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D6" w:rsidRDefault="002569D6" w:rsidP="00D82F54">
      <w:pPr>
        <w:pStyle w:val="Default"/>
        <w:spacing w:line="360" w:lineRule="auto"/>
        <w:ind w:firstLine="709"/>
        <w:jc w:val="center"/>
        <w:rPr>
          <w:b/>
          <w:bCs/>
          <w:sz w:val="28"/>
          <w:szCs w:val="28"/>
          <w:lang w:val="en-US"/>
        </w:rPr>
      </w:pPr>
      <w:r w:rsidRPr="00D82F54">
        <w:rPr>
          <w:b/>
          <w:bCs/>
          <w:sz w:val="28"/>
          <w:szCs w:val="28"/>
        </w:rPr>
        <w:t>Введение</w:t>
      </w:r>
    </w:p>
    <w:p w:rsidR="00D82F54" w:rsidRPr="00D82F54" w:rsidRDefault="00D82F54" w:rsidP="00D82F54">
      <w:pPr>
        <w:pStyle w:val="Default"/>
        <w:spacing w:line="360" w:lineRule="auto"/>
        <w:ind w:firstLine="709"/>
        <w:jc w:val="center"/>
        <w:rPr>
          <w:b/>
          <w:bCs/>
          <w:sz w:val="28"/>
          <w:szCs w:val="28"/>
          <w:lang w:val="en-US"/>
        </w:rPr>
      </w:pPr>
    </w:p>
    <w:p w:rsidR="00D82F54" w:rsidRDefault="002569D6" w:rsidP="00D82F54">
      <w:pPr>
        <w:pStyle w:val="Default"/>
        <w:spacing w:line="360" w:lineRule="auto"/>
        <w:ind w:firstLine="709"/>
        <w:jc w:val="both"/>
        <w:rPr>
          <w:sz w:val="28"/>
          <w:szCs w:val="28"/>
        </w:rPr>
      </w:pPr>
      <w:r w:rsidRPr="00D82F54">
        <w:rPr>
          <w:sz w:val="28"/>
          <w:szCs w:val="28"/>
        </w:rPr>
        <w:t>Сегодня Российское государство и общество в полной мере осознали свою ответственность перед семьей, проводится в жизнь внятная семейная и демографическая политика, прикладываются большие усилия по исправлению критической ситуации, сложившейся в стране.</w:t>
      </w:r>
    </w:p>
    <w:p w:rsidR="00D82F54" w:rsidRDefault="002569D6" w:rsidP="00D82F54">
      <w:pPr>
        <w:pStyle w:val="Default"/>
        <w:spacing w:line="360" w:lineRule="auto"/>
        <w:ind w:firstLine="709"/>
        <w:jc w:val="both"/>
        <w:rPr>
          <w:sz w:val="28"/>
          <w:szCs w:val="28"/>
        </w:rPr>
      </w:pPr>
      <w:r w:rsidRPr="00D82F54">
        <w:rPr>
          <w:sz w:val="28"/>
          <w:szCs w:val="28"/>
        </w:rPr>
        <w:t>Безусловно, именно семья способна спасти Россию, семья, которая является «истинной школой человечности, университетом практического человеколюбия, академией взаимопонимания, братской близости, душевного сострадания и сопереживания». Невозможно переоценить влияние семьи на развитие и становление человеческой личности, «на качество межличностных отношений». При этом семья должна оставаться мощным социальным институтом, призванным эффективно выполнять экзистенциальные функции «по рождению, содержанию и социализации» новых поколений.</w:t>
      </w:r>
    </w:p>
    <w:p w:rsidR="00D82F54" w:rsidRDefault="002569D6" w:rsidP="00D82F54">
      <w:pPr>
        <w:pStyle w:val="Default"/>
        <w:spacing w:line="360" w:lineRule="auto"/>
        <w:ind w:firstLine="709"/>
        <w:jc w:val="both"/>
        <w:rPr>
          <w:sz w:val="28"/>
          <w:szCs w:val="28"/>
        </w:rPr>
      </w:pPr>
      <w:r w:rsidRPr="00D82F54">
        <w:rPr>
          <w:sz w:val="28"/>
          <w:szCs w:val="28"/>
        </w:rPr>
        <w:t>Г.Н. Самара отмечает, что в реформирующемся обществе происходит социокультурная адаптация как всего населения, так и каждого индивида. По мнению ученого, социальными индикаторами успешности этого процесса являются степень удовлетворенности человека материальным положением как его самого, так и достатком в семье, степень интегрированности в новые общественные отношения и сферы социальной практики, а также ощущение эмоционального комфорта субъектом.</w:t>
      </w:r>
    </w:p>
    <w:p w:rsidR="002569D6" w:rsidRPr="00D82F54" w:rsidRDefault="002569D6" w:rsidP="00D82F54">
      <w:pPr>
        <w:pStyle w:val="Default"/>
        <w:spacing w:line="360" w:lineRule="auto"/>
        <w:ind w:firstLine="709"/>
        <w:jc w:val="both"/>
        <w:rPr>
          <w:sz w:val="28"/>
          <w:szCs w:val="28"/>
        </w:rPr>
      </w:pPr>
    </w:p>
    <w:p w:rsidR="00D82F54" w:rsidRPr="00D82F54" w:rsidRDefault="00D82F54" w:rsidP="00D82F54">
      <w:pPr>
        <w:pStyle w:val="Default"/>
        <w:spacing w:line="360" w:lineRule="auto"/>
        <w:ind w:firstLine="709"/>
        <w:jc w:val="center"/>
        <w:rPr>
          <w:b/>
          <w:bCs/>
          <w:sz w:val="28"/>
          <w:szCs w:val="28"/>
        </w:rPr>
      </w:pPr>
      <w:r>
        <w:rPr>
          <w:sz w:val="28"/>
          <w:szCs w:val="28"/>
        </w:rPr>
        <w:br w:type="page"/>
      </w:r>
      <w:r w:rsidR="00B31802" w:rsidRPr="00D82F54">
        <w:rPr>
          <w:b/>
          <w:bCs/>
          <w:sz w:val="28"/>
          <w:szCs w:val="28"/>
        </w:rPr>
        <w:t>Гражданский брак в представлении студенческой молодежи</w:t>
      </w:r>
    </w:p>
    <w:p w:rsidR="00D82F54" w:rsidRDefault="00D82F54" w:rsidP="00D82F54">
      <w:pPr>
        <w:pStyle w:val="Default"/>
        <w:spacing w:line="360" w:lineRule="auto"/>
        <w:ind w:firstLine="709"/>
        <w:jc w:val="both"/>
        <w:rPr>
          <w:sz w:val="28"/>
          <w:szCs w:val="28"/>
          <w:lang w:val="en-US"/>
        </w:rPr>
      </w:pPr>
    </w:p>
    <w:p w:rsidR="00D82F54" w:rsidRDefault="00B31802" w:rsidP="00D82F54">
      <w:pPr>
        <w:pStyle w:val="Default"/>
        <w:spacing w:line="360" w:lineRule="auto"/>
        <w:ind w:firstLine="709"/>
        <w:jc w:val="both"/>
        <w:rPr>
          <w:sz w:val="28"/>
          <w:szCs w:val="28"/>
        </w:rPr>
      </w:pPr>
      <w:r w:rsidRPr="00D82F54">
        <w:rPr>
          <w:sz w:val="28"/>
          <w:szCs w:val="28"/>
        </w:rPr>
        <w:t>Глубокий кризис современного российского общества и кризис семьи тесно взаимосвязаны и имеют общие корни. Общество покоится на духовно-нравственных основах человеческой души, которые закладываются и формируются в семье. Но наряду с семьей сложилась такая форма семейной организации, как сожительство (гражданский брак), которая в последнее время становится статистически значимой альтернативой официальной семье (зарегистрированному браку).</w:t>
      </w:r>
    </w:p>
    <w:p w:rsidR="00D82F54" w:rsidRDefault="00B31802" w:rsidP="00D82F54">
      <w:pPr>
        <w:pStyle w:val="Default"/>
        <w:spacing w:line="360" w:lineRule="auto"/>
        <w:ind w:firstLine="709"/>
        <w:jc w:val="both"/>
        <w:rPr>
          <w:sz w:val="28"/>
          <w:szCs w:val="28"/>
        </w:rPr>
      </w:pPr>
      <w:r w:rsidRPr="00D82F54">
        <w:rPr>
          <w:sz w:val="28"/>
          <w:szCs w:val="28"/>
        </w:rPr>
        <w:t>Следует отметить, “гражданский брак”– этот термин условный. Если раньше под термином "гражданский брак" подразумевали семейные отношения, не освященные таинством венчания, так Большая российская энциклопедия определяет гражданский брак как "брак, оформленный в соответствующих органах государственной власти без участия церкви", то сегодня определение распространилось на семейные союзы, не признанные не только церковью, но и государством.</w:t>
      </w:r>
    </w:p>
    <w:p w:rsidR="00D82F54" w:rsidRDefault="00B31802" w:rsidP="00D82F54">
      <w:pPr>
        <w:pStyle w:val="5"/>
        <w:spacing w:before="0" w:after="0" w:line="360" w:lineRule="auto"/>
        <w:ind w:firstLine="709"/>
        <w:jc w:val="both"/>
        <w:rPr>
          <w:b w:val="0"/>
          <w:bCs w:val="0"/>
          <w:i w:val="0"/>
          <w:iCs w:val="0"/>
          <w:color w:val="000000"/>
          <w:sz w:val="28"/>
          <w:szCs w:val="28"/>
        </w:rPr>
      </w:pPr>
      <w:r w:rsidRPr="00D82F54">
        <w:rPr>
          <w:b w:val="0"/>
          <w:bCs w:val="0"/>
          <w:i w:val="0"/>
          <w:iCs w:val="0"/>
          <w:color w:val="000000"/>
          <w:sz w:val="28"/>
          <w:szCs w:val="28"/>
        </w:rPr>
        <w:t>Проблема изучения отношения молодёжи к гражданскому браку в связи с острым ухудшением демографической ситуации в стране представляется весьма актуальной, учитывая роль молодёжи в замещении уходящих поколений и воспроизводстве социально-демократической структуры общества.</w:t>
      </w:r>
    </w:p>
    <w:p w:rsidR="00D82F54" w:rsidRDefault="00B31802" w:rsidP="00D82F54">
      <w:pPr>
        <w:pStyle w:val="Default"/>
        <w:spacing w:line="360" w:lineRule="auto"/>
        <w:ind w:firstLine="709"/>
        <w:jc w:val="both"/>
        <w:rPr>
          <w:sz w:val="28"/>
          <w:szCs w:val="28"/>
        </w:rPr>
      </w:pPr>
      <w:r w:rsidRPr="00D82F54">
        <w:rPr>
          <w:sz w:val="28"/>
          <w:szCs w:val="28"/>
        </w:rPr>
        <w:t>Отношение учёных к семейным сожительствам, особенно среди молодёжи, неодинаково. Так, по заключению Левиной Л.В. и Левина А.И., сексуальная революция привела к эротизации брака, но одновременно и обесценила его. Половые контакты превратились в своего рода спорт, лишенный личностной вовлечённости. Снятие запретов, культ секса, по мнению учёных, влекут за собой утрату остроты переживания. То, что общедоступно, не может стать предметом страсти; наблюдается обесценивание близости, в неформальных браках супругов связывают только взаимные чувства и устный договор. В то же время И.С. Кон наряду с отрицательными сторонами фактического брака (нет прочности положения и отношений в таких союзах, наблюдается отсутствие социального статуса, невосприятие таких союзов большинством членов общества, нет также защиты имущественных прав супругов и детей в таких браках) отмечает и положительные его моменты: данные отношения в какой-то мере позволяют приобрести начальный опыт совместной жизни, такие отношения выгоднее ранних браков, которые в основной массе своей через 5-7 лет распадаются.</w:t>
      </w:r>
    </w:p>
    <w:p w:rsidR="00D82F54" w:rsidRDefault="00B31802" w:rsidP="00D82F54">
      <w:pPr>
        <w:pStyle w:val="Default"/>
        <w:spacing w:line="360" w:lineRule="auto"/>
        <w:ind w:firstLine="709"/>
        <w:jc w:val="both"/>
        <w:rPr>
          <w:sz w:val="28"/>
          <w:szCs w:val="28"/>
        </w:rPr>
      </w:pPr>
      <w:r w:rsidRPr="00D82F54">
        <w:rPr>
          <w:sz w:val="28"/>
          <w:szCs w:val="28"/>
        </w:rPr>
        <w:t>Каково состояние данной проблемы на сегодняшний день? По данным переписи 2002 года число супружеских пар составило 34 млн., впервые при проведении переписи населения были собраны сведения о числе незарегистрированных брачных союзов: из общего числа супружеских пар 3 млн. (10%) состояли в незарегистрированном браке. Каждый второй-третий брак в возрасте до 20 лет, каждый пятый в возрасте 20-24 года - это партнерский союз, не зарегистрированный в органах ЗАГСа. Среди 25-29-летних 14% женщин и 16% мужчин заявили, что не регистрировали свой брак. Распространение незарегистрированных брачных союзов привело к увеличению числа детей, рожденных вне зарегистрированного брака. За 1989-2002 гг. доля таких детей удвоилась и составила около 30% от общего числа ежегодных рождений (почти половина из них зарегистрирована по совместному заявлению родителей).</w:t>
      </w:r>
    </w:p>
    <w:p w:rsidR="00D82F54" w:rsidRDefault="00B31802" w:rsidP="00D82F54">
      <w:pPr>
        <w:pStyle w:val="Default"/>
        <w:spacing w:line="360" w:lineRule="auto"/>
        <w:ind w:firstLine="709"/>
        <w:jc w:val="both"/>
        <w:rPr>
          <w:sz w:val="28"/>
          <w:szCs w:val="28"/>
        </w:rPr>
      </w:pPr>
      <w:r w:rsidRPr="00D82F54">
        <w:rPr>
          <w:sz w:val="28"/>
          <w:szCs w:val="28"/>
        </w:rPr>
        <w:t>По всей видимости, пришло время именно для таких отношений. Почему же так происходит? В гражданских браках есть свои психологические преимущества. Союзы, не отягощенные штампом в паспорте, не отягощены и социальными стереотипами по поводу семейной жизни - такими, к примеру, как "женщина - домохозяйка, мужчина - добытчик", "бюджет должен быть общим", "ни шагу налево",. Гражданский брак максимально открыт экспериментам и творчеству, муж и жена легко соглашаются на иные роли: она - добытчик, он - домохозяйка.</w:t>
      </w:r>
    </w:p>
    <w:p w:rsidR="00D82F54" w:rsidRDefault="00B31802" w:rsidP="00D82F54">
      <w:pPr>
        <w:pStyle w:val="Default"/>
        <w:spacing w:line="360" w:lineRule="auto"/>
        <w:ind w:firstLine="709"/>
        <w:jc w:val="both"/>
        <w:rPr>
          <w:sz w:val="28"/>
          <w:szCs w:val="28"/>
        </w:rPr>
      </w:pPr>
      <w:r w:rsidRPr="00D82F54">
        <w:rPr>
          <w:sz w:val="28"/>
          <w:szCs w:val="28"/>
        </w:rPr>
        <w:t>С целью выявления отношения студенческой молодёжи к сожительству нами была разработана анкета и проведён опрос среди студентов 2-4 курсов Факультета информатизации социальных систем Сибирского федерального университета. Своё отношение к проблеме «официальный или гражданский брак» выразили 60 студентов, из которых 50(83%)-девушек, 10(17%) - юношей, возраст опрошенных 17-21 год.</w:t>
      </w:r>
    </w:p>
    <w:p w:rsidR="00D82F54" w:rsidRDefault="00B31802" w:rsidP="00D82F54">
      <w:pPr>
        <w:pStyle w:val="Default"/>
        <w:spacing w:line="360" w:lineRule="auto"/>
        <w:ind w:firstLine="709"/>
        <w:jc w:val="both"/>
        <w:rPr>
          <w:sz w:val="28"/>
          <w:szCs w:val="28"/>
        </w:rPr>
      </w:pPr>
      <w:r w:rsidRPr="00D82F54">
        <w:rPr>
          <w:sz w:val="28"/>
          <w:szCs w:val="28"/>
        </w:rPr>
        <w:t>Среди опрошенных 95% считают допустимым для себя совместное проживание без официальной регистрации, из них 21% уже имели опыт сожительства. На момент проведения анкетирования 12% опрошенных состоят в гражданском браке.</w:t>
      </w:r>
    </w:p>
    <w:p w:rsidR="00D82F54" w:rsidRDefault="00B31802" w:rsidP="00D82F54">
      <w:pPr>
        <w:pStyle w:val="Default"/>
        <w:spacing w:line="360" w:lineRule="auto"/>
        <w:ind w:firstLine="709"/>
        <w:jc w:val="both"/>
        <w:rPr>
          <w:sz w:val="28"/>
          <w:szCs w:val="28"/>
        </w:rPr>
      </w:pPr>
      <w:r w:rsidRPr="00D82F54">
        <w:rPr>
          <w:sz w:val="28"/>
          <w:szCs w:val="28"/>
        </w:rPr>
        <w:t>Положительное отношение к сожительству выразили 48,3% респондентов. Среди причин, определяющих такое отношение, наиболее важными считают (по пятибалльной шкале):</w:t>
      </w:r>
    </w:p>
    <w:p w:rsidR="00D82F54" w:rsidRDefault="00B31802" w:rsidP="00D82F54">
      <w:pPr>
        <w:pStyle w:val="Default"/>
        <w:spacing w:line="360" w:lineRule="auto"/>
        <w:ind w:firstLine="709"/>
        <w:jc w:val="both"/>
        <w:rPr>
          <w:sz w:val="28"/>
          <w:szCs w:val="28"/>
        </w:rPr>
      </w:pPr>
      <w:r w:rsidRPr="00D82F54">
        <w:rPr>
          <w:sz w:val="28"/>
          <w:szCs w:val="28"/>
        </w:rPr>
        <w:t>проверку партнёров на психологическую совместимость - 4,9 балла</w:t>
      </w:r>
    </w:p>
    <w:p w:rsidR="00D82F54" w:rsidRDefault="00B31802" w:rsidP="00D82F54">
      <w:pPr>
        <w:pStyle w:val="Default"/>
        <w:spacing w:line="360" w:lineRule="auto"/>
        <w:ind w:firstLine="709"/>
        <w:jc w:val="both"/>
        <w:rPr>
          <w:sz w:val="28"/>
          <w:szCs w:val="28"/>
        </w:rPr>
      </w:pPr>
      <w:r w:rsidRPr="00D82F54">
        <w:rPr>
          <w:sz w:val="28"/>
          <w:szCs w:val="28"/>
        </w:rPr>
        <w:t>общую подготовку к семейной жизни - 4,9 балла</w:t>
      </w:r>
    </w:p>
    <w:p w:rsidR="00D82F54" w:rsidRDefault="00B31802" w:rsidP="00D82F54">
      <w:pPr>
        <w:pStyle w:val="Default"/>
        <w:spacing w:line="360" w:lineRule="auto"/>
        <w:ind w:firstLine="709"/>
        <w:jc w:val="both"/>
        <w:rPr>
          <w:sz w:val="28"/>
          <w:szCs w:val="28"/>
        </w:rPr>
      </w:pPr>
      <w:r w:rsidRPr="00D82F54">
        <w:rPr>
          <w:sz w:val="28"/>
          <w:szCs w:val="28"/>
        </w:rPr>
        <w:t>адаптацию к выполнению семейных ролей - 4,8 балла.</w:t>
      </w:r>
    </w:p>
    <w:p w:rsidR="00D82F54" w:rsidRDefault="00B31802" w:rsidP="00D82F54">
      <w:pPr>
        <w:pStyle w:val="Default"/>
        <w:spacing w:line="360" w:lineRule="auto"/>
        <w:ind w:firstLine="709"/>
        <w:jc w:val="both"/>
        <w:rPr>
          <w:sz w:val="28"/>
          <w:szCs w:val="28"/>
        </w:rPr>
      </w:pPr>
      <w:r w:rsidRPr="00D82F54">
        <w:rPr>
          <w:sz w:val="28"/>
          <w:szCs w:val="28"/>
        </w:rPr>
        <w:t>Половина опрошенных (50%) придержались нейтральной оценки гражданского брака и лишь 1,7% заявили об отрицательном отношении к данному социальному явлению, так как это, по их мнению приводит (по пятибалльной шкале):</w:t>
      </w:r>
    </w:p>
    <w:p w:rsidR="00D82F54" w:rsidRDefault="00B31802" w:rsidP="00D82F54">
      <w:pPr>
        <w:pStyle w:val="Default"/>
        <w:spacing w:line="360" w:lineRule="auto"/>
        <w:ind w:firstLine="709"/>
        <w:jc w:val="both"/>
        <w:rPr>
          <w:sz w:val="28"/>
          <w:szCs w:val="28"/>
        </w:rPr>
      </w:pPr>
      <w:r w:rsidRPr="00D82F54">
        <w:rPr>
          <w:sz w:val="28"/>
          <w:szCs w:val="28"/>
        </w:rPr>
        <w:t>к отсутствию ответственности в семейной жизни - 4,1 балла</w:t>
      </w:r>
    </w:p>
    <w:p w:rsidR="00D82F54" w:rsidRDefault="00B31802" w:rsidP="00D82F54">
      <w:pPr>
        <w:pStyle w:val="Default"/>
        <w:spacing w:line="360" w:lineRule="auto"/>
        <w:ind w:firstLine="709"/>
        <w:jc w:val="both"/>
        <w:rPr>
          <w:sz w:val="28"/>
          <w:szCs w:val="28"/>
        </w:rPr>
      </w:pPr>
      <w:r w:rsidRPr="00D82F54">
        <w:rPr>
          <w:sz w:val="28"/>
          <w:szCs w:val="28"/>
        </w:rPr>
        <w:t>к разногласиям и конфликтам в совместной жизни, обусловленным отсутствием чётких прав и обязанностей - 3,5 балла</w:t>
      </w:r>
    </w:p>
    <w:p w:rsidR="00D82F54" w:rsidRDefault="00B31802" w:rsidP="00D82F54">
      <w:pPr>
        <w:pStyle w:val="Default"/>
        <w:spacing w:line="360" w:lineRule="auto"/>
        <w:ind w:firstLine="709"/>
        <w:jc w:val="both"/>
        <w:rPr>
          <w:sz w:val="28"/>
          <w:szCs w:val="28"/>
        </w:rPr>
      </w:pPr>
      <w:r w:rsidRPr="00D82F54">
        <w:rPr>
          <w:sz w:val="28"/>
          <w:szCs w:val="28"/>
        </w:rPr>
        <w:t>к упадку нравственности - 3,3 балла</w:t>
      </w:r>
    </w:p>
    <w:p w:rsidR="00D82F54" w:rsidRDefault="00B31802" w:rsidP="00D82F54">
      <w:pPr>
        <w:pStyle w:val="Default"/>
        <w:spacing w:line="360" w:lineRule="auto"/>
        <w:ind w:firstLine="709"/>
        <w:jc w:val="both"/>
        <w:rPr>
          <w:sz w:val="28"/>
          <w:szCs w:val="28"/>
        </w:rPr>
      </w:pPr>
      <w:r w:rsidRPr="00D82F54">
        <w:rPr>
          <w:sz w:val="28"/>
          <w:szCs w:val="28"/>
        </w:rPr>
        <w:t>к снижению рождаемости - 2,7 балла.</w:t>
      </w:r>
    </w:p>
    <w:p w:rsidR="00D82F54" w:rsidRDefault="00B31802" w:rsidP="00D82F54">
      <w:pPr>
        <w:pStyle w:val="Default"/>
        <w:spacing w:line="360" w:lineRule="auto"/>
        <w:ind w:firstLine="709"/>
        <w:jc w:val="both"/>
        <w:rPr>
          <w:sz w:val="28"/>
          <w:szCs w:val="28"/>
        </w:rPr>
      </w:pPr>
      <w:r w:rsidRPr="00D82F54">
        <w:rPr>
          <w:sz w:val="28"/>
          <w:szCs w:val="28"/>
        </w:rPr>
        <w:t>Около половины опрошенных (45%), из числа выразивших положительную и нейтральную оценку, считают допустимой неограниченную длительность отношений в гражданском браке, и 55% выбрали вариант от 1 до 3 лет.</w:t>
      </w:r>
    </w:p>
    <w:p w:rsidR="00D82F54" w:rsidRDefault="00B31802" w:rsidP="00D82F54">
      <w:pPr>
        <w:pStyle w:val="Default"/>
        <w:spacing w:line="360" w:lineRule="auto"/>
        <w:ind w:firstLine="709"/>
        <w:jc w:val="both"/>
        <w:rPr>
          <w:sz w:val="28"/>
          <w:szCs w:val="28"/>
        </w:rPr>
      </w:pPr>
      <w:r w:rsidRPr="00D82F54">
        <w:rPr>
          <w:sz w:val="28"/>
          <w:szCs w:val="28"/>
        </w:rPr>
        <w:t>Большинство опрошенных респондентов (60%) полагают, что сожители вполне могут считаться семьёй. Некоторые респонденты выделяют условия для отождествления сожителей семейной паре, среди которых наиболее часто встречаются: наличие детей, общего бюджета, проживание в собственной квартире, намерения официально зарегистрироваться в будущем. Другая часть опрошенных (20%) считают, что сожители не могут считаться семьей, и 20% не определились с ответом на этот вопрос. Возраст, с которого люди могут вступать в гражданский брак, все 100% опрошенных ограничили достижением 18-летия.</w:t>
      </w:r>
    </w:p>
    <w:p w:rsidR="00D82F54" w:rsidRDefault="00B31802" w:rsidP="00D82F54">
      <w:pPr>
        <w:pStyle w:val="Default"/>
        <w:spacing w:line="360" w:lineRule="auto"/>
        <w:ind w:firstLine="709"/>
        <w:jc w:val="both"/>
        <w:rPr>
          <w:sz w:val="28"/>
          <w:szCs w:val="28"/>
        </w:rPr>
      </w:pPr>
      <w:r w:rsidRPr="00D82F54">
        <w:rPr>
          <w:sz w:val="28"/>
          <w:szCs w:val="28"/>
        </w:rPr>
        <w:t>Вышесказанное свидетельствует о признаках семейной дезорганизации среди студентов. Хотя студенческая молодёжь не отказывается от брака в общепринятом понимании этого понятия, но отказывается своевременно и официально регистрировать свой брак. А это ведёт к ослаблению чувств семейного долга, семейных традиций и установок супружеской и семейной верности, а также влияет на репродуктивное поведение. В этой связи важно пропагандировать ценности брака, семьи, рождения и воспитания детей и т.д. Повысить уровень брачности, рождаемости, интерес к семейным ценностям среди молодёжи значит получить заметный эффект в социально- демографическом развитии страны.</w:t>
      </w:r>
    </w:p>
    <w:p w:rsidR="00B31802" w:rsidRPr="00D82F54" w:rsidRDefault="00B31802" w:rsidP="00D82F54">
      <w:pPr>
        <w:pStyle w:val="Default"/>
        <w:spacing w:line="360" w:lineRule="auto"/>
        <w:ind w:firstLine="709"/>
        <w:jc w:val="both"/>
        <w:rPr>
          <w:sz w:val="28"/>
          <w:szCs w:val="28"/>
        </w:rPr>
      </w:pPr>
    </w:p>
    <w:p w:rsidR="00D82F54" w:rsidRPr="00D82F54" w:rsidRDefault="00B31802" w:rsidP="00D82F54">
      <w:pPr>
        <w:pStyle w:val="Default"/>
        <w:spacing w:line="360" w:lineRule="auto"/>
        <w:ind w:firstLine="709"/>
        <w:jc w:val="center"/>
        <w:rPr>
          <w:b/>
          <w:bCs/>
          <w:sz w:val="28"/>
          <w:szCs w:val="28"/>
        </w:rPr>
      </w:pPr>
      <w:r w:rsidRPr="00D82F54">
        <w:rPr>
          <w:b/>
          <w:bCs/>
          <w:sz w:val="28"/>
          <w:szCs w:val="28"/>
        </w:rPr>
        <w:t>Социально-психологические факторы, определяющие создание молодых семей</w:t>
      </w:r>
    </w:p>
    <w:p w:rsidR="00D82F54" w:rsidRDefault="00D82F54" w:rsidP="00D82F54">
      <w:pPr>
        <w:pStyle w:val="Default"/>
        <w:spacing w:line="360" w:lineRule="auto"/>
        <w:ind w:firstLine="709"/>
        <w:jc w:val="both"/>
        <w:rPr>
          <w:sz w:val="28"/>
          <w:szCs w:val="28"/>
          <w:lang w:val="en-US"/>
        </w:rPr>
      </w:pPr>
    </w:p>
    <w:p w:rsidR="00B31802" w:rsidRPr="00D82F54" w:rsidRDefault="00B31802" w:rsidP="00D82F54">
      <w:pPr>
        <w:pStyle w:val="Default"/>
        <w:spacing w:line="360" w:lineRule="auto"/>
        <w:ind w:firstLine="709"/>
        <w:jc w:val="both"/>
        <w:rPr>
          <w:sz w:val="28"/>
          <w:szCs w:val="28"/>
        </w:rPr>
      </w:pPr>
      <w:r w:rsidRPr="00D82F54">
        <w:rPr>
          <w:sz w:val="28"/>
          <w:szCs w:val="28"/>
        </w:rPr>
        <w:t>Российская молодежь как наиболее мобильная часть общества стремится в полной мере реализовать свой потенциал, полнее интегрироваться в новые экономические и социальные реалии. Говоря сегодня о молодежи, нужно помнить о ее большой разнородности, ведь эта возрастная категория включает и «золотую» часть, и добросовестных студентов и работников в разных сферах экономики, и молодых людей, познавших всю изнанку жизни и не имеющих положительного опыта социализации, а порой и просто не умеющих читать и писать. К этой картине следует добавить алкоголизацию и наркотизацию значительной доли молодежи, а также весьма свободные нравы и лудоманию и компьютерную зависимость – новые социальные болезни. Указанные негативные явления часто свойственны как состоятельным и успешным, так и неблагополучным представителям поколения. Добавив эгоцентризм и желание самореализации, обычно свойственные молодым, мы видим, насколько непросто будет таким людям создать успешные семьи, в которых столь нуждается современная Россия.</w:t>
      </w:r>
    </w:p>
    <w:p w:rsidR="00D82F54" w:rsidRDefault="00B31802" w:rsidP="00D82F54">
      <w:pPr>
        <w:pStyle w:val="Default"/>
        <w:spacing w:line="360" w:lineRule="auto"/>
        <w:ind w:firstLine="709"/>
        <w:jc w:val="both"/>
        <w:rPr>
          <w:sz w:val="28"/>
          <w:szCs w:val="28"/>
        </w:rPr>
      </w:pPr>
      <w:r w:rsidRPr="00D82F54">
        <w:rPr>
          <w:sz w:val="28"/>
          <w:szCs w:val="28"/>
        </w:rPr>
        <w:t>Детство и юность сегодняшних молодых пришлись на сложный период, когда многие родители боролись лишь за физическое выживание своих семей, а дети чувствовали себя обузой. Это ощущение, также как и недостаток заботы, внимания, семейного тепла, они взяли во взрослую жизнь. Было бы неверным, связывать современный кризис семьи только с периодом реформ 1990-х годов, поскольку многие проблемы идут из советского прошлого, когда государство по отношению к семьям с детьми порой проявляло и гиперопеку, и равнодушие одновременно. Кроме того, государство, пытаясь жестко регламентировать межличностные отношения, в том числе и в сфере секса, способствовала их стагнации. И сегодня, как отмечает В.Т. Лисовский, рождение новой сексуально-эротической культуры лишь только начинается, общество находится в негативной фазе этого процесса. Для этой фазы «характерно не столько рождение нового, сколько выход из подполья подавленного, агрессивного и уродливого старого. Дикий секс, как и дикое первоначальное накопление» вызывает в обществе чувство разочарования и опустошенности. Если в советский период роль секса сводилась к репродуктивной функции, то сегодня значительная часть населения, и прежде всего молодежь, рассматривает секс с гедонистических позиций, видя весьма слабую связь между сексом и созданием семьи, накладывающей значительные обязательства на молодого человека. Из словаря молодых людей, да и многих СМИ исчезло слово любовь, одно из главных слов человеческой цивилизации, его заменило слово секс, а у некоторых людей возникло ощущение синонимичности этих понятий.</w:t>
      </w:r>
    </w:p>
    <w:p w:rsidR="00D82F54" w:rsidRDefault="00B31802" w:rsidP="00D82F54">
      <w:pPr>
        <w:pStyle w:val="Default"/>
        <w:spacing w:line="360" w:lineRule="auto"/>
        <w:ind w:firstLine="709"/>
        <w:jc w:val="both"/>
        <w:rPr>
          <w:sz w:val="28"/>
          <w:szCs w:val="28"/>
        </w:rPr>
      </w:pPr>
      <w:r w:rsidRPr="00D82F54">
        <w:rPr>
          <w:sz w:val="28"/>
          <w:szCs w:val="28"/>
        </w:rPr>
        <w:t>В интимной сфере человечества сегодня наблюдается битва мнений и фактов, то, что одним кажется совершенно недопустимым, другие воспринимают как современное и заслуживающее одобрения, идет ли речь об однополых браках, нетрадиционных семьях, отношениях без обязательств и т.д. Российское общество захлестнули волны насилия и порнографии, вред которых огромен, эмоциональному здоровью населения наносится непоправимый урон. От этого зла невозможно скрыться, ведь даже общероссийские телевизионные каналы порой демонстрируют недопустимые сюжеты, а популярные молодежные радиостанции выливают на населения ушаты пошлости, пропагандируя низменные инстинкты. Именно на таком информационном фоне вынуждена строить свои семьи современная молодежь.</w:t>
      </w:r>
    </w:p>
    <w:p w:rsidR="00D82F54" w:rsidRDefault="00B31802" w:rsidP="00D82F54">
      <w:pPr>
        <w:pStyle w:val="Default"/>
        <w:spacing w:line="360" w:lineRule="auto"/>
        <w:ind w:firstLine="709"/>
        <w:jc w:val="both"/>
        <w:rPr>
          <w:sz w:val="28"/>
          <w:szCs w:val="28"/>
        </w:rPr>
      </w:pPr>
      <w:r w:rsidRPr="00D82F54">
        <w:rPr>
          <w:sz w:val="28"/>
          <w:szCs w:val="28"/>
        </w:rPr>
        <w:t>Сегодня большинство молодых людей стремятся реализовать свой интеллектуальный потенциал, сделать карьеру, иметь хороший заработок и высокий жизненный уровень. В сфере бизнеса сложилось мнение, что с наибольшей отдачей работают служащие, не имеющие семейных проблем, да и самих семей. Женщины, постоянно сталкивающиеся с явлением «стеклянного потолка», осознают, что обязанности матери очень часто препятствуют карьере, и вынужденно откладывают рождение первенца.</w:t>
      </w:r>
    </w:p>
    <w:p w:rsidR="00D82F54" w:rsidRDefault="00B31802" w:rsidP="00D82F54">
      <w:pPr>
        <w:pStyle w:val="Default"/>
        <w:spacing w:line="360" w:lineRule="auto"/>
        <w:ind w:firstLine="709"/>
        <w:jc w:val="both"/>
        <w:rPr>
          <w:sz w:val="28"/>
          <w:szCs w:val="28"/>
        </w:rPr>
      </w:pPr>
      <w:r w:rsidRPr="00D82F54">
        <w:rPr>
          <w:sz w:val="28"/>
          <w:szCs w:val="28"/>
        </w:rPr>
        <w:t>Нельзя забывать, что жизнь в семье, наряду с радостью и счастьем, несет заботы и трудности, необходимость жертвовать своими интересами ради интересов семьи. Помимо значительных материальных затрат, сопряженных с родительскими обязанностями (а мы знаем, что в материальном отношении семьи с детьми живут заведомо хуже, чем семьи без детей), воспитание детей накладывает множество ограничений и требует значительных физических усилий, к которым молодые люди готовы не всегда. В стране еще низок уровень медицинских услуг, а особенно родовспоможение и выхаживание новорожденных, наблюдается острая нехватка мест в детских дошкольных учреждениях. Общественное мнение все еще принимает порядок вещей, при котором нежеланные дети передаются на воспитание государству. Не будучи ханжами, нам следует признать, что раньше в основе желания заключить брак лежало не только желание общения с любимым человеком и стремление иметь семью и детей, но и необходимость организовать свою сексуальную жизнь в рамках, одобренных обществом. Сегодня же сексуальные отношения среди молодежи отнюдь не тождественны семейным. Кроме того, сегодня молодежь сама стремится обеспечить свою старость, и не они помогают родителям, а родители своим взрослым детям.</w:t>
      </w:r>
    </w:p>
    <w:p w:rsidR="00B31802" w:rsidRPr="00D82F54" w:rsidRDefault="00B31802" w:rsidP="00D82F54">
      <w:pPr>
        <w:pStyle w:val="Default"/>
        <w:spacing w:line="360" w:lineRule="auto"/>
        <w:ind w:firstLine="709"/>
        <w:jc w:val="both"/>
        <w:rPr>
          <w:sz w:val="28"/>
          <w:szCs w:val="28"/>
        </w:rPr>
      </w:pPr>
    </w:p>
    <w:p w:rsidR="00D82F54" w:rsidRPr="00D82F54" w:rsidRDefault="00B31802" w:rsidP="00D82F54">
      <w:pPr>
        <w:autoSpaceDE w:val="0"/>
        <w:autoSpaceDN w:val="0"/>
        <w:adjustRightInd w:val="0"/>
        <w:spacing w:line="360" w:lineRule="auto"/>
        <w:ind w:firstLine="709"/>
        <w:jc w:val="center"/>
        <w:rPr>
          <w:b/>
          <w:bCs/>
          <w:color w:val="000000"/>
          <w:sz w:val="28"/>
          <w:szCs w:val="28"/>
        </w:rPr>
      </w:pPr>
      <w:r w:rsidRPr="00D82F54">
        <w:rPr>
          <w:b/>
          <w:bCs/>
          <w:color w:val="000000"/>
          <w:sz w:val="28"/>
          <w:szCs w:val="28"/>
        </w:rPr>
        <w:t>Проблема ранних браков: отношение студенческой молодежи</w:t>
      </w:r>
    </w:p>
    <w:p w:rsidR="00D82F54" w:rsidRDefault="00D82F54" w:rsidP="00D82F54">
      <w:pPr>
        <w:autoSpaceDE w:val="0"/>
        <w:autoSpaceDN w:val="0"/>
        <w:adjustRightInd w:val="0"/>
        <w:spacing w:line="360" w:lineRule="auto"/>
        <w:ind w:firstLine="709"/>
        <w:jc w:val="both"/>
        <w:rPr>
          <w:color w:val="000000"/>
          <w:sz w:val="28"/>
          <w:szCs w:val="28"/>
          <w:lang w:val="en-US"/>
        </w:rPr>
      </w:pP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Подготовка к браку и семейной жизни всегда была одной из главных задач юношеского возраста. Ранние браки в разные времена вызывали негативное отношение со стороны взрослых. Времена меняются, отношение людей на счет ранних браков разделяются на две половины: положительное и негативное. В нашем веке компьютеризации, изменения нравственных ценностей человека изменилось ли отношение общества к ранним бракам? Обусловленное акселерацией ускорение полового созревания подростков и одновременное ослабление внешнего контроля над их поведением плюс либерализация «взрослых» норм половой морали и ломка традиционных стереотипов маскулинности и фемининности застали наше общество и школу врасплох. Нравится ли нам это или нет, но нормативные ориентации сегодняшних юношей и девушек существенно расходятся с представлениями их отцов и дедов. Вступление в брак – дело серьезное. Перед тем, как сделать такой важный жизненный шаг, необходимо все как следует обдумать, но это в идеале. В жизни же часто получается спонтанно и непродуманно. Сейчас, в наше время, нет определенного возраста для вступления в брак. Такое знаменательное событие происходит и в 15 и 50 лет. По нашему мнению, мы определили ранние браки, как браки людей, не достигших 18 лет. Современная молодежь придает юридическому оформлению своих отношений гораздо меньше значения, чем старшие. Однако незапланированные беременности несовершеннолетних часто влекут за собой серьезные человеческие трагедии. В одном случае прибегают к аборту, а каждый шестой аборт среди нерожавших женщин приводит к бесплодию, в другом выход находят в вынужденном и часто непрочном «браке вдогонку», в третьем случае юная девушка обрекает себя на нелегкую судьбу одинокой матери.</w:t>
      </w: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Подготовка к браку и семье - трудное дело, здесь есть много спорного и неясного. Страусова позиция «Не вижу, не знаю, не признаю!» не только нереалистична, но и глубоко безнравственна. Среднестатистическая российская женщина предпочитает начинать семейную жизнь в 23-25 лет. А вот современные европейские женщины выходят замуж не раньше 30-ти. Они учатся, делают карьеру, зарабатывают деньги, меняют партнеров, путешествуют – словом, занимаются чем угодно, только не думают о замужестве. А все почему? Потому что для большинства наших женщин брак подчас является выходом из плачевного материального положения или просто возможность реализовать свою «взрослость». По статическим данным по Республике Саха (Якутия) девушек, вступивших в брак до 18 лет в 6 раз больше, чем парней. А разводы среди юношей до 18 лет составляет 65%, а у девушек 26%. Все вышеперечисленное обуславливает актуальность и практическую значимость исследования. В рамках учебного курса «Технология социологических исследований» мы провели в октябре 2007 г. социологическое исследование среди студентов 1 – 3 курсов финансово – экономического института ЯГУ. Целью исследования являлось изучение отношения студенческой молодежи к ранним бракам. Выборка составила 50 человек, из них 30 женщин и 20 мужчин, средний возраст которых составил 18 лет.</w:t>
      </w: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По мнению студентов 1 – 3 курсов ФЭИ, самый оптимальный возраст для вступления в брак - это 23 – 26 лет. Человек заключает узы брака, когда он осознает, что окончательно готов к этому, может сам обеспечить свою семью. Следует заметить, что дело совсем не в возрасте. Дело в готовности к браку, которая может и в 17 лет наступить, а может и в 30 быть сомнительной. Основными причинами вступления в брак в раннем возрасте, по мнению респондентов, на первом месте со значительным отрывом стоит беременность девушки (56%), только потом взаимная любовь (27%) и, наконец, легкомысленность (17%). Эти причины можно объяснить тем, что в наше время молодых и одиноких мам становится много, количество абортов в раннем возрасте также растет. Нами было выявлено, что знакомых молодых мам имеется у 86% студентов, из них в браке состоят только 40% рожениц. Не стыдно рожать до 18 лет считают 38% респондентов, при условии, что если нет никаких материально-жилищных проблем. Сегодня в мире разрушается каждый третий брак, причем эта тенденция непрерывно продолжает нарастать. Основными причинами разводов ранних браков, по мнению респондентов, являются ухудшение взаимопонимания - 48,27%, материально-жилищные проблемы 29,31%, неверность супругов - 22,42%. По мнению доктора психологических наук, руководителя Института семейных отношений США Пола Попеноу, расторжения браков происходят обычно вследствие 4 причин:1. Сексуальная дисгармония. 2. Различие во мнениях относительно того, как проводить время досуга. 3. Финансовые затруднения. 4.Психические, физические или эмоциональные нарушения.</w:t>
      </w: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Специалисты по вопросам брака и семьи считают, что наряду с отсутствием зрелости, когда юноша или девушка психологически не готовы к тем испытаниям, которые лягут на их плечи в семейной жизни, у них еще отсутствует и сексуальный опыт "общения" с различными партнерами. По опросам английского сексолога Джо Алекса, опросившего бывших мужей, состоявших в раннем браке и потом разведшихся, оказалось, что большинство из них совершенно не жалели о том, что им не удалось сохранить семью.</w:t>
      </w: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Несовершеннолетние, состоящие в браке с человеком намного старше, чем они сами встречались у 62% респондентов, из них считающих это приличным – 30% , ненормальным – 32%. Стоит отметить отсутствие представления у респондентов о существовании организаций в республике, помогающих молодым семьям. Мы рекомендуем молодым парам, собирающихся вступить в брак, придерживаться нескольких советов. Необязательно заключать семейные узы брака при первом ощущении счастья и любви, так как чувство к человеку имеет свойство меняться по истечении определенного времени. И кажущаяся любовь может оказаться лишь страстью и влечением. Следовательно, перед тем как решиться на создание семьи необходимо время для проверки чувств и совместимости характеров будущих супругов. Вот поэтому рекомендуем молодым парам прожить в гражданском браке в течение определенного времени. В целом, проанализировав результаты анкетирования, наша гипотеза о том, что студенты относятся к ранним бракам скептически, оправдалась в исследовании.</w:t>
      </w:r>
    </w:p>
    <w:p w:rsidR="00B31802" w:rsidRPr="00D82F54" w:rsidRDefault="00B31802" w:rsidP="00D82F54">
      <w:pPr>
        <w:pStyle w:val="Default"/>
        <w:spacing w:line="360" w:lineRule="auto"/>
        <w:ind w:firstLine="709"/>
        <w:jc w:val="both"/>
        <w:rPr>
          <w:sz w:val="28"/>
          <w:szCs w:val="28"/>
        </w:rPr>
      </w:pPr>
    </w:p>
    <w:p w:rsidR="00D82F54" w:rsidRPr="00D82F54" w:rsidRDefault="00B31802" w:rsidP="00D82F54">
      <w:pPr>
        <w:pStyle w:val="Default"/>
        <w:spacing w:line="360" w:lineRule="auto"/>
        <w:ind w:firstLine="709"/>
        <w:jc w:val="center"/>
        <w:rPr>
          <w:b/>
          <w:bCs/>
          <w:sz w:val="28"/>
          <w:szCs w:val="28"/>
        </w:rPr>
      </w:pPr>
      <w:r w:rsidRPr="00D82F54">
        <w:rPr>
          <w:b/>
          <w:bCs/>
          <w:sz w:val="28"/>
          <w:szCs w:val="28"/>
        </w:rPr>
        <w:t>Ценностное содержание семейных функций глазами студентов</w:t>
      </w:r>
    </w:p>
    <w:p w:rsidR="00D82F54" w:rsidRDefault="00D82F54" w:rsidP="00D82F54">
      <w:pPr>
        <w:pStyle w:val="Default"/>
        <w:spacing w:line="360" w:lineRule="auto"/>
        <w:ind w:firstLine="709"/>
        <w:jc w:val="both"/>
        <w:rPr>
          <w:sz w:val="28"/>
          <w:szCs w:val="28"/>
          <w:lang w:val="en-US"/>
        </w:rPr>
      </w:pPr>
    </w:p>
    <w:p w:rsidR="00D82F54" w:rsidRDefault="00B31802" w:rsidP="00D82F54">
      <w:pPr>
        <w:pStyle w:val="Default"/>
        <w:spacing w:line="360" w:lineRule="auto"/>
        <w:ind w:firstLine="709"/>
        <w:jc w:val="both"/>
        <w:rPr>
          <w:sz w:val="28"/>
          <w:szCs w:val="28"/>
        </w:rPr>
      </w:pPr>
      <w:r w:rsidRPr="00D82F54">
        <w:rPr>
          <w:sz w:val="28"/>
          <w:szCs w:val="28"/>
        </w:rPr>
        <w:t>Изменения, происходящие в российской социокультурной действительности и современном мире под воздействием общецивилизационных тенденций таких как глобализация, информационная, сексуальная и иные революции оказывают существенное влияние на эволюцию семейных функций их ценностного содержания.</w:t>
      </w:r>
    </w:p>
    <w:p w:rsidR="00D82F54" w:rsidRDefault="00B31802" w:rsidP="00D82F54">
      <w:pPr>
        <w:pStyle w:val="Default"/>
        <w:spacing w:line="360" w:lineRule="auto"/>
        <w:ind w:firstLine="709"/>
        <w:jc w:val="both"/>
        <w:rPr>
          <w:sz w:val="28"/>
          <w:szCs w:val="28"/>
        </w:rPr>
      </w:pPr>
      <w:r w:rsidRPr="00D82F54">
        <w:rPr>
          <w:sz w:val="28"/>
          <w:szCs w:val="28"/>
        </w:rPr>
        <w:t>Современная семья постепенно отходит от функционирования в качестве института с жесткими нормами, деперсонализированными функциями и четко заданными образцами поведения. В частности, это проявляется в постепенном изменении структуры семьи: от многопоколенной родственной к бинарной (нуклеарной) супружеской.</w:t>
      </w:r>
    </w:p>
    <w:p w:rsidR="00D82F54" w:rsidRDefault="00B31802" w:rsidP="00D82F54">
      <w:pPr>
        <w:pStyle w:val="Default"/>
        <w:spacing w:line="360" w:lineRule="auto"/>
        <w:ind w:firstLine="709"/>
        <w:jc w:val="both"/>
        <w:rPr>
          <w:sz w:val="28"/>
          <w:szCs w:val="28"/>
        </w:rPr>
      </w:pPr>
      <w:r w:rsidRPr="00D82F54">
        <w:rPr>
          <w:sz w:val="28"/>
          <w:szCs w:val="28"/>
        </w:rPr>
        <w:t>Следует отметить, снижение значимости хозяйственно-бытовой функции таким явлением как «пробные браки». Результаты социологического опроса, проведенного среди студентов (около 1000 человек) высших учебных заведений г. Ставрополя в 2007 году также указывают на появление среди молодежи мнения не только о возможности «вступления» в «пробный» брак, но и о его целесообразности. К такой форме брака положительно отнеслись около 60 % респондентов.</w:t>
      </w:r>
    </w:p>
    <w:p w:rsidR="00D82F54" w:rsidRDefault="00B31802" w:rsidP="00D82F54">
      <w:pPr>
        <w:pStyle w:val="Default"/>
        <w:spacing w:line="360" w:lineRule="auto"/>
        <w:ind w:firstLine="709"/>
        <w:jc w:val="both"/>
        <w:rPr>
          <w:sz w:val="28"/>
          <w:szCs w:val="28"/>
        </w:rPr>
      </w:pPr>
      <w:r w:rsidRPr="00D82F54">
        <w:rPr>
          <w:sz w:val="28"/>
          <w:szCs w:val="28"/>
        </w:rPr>
        <w:t>Деструктивное содержание наблюдается и в репродуктивной функции.Это проявляется в установках иметь детей в более позднем возрасте (около 30 лет) или не иметь детей совсем. По данным нашего социологического исследования на вопрос о репродуктивных установках молодежи большинство молодых людей ответили, что они не спешат связывать себя брачными обязательствами, потому, что супруги с детьми упускают возможности для других радостей (17,3 %), что дети отнимают очень важную часть жизни взрослого (30,4 %) и что уход за детьми требует слишком больших усилий, отвлекая от профессиональной карьеры (68, 7 %). Именно поэтому девушки планируют замужество после 25 лет – после достижения «независимости и стабильности положения в обществе», а юноши – еще позже: 27 - 30 лет. При этом более 10 % респондентов видят себя бездетными, более 25% опрошенных хотели бы иметь только одного ребенка. Следует отметить еще одну тенденцию изменения репродуктивных установок – это положительное отношение к возможному отказу от рожденного ребенка вне брака или до совершеннолетия. Так, лишь 8 % девушек – участниц нашего опроса боятся морального осуждения в случае отказа от ребенка.</w:t>
      </w:r>
    </w:p>
    <w:p w:rsidR="00B31802" w:rsidRPr="00D82F54" w:rsidRDefault="00B31802" w:rsidP="00D82F54">
      <w:pPr>
        <w:autoSpaceDE w:val="0"/>
        <w:autoSpaceDN w:val="0"/>
        <w:adjustRightInd w:val="0"/>
        <w:spacing w:line="360" w:lineRule="auto"/>
        <w:ind w:firstLine="709"/>
        <w:jc w:val="both"/>
        <w:rPr>
          <w:color w:val="000000"/>
          <w:sz w:val="28"/>
          <w:szCs w:val="28"/>
        </w:rPr>
      </w:pPr>
    </w:p>
    <w:p w:rsidR="00B31802" w:rsidRPr="00D82F54" w:rsidRDefault="00B31802" w:rsidP="00D82F54">
      <w:pPr>
        <w:autoSpaceDE w:val="0"/>
        <w:autoSpaceDN w:val="0"/>
        <w:adjustRightInd w:val="0"/>
        <w:spacing w:line="360" w:lineRule="auto"/>
        <w:ind w:firstLine="709"/>
        <w:jc w:val="center"/>
        <w:rPr>
          <w:b/>
          <w:bCs/>
          <w:color w:val="000000"/>
          <w:sz w:val="28"/>
          <w:szCs w:val="28"/>
        </w:rPr>
      </w:pPr>
      <w:r w:rsidRPr="00D82F54">
        <w:rPr>
          <w:b/>
          <w:bCs/>
          <w:color w:val="000000"/>
          <w:sz w:val="28"/>
          <w:szCs w:val="28"/>
        </w:rPr>
        <w:t>Проблемы трансляции ценности фамилизма посредством коммерческой и социальной рекламы</w:t>
      </w:r>
    </w:p>
    <w:p w:rsidR="00D82F54" w:rsidRDefault="00D82F54" w:rsidP="00D82F54">
      <w:pPr>
        <w:autoSpaceDE w:val="0"/>
        <w:autoSpaceDN w:val="0"/>
        <w:adjustRightInd w:val="0"/>
        <w:spacing w:line="360" w:lineRule="auto"/>
        <w:ind w:firstLine="709"/>
        <w:jc w:val="both"/>
        <w:rPr>
          <w:color w:val="000000"/>
          <w:sz w:val="28"/>
          <w:szCs w:val="28"/>
          <w:lang w:val="en-US"/>
        </w:rPr>
      </w:pP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Утверждение о том, что реклама является социальным институтом, позволяет рассматривать ее как механизм воздействия на нормы и ценности, существующие в обществе. Автор исследования, результаты которого будут представлены далее, видит актуальным изучение возможностей воздействия рекламы на ценность фамилизма.</w:t>
      </w: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Изменения, произошедшие в российском обществе за последнее время, не обошли стороной и институт семьи. Многие исследователи (А.Антонов, В. Медков) характеризуют происходящие трансформации как кризисные, губительные для современной семьи в ее традиционном понимании. Другое мнение (Е.Здравомыслова) – изменения в институте семьи закономерны, так как общество и его институты не стоят на месте, их развитие предполагает изменения. Но нельзя не отметить изменение в массовом сознании значимости ценности семьи.</w:t>
      </w: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Результаты социолого-демографического исследования «Россия-2000», проведенного под руководством А. И. Антонова кафедрой социологии семьи и демографии социологического факультета МГУ им. М.В. Ломоносова, говорят о широком распространении в обществе ориентаций на внесемейные ценности. Хотя семья пока еще продолжает считаться жизненно важной ценностью для многих людей, большую значимость имеют такие внесемейные ценности как высокий доход, карьерный рост, повышение квалификации. Таким образом, семья с детьми становится неконкурентоспособной в борьбе престижных ценностей.</w:t>
      </w:r>
    </w:p>
    <w:p w:rsidR="00D82F54" w:rsidRDefault="00B31802" w:rsidP="00D82F54">
      <w:pPr>
        <w:autoSpaceDE w:val="0"/>
        <w:autoSpaceDN w:val="0"/>
        <w:adjustRightInd w:val="0"/>
        <w:spacing w:line="360" w:lineRule="auto"/>
        <w:ind w:firstLine="709"/>
        <w:jc w:val="both"/>
        <w:rPr>
          <w:color w:val="000000"/>
          <w:sz w:val="28"/>
          <w:szCs w:val="28"/>
        </w:rPr>
      </w:pPr>
      <w:r w:rsidRPr="00D82F54">
        <w:rPr>
          <w:color w:val="000000"/>
          <w:sz w:val="28"/>
          <w:szCs w:val="28"/>
        </w:rPr>
        <w:t>Ценность является категорий духовной жизни человека и поэтому инструменты ее сохранения лежат в несколько иной области, нежели меры экономического стимулирования института семьи. В качестве одного из возможных инструментов трансляции ценности семьи в современном обществе выступает реклама.</w:t>
      </w:r>
    </w:p>
    <w:p w:rsidR="00B31802" w:rsidRDefault="00B31802" w:rsidP="00D82F54">
      <w:pPr>
        <w:autoSpaceDE w:val="0"/>
        <w:autoSpaceDN w:val="0"/>
        <w:adjustRightInd w:val="0"/>
        <w:spacing w:line="360" w:lineRule="auto"/>
        <w:ind w:firstLine="709"/>
        <w:jc w:val="both"/>
        <w:rPr>
          <w:color w:val="000000"/>
          <w:sz w:val="28"/>
          <w:szCs w:val="28"/>
          <w:lang w:val="en-US"/>
        </w:rPr>
      </w:pPr>
      <w:r w:rsidRPr="00D82F54">
        <w:rPr>
          <w:color w:val="000000"/>
          <w:sz w:val="28"/>
          <w:szCs w:val="28"/>
        </w:rPr>
        <w:t xml:space="preserve">В рамках проведенного автором исследования анализу были подвержены два основных типа рекламы – социальная и коммерческая. Функция трансляции ценности семьи для социальной рекламы является явной, а функция коммерческой рекламы в сохранении ценности фамилизма носит скорее латентный характер. </w:t>
      </w:r>
    </w:p>
    <w:p w:rsidR="00D82F54" w:rsidRPr="00D82F54" w:rsidRDefault="00D82F54" w:rsidP="00D82F54">
      <w:pPr>
        <w:autoSpaceDE w:val="0"/>
        <w:autoSpaceDN w:val="0"/>
        <w:adjustRightInd w:val="0"/>
        <w:spacing w:line="360" w:lineRule="auto"/>
        <w:ind w:firstLine="709"/>
        <w:jc w:val="both"/>
        <w:rPr>
          <w:color w:val="000000"/>
          <w:sz w:val="28"/>
          <w:szCs w:val="28"/>
          <w:lang w:val="en-US"/>
        </w:rPr>
      </w:pPr>
    </w:p>
    <w:tbl>
      <w:tblPr>
        <w:tblW w:w="0" w:type="auto"/>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04"/>
        <w:gridCol w:w="1433"/>
        <w:gridCol w:w="1433"/>
        <w:gridCol w:w="1433"/>
      </w:tblGrid>
      <w:tr w:rsidR="00B31802" w:rsidRPr="00D82F54">
        <w:trPr>
          <w:trHeight w:val="157"/>
        </w:trPr>
        <w:tc>
          <w:tcPr>
            <w:tcW w:w="5004" w:type="dxa"/>
            <w:tcBorders>
              <w:top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В процентном соотношении эфирного времени отведенного под коммерческую и социальную рекламу были получены следующие результаты (анализируемый период 01.01.2007 – 01.01.2008): Канал </w:t>
            </w:r>
          </w:p>
        </w:tc>
        <w:tc>
          <w:tcPr>
            <w:tcW w:w="1433" w:type="dxa"/>
            <w:tcBorders>
              <w:top w:val="single" w:sz="8" w:space="0" w:color="000000"/>
              <w:left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Первый</w:t>
            </w:r>
          </w:p>
        </w:tc>
        <w:tc>
          <w:tcPr>
            <w:tcW w:w="1433" w:type="dxa"/>
            <w:tcBorders>
              <w:top w:val="single" w:sz="8" w:space="0" w:color="000000"/>
              <w:left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РТР </w:t>
            </w:r>
          </w:p>
        </w:tc>
        <w:tc>
          <w:tcPr>
            <w:tcW w:w="1433" w:type="dxa"/>
            <w:tcBorders>
              <w:top w:val="single" w:sz="8" w:space="0" w:color="000000"/>
              <w:left w:val="single" w:sz="8" w:space="0" w:color="000000"/>
              <w:bottom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НТВ </w:t>
            </w:r>
          </w:p>
        </w:tc>
      </w:tr>
      <w:tr w:rsidR="00B31802" w:rsidRPr="00D82F54">
        <w:trPr>
          <w:trHeight w:val="157"/>
        </w:trPr>
        <w:tc>
          <w:tcPr>
            <w:tcW w:w="5004" w:type="dxa"/>
            <w:tcBorders>
              <w:top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Социальная реклама (%) </w:t>
            </w:r>
          </w:p>
        </w:tc>
        <w:tc>
          <w:tcPr>
            <w:tcW w:w="1433" w:type="dxa"/>
            <w:tcBorders>
              <w:top w:val="single" w:sz="8" w:space="0" w:color="000000"/>
              <w:left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0,23 </w:t>
            </w:r>
          </w:p>
        </w:tc>
        <w:tc>
          <w:tcPr>
            <w:tcW w:w="1433" w:type="dxa"/>
            <w:tcBorders>
              <w:top w:val="single" w:sz="8" w:space="0" w:color="000000"/>
              <w:left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0,66 </w:t>
            </w:r>
          </w:p>
        </w:tc>
        <w:tc>
          <w:tcPr>
            <w:tcW w:w="1433" w:type="dxa"/>
            <w:tcBorders>
              <w:top w:val="single" w:sz="8" w:space="0" w:color="000000"/>
              <w:left w:val="single" w:sz="8" w:space="0" w:color="000000"/>
              <w:bottom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1,38 </w:t>
            </w:r>
          </w:p>
        </w:tc>
      </w:tr>
      <w:tr w:rsidR="00B31802" w:rsidRPr="00D82F54">
        <w:trPr>
          <w:trHeight w:val="157"/>
        </w:trPr>
        <w:tc>
          <w:tcPr>
            <w:tcW w:w="5004" w:type="dxa"/>
            <w:tcBorders>
              <w:top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Коммерческая реклама(%)</w:t>
            </w:r>
          </w:p>
        </w:tc>
        <w:tc>
          <w:tcPr>
            <w:tcW w:w="1433" w:type="dxa"/>
            <w:tcBorders>
              <w:top w:val="single" w:sz="8" w:space="0" w:color="000000"/>
              <w:left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99,77 </w:t>
            </w:r>
          </w:p>
        </w:tc>
        <w:tc>
          <w:tcPr>
            <w:tcW w:w="1433" w:type="dxa"/>
            <w:tcBorders>
              <w:top w:val="single" w:sz="8" w:space="0" w:color="000000"/>
              <w:left w:val="single" w:sz="8" w:space="0" w:color="000000"/>
              <w:bottom w:val="single" w:sz="8" w:space="0" w:color="000000"/>
              <w:right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99,34</w:t>
            </w:r>
          </w:p>
        </w:tc>
        <w:tc>
          <w:tcPr>
            <w:tcW w:w="1433" w:type="dxa"/>
            <w:tcBorders>
              <w:top w:val="single" w:sz="8" w:space="0" w:color="000000"/>
              <w:left w:val="single" w:sz="8" w:space="0" w:color="000000"/>
              <w:bottom w:val="single" w:sz="8" w:space="0" w:color="000000"/>
            </w:tcBorders>
          </w:tcPr>
          <w:p w:rsidR="00B31802" w:rsidRPr="00D82F54" w:rsidRDefault="00B31802" w:rsidP="00D82F54">
            <w:pPr>
              <w:autoSpaceDE w:val="0"/>
              <w:autoSpaceDN w:val="0"/>
              <w:adjustRightInd w:val="0"/>
              <w:spacing w:line="360" w:lineRule="auto"/>
              <w:jc w:val="both"/>
              <w:rPr>
                <w:color w:val="000000"/>
                <w:sz w:val="20"/>
                <w:szCs w:val="20"/>
              </w:rPr>
            </w:pPr>
            <w:r w:rsidRPr="00D82F54">
              <w:rPr>
                <w:color w:val="000000"/>
                <w:sz w:val="20"/>
                <w:szCs w:val="20"/>
              </w:rPr>
              <w:t xml:space="preserve">98,62 </w:t>
            </w:r>
          </w:p>
        </w:tc>
      </w:tr>
    </w:tbl>
    <w:p w:rsidR="00D82F54" w:rsidRDefault="00D82F54" w:rsidP="00D82F54">
      <w:pPr>
        <w:pStyle w:val="Default"/>
        <w:spacing w:line="360" w:lineRule="auto"/>
        <w:ind w:firstLine="709"/>
        <w:jc w:val="both"/>
        <w:rPr>
          <w:sz w:val="28"/>
          <w:szCs w:val="28"/>
          <w:lang w:val="en-US"/>
        </w:rPr>
      </w:pPr>
    </w:p>
    <w:p w:rsidR="00D82F54" w:rsidRDefault="00B31802" w:rsidP="00D82F54">
      <w:pPr>
        <w:pStyle w:val="Default"/>
        <w:spacing w:line="360" w:lineRule="auto"/>
        <w:ind w:firstLine="709"/>
        <w:jc w:val="both"/>
        <w:rPr>
          <w:sz w:val="28"/>
          <w:szCs w:val="28"/>
        </w:rPr>
      </w:pPr>
      <w:r w:rsidRPr="00D82F54">
        <w:rPr>
          <w:sz w:val="28"/>
          <w:szCs w:val="28"/>
        </w:rPr>
        <w:t>Процент коммерческой и социальной рекламы, посвященной ценности семьи выглядит следующим образом. Из общего количества рекламного эфирного времени на «Первом», коммерческая реклама, посвященная ценности фамилизма занимает 16,03 процентов, а социальная реклама представлена только в 0,009 процентах. Ситуация с телеканалом РТР представляет не менее неутешительную картину – 17,3 процента эфирного времени составляет коммерческая реклама, апеллирующая к ценности семьи, социальная реклама же, посвященная теме семьи – 0,024 процента. Соотношение коммерческой и социальной рекламы посвященной ценности семьи на телеканале НТВ – 11,08 и 0,3 процента соответственно. Высокий показатель коммерческой рекламы вполне объясним исходя из знаний целей и задач коммерческой рекламы. Но транслирует ли коммерческая реклама ту модель семьи, которая столь важна в ситуации кризиса института семьи? Коммерческая реклама в отличие от социальной создает идеализированный образ всего, в том числе и семьи. Акцент ставится на положительной экспрессивной окраске ролика, и причины этого вполне понятны – предлагаемый потребителю товар не должен сопровождаться какой-либо негативной информацией. В то время как социальная реклама, поднимаемые в ней проблемы часть вызывают у индивида лишь отрицательные эмоции.</w:t>
      </w:r>
    </w:p>
    <w:p w:rsidR="00D82F54" w:rsidRDefault="00B31802" w:rsidP="00D82F54">
      <w:pPr>
        <w:pStyle w:val="Default"/>
        <w:spacing w:line="360" w:lineRule="auto"/>
        <w:ind w:firstLine="709"/>
        <w:jc w:val="both"/>
        <w:rPr>
          <w:sz w:val="28"/>
          <w:szCs w:val="28"/>
        </w:rPr>
      </w:pPr>
      <w:r w:rsidRPr="00D82F54">
        <w:rPr>
          <w:sz w:val="28"/>
          <w:szCs w:val="28"/>
        </w:rPr>
        <w:t>Кроме того, существуют объективные проблемы, связанные с малым количеством социальной рекламы, как-то – недостаточное финансирование и отсутствие контроля со стороны государства за исполнение прописанной в федеральном законе нормы социальной рекламы. Но такие низкие показатели, к сожалению, характеризуют недостаточность объемов социальной рекламы для реализации задачи сохранения ценности фамилизма. Профилактика, напоминание о проблемах семьи, материнства и детства – это задачи социальной рекламы и в данном случае напрямую связаны цели, средства и инструменты рекламы. На аудиторию оказывается прямое воздействие, и рекламное сообщение напрямую связано с проблемой и малое количество говорит лишь о том, что наше общество порой недостаточно информировано о тех или иных проблемах, либо недостаточно часто напоминается о них.</w:t>
      </w:r>
    </w:p>
    <w:p w:rsidR="00D82F54" w:rsidRDefault="00B31802" w:rsidP="00D82F54">
      <w:pPr>
        <w:pStyle w:val="Default"/>
        <w:spacing w:line="360" w:lineRule="auto"/>
        <w:ind w:firstLine="709"/>
        <w:jc w:val="both"/>
        <w:rPr>
          <w:sz w:val="28"/>
          <w:szCs w:val="28"/>
        </w:rPr>
      </w:pPr>
      <w:r w:rsidRPr="00D82F54">
        <w:rPr>
          <w:sz w:val="28"/>
          <w:szCs w:val="28"/>
        </w:rPr>
        <w:t>Характеризуя рекламу как инструмент сохранения и трансляции ценности семьи, следует подчеркнуть, что независимо от целей и задач рекламной коммуникации, грамотно построенное сообщение оказывает благотворное влияние на ценности и нормы, существующие в обществе.</w:t>
      </w:r>
    </w:p>
    <w:p w:rsidR="00B31802" w:rsidRPr="00D82F54" w:rsidRDefault="00B31802" w:rsidP="00D82F54">
      <w:pPr>
        <w:pStyle w:val="Default"/>
        <w:spacing w:line="360" w:lineRule="auto"/>
        <w:ind w:firstLine="709"/>
        <w:jc w:val="both"/>
        <w:rPr>
          <w:sz w:val="28"/>
          <w:szCs w:val="28"/>
        </w:rPr>
      </w:pPr>
    </w:p>
    <w:p w:rsidR="002569D6" w:rsidRPr="00D82F54" w:rsidRDefault="00D82F54" w:rsidP="00D82F54">
      <w:pPr>
        <w:pStyle w:val="Default"/>
        <w:spacing w:line="360" w:lineRule="auto"/>
        <w:ind w:firstLine="709"/>
        <w:jc w:val="center"/>
        <w:rPr>
          <w:b/>
          <w:bCs/>
          <w:sz w:val="28"/>
          <w:szCs w:val="28"/>
        </w:rPr>
      </w:pPr>
      <w:r>
        <w:rPr>
          <w:sz w:val="28"/>
          <w:szCs w:val="28"/>
        </w:rPr>
        <w:br w:type="page"/>
      </w:r>
      <w:r w:rsidR="002569D6" w:rsidRPr="00D82F54">
        <w:rPr>
          <w:b/>
          <w:bCs/>
          <w:sz w:val="28"/>
          <w:szCs w:val="28"/>
        </w:rPr>
        <w:t>Заключение</w:t>
      </w:r>
    </w:p>
    <w:p w:rsidR="00D82F54" w:rsidRDefault="00D82F54" w:rsidP="00D82F54">
      <w:pPr>
        <w:pStyle w:val="Default"/>
        <w:spacing w:line="360" w:lineRule="auto"/>
        <w:ind w:firstLine="709"/>
        <w:jc w:val="both"/>
        <w:rPr>
          <w:sz w:val="28"/>
          <w:szCs w:val="28"/>
          <w:lang w:val="en-US"/>
        </w:rPr>
      </w:pPr>
    </w:p>
    <w:p w:rsidR="00D82F54" w:rsidRDefault="002569D6" w:rsidP="00D82F54">
      <w:pPr>
        <w:pStyle w:val="Default"/>
        <w:spacing w:line="360" w:lineRule="auto"/>
        <w:ind w:firstLine="709"/>
        <w:jc w:val="both"/>
        <w:rPr>
          <w:sz w:val="28"/>
          <w:szCs w:val="28"/>
        </w:rPr>
      </w:pPr>
      <w:r w:rsidRPr="00D82F54">
        <w:rPr>
          <w:sz w:val="28"/>
          <w:szCs w:val="28"/>
        </w:rPr>
        <w:t>Приведенный анализ ситуации показывает, какие аспекты следует учитывать, проводя эффективную семейную и демографическую политику.</w:t>
      </w:r>
    </w:p>
    <w:p w:rsidR="00D82F54" w:rsidRDefault="002569D6" w:rsidP="00D82F54">
      <w:pPr>
        <w:pStyle w:val="Default"/>
        <w:spacing w:line="360" w:lineRule="auto"/>
        <w:ind w:firstLine="709"/>
        <w:jc w:val="both"/>
        <w:rPr>
          <w:sz w:val="28"/>
          <w:szCs w:val="28"/>
        </w:rPr>
      </w:pPr>
      <w:r w:rsidRPr="00D82F54">
        <w:rPr>
          <w:sz w:val="28"/>
          <w:szCs w:val="28"/>
        </w:rPr>
        <w:t>В заключение заметим, что у нас нет другой страны и другой молодежи, поэтому обществу и государству, всем нам, осознающим сложность задач, предстоит приложить усилия для возрождения традиционной многодетной высоконравственной семьи, которая и спасет Россию.</w:t>
      </w:r>
    </w:p>
    <w:p w:rsidR="00D82F54" w:rsidRDefault="002569D6" w:rsidP="00D82F54">
      <w:pPr>
        <w:pStyle w:val="Default"/>
        <w:spacing w:line="360" w:lineRule="auto"/>
        <w:ind w:firstLine="709"/>
        <w:jc w:val="both"/>
        <w:rPr>
          <w:sz w:val="28"/>
          <w:szCs w:val="28"/>
        </w:rPr>
      </w:pPr>
      <w:r w:rsidRPr="00D82F54">
        <w:rPr>
          <w:sz w:val="28"/>
          <w:szCs w:val="28"/>
        </w:rPr>
        <w:t>Проведенное исследование основных двух семейных функций семьи показало, что трансформационные процессы современной семьи, привели к серьезному изменению ценностного содержания семейных функций. Перспективные разработки в области проведенного исследования, на наш взгляд, должны быть направлены на анализ дальнейших трансформаций, новых тенденций, проявляющихся в ценностных ориентациях современной российской молодежи в условиях меняющейся семьи. Это необходимо для выработки действенных механизмов регулирования молодежной и семейной политики и формирования адекватных потребностям молодежи программ развития на перспективу.</w:t>
      </w:r>
    </w:p>
    <w:p w:rsidR="00D82F54" w:rsidRPr="00D82F54" w:rsidRDefault="00D82F54" w:rsidP="00D82F54">
      <w:pPr>
        <w:pStyle w:val="Default"/>
        <w:spacing w:line="360" w:lineRule="auto"/>
        <w:ind w:firstLine="709"/>
        <w:jc w:val="center"/>
        <w:rPr>
          <w:b/>
          <w:bCs/>
          <w:sz w:val="28"/>
          <w:szCs w:val="28"/>
          <w:lang w:val="en-US"/>
        </w:rPr>
      </w:pPr>
      <w:r>
        <w:rPr>
          <w:sz w:val="28"/>
          <w:szCs w:val="28"/>
        </w:rPr>
        <w:br w:type="page"/>
      </w:r>
      <w:r w:rsidRPr="00D82F54">
        <w:rPr>
          <w:b/>
          <w:bCs/>
          <w:sz w:val="28"/>
          <w:szCs w:val="28"/>
        </w:rPr>
        <w:t>Список литературы</w:t>
      </w:r>
    </w:p>
    <w:p w:rsidR="00D82F54" w:rsidRPr="00D82F54" w:rsidRDefault="00D82F54" w:rsidP="00D82F54">
      <w:pPr>
        <w:pStyle w:val="Default"/>
        <w:spacing w:line="360" w:lineRule="auto"/>
        <w:ind w:firstLine="709"/>
        <w:jc w:val="both"/>
        <w:rPr>
          <w:sz w:val="28"/>
          <w:szCs w:val="28"/>
          <w:lang w:val="en-US"/>
        </w:rPr>
      </w:pPr>
    </w:p>
    <w:p w:rsidR="00D82F54" w:rsidRDefault="00B31802" w:rsidP="00D82F54">
      <w:pPr>
        <w:pStyle w:val="Default"/>
        <w:numPr>
          <w:ilvl w:val="0"/>
          <w:numId w:val="5"/>
        </w:numPr>
        <w:tabs>
          <w:tab w:val="clear" w:pos="720"/>
          <w:tab w:val="num" w:pos="397"/>
        </w:tabs>
        <w:spacing w:line="360" w:lineRule="auto"/>
        <w:ind w:left="0" w:firstLine="0"/>
        <w:jc w:val="both"/>
        <w:rPr>
          <w:sz w:val="28"/>
          <w:szCs w:val="28"/>
        </w:rPr>
      </w:pPr>
      <w:r w:rsidRPr="00D82F54">
        <w:rPr>
          <w:sz w:val="28"/>
          <w:szCs w:val="28"/>
        </w:rPr>
        <w:t>Лисовский В.Г. (2007) Молодежь: любовь, брак, семья. (Социологическое исследование.). СПб.: Наука.</w:t>
      </w:r>
    </w:p>
    <w:p w:rsidR="00D82F54" w:rsidRDefault="00B31802" w:rsidP="00D82F54">
      <w:pPr>
        <w:pStyle w:val="Default"/>
        <w:numPr>
          <w:ilvl w:val="0"/>
          <w:numId w:val="5"/>
        </w:numPr>
        <w:tabs>
          <w:tab w:val="clear" w:pos="720"/>
          <w:tab w:val="num" w:pos="397"/>
        </w:tabs>
        <w:spacing w:line="360" w:lineRule="auto"/>
        <w:ind w:left="0" w:firstLine="0"/>
        <w:jc w:val="both"/>
        <w:rPr>
          <w:sz w:val="28"/>
          <w:szCs w:val="28"/>
        </w:rPr>
      </w:pPr>
      <w:r w:rsidRPr="00D82F54">
        <w:rPr>
          <w:sz w:val="28"/>
          <w:szCs w:val="28"/>
        </w:rPr>
        <w:t>Самара Г.Н. (2007) Социальная адаптация в современном российском обществе // Вестник Московского университета. Серия 18, № 3.</w:t>
      </w:r>
    </w:p>
    <w:p w:rsidR="00D82F54" w:rsidRDefault="00B31802" w:rsidP="00D82F54">
      <w:pPr>
        <w:pStyle w:val="Default"/>
        <w:numPr>
          <w:ilvl w:val="0"/>
          <w:numId w:val="5"/>
        </w:numPr>
        <w:tabs>
          <w:tab w:val="clear" w:pos="720"/>
          <w:tab w:val="num" w:pos="397"/>
        </w:tabs>
        <w:spacing w:line="360" w:lineRule="auto"/>
        <w:ind w:left="0" w:firstLine="0"/>
        <w:jc w:val="both"/>
        <w:rPr>
          <w:sz w:val="28"/>
          <w:szCs w:val="28"/>
        </w:rPr>
      </w:pPr>
      <w:r w:rsidRPr="00D82F54">
        <w:rPr>
          <w:sz w:val="28"/>
          <w:szCs w:val="28"/>
        </w:rPr>
        <w:t>Долбик-Воробей, Т.А. Студенческая молодёжь о проблемах брака и рождаемости // Социологические исследования.-2008. - № 4.</w:t>
      </w:r>
    </w:p>
    <w:p w:rsidR="00B31802" w:rsidRPr="00D82F54" w:rsidRDefault="00B31802" w:rsidP="00D82F54">
      <w:pPr>
        <w:pStyle w:val="Default"/>
        <w:numPr>
          <w:ilvl w:val="0"/>
          <w:numId w:val="5"/>
        </w:numPr>
        <w:tabs>
          <w:tab w:val="clear" w:pos="720"/>
          <w:tab w:val="num" w:pos="397"/>
        </w:tabs>
        <w:spacing w:line="360" w:lineRule="auto"/>
        <w:ind w:left="0" w:firstLine="0"/>
        <w:jc w:val="both"/>
        <w:rPr>
          <w:sz w:val="28"/>
          <w:szCs w:val="28"/>
        </w:rPr>
      </w:pPr>
      <w:r w:rsidRPr="00D82F54">
        <w:rPr>
          <w:sz w:val="28"/>
          <w:szCs w:val="28"/>
        </w:rPr>
        <w:t>Захаров С.В. Рождаемость и брачность в России// Социологические исследования.-2004. - № 7.</w:t>
      </w:r>
    </w:p>
    <w:p w:rsidR="00D82F54" w:rsidRDefault="00B31802" w:rsidP="00D82F54">
      <w:pPr>
        <w:pStyle w:val="Default"/>
        <w:numPr>
          <w:ilvl w:val="0"/>
          <w:numId w:val="5"/>
        </w:numPr>
        <w:tabs>
          <w:tab w:val="clear" w:pos="720"/>
          <w:tab w:val="num" w:pos="397"/>
        </w:tabs>
        <w:spacing w:line="360" w:lineRule="auto"/>
        <w:ind w:left="0" w:firstLine="0"/>
        <w:jc w:val="both"/>
        <w:rPr>
          <w:sz w:val="28"/>
          <w:szCs w:val="28"/>
        </w:rPr>
      </w:pPr>
      <w:r w:rsidRPr="00D82F54">
        <w:rPr>
          <w:sz w:val="28"/>
          <w:szCs w:val="28"/>
        </w:rPr>
        <w:t>Варламова С.Н., Носкова А.В., Седова Н.Н. Семья и дети в жизненных установках россиян//Социологические исследования.-2006. - №11</w:t>
      </w:r>
    </w:p>
    <w:p w:rsidR="00B31802" w:rsidRPr="00D82F54" w:rsidRDefault="00B31802" w:rsidP="00D82F54">
      <w:pPr>
        <w:pStyle w:val="Default"/>
        <w:numPr>
          <w:ilvl w:val="0"/>
          <w:numId w:val="5"/>
        </w:numPr>
        <w:tabs>
          <w:tab w:val="clear" w:pos="720"/>
          <w:tab w:val="num" w:pos="397"/>
        </w:tabs>
        <w:spacing w:line="360" w:lineRule="auto"/>
        <w:ind w:left="0" w:firstLine="0"/>
        <w:jc w:val="both"/>
        <w:rPr>
          <w:sz w:val="28"/>
          <w:szCs w:val="28"/>
        </w:rPr>
      </w:pPr>
      <w:r w:rsidRPr="00D82F54">
        <w:rPr>
          <w:sz w:val="28"/>
          <w:szCs w:val="28"/>
        </w:rPr>
        <w:t>Запесоцкий А.С. Дети эпохи перемен: их ценности и выбор //Социологические исследования.-2006.-№7</w:t>
      </w:r>
      <w:bookmarkStart w:id="0" w:name="_GoBack"/>
      <w:bookmarkEnd w:id="0"/>
    </w:p>
    <w:sectPr w:rsidR="00B31802" w:rsidRPr="00D82F54" w:rsidSect="00D82F54">
      <w:headerReference w:type="default" r:id="rId7"/>
      <w:pgSz w:w="11904" w:h="16838"/>
      <w:pgMar w:top="1134" w:right="850"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07" w:rsidRDefault="004C5507">
      <w:r>
        <w:separator/>
      </w:r>
    </w:p>
  </w:endnote>
  <w:endnote w:type="continuationSeparator" w:id="0">
    <w:p w:rsidR="004C5507" w:rsidRDefault="004C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07" w:rsidRDefault="004C5507">
      <w:r>
        <w:separator/>
      </w:r>
    </w:p>
  </w:footnote>
  <w:footnote w:type="continuationSeparator" w:id="0">
    <w:p w:rsidR="004C5507" w:rsidRDefault="004C5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D6" w:rsidRPr="00D82F54" w:rsidRDefault="00065C3F" w:rsidP="000E7AFD">
    <w:pPr>
      <w:pStyle w:val="a3"/>
      <w:framePr w:wrap="auto" w:vAnchor="text" w:hAnchor="margin" w:xAlign="right" w:y="1"/>
      <w:rPr>
        <w:rStyle w:val="a5"/>
        <w:sz w:val="28"/>
        <w:szCs w:val="28"/>
      </w:rPr>
    </w:pPr>
    <w:r>
      <w:rPr>
        <w:rStyle w:val="a5"/>
        <w:noProof/>
        <w:sz w:val="28"/>
        <w:szCs w:val="28"/>
      </w:rPr>
      <w:t>1</w:t>
    </w:r>
  </w:p>
  <w:p w:rsidR="002569D6" w:rsidRDefault="002569D6" w:rsidP="002569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BA87F"/>
    <w:multiLevelType w:val="hybridMultilevel"/>
    <w:tmpl w:val="3F804E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482285B"/>
    <w:multiLevelType w:val="hybridMultilevel"/>
    <w:tmpl w:val="A2DA33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EAAB0D3"/>
    <w:multiLevelType w:val="hybridMultilevel"/>
    <w:tmpl w:val="E40F67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0ADF796"/>
    <w:multiLevelType w:val="hybridMultilevel"/>
    <w:tmpl w:val="75AB32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44E6136"/>
    <w:multiLevelType w:val="hybridMultilevel"/>
    <w:tmpl w:val="539E4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802"/>
    <w:rsid w:val="00065C3F"/>
    <w:rsid w:val="000E7AFD"/>
    <w:rsid w:val="001D6FFD"/>
    <w:rsid w:val="00224BC1"/>
    <w:rsid w:val="002569D6"/>
    <w:rsid w:val="004C5507"/>
    <w:rsid w:val="005D7D1F"/>
    <w:rsid w:val="00637269"/>
    <w:rsid w:val="00B31802"/>
    <w:rsid w:val="00D8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1FEF3A-F4FB-4657-926C-FA78B4A7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802"/>
    <w:rPr>
      <w:sz w:val="24"/>
      <w:szCs w:val="24"/>
    </w:rPr>
  </w:style>
  <w:style w:type="paragraph" w:styleId="5">
    <w:name w:val="heading 5"/>
    <w:basedOn w:val="a"/>
    <w:next w:val="a"/>
    <w:link w:val="50"/>
    <w:uiPriority w:val="99"/>
    <w:qFormat/>
    <w:rsid w:val="00B3180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Default">
    <w:name w:val="Default"/>
    <w:uiPriority w:val="99"/>
    <w:rsid w:val="00B31802"/>
    <w:pPr>
      <w:autoSpaceDE w:val="0"/>
      <w:autoSpaceDN w:val="0"/>
      <w:adjustRightInd w:val="0"/>
    </w:pPr>
    <w:rPr>
      <w:color w:val="000000"/>
      <w:sz w:val="24"/>
      <w:szCs w:val="24"/>
    </w:rPr>
  </w:style>
  <w:style w:type="paragraph" w:styleId="a3">
    <w:name w:val="header"/>
    <w:basedOn w:val="a"/>
    <w:link w:val="a4"/>
    <w:uiPriority w:val="99"/>
    <w:rsid w:val="002569D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569D6"/>
  </w:style>
  <w:style w:type="paragraph" w:styleId="a6">
    <w:name w:val="footer"/>
    <w:basedOn w:val="a"/>
    <w:link w:val="a7"/>
    <w:uiPriority w:val="99"/>
    <w:rsid w:val="00D82F54"/>
    <w:pPr>
      <w:tabs>
        <w:tab w:val="center" w:pos="4819"/>
        <w:tab w:val="right" w:pos="9639"/>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4133</Words>
  <Characters>23562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Гражданский брак в представлении студенческой молодежи </vt:lpstr>
    </vt:vector>
  </TitlesOfParts>
  <Company>ussr</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брак в представлении студенческой молодежи </dc:title>
  <dc:subject/>
  <dc:creator>user</dc:creator>
  <cp:keywords/>
  <dc:description/>
  <cp:lastModifiedBy>admin</cp:lastModifiedBy>
  <cp:revision>2</cp:revision>
  <dcterms:created xsi:type="dcterms:W3CDTF">2014-03-08T02:58:00Z</dcterms:created>
  <dcterms:modified xsi:type="dcterms:W3CDTF">2014-03-08T02:58:00Z</dcterms:modified>
</cp:coreProperties>
</file>