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83" w:rsidRDefault="00B94A1F">
      <w:pPr>
        <w:pStyle w:val="2"/>
        <w:jc w:val="center"/>
        <w:rPr>
          <w:color w:val="333333"/>
          <w:sz w:val="28"/>
          <w:szCs w:val="28"/>
          <w:lang w:val="ru-RU"/>
        </w:rPr>
      </w:pPr>
      <w:r>
        <w:rPr>
          <w:color w:val="333333"/>
          <w:sz w:val="28"/>
          <w:szCs w:val="28"/>
          <w:lang w:val="ru-RU"/>
        </w:rPr>
        <w:t>Социальные проблемы лесного сектора России</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1. Использование принудительного труда</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Использование принудительного труда, может оказаться одной из наиболее острых социальных проблем российского лесного сектора, которые способны оказать серьезное влияние на экспортные проекты. Внутри России это явление воспринимается как традиционное, история которого начитывает многие десятки лет. На многих же рынках экспорта российских лесных товаров его восприятие может быть совсем другим.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Примеры:</w:t>
      </w:r>
      <w:r>
        <w:rPr>
          <w:rFonts w:ascii="Times New Roman" w:hAnsi="Times New Roman" w:cs="Times New Roman"/>
          <w:sz w:val="24"/>
          <w:szCs w:val="24"/>
          <w:lang w:val="ru-RU"/>
        </w:rPr>
        <w:t xml:space="preserve"> </w:t>
      </w:r>
    </w:p>
    <w:p w:rsidR="00D72283" w:rsidRDefault="00B94A1F">
      <w:pPr>
        <w:numPr>
          <w:ilvl w:val="0"/>
          <w:numId w:val="1"/>
        </w:numPr>
        <w:spacing w:before="100" w:beforeAutospacing="1" w:after="100" w:afterAutospacing="1"/>
        <w:jc w:val="both"/>
        <w:rPr>
          <w:color w:val="333333"/>
        </w:rPr>
      </w:pPr>
      <w:r>
        <w:rPr>
          <w:color w:val="333333"/>
        </w:rPr>
        <w:t xml:space="preserve">Есть серьезные основания утверждать, что по крайней мере четыре целлюлозно-бумажных предприятия из десяти крупнейших производителей этой продукции в России, используют древесину, заготавливаемую лесными исправительно-трудовыми лагерями. Можно предполагать, что еще пять из них, также частично используют сырье, полученное за счет использования труда заключенных. </w:t>
      </w:r>
    </w:p>
    <w:p w:rsidR="00D72283" w:rsidRDefault="00B94A1F">
      <w:pPr>
        <w:pStyle w:val="a3"/>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Больше половины продукции этих десяти крупнейших российских предприятий целлюлозно-бумажной продукции идет на экспорт, в основном в страны Евросоюза. Известны следующие варианты использования принудительного труда в российском лесном секторе.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Российские лесные исправительно-трудовые учреждения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Лесозаготовки являлись важной отраслью промышленной империи ГУЛАГа (Главное управление лагерей), и позиции этой системы за последние полвека существенно не изменились. Если с 50-х до конца 80-х система исправительно-трудовых лагерей была третьим по объемам рубок лесозаготовителем в СССР, то в 90-е годы она переместилась на второе место, сразу после структур Рослесхоза.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Общую численность заключенных в лесных исправительно-трудовых лагерях можно оценить в 100 тысяч человек. Заготовленная этой системой древесина прежде всего может встретиться при поставках из Архангельской, Кировской, Свердловской, Пермской областей, Республики Коми, Кемеровской, Иркутской областей, Красноярского края.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Проблемы системы исправительно-трудовых лагерей бывшего СССР и нынешней Российской Федерации общеизвестны. Это, как правило, нарушающие права человека условия содержания, сам механизм принуждения к труду, катастрофическая эпидемиологическая ситуация (прежде всего, по туберкулезу), игнорирование требований техники безопасности.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Наиболее простым решением этой проблемы будет отказ от использования древесины, полученной за счет лесозаготовок системы лесных исправительно-трудовых лагерей, как не соответствующей критериям социальной устойчивости и приемлемости ведения лесного хозяйства.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Однако такой вариант действий может привести к реальной угрозе повышения смертности заключенных от недостаточного питания и болезней. В настоящее время производственная деятельность является важным источником средств для поддержания их существования. Выделяемого для этих целей бюджетного финансирования явно не хватает.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Кроме того, при анализе этой проблемы надо учитывать, что труд заключенных не следует рассматривать как однозначно принудительный. Значительное количество людей, оказавшись в условиях лишения свободы, могут ощущать потребность в какой-то сознательной, в том числе и трудовой деятельности. В такой ситуации основным будет являться уже не вопрос об использовании принудительного труда, а условия, в которых работают заключенные (соблюдение техники безопасности, уровень и характер оплаты и т.д.).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Четко оформившегося общественного мнения о путях решения этой проблемы в условиях современной России нет. В последние годы она не привлекала особого внимания. Однако по мере оформления новых требований потребителей продукции к социальным аспектам деятельности лесного сектора, например, в рамках тех же процессов внедрения систем независимой сертификации, ситуация может быстро измениться, и этот вопрос может стать весьма важным.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Северокорейские лесозаготовки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Уникальной особенностью российского лесной отрасли являлось наличие лесозаготовительных предприятий Северной Кореи на территории Амурской области и Хабаровского края. В ряде публикаций эти предприятия характеризовались как система северокорейских исправительно-трудовых лагерей на территории России, что неверно. Формально работающие там граждане Северной Кореи не являются заключенными — они свободные граждане своего государства. Другое дело, что условия их проживания и труда мало отличаются от тех, в которых существуют российские заключенные.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Эта система, возникшая в 60-е годы как «братская помощь советского народа северокорейским братьям в деле отражения агрессии американского империализма», сохранилась до сих пор. Однако новые экономические условия, похоже, все-таки сыграли свою роль. По имеющимся у нас сведениям, работа северокорейских лесозаготовителей на территории Хабаровского края была прекращена в конце 90-х годов. На территории Амурской области (центр базирования — г. Тында) она продолжается.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Рекомендации:</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При планировании проектов в лесном секторе России необходимо осознавать достаточно широкое использование труда заключенных, который в ряде случаев может носить принудительный характер, как на стадии лесозаготовок, так и транспортировки и переработки леса. Наиболее велика вероятность встречи с этим явлением при использовании леса из Архангельской, Кировской, Свердловской Пермской областей, Республики Коми, Красноярскго края, Кемеровской, Иркутской и Амурской областей.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Четко оформленного отношения общественности к проблеме использования труда заключенных в лесном секторе России пока нет, но можно ожидать, что внимание к этому вопросу будет расти. При развитии новых проектов видимо оптимальным будет исключение работы с такими поставщиками. Исключением могут быть только явно социально ориентированные программы, при наличии благоприятного общественного мнения (например, если поступления от этой деятельности будут непосредственно использоваться для лечения туберкулеза среди заключенных).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наличии таких поставщиков в уже работающих производственных системах, пути решения этой проблемы неоднозначны. Как уже указывалось ранее, резкий отказ от закупок такого леса может поставить под угрозу голода и массовых болезней жизнь большого числа заключенных. В то же время, даже такая аргументация вряд ли будет способствовать улучшению репутации поставляемой на экспорт лесопромышленной продукции.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2. Задержки выплаты зарплаты и ее уровень</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Задержки выдачи заработной платы, вплоть до 1 года и более, в периоды низких цен на мировом рынке либо кризиса предприятий лесного сектора России, являются обычным явлением. В ряде случаев они ведут к активным акциям протеста. Однако из-за низкого интереса средств массовой информации к проблемам лесной промышленности России, удаленности районов лесозаготовок, они привлекают незначительное внимание. Тем не менее, за последние годы отмечался ряд таких случаев.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Примеры: </w:t>
      </w:r>
    </w:p>
    <w:p w:rsidR="00D72283" w:rsidRDefault="00B94A1F">
      <w:pPr>
        <w:numPr>
          <w:ilvl w:val="0"/>
          <w:numId w:val="2"/>
        </w:numPr>
        <w:spacing w:before="100" w:beforeAutospacing="1" w:after="100" w:afterAutospacing="1"/>
        <w:jc w:val="both"/>
        <w:rPr>
          <w:color w:val="333333"/>
        </w:rPr>
      </w:pPr>
      <w:r>
        <w:rPr>
          <w:color w:val="333333"/>
        </w:rPr>
        <w:t xml:space="preserve">В регионе S работники лесозаготовительных предприятий на протяжении длительного времени осуществляли блокаду автомобильной дороги, требуя выдачи задержанной заработной платы. Этот случай привлек внимание властей, поскольку протестующим работникам удалось-таки создать серьезные трудности для работы транспорта. </w:t>
      </w:r>
    </w:p>
    <w:p w:rsidR="00D72283" w:rsidRDefault="00B94A1F">
      <w:pPr>
        <w:pStyle w:val="a3"/>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Уровень зарплаты работников российской лесной отрасли по мировым меркам является чрезвычайно низким. Однако для российских условий он считается средним. Жалобы на низкую заработную плату поступают в основном от лесозаготовительных предприятий. Нам неизвестно о случаях организованных форм протеста по этому поводу, хотя недовольство, несомненно, существует. Интересно, что в ряде случаев региональные власти пытаются его провоцировать и использовать в целях давления на руководителей относительно богатых и независимых лесоперерабатывающих предприятий.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Рекомендации:</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При обнаружившейся изумительной терпеливости работников лесного сектора и их готовности многие месяцы, а то и годы работать за бесплатно, злоупотреблять этим не стоит. Сложившийся уровень заработной платы не настолько велик, чтобы ее еще и не платить. Такие эксперименты совершенно недопустимы, по крайней мере, при реализации проектов, ориентированных на цивилизованные рынки.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Понятно, что при поставках в Китай или Египет вопрос, а получили ли российские лесозаготовители зарплату, никого там волновать не будет. Однако следует не забывать, что некоторые из этих стран (тот же Китай) становятся экспортно ориентированными переработчиками российского древесного сырья. И вот тут-то социальные параметры всей производственной цепочки могут опять приобрести важное значение.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3. Проблема занятости</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условиях, когда предприятия лесного сектора часто являются основными работодателями, начиная от небольших поселков, до городов населением более 50 тысяч человек, проблема занятости стоит весьма остро. Снизившиеся объемы производства, отсталые технологии, неэффективная организация труда, низкая трудовая дисциплина вызывают необходимость значительного сокращения количества рабочей силы. Ошибки в этой сфере, занятие позиции, что трудоустройство увольняемых работников является проблемой не компании, а местных властей, могут привести к очень серьезным проблемам. В то же время, грамотные действия позволяют решить ее достаточно безболезненно.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Примеры:</w:t>
      </w:r>
      <w:r>
        <w:rPr>
          <w:rFonts w:ascii="Times New Roman" w:hAnsi="Times New Roman" w:cs="Times New Roman"/>
          <w:sz w:val="24"/>
          <w:szCs w:val="24"/>
          <w:lang w:val="ru-RU"/>
        </w:rPr>
        <w:t xml:space="preserve"> </w:t>
      </w:r>
    </w:p>
    <w:p w:rsidR="00D72283" w:rsidRDefault="00B94A1F">
      <w:pPr>
        <w:numPr>
          <w:ilvl w:val="0"/>
          <w:numId w:val="3"/>
        </w:numPr>
        <w:spacing w:before="100" w:beforeAutospacing="1" w:after="100" w:afterAutospacing="1"/>
        <w:jc w:val="both"/>
        <w:rPr>
          <w:color w:val="333333"/>
        </w:rPr>
      </w:pPr>
      <w:r>
        <w:rPr>
          <w:color w:val="333333"/>
        </w:rPr>
        <w:t xml:space="preserve">Иностранная компания А купила в России целлюлозно-бумажный комбинат. Анализ его деятельности показал, что после реконструкции предприятия, установки современного оборудования, совершенствования организации труда значительная часть работников окажется просто ненужной. О чем компания им и сообщила. При этом она не сформулировала программы решения проблемы трудоустройства увольняемых, считая, что это является делом местных властей. Однако местные власти так не считали, а наоборот, способствовали нагнетанию напряженности. В результате, большая часть трудового коллектива оказалась настроенной весьма враждебно по отношению к компании А. Наряду с рядом других обстоятельств, это привело к провалу проекта в целом. </w:t>
      </w:r>
    </w:p>
    <w:p w:rsidR="00D72283" w:rsidRDefault="00B94A1F">
      <w:pPr>
        <w:numPr>
          <w:ilvl w:val="0"/>
          <w:numId w:val="3"/>
        </w:numPr>
        <w:spacing w:before="100" w:beforeAutospacing="1" w:after="100" w:afterAutospacing="1"/>
        <w:jc w:val="both"/>
        <w:rPr>
          <w:color w:val="333333"/>
        </w:rPr>
      </w:pPr>
      <w:r>
        <w:rPr>
          <w:color w:val="333333"/>
        </w:rPr>
        <w:t xml:space="preserve">Леспромхоз К в связи с переходом на механизированные технологии заготовок объявил о планах резкого сокращения числа работников. В ответ работники пообещали осуществить блокаду федеральной автомобильной дороги. После экстренного вмешательства региональных властей конфликт был временно погашен. </w:t>
      </w:r>
    </w:p>
    <w:p w:rsidR="00D72283" w:rsidRDefault="00B94A1F">
      <w:pPr>
        <w:numPr>
          <w:ilvl w:val="0"/>
          <w:numId w:val="3"/>
        </w:numPr>
        <w:spacing w:before="100" w:beforeAutospacing="1" w:after="100" w:afterAutospacing="1"/>
        <w:jc w:val="both"/>
        <w:rPr>
          <w:color w:val="333333"/>
        </w:rPr>
      </w:pPr>
      <w:r>
        <w:rPr>
          <w:color w:val="333333"/>
        </w:rPr>
        <w:t xml:space="preserve">В леспромхозе Z закупка современного высокопроизводительного оборудования для механизированной заготовки древесины привела к резкому сокращению числа рабочих, занятых заготовкой леса. Длительное время дорогую импортную технику пришлось усиленно охранять, чтобы не допустить ее повреждения или уничтожения.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Рекомендации:</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При реализации мер по сокращению избыточной численности рабочей силы, резкие «силовые» варианты решения этой проблемы могут привести к выходу ситуации из-под контроля. Не следует надеяться на то, что местные власти автоматически займутся решением этих вопросов. В ряде случаев в целях давления на компании они, наоборот, могут предпринимать действия, направленные на разжигание конфликта. Необходима выработка открытой, конструктивной позиции по вопросу решения проблемы дальнейшего существования высвобождающихся работников и доведение ее до сведения всех заинтересованных сторон.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Особенно тщательно эта проблема должна учитываться, если на фоне сокращения местных работников будут создаваться новые рабочие места, которые будут заниматься приезжими.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4. Техника безопасности, условия работы</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переходом к рыночным отношениям существовавшая ранее система контроля за соблюдением техники безопасности на российских лесных предприятиях развалилась. В печати появляются сообщения о высоком травматизме в лесном секторе и даже гибели людей. Причинами являются как изношенность техники и исходно опасные условия работы, так и плохая обученность работников. Однако главную роль играет низкая дисциплина, прежде всего из-за пьянства. Варианты несчастных случаев, происходящих с выпившими работниками лесного сектора России, находятся за пределами нормального человеческого воображения.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Примеры:</w:t>
      </w:r>
      <w:r>
        <w:rPr>
          <w:rFonts w:ascii="Times New Roman" w:hAnsi="Times New Roman" w:cs="Times New Roman"/>
          <w:sz w:val="24"/>
          <w:szCs w:val="24"/>
          <w:lang w:val="ru-RU"/>
        </w:rPr>
        <w:t xml:space="preserve"> </w:t>
      </w:r>
    </w:p>
    <w:p w:rsidR="00D72283" w:rsidRDefault="00B94A1F">
      <w:pPr>
        <w:numPr>
          <w:ilvl w:val="0"/>
          <w:numId w:val="4"/>
        </w:numPr>
        <w:spacing w:before="100" w:beforeAutospacing="1" w:after="100" w:afterAutospacing="1"/>
        <w:jc w:val="both"/>
        <w:rPr>
          <w:color w:val="333333"/>
        </w:rPr>
      </w:pPr>
      <w:r>
        <w:rPr>
          <w:color w:val="333333"/>
        </w:rPr>
        <w:t xml:space="preserve">В регионе А, являющемся одним из ведущих по объемам заготовки древесины, количество смертельных случаев в 2000 году составило около одного на 1 млн. кубометров заготовленного леса. При этом ни один из случаев гибели людей не был связан непосредственно с опасностями нормально организованной заготовки или транспортировки леса. </w:t>
      </w:r>
    </w:p>
    <w:p w:rsidR="00D72283" w:rsidRDefault="00B94A1F">
      <w:pPr>
        <w:pStyle w:val="a3"/>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Половина случаев гибели являлась следствием пьяного состояния (в пьяном виде вывалился из кабины лесовоза и попал под колеса собственной же машины; в пьяном виде свалился с эстакады; в пьяном виде сгорел в сторожке). </w:t>
      </w:r>
    </w:p>
    <w:p w:rsidR="00D72283" w:rsidRDefault="00B94A1F">
      <w:pPr>
        <w:pStyle w:val="a3"/>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Другая половина вызвана вопиющими нарушениями техники безопасности (убит током из-за того, что поваленное в охранной зоне дерево упало на кабель под напряжением; трактор с неисправными тормозами сметает пункт заправки топливом вместе с заправщицей; запуск двигателя лесовоза происходит при включенной передаче — в итоге человек раздавлен о дышло прицепа). </w:t>
      </w:r>
    </w:p>
    <w:p w:rsidR="00D72283" w:rsidRDefault="00B94A1F">
      <w:pPr>
        <w:numPr>
          <w:ilvl w:val="0"/>
          <w:numId w:val="4"/>
        </w:numPr>
        <w:spacing w:before="100" w:beforeAutospacing="1" w:after="100" w:afterAutospacing="1"/>
        <w:jc w:val="both"/>
        <w:rPr>
          <w:color w:val="333333"/>
        </w:rPr>
      </w:pPr>
      <w:r>
        <w:rPr>
          <w:color w:val="333333"/>
        </w:rPr>
        <w:t xml:space="preserve">Иностранная компания Х обеспечивала работников современной защитной одеждой и современными инструментами. На первых порах возникали трудности, из-за того, что спецодежда пропивалась, а инструмент выходил из строя вследствие варварского с ним обращения. Понадобилось увольнение определенного количества любителей выпить за счет фирмы, а также внедрение системы стимулирования цивилизованного обращения с рабочими инструментами.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Рекомендации:</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Техника безопасности и условия труда в российском лесном секторе еще долгое время будут не соответствовать международным стандартам, как в силу сложившихся традиций (например, распития спиртных напитков в рабочее время и на рабочем месте), так и из-за состояния и качества имеющейся производственной базы. Однако необходимо принять меры хотя бы для соблюдения действующих российских требований в этой сфере.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Значительные результаты могут быть достигнуты за счет решительной борьбы с пьянством, если не в целом, то, по крайней мере, в рабочее время и на рабочем месте.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5. Трудовая мораль</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Солидным иностранным предпринимателям, решившим работать в лесном секторе России, необходима специальная психологическая подготовка к встрече с возможным проявлениями современной трудовой морали части российских работников или деловых партнеров. Безответственность, разгильдяйство, склонность к воровству и социальной демагогии могут создавать серьезные проблемы.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Примеры:</w:t>
      </w:r>
      <w:r>
        <w:rPr>
          <w:rFonts w:ascii="Times New Roman" w:hAnsi="Times New Roman" w:cs="Times New Roman"/>
          <w:sz w:val="24"/>
          <w:szCs w:val="24"/>
          <w:lang w:val="ru-RU"/>
        </w:rPr>
        <w:t xml:space="preserve"> </w:t>
      </w:r>
    </w:p>
    <w:p w:rsidR="00D72283" w:rsidRDefault="00B94A1F">
      <w:pPr>
        <w:numPr>
          <w:ilvl w:val="0"/>
          <w:numId w:val="5"/>
        </w:numPr>
        <w:spacing w:before="100" w:beforeAutospacing="1" w:after="100" w:afterAutospacing="1"/>
        <w:jc w:val="both"/>
        <w:rPr>
          <w:color w:val="333333"/>
        </w:rPr>
      </w:pPr>
      <w:r>
        <w:rPr>
          <w:color w:val="333333"/>
        </w:rPr>
        <w:t xml:space="preserve">Воровство цветных металлов приобрело характер эпидемии. Причем отдельные энтузиасты предпринимают попытки снимать провода, находящиеся под напряжением в несколько тысяч вольт. В итоге силовое оборудование выводится из строя, на предприятии может прекратиться подача электроэнергии, а его руководству предстоит организация малоприятной процедуры извлечения обугленных останков и длительные объяснения по поводу произошедшего. Со временем от таких «работников» тем или иным способом удастся избавиться, но этот процесс потребует огромного количества нервной энергии и выдержки у руководителей предприятия.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Рекомендации:</w:t>
      </w:r>
      <w:r>
        <w:rPr>
          <w:rFonts w:ascii="Times New Roman" w:hAnsi="Times New Roman" w:cs="Times New Roman"/>
          <w:sz w:val="24"/>
          <w:szCs w:val="24"/>
          <w:lang w:val="ru-RU"/>
        </w:rPr>
        <w:t xml:space="preserve"> </w:t>
      </w:r>
    </w:p>
    <w:p w:rsidR="00D72283" w:rsidRDefault="00B94A1F">
      <w:pPr>
        <w:pStyle w:val="a3"/>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Заблаговременная психологическая подготовка, терпение и настойчивость.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Среди руководящих кадров предприятий должено быть достаточно большое количество проверенных российских специалистов. Опыт показывает, что они гораздо лучше подготовлены к проблемам в этой сфере и при хорошей мотивации способны их вполне успешно решать.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6. Поддержание местной социальной сферы</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 уже упоминалось, предприятия лесного сектора часто являются градообразующими. В связи с этим, им приходится нести расходы по поддержанию социальной сферы связанных с предприятиями поселков и городов. Попытки сократить эти затраты за счет передачи инфраструктуры местным администрациям могут оказаться неэффективными, из-за риска катастроф в случае прекращения поддержания предприятием работоспособности систем отопления, очистных сооружений и т.д. В ряде случаев местные администрации просто не хотят работать, а занимаются выдвижением ультиматумов предприятиям.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Примеры:</w:t>
      </w:r>
      <w:r>
        <w:rPr>
          <w:rFonts w:ascii="Times New Roman" w:hAnsi="Times New Roman" w:cs="Times New Roman"/>
          <w:sz w:val="24"/>
          <w:szCs w:val="24"/>
          <w:lang w:val="ru-RU"/>
        </w:rPr>
        <w:t xml:space="preserve"> </w:t>
      </w:r>
    </w:p>
    <w:p w:rsidR="00D72283" w:rsidRDefault="00B94A1F">
      <w:pPr>
        <w:numPr>
          <w:ilvl w:val="0"/>
          <w:numId w:val="6"/>
        </w:numPr>
        <w:spacing w:before="100" w:beforeAutospacing="1" w:after="100" w:afterAutospacing="1"/>
        <w:jc w:val="both"/>
        <w:rPr>
          <w:color w:val="333333"/>
        </w:rPr>
      </w:pPr>
      <w:r>
        <w:rPr>
          <w:color w:val="333333"/>
        </w:rPr>
        <w:t xml:space="preserve">Иностранная компания А приобрела в России целлюлозно-бумажный завод. После этого радостного события ей тут же пришлось оплатить закупку топлива, чтобы расположенный рядом с предприятием город, у которого денег не было, не замерз. Далее компании пришлось держать в рабочем состоянии очистные сооружения временно практически остановленного завода, поскольку система очистки сточных вод была единой, как для предприятия, так и для города. За очистку стоков городские власти, естественно, также платить не собирались. Зато региональные начальники тут же пообещали компании огромный штраф за загрязнение окружающей природной среды, если компания будет очищать стоки города плохо. </w:t>
      </w:r>
    </w:p>
    <w:p w:rsidR="00D72283" w:rsidRDefault="00B94A1F">
      <w:pPr>
        <w:pStyle w:val="a3"/>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 всего этого плохо стало уже руководству компании А, которое стало осознавать, что они по дешевке купили. Средства, потраченные на эти социальные эксперименты, компания возращает до сих пор. </w:t>
      </w:r>
    </w:p>
    <w:p w:rsidR="00D72283" w:rsidRDefault="00B94A1F">
      <w:pPr>
        <w:numPr>
          <w:ilvl w:val="0"/>
          <w:numId w:val="6"/>
        </w:numPr>
        <w:spacing w:before="100" w:beforeAutospacing="1" w:after="100" w:afterAutospacing="1"/>
        <w:jc w:val="both"/>
        <w:rPr>
          <w:color w:val="333333"/>
        </w:rPr>
      </w:pPr>
      <w:r>
        <w:rPr>
          <w:color w:val="333333"/>
        </w:rPr>
        <w:t xml:space="preserve">Леспромхоз P из-за своего географического положения в осенний и весенний период в транспортном плане на несколько месяцев оказывался практически полностью отрезанным от внешнего мира. Леспромхозу за свой счет приходилось обеспечивать закупку и завоз продуктов питания на это время, поскольку никто другой это не сделает. </w:t>
      </w:r>
    </w:p>
    <w:p w:rsidR="00D72283" w:rsidRDefault="00B94A1F">
      <w:pPr>
        <w:numPr>
          <w:ilvl w:val="0"/>
          <w:numId w:val="6"/>
        </w:numPr>
        <w:spacing w:before="100" w:beforeAutospacing="1" w:after="100" w:afterAutospacing="1"/>
        <w:jc w:val="both"/>
        <w:rPr>
          <w:color w:val="333333"/>
        </w:rPr>
      </w:pPr>
      <w:r>
        <w:rPr>
          <w:color w:val="333333"/>
        </w:rPr>
        <w:t xml:space="preserve">Директор целлюлозно-бумажного предприятия S, отметив, что связанный с предприятием город не платит за отопление в полном объеме, потребовал от местных властей принять меры хотя бы по сокращению огромных неэффективных потерь тепла в зданиях. </w:t>
      </w:r>
    </w:p>
    <w:p w:rsidR="00D72283" w:rsidRDefault="00B94A1F">
      <w:pPr>
        <w:pStyle w:val="a3"/>
        <w:jc w:val="both"/>
        <w:rPr>
          <w:rFonts w:ascii="Times New Roman" w:hAnsi="Times New Roman" w:cs="Times New Roman"/>
          <w:sz w:val="24"/>
          <w:szCs w:val="24"/>
          <w:lang w:val="ru-RU"/>
        </w:rPr>
      </w:pPr>
      <w:r>
        <w:rPr>
          <w:rFonts w:ascii="Times New Roman" w:hAnsi="Times New Roman" w:cs="Times New Roman"/>
          <w:b/>
          <w:bCs/>
          <w:sz w:val="24"/>
          <w:szCs w:val="24"/>
          <w:lang w:val="ru-RU"/>
        </w:rPr>
        <w:t>Рекомендации:</w:t>
      </w:r>
      <w:r>
        <w:rPr>
          <w:rFonts w:ascii="Times New Roman" w:hAnsi="Times New Roman" w:cs="Times New Roman"/>
          <w:sz w:val="24"/>
          <w:szCs w:val="24"/>
          <w:lang w:val="ru-RU"/>
        </w:rPr>
        <w:t xml:space="preserve"> </w:t>
      </w:r>
    </w:p>
    <w:p w:rsidR="00D72283" w:rsidRDefault="00B94A1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Необходимо учитывать важную градообразующую роль большой части предприятий российского лесного комплекса, зачастую чисто технологическую взаимосвязь инфраструктуры предприятия и населенного пункта. Все это может вести к очень значительным непроизводственным затратам. Попытки сократить их «силовыми» методами могут оказаться невозможны как чисто по технологическим причинам (например, у завода и города общая сточная труба), а также риска резкого роста социальной напряженности, который к тому же может быть спровоцирован. </w:t>
      </w:r>
    </w:p>
    <w:p w:rsidR="00D72283" w:rsidRDefault="00B94A1F">
      <w:pPr>
        <w:ind w:firstLine="720"/>
        <w:jc w:val="both"/>
      </w:pPr>
      <w:r>
        <w:t>Б. Необходимо тщательно анализировать готовность местной и региональной администрации не на словах, а на деле сотрудничать в постепенном решении этих проблем.</w:t>
      </w:r>
      <w:bookmarkStart w:id="0" w:name="_GoBack"/>
      <w:bookmarkEnd w:id="0"/>
    </w:p>
    <w:sectPr w:rsidR="00D72283">
      <w:pgSz w:w="11907" w:h="16840" w:code="9"/>
      <w:pgMar w:top="1418" w:right="1134" w:bottom="1418" w:left="1134" w:header="708" w:footer="708"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003E6"/>
    <w:multiLevelType w:val="hybridMultilevel"/>
    <w:tmpl w:val="8740012C"/>
    <w:lvl w:ilvl="0" w:tplc="31F87A7A">
      <w:start w:val="1"/>
      <w:numFmt w:val="bullet"/>
      <w:lvlText w:val=""/>
      <w:lvlJc w:val="left"/>
      <w:pPr>
        <w:tabs>
          <w:tab w:val="num" w:pos="720"/>
        </w:tabs>
        <w:ind w:left="720" w:hanging="360"/>
      </w:pPr>
      <w:rPr>
        <w:rFonts w:ascii="Symbol" w:hAnsi="Symbol" w:cs="Symbol" w:hint="default"/>
        <w:sz w:val="20"/>
        <w:szCs w:val="20"/>
      </w:rPr>
    </w:lvl>
    <w:lvl w:ilvl="1" w:tplc="320A0940">
      <w:start w:val="1"/>
      <w:numFmt w:val="decimal"/>
      <w:lvlText w:val="%2."/>
      <w:lvlJc w:val="left"/>
      <w:pPr>
        <w:tabs>
          <w:tab w:val="num" w:pos="1440"/>
        </w:tabs>
        <w:ind w:left="1440" w:hanging="360"/>
      </w:pPr>
    </w:lvl>
    <w:lvl w:ilvl="2" w:tplc="33582AF2">
      <w:start w:val="1"/>
      <w:numFmt w:val="decimal"/>
      <w:lvlText w:val="%3."/>
      <w:lvlJc w:val="left"/>
      <w:pPr>
        <w:tabs>
          <w:tab w:val="num" w:pos="2160"/>
        </w:tabs>
        <w:ind w:left="2160" w:hanging="360"/>
      </w:pPr>
    </w:lvl>
    <w:lvl w:ilvl="3" w:tplc="D64CDF02">
      <w:start w:val="1"/>
      <w:numFmt w:val="decimal"/>
      <w:lvlText w:val="%4."/>
      <w:lvlJc w:val="left"/>
      <w:pPr>
        <w:tabs>
          <w:tab w:val="num" w:pos="2880"/>
        </w:tabs>
        <w:ind w:left="2880" w:hanging="360"/>
      </w:pPr>
    </w:lvl>
    <w:lvl w:ilvl="4" w:tplc="D7FC7C6C">
      <w:start w:val="1"/>
      <w:numFmt w:val="decimal"/>
      <w:lvlText w:val="%5."/>
      <w:lvlJc w:val="left"/>
      <w:pPr>
        <w:tabs>
          <w:tab w:val="num" w:pos="3600"/>
        </w:tabs>
        <w:ind w:left="3600" w:hanging="360"/>
      </w:pPr>
    </w:lvl>
    <w:lvl w:ilvl="5" w:tplc="CE4E12D0">
      <w:start w:val="1"/>
      <w:numFmt w:val="decimal"/>
      <w:lvlText w:val="%6."/>
      <w:lvlJc w:val="left"/>
      <w:pPr>
        <w:tabs>
          <w:tab w:val="num" w:pos="4320"/>
        </w:tabs>
        <w:ind w:left="4320" w:hanging="360"/>
      </w:pPr>
    </w:lvl>
    <w:lvl w:ilvl="6" w:tplc="2AFEBEC2">
      <w:start w:val="1"/>
      <w:numFmt w:val="decimal"/>
      <w:lvlText w:val="%7."/>
      <w:lvlJc w:val="left"/>
      <w:pPr>
        <w:tabs>
          <w:tab w:val="num" w:pos="5040"/>
        </w:tabs>
        <w:ind w:left="5040" w:hanging="360"/>
      </w:pPr>
    </w:lvl>
    <w:lvl w:ilvl="7" w:tplc="D2A20938">
      <w:start w:val="1"/>
      <w:numFmt w:val="decimal"/>
      <w:lvlText w:val="%8."/>
      <w:lvlJc w:val="left"/>
      <w:pPr>
        <w:tabs>
          <w:tab w:val="num" w:pos="5760"/>
        </w:tabs>
        <w:ind w:left="5760" w:hanging="360"/>
      </w:pPr>
    </w:lvl>
    <w:lvl w:ilvl="8" w:tplc="0F44EE80">
      <w:start w:val="1"/>
      <w:numFmt w:val="decimal"/>
      <w:lvlText w:val="%9."/>
      <w:lvlJc w:val="left"/>
      <w:pPr>
        <w:tabs>
          <w:tab w:val="num" w:pos="6480"/>
        </w:tabs>
        <w:ind w:left="6480" w:hanging="360"/>
      </w:pPr>
    </w:lvl>
  </w:abstractNum>
  <w:abstractNum w:abstractNumId="1">
    <w:nsid w:val="16B9772E"/>
    <w:multiLevelType w:val="hybridMultilevel"/>
    <w:tmpl w:val="C20E054C"/>
    <w:lvl w:ilvl="0" w:tplc="6D7A76C0">
      <w:start w:val="1"/>
      <w:numFmt w:val="bullet"/>
      <w:lvlText w:val=""/>
      <w:lvlJc w:val="left"/>
      <w:pPr>
        <w:tabs>
          <w:tab w:val="num" w:pos="720"/>
        </w:tabs>
        <w:ind w:left="720" w:hanging="360"/>
      </w:pPr>
      <w:rPr>
        <w:rFonts w:ascii="Symbol" w:hAnsi="Symbol" w:cs="Symbol" w:hint="default"/>
        <w:sz w:val="20"/>
        <w:szCs w:val="20"/>
      </w:rPr>
    </w:lvl>
    <w:lvl w:ilvl="1" w:tplc="0732592E">
      <w:start w:val="1"/>
      <w:numFmt w:val="decimal"/>
      <w:lvlText w:val="%2."/>
      <w:lvlJc w:val="left"/>
      <w:pPr>
        <w:tabs>
          <w:tab w:val="num" w:pos="1440"/>
        </w:tabs>
        <w:ind w:left="1440" w:hanging="360"/>
      </w:pPr>
    </w:lvl>
    <w:lvl w:ilvl="2" w:tplc="B14071C0">
      <w:start w:val="1"/>
      <w:numFmt w:val="decimal"/>
      <w:lvlText w:val="%3."/>
      <w:lvlJc w:val="left"/>
      <w:pPr>
        <w:tabs>
          <w:tab w:val="num" w:pos="2160"/>
        </w:tabs>
        <w:ind w:left="2160" w:hanging="360"/>
      </w:pPr>
    </w:lvl>
    <w:lvl w:ilvl="3" w:tplc="527E37EC">
      <w:start w:val="1"/>
      <w:numFmt w:val="decimal"/>
      <w:lvlText w:val="%4."/>
      <w:lvlJc w:val="left"/>
      <w:pPr>
        <w:tabs>
          <w:tab w:val="num" w:pos="2880"/>
        </w:tabs>
        <w:ind w:left="2880" w:hanging="360"/>
      </w:pPr>
    </w:lvl>
    <w:lvl w:ilvl="4" w:tplc="B0FE9E7A">
      <w:start w:val="1"/>
      <w:numFmt w:val="decimal"/>
      <w:lvlText w:val="%5."/>
      <w:lvlJc w:val="left"/>
      <w:pPr>
        <w:tabs>
          <w:tab w:val="num" w:pos="3600"/>
        </w:tabs>
        <w:ind w:left="3600" w:hanging="360"/>
      </w:pPr>
    </w:lvl>
    <w:lvl w:ilvl="5" w:tplc="2ECC9EFA">
      <w:start w:val="1"/>
      <w:numFmt w:val="decimal"/>
      <w:lvlText w:val="%6."/>
      <w:lvlJc w:val="left"/>
      <w:pPr>
        <w:tabs>
          <w:tab w:val="num" w:pos="4320"/>
        </w:tabs>
        <w:ind w:left="4320" w:hanging="360"/>
      </w:pPr>
    </w:lvl>
    <w:lvl w:ilvl="6" w:tplc="57FEFCF6">
      <w:start w:val="1"/>
      <w:numFmt w:val="decimal"/>
      <w:lvlText w:val="%7."/>
      <w:lvlJc w:val="left"/>
      <w:pPr>
        <w:tabs>
          <w:tab w:val="num" w:pos="5040"/>
        </w:tabs>
        <w:ind w:left="5040" w:hanging="360"/>
      </w:pPr>
    </w:lvl>
    <w:lvl w:ilvl="7" w:tplc="233C3A3C">
      <w:start w:val="1"/>
      <w:numFmt w:val="decimal"/>
      <w:lvlText w:val="%8."/>
      <w:lvlJc w:val="left"/>
      <w:pPr>
        <w:tabs>
          <w:tab w:val="num" w:pos="5760"/>
        </w:tabs>
        <w:ind w:left="5760" w:hanging="360"/>
      </w:pPr>
    </w:lvl>
    <w:lvl w:ilvl="8" w:tplc="A14A42C6">
      <w:start w:val="1"/>
      <w:numFmt w:val="decimal"/>
      <w:lvlText w:val="%9."/>
      <w:lvlJc w:val="left"/>
      <w:pPr>
        <w:tabs>
          <w:tab w:val="num" w:pos="6480"/>
        </w:tabs>
        <w:ind w:left="6480" w:hanging="360"/>
      </w:pPr>
    </w:lvl>
  </w:abstractNum>
  <w:abstractNum w:abstractNumId="2">
    <w:nsid w:val="16CF3EF9"/>
    <w:multiLevelType w:val="hybridMultilevel"/>
    <w:tmpl w:val="1206EAC0"/>
    <w:lvl w:ilvl="0" w:tplc="680065D2">
      <w:start w:val="1"/>
      <w:numFmt w:val="bullet"/>
      <w:lvlText w:val=""/>
      <w:lvlJc w:val="left"/>
      <w:pPr>
        <w:tabs>
          <w:tab w:val="num" w:pos="720"/>
        </w:tabs>
        <w:ind w:left="720" w:hanging="360"/>
      </w:pPr>
      <w:rPr>
        <w:rFonts w:ascii="Symbol" w:hAnsi="Symbol" w:cs="Symbol" w:hint="default"/>
        <w:sz w:val="20"/>
        <w:szCs w:val="20"/>
      </w:rPr>
    </w:lvl>
    <w:lvl w:ilvl="1" w:tplc="8A10FE46">
      <w:start w:val="1"/>
      <w:numFmt w:val="decimal"/>
      <w:lvlText w:val="%2."/>
      <w:lvlJc w:val="left"/>
      <w:pPr>
        <w:tabs>
          <w:tab w:val="num" w:pos="1440"/>
        </w:tabs>
        <w:ind w:left="1440" w:hanging="360"/>
      </w:pPr>
    </w:lvl>
    <w:lvl w:ilvl="2" w:tplc="8B9088F6">
      <w:start w:val="1"/>
      <w:numFmt w:val="decimal"/>
      <w:lvlText w:val="%3."/>
      <w:lvlJc w:val="left"/>
      <w:pPr>
        <w:tabs>
          <w:tab w:val="num" w:pos="2160"/>
        </w:tabs>
        <w:ind w:left="2160" w:hanging="360"/>
      </w:pPr>
    </w:lvl>
    <w:lvl w:ilvl="3" w:tplc="B54CAC7C">
      <w:start w:val="1"/>
      <w:numFmt w:val="decimal"/>
      <w:lvlText w:val="%4."/>
      <w:lvlJc w:val="left"/>
      <w:pPr>
        <w:tabs>
          <w:tab w:val="num" w:pos="2880"/>
        </w:tabs>
        <w:ind w:left="2880" w:hanging="360"/>
      </w:pPr>
    </w:lvl>
    <w:lvl w:ilvl="4" w:tplc="C06CA346">
      <w:start w:val="1"/>
      <w:numFmt w:val="decimal"/>
      <w:lvlText w:val="%5."/>
      <w:lvlJc w:val="left"/>
      <w:pPr>
        <w:tabs>
          <w:tab w:val="num" w:pos="3600"/>
        </w:tabs>
        <w:ind w:left="3600" w:hanging="360"/>
      </w:pPr>
    </w:lvl>
    <w:lvl w:ilvl="5" w:tplc="5FDE1EA6">
      <w:start w:val="1"/>
      <w:numFmt w:val="decimal"/>
      <w:lvlText w:val="%6."/>
      <w:lvlJc w:val="left"/>
      <w:pPr>
        <w:tabs>
          <w:tab w:val="num" w:pos="4320"/>
        </w:tabs>
        <w:ind w:left="4320" w:hanging="360"/>
      </w:pPr>
    </w:lvl>
    <w:lvl w:ilvl="6" w:tplc="11703CEE">
      <w:start w:val="1"/>
      <w:numFmt w:val="decimal"/>
      <w:lvlText w:val="%7."/>
      <w:lvlJc w:val="left"/>
      <w:pPr>
        <w:tabs>
          <w:tab w:val="num" w:pos="5040"/>
        </w:tabs>
        <w:ind w:left="5040" w:hanging="360"/>
      </w:pPr>
    </w:lvl>
    <w:lvl w:ilvl="7" w:tplc="E402CC56">
      <w:start w:val="1"/>
      <w:numFmt w:val="decimal"/>
      <w:lvlText w:val="%8."/>
      <w:lvlJc w:val="left"/>
      <w:pPr>
        <w:tabs>
          <w:tab w:val="num" w:pos="5760"/>
        </w:tabs>
        <w:ind w:left="5760" w:hanging="360"/>
      </w:pPr>
    </w:lvl>
    <w:lvl w:ilvl="8" w:tplc="91D621DE">
      <w:start w:val="1"/>
      <w:numFmt w:val="decimal"/>
      <w:lvlText w:val="%9."/>
      <w:lvlJc w:val="left"/>
      <w:pPr>
        <w:tabs>
          <w:tab w:val="num" w:pos="6480"/>
        </w:tabs>
        <w:ind w:left="6480" w:hanging="360"/>
      </w:pPr>
    </w:lvl>
  </w:abstractNum>
  <w:abstractNum w:abstractNumId="3">
    <w:nsid w:val="38D15822"/>
    <w:multiLevelType w:val="hybridMultilevel"/>
    <w:tmpl w:val="8EBAFE0A"/>
    <w:lvl w:ilvl="0" w:tplc="7EF29F56">
      <w:start w:val="1"/>
      <w:numFmt w:val="bullet"/>
      <w:lvlText w:val=""/>
      <w:lvlJc w:val="left"/>
      <w:pPr>
        <w:tabs>
          <w:tab w:val="num" w:pos="720"/>
        </w:tabs>
        <w:ind w:left="720" w:hanging="360"/>
      </w:pPr>
      <w:rPr>
        <w:rFonts w:ascii="Symbol" w:hAnsi="Symbol" w:cs="Symbol" w:hint="default"/>
        <w:sz w:val="20"/>
        <w:szCs w:val="20"/>
      </w:rPr>
    </w:lvl>
    <w:lvl w:ilvl="1" w:tplc="160C4906">
      <w:start w:val="1"/>
      <w:numFmt w:val="decimal"/>
      <w:lvlText w:val="%2."/>
      <w:lvlJc w:val="left"/>
      <w:pPr>
        <w:tabs>
          <w:tab w:val="num" w:pos="1440"/>
        </w:tabs>
        <w:ind w:left="1440" w:hanging="360"/>
      </w:pPr>
    </w:lvl>
    <w:lvl w:ilvl="2" w:tplc="E6A26B7A">
      <w:start w:val="1"/>
      <w:numFmt w:val="decimal"/>
      <w:lvlText w:val="%3."/>
      <w:lvlJc w:val="left"/>
      <w:pPr>
        <w:tabs>
          <w:tab w:val="num" w:pos="2160"/>
        </w:tabs>
        <w:ind w:left="2160" w:hanging="360"/>
      </w:pPr>
    </w:lvl>
    <w:lvl w:ilvl="3" w:tplc="8FC02CE6">
      <w:start w:val="1"/>
      <w:numFmt w:val="decimal"/>
      <w:lvlText w:val="%4."/>
      <w:lvlJc w:val="left"/>
      <w:pPr>
        <w:tabs>
          <w:tab w:val="num" w:pos="2880"/>
        </w:tabs>
        <w:ind w:left="2880" w:hanging="360"/>
      </w:pPr>
    </w:lvl>
    <w:lvl w:ilvl="4" w:tplc="EB42E508">
      <w:start w:val="1"/>
      <w:numFmt w:val="decimal"/>
      <w:lvlText w:val="%5."/>
      <w:lvlJc w:val="left"/>
      <w:pPr>
        <w:tabs>
          <w:tab w:val="num" w:pos="3600"/>
        </w:tabs>
        <w:ind w:left="3600" w:hanging="360"/>
      </w:pPr>
    </w:lvl>
    <w:lvl w:ilvl="5" w:tplc="FA06633E">
      <w:start w:val="1"/>
      <w:numFmt w:val="decimal"/>
      <w:lvlText w:val="%6."/>
      <w:lvlJc w:val="left"/>
      <w:pPr>
        <w:tabs>
          <w:tab w:val="num" w:pos="4320"/>
        </w:tabs>
        <w:ind w:left="4320" w:hanging="360"/>
      </w:pPr>
    </w:lvl>
    <w:lvl w:ilvl="6" w:tplc="9DF2EC82">
      <w:start w:val="1"/>
      <w:numFmt w:val="decimal"/>
      <w:lvlText w:val="%7."/>
      <w:lvlJc w:val="left"/>
      <w:pPr>
        <w:tabs>
          <w:tab w:val="num" w:pos="5040"/>
        </w:tabs>
        <w:ind w:left="5040" w:hanging="360"/>
      </w:pPr>
    </w:lvl>
    <w:lvl w:ilvl="7" w:tplc="CBE46C52">
      <w:start w:val="1"/>
      <w:numFmt w:val="decimal"/>
      <w:lvlText w:val="%8."/>
      <w:lvlJc w:val="left"/>
      <w:pPr>
        <w:tabs>
          <w:tab w:val="num" w:pos="5760"/>
        </w:tabs>
        <w:ind w:left="5760" w:hanging="360"/>
      </w:pPr>
    </w:lvl>
    <w:lvl w:ilvl="8" w:tplc="17BE57F0">
      <w:start w:val="1"/>
      <w:numFmt w:val="decimal"/>
      <w:lvlText w:val="%9."/>
      <w:lvlJc w:val="left"/>
      <w:pPr>
        <w:tabs>
          <w:tab w:val="num" w:pos="6480"/>
        </w:tabs>
        <w:ind w:left="6480" w:hanging="360"/>
      </w:pPr>
    </w:lvl>
  </w:abstractNum>
  <w:abstractNum w:abstractNumId="4">
    <w:nsid w:val="5A3B52F0"/>
    <w:multiLevelType w:val="hybridMultilevel"/>
    <w:tmpl w:val="F6DCEF9C"/>
    <w:lvl w:ilvl="0" w:tplc="BA5257FA">
      <w:start w:val="1"/>
      <w:numFmt w:val="bullet"/>
      <w:lvlText w:val=""/>
      <w:lvlJc w:val="left"/>
      <w:pPr>
        <w:tabs>
          <w:tab w:val="num" w:pos="720"/>
        </w:tabs>
        <w:ind w:left="720" w:hanging="360"/>
      </w:pPr>
      <w:rPr>
        <w:rFonts w:ascii="Symbol" w:hAnsi="Symbol" w:cs="Symbol" w:hint="default"/>
        <w:sz w:val="20"/>
        <w:szCs w:val="20"/>
      </w:rPr>
    </w:lvl>
    <w:lvl w:ilvl="1" w:tplc="702E086E">
      <w:start w:val="1"/>
      <w:numFmt w:val="decimal"/>
      <w:lvlText w:val="%2."/>
      <w:lvlJc w:val="left"/>
      <w:pPr>
        <w:tabs>
          <w:tab w:val="num" w:pos="1440"/>
        </w:tabs>
        <w:ind w:left="1440" w:hanging="360"/>
      </w:pPr>
    </w:lvl>
    <w:lvl w:ilvl="2" w:tplc="D744D330">
      <w:start w:val="1"/>
      <w:numFmt w:val="decimal"/>
      <w:lvlText w:val="%3."/>
      <w:lvlJc w:val="left"/>
      <w:pPr>
        <w:tabs>
          <w:tab w:val="num" w:pos="2160"/>
        </w:tabs>
        <w:ind w:left="2160" w:hanging="360"/>
      </w:pPr>
    </w:lvl>
    <w:lvl w:ilvl="3" w:tplc="91B20080">
      <w:start w:val="1"/>
      <w:numFmt w:val="decimal"/>
      <w:lvlText w:val="%4."/>
      <w:lvlJc w:val="left"/>
      <w:pPr>
        <w:tabs>
          <w:tab w:val="num" w:pos="2880"/>
        </w:tabs>
        <w:ind w:left="2880" w:hanging="360"/>
      </w:pPr>
    </w:lvl>
    <w:lvl w:ilvl="4" w:tplc="69C65470">
      <w:start w:val="1"/>
      <w:numFmt w:val="decimal"/>
      <w:lvlText w:val="%5."/>
      <w:lvlJc w:val="left"/>
      <w:pPr>
        <w:tabs>
          <w:tab w:val="num" w:pos="3600"/>
        </w:tabs>
        <w:ind w:left="3600" w:hanging="360"/>
      </w:pPr>
    </w:lvl>
    <w:lvl w:ilvl="5" w:tplc="D07818C4">
      <w:start w:val="1"/>
      <w:numFmt w:val="decimal"/>
      <w:lvlText w:val="%6."/>
      <w:lvlJc w:val="left"/>
      <w:pPr>
        <w:tabs>
          <w:tab w:val="num" w:pos="4320"/>
        </w:tabs>
        <w:ind w:left="4320" w:hanging="360"/>
      </w:pPr>
    </w:lvl>
    <w:lvl w:ilvl="6" w:tplc="7A02FC48">
      <w:start w:val="1"/>
      <w:numFmt w:val="decimal"/>
      <w:lvlText w:val="%7."/>
      <w:lvlJc w:val="left"/>
      <w:pPr>
        <w:tabs>
          <w:tab w:val="num" w:pos="5040"/>
        </w:tabs>
        <w:ind w:left="5040" w:hanging="360"/>
      </w:pPr>
    </w:lvl>
    <w:lvl w:ilvl="7" w:tplc="18A61F36">
      <w:start w:val="1"/>
      <w:numFmt w:val="decimal"/>
      <w:lvlText w:val="%8."/>
      <w:lvlJc w:val="left"/>
      <w:pPr>
        <w:tabs>
          <w:tab w:val="num" w:pos="5760"/>
        </w:tabs>
        <w:ind w:left="5760" w:hanging="360"/>
      </w:pPr>
    </w:lvl>
    <w:lvl w:ilvl="8" w:tplc="C3505746">
      <w:start w:val="1"/>
      <w:numFmt w:val="decimal"/>
      <w:lvlText w:val="%9."/>
      <w:lvlJc w:val="left"/>
      <w:pPr>
        <w:tabs>
          <w:tab w:val="num" w:pos="6480"/>
        </w:tabs>
        <w:ind w:left="6480" w:hanging="360"/>
      </w:pPr>
    </w:lvl>
  </w:abstractNum>
  <w:abstractNum w:abstractNumId="5">
    <w:nsid w:val="7A920EB3"/>
    <w:multiLevelType w:val="hybridMultilevel"/>
    <w:tmpl w:val="19F63BA6"/>
    <w:lvl w:ilvl="0" w:tplc="DCB48B26">
      <w:start w:val="1"/>
      <w:numFmt w:val="bullet"/>
      <w:lvlText w:val=""/>
      <w:lvlJc w:val="left"/>
      <w:pPr>
        <w:tabs>
          <w:tab w:val="num" w:pos="720"/>
        </w:tabs>
        <w:ind w:left="720" w:hanging="360"/>
      </w:pPr>
      <w:rPr>
        <w:rFonts w:ascii="Symbol" w:hAnsi="Symbol" w:cs="Symbol" w:hint="default"/>
        <w:sz w:val="20"/>
        <w:szCs w:val="20"/>
      </w:rPr>
    </w:lvl>
    <w:lvl w:ilvl="1" w:tplc="B9B4E6EA">
      <w:start w:val="1"/>
      <w:numFmt w:val="decimal"/>
      <w:lvlText w:val="%2."/>
      <w:lvlJc w:val="left"/>
      <w:pPr>
        <w:tabs>
          <w:tab w:val="num" w:pos="1440"/>
        </w:tabs>
        <w:ind w:left="1440" w:hanging="360"/>
      </w:pPr>
    </w:lvl>
    <w:lvl w:ilvl="2" w:tplc="4E5C8EA2">
      <w:start w:val="1"/>
      <w:numFmt w:val="decimal"/>
      <w:lvlText w:val="%3."/>
      <w:lvlJc w:val="left"/>
      <w:pPr>
        <w:tabs>
          <w:tab w:val="num" w:pos="2160"/>
        </w:tabs>
        <w:ind w:left="2160" w:hanging="360"/>
      </w:pPr>
    </w:lvl>
    <w:lvl w:ilvl="3" w:tplc="435EDCA0">
      <w:start w:val="1"/>
      <w:numFmt w:val="decimal"/>
      <w:lvlText w:val="%4."/>
      <w:lvlJc w:val="left"/>
      <w:pPr>
        <w:tabs>
          <w:tab w:val="num" w:pos="2880"/>
        </w:tabs>
        <w:ind w:left="2880" w:hanging="360"/>
      </w:pPr>
    </w:lvl>
    <w:lvl w:ilvl="4" w:tplc="789A215A">
      <w:start w:val="1"/>
      <w:numFmt w:val="decimal"/>
      <w:lvlText w:val="%5."/>
      <w:lvlJc w:val="left"/>
      <w:pPr>
        <w:tabs>
          <w:tab w:val="num" w:pos="3600"/>
        </w:tabs>
        <w:ind w:left="3600" w:hanging="360"/>
      </w:pPr>
    </w:lvl>
    <w:lvl w:ilvl="5" w:tplc="E154EA28">
      <w:start w:val="1"/>
      <w:numFmt w:val="decimal"/>
      <w:lvlText w:val="%6."/>
      <w:lvlJc w:val="left"/>
      <w:pPr>
        <w:tabs>
          <w:tab w:val="num" w:pos="4320"/>
        </w:tabs>
        <w:ind w:left="4320" w:hanging="360"/>
      </w:pPr>
    </w:lvl>
    <w:lvl w:ilvl="6" w:tplc="BD52AC00">
      <w:start w:val="1"/>
      <w:numFmt w:val="decimal"/>
      <w:lvlText w:val="%7."/>
      <w:lvlJc w:val="left"/>
      <w:pPr>
        <w:tabs>
          <w:tab w:val="num" w:pos="5040"/>
        </w:tabs>
        <w:ind w:left="5040" w:hanging="360"/>
      </w:pPr>
    </w:lvl>
    <w:lvl w:ilvl="7" w:tplc="1256F378">
      <w:start w:val="1"/>
      <w:numFmt w:val="decimal"/>
      <w:lvlText w:val="%8."/>
      <w:lvlJc w:val="left"/>
      <w:pPr>
        <w:tabs>
          <w:tab w:val="num" w:pos="5760"/>
        </w:tabs>
        <w:ind w:left="5760" w:hanging="360"/>
      </w:pPr>
    </w:lvl>
    <w:lvl w:ilvl="8" w:tplc="088AF7E2">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A1F"/>
    <w:rsid w:val="004775B5"/>
    <w:rsid w:val="00B94A1F"/>
    <w:rsid w:val="00D722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A8ED5E-370A-417F-8DF6-9089756F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en-US"/>
    </w:rPr>
  </w:style>
  <w:style w:type="paragraph" w:styleId="2">
    <w:name w:val="heading 2"/>
    <w:basedOn w:val="a"/>
    <w:link w:val="20"/>
    <w:uiPriority w:val="99"/>
    <w:qFormat/>
    <w:pPr>
      <w:spacing w:before="100" w:beforeAutospacing="1" w:after="100" w:afterAutospacing="1"/>
      <w:outlineLvl w:val="1"/>
    </w:pPr>
    <w:rPr>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en-US"/>
    </w:rPr>
  </w:style>
  <w:style w:type="paragraph" w:styleId="a3">
    <w:name w:val="Normal (Web)"/>
    <w:basedOn w:val="a"/>
    <w:uiPriority w:val="99"/>
    <w:pPr>
      <w:spacing w:before="100" w:beforeAutospacing="1" w:after="100" w:afterAutospacing="1"/>
    </w:pPr>
    <w:rPr>
      <w:rFonts w:ascii="Verdana" w:hAnsi="Verdana" w:cs="Verdana"/>
      <w:color w:val="333333"/>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11328</Words>
  <Characters>6457</Characters>
  <Application>Microsoft Office Word</Application>
  <DocSecurity>0</DocSecurity>
  <Lines>53</Lines>
  <Paragraphs>35</Paragraphs>
  <ScaleCrop>false</ScaleCrop>
  <Company>R-Style</Company>
  <LinksUpToDate>false</LinksUpToDate>
  <CharactersWithSpaces>17750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проблемы лесного сектора России</dc:title>
  <dc:subject/>
  <dc:creator>Andrew Gabov</dc:creator>
  <cp:keywords/>
  <dc:description/>
  <cp:lastModifiedBy>admin</cp:lastModifiedBy>
  <cp:revision>2</cp:revision>
  <dcterms:created xsi:type="dcterms:W3CDTF">2014-01-27T09:52:00Z</dcterms:created>
  <dcterms:modified xsi:type="dcterms:W3CDTF">2014-01-27T09:52:00Z</dcterms:modified>
</cp:coreProperties>
</file>