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3C" w:rsidRDefault="00C25C3C" w:rsidP="00C25C3C">
      <w:pPr>
        <w:spacing w:line="360" w:lineRule="auto"/>
        <w:ind w:firstLine="709"/>
        <w:jc w:val="both"/>
        <w:rPr>
          <w:bCs/>
          <w:sz w:val="28"/>
          <w:szCs w:val="28"/>
        </w:rPr>
      </w:pPr>
      <w:bookmarkStart w:id="0" w:name="_Toc257721315"/>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C25C3C" w:rsidRDefault="00C25C3C" w:rsidP="00C25C3C">
      <w:pPr>
        <w:spacing w:line="360" w:lineRule="auto"/>
        <w:ind w:firstLine="709"/>
        <w:jc w:val="center"/>
        <w:rPr>
          <w:bCs/>
          <w:sz w:val="28"/>
          <w:szCs w:val="28"/>
        </w:rPr>
      </w:pPr>
    </w:p>
    <w:p w:rsidR="00B974C5" w:rsidRPr="00C25C3C" w:rsidRDefault="00D7489B" w:rsidP="00C25C3C">
      <w:pPr>
        <w:spacing w:line="360" w:lineRule="auto"/>
        <w:ind w:firstLine="709"/>
        <w:jc w:val="center"/>
        <w:rPr>
          <w:bCs/>
          <w:sz w:val="28"/>
          <w:szCs w:val="28"/>
        </w:rPr>
      </w:pPr>
      <w:r w:rsidRPr="00C25C3C">
        <w:rPr>
          <w:bCs/>
          <w:sz w:val="28"/>
          <w:szCs w:val="28"/>
        </w:rPr>
        <w:t>Р е ф е р а т</w:t>
      </w:r>
    </w:p>
    <w:p w:rsidR="00B974C5" w:rsidRPr="00C25C3C" w:rsidRDefault="00B974C5" w:rsidP="00C25C3C">
      <w:pPr>
        <w:spacing w:line="360" w:lineRule="auto"/>
        <w:ind w:firstLine="709"/>
        <w:jc w:val="center"/>
        <w:rPr>
          <w:sz w:val="28"/>
          <w:szCs w:val="28"/>
        </w:rPr>
      </w:pPr>
      <w:r w:rsidRPr="00C25C3C">
        <w:rPr>
          <w:sz w:val="28"/>
          <w:szCs w:val="28"/>
        </w:rPr>
        <w:t xml:space="preserve">на тему: </w:t>
      </w:r>
      <w:r w:rsidR="003B09C8" w:rsidRPr="00C25C3C">
        <w:rPr>
          <w:sz w:val="28"/>
          <w:szCs w:val="28"/>
        </w:rPr>
        <w:t>«</w:t>
      </w:r>
      <w:r w:rsidR="00D7489B" w:rsidRPr="00C25C3C">
        <w:rPr>
          <w:sz w:val="28"/>
          <w:szCs w:val="28"/>
        </w:rPr>
        <w:t>Социальные проблемы молодежи и способы их решения</w:t>
      </w:r>
      <w:r w:rsidR="003B09C8" w:rsidRPr="00C25C3C">
        <w:rPr>
          <w:sz w:val="28"/>
          <w:szCs w:val="28"/>
        </w:rPr>
        <w:t>»</w:t>
      </w:r>
    </w:p>
    <w:p w:rsidR="00C25C3C" w:rsidRDefault="00C25C3C" w:rsidP="00C25C3C">
      <w:pPr>
        <w:pStyle w:val="2"/>
        <w:spacing w:before="0" w:after="0" w:line="360" w:lineRule="auto"/>
        <w:ind w:firstLine="709"/>
        <w:jc w:val="center"/>
        <w:rPr>
          <w:rFonts w:ascii="Times New Roman" w:hAnsi="Times New Roman"/>
          <w:b w:val="0"/>
          <w:i w:val="0"/>
          <w:iCs w:val="0"/>
        </w:rPr>
      </w:pPr>
      <w:bookmarkStart w:id="1" w:name="_Toc281797695"/>
    </w:p>
    <w:p w:rsidR="007D13BB" w:rsidRDefault="00C25C3C" w:rsidP="00C25C3C">
      <w:pPr>
        <w:pStyle w:val="2"/>
        <w:spacing w:before="0" w:after="0" w:line="360" w:lineRule="auto"/>
        <w:ind w:firstLine="709"/>
        <w:jc w:val="both"/>
        <w:rPr>
          <w:rFonts w:ascii="Times New Roman" w:hAnsi="Times New Roman"/>
          <w:b w:val="0"/>
          <w:i w:val="0"/>
          <w:iCs w:val="0"/>
        </w:rPr>
      </w:pPr>
      <w:r>
        <w:rPr>
          <w:rFonts w:ascii="Times New Roman" w:hAnsi="Times New Roman"/>
          <w:b w:val="0"/>
          <w:i w:val="0"/>
          <w:iCs w:val="0"/>
        </w:rPr>
        <w:br w:type="page"/>
      </w:r>
      <w:r w:rsidR="00224D60" w:rsidRPr="00C25C3C">
        <w:rPr>
          <w:rFonts w:ascii="Times New Roman" w:hAnsi="Times New Roman"/>
          <w:b w:val="0"/>
          <w:i w:val="0"/>
          <w:iCs w:val="0"/>
        </w:rPr>
        <w:t>ОГЛАВЛЕНИЕ</w:t>
      </w:r>
      <w:bookmarkEnd w:id="0"/>
      <w:bookmarkEnd w:id="1"/>
    </w:p>
    <w:p w:rsidR="00C25C3C" w:rsidRPr="00C25C3C" w:rsidRDefault="00C25C3C" w:rsidP="00C25C3C"/>
    <w:p w:rsidR="008F5444" w:rsidRPr="00C25C3C" w:rsidRDefault="007D13BB" w:rsidP="00C25C3C">
      <w:pPr>
        <w:pStyle w:val="21"/>
        <w:tabs>
          <w:tab w:val="right" w:leader="dot" w:pos="9628"/>
        </w:tabs>
        <w:spacing w:line="360" w:lineRule="auto"/>
        <w:ind w:left="0"/>
        <w:jc w:val="both"/>
        <w:rPr>
          <w:noProof/>
          <w:sz w:val="28"/>
          <w:szCs w:val="28"/>
        </w:rPr>
      </w:pPr>
      <w:r w:rsidRPr="00C25C3C">
        <w:rPr>
          <w:iCs/>
          <w:sz w:val="28"/>
          <w:szCs w:val="28"/>
        </w:rPr>
        <w:fldChar w:fldCharType="begin"/>
      </w:r>
      <w:r w:rsidRPr="00C25C3C">
        <w:rPr>
          <w:iCs/>
          <w:sz w:val="28"/>
          <w:szCs w:val="28"/>
        </w:rPr>
        <w:instrText xml:space="preserve"> TOC \o "1-3" \h \z \u </w:instrText>
      </w:r>
      <w:r w:rsidRPr="00C25C3C">
        <w:rPr>
          <w:iCs/>
          <w:sz w:val="28"/>
          <w:szCs w:val="28"/>
        </w:rPr>
        <w:fldChar w:fldCharType="separate"/>
      </w:r>
      <w:r w:rsidR="00224D60" w:rsidRPr="006A5F6E">
        <w:rPr>
          <w:rStyle w:val="a3"/>
          <w:noProof/>
          <w:sz w:val="28"/>
          <w:szCs w:val="28"/>
        </w:rPr>
        <w:t>ВВЕДЕНИЕ</w:t>
      </w:r>
    </w:p>
    <w:p w:rsidR="008F5444" w:rsidRPr="00C25C3C" w:rsidRDefault="00EB46EC" w:rsidP="00C25C3C">
      <w:pPr>
        <w:pStyle w:val="21"/>
        <w:tabs>
          <w:tab w:val="right" w:leader="dot" w:pos="9628"/>
        </w:tabs>
        <w:spacing w:line="360" w:lineRule="auto"/>
        <w:ind w:left="0"/>
        <w:jc w:val="both"/>
        <w:rPr>
          <w:noProof/>
          <w:sz w:val="28"/>
          <w:szCs w:val="28"/>
        </w:rPr>
      </w:pPr>
      <w:hyperlink w:anchor="_Toc281797698" w:history="1">
        <w:r w:rsidR="00224D60" w:rsidRPr="00C25C3C">
          <w:rPr>
            <w:rStyle w:val="a3"/>
            <w:noProof/>
            <w:sz w:val="28"/>
            <w:szCs w:val="28"/>
          </w:rPr>
          <w:t>1. МОЛОДЕЖЬ КАК ОБЪЕКТ ПОЛИТИКИ</w:t>
        </w:r>
      </w:hyperlink>
    </w:p>
    <w:p w:rsidR="008F5444" w:rsidRPr="00C25C3C" w:rsidRDefault="00224D60" w:rsidP="00C25C3C">
      <w:pPr>
        <w:pStyle w:val="21"/>
        <w:tabs>
          <w:tab w:val="right" w:leader="dot" w:pos="9628"/>
        </w:tabs>
        <w:spacing w:line="360" w:lineRule="auto"/>
        <w:ind w:left="0"/>
        <w:jc w:val="both"/>
        <w:rPr>
          <w:noProof/>
          <w:sz w:val="28"/>
          <w:szCs w:val="28"/>
        </w:rPr>
      </w:pPr>
      <w:r w:rsidRPr="006A5F6E">
        <w:rPr>
          <w:rStyle w:val="a3"/>
          <w:noProof/>
          <w:sz w:val="28"/>
          <w:szCs w:val="28"/>
        </w:rPr>
        <w:t>2. МЕ</w:t>
      </w:r>
      <w:r w:rsidR="009961B5" w:rsidRPr="006A5F6E">
        <w:rPr>
          <w:rStyle w:val="a3"/>
          <w:noProof/>
          <w:sz w:val="28"/>
          <w:szCs w:val="28"/>
        </w:rPr>
        <w:t>ХАНИЗМ</w:t>
      </w:r>
      <w:r w:rsidRPr="006A5F6E">
        <w:rPr>
          <w:rStyle w:val="a3"/>
          <w:noProof/>
          <w:sz w:val="28"/>
          <w:szCs w:val="28"/>
        </w:rPr>
        <w:t>Ы РЕАЛИЗАЦИИ МОЛОДЕЖНОЙ ПОЛИТИКИ</w:t>
      </w:r>
    </w:p>
    <w:p w:rsidR="008F5444" w:rsidRPr="00C25C3C" w:rsidRDefault="00EB46EC" w:rsidP="00C25C3C">
      <w:pPr>
        <w:pStyle w:val="21"/>
        <w:tabs>
          <w:tab w:val="right" w:leader="dot" w:pos="9628"/>
        </w:tabs>
        <w:spacing w:line="360" w:lineRule="auto"/>
        <w:ind w:left="0"/>
        <w:jc w:val="both"/>
        <w:rPr>
          <w:noProof/>
          <w:sz w:val="28"/>
          <w:szCs w:val="28"/>
        </w:rPr>
      </w:pPr>
      <w:hyperlink w:anchor="_Toc281797700" w:history="1">
        <w:r w:rsidR="00224D60" w:rsidRPr="00C25C3C">
          <w:rPr>
            <w:rStyle w:val="a3"/>
            <w:noProof/>
            <w:sz w:val="28"/>
            <w:szCs w:val="28"/>
          </w:rPr>
          <w:t>ЗАКЛЮЧЕНИЕ</w:t>
        </w:r>
      </w:hyperlink>
    </w:p>
    <w:p w:rsidR="008F5444" w:rsidRPr="00C25C3C" w:rsidRDefault="00224D60" w:rsidP="00C25C3C">
      <w:pPr>
        <w:pStyle w:val="21"/>
        <w:tabs>
          <w:tab w:val="right" w:leader="dot" w:pos="9628"/>
        </w:tabs>
        <w:spacing w:line="360" w:lineRule="auto"/>
        <w:ind w:left="0"/>
        <w:jc w:val="both"/>
        <w:rPr>
          <w:noProof/>
          <w:sz w:val="28"/>
        </w:rPr>
      </w:pPr>
      <w:r w:rsidRPr="006A5F6E">
        <w:rPr>
          <w:rStyle w:val="a3"/>
          <w:noProof/>
          <w:sz w:val="28"/>
          <w:szCs w:val="28"/>
        </w:rPr>
        <w:t>СПИСОК ИСПОЛЬЗОВАННЫХ ИСТОЧНИКОВ И</w:t>
      </w:r>
      <w:r w:rsidR="00C25C3C" w:rsidRPr="006A5F6E">
        <w:rPr>
          <w:rStyle w:val="a3"/>
          <w:noProof/>
          <w:sz w:val="28"/>
          <w:szCs w:val="28"/>
        </w:rPr>
        <w:t xml:space="preserve"> </w:t>
      </w:r>
      <w:r w:rsidRPr="006A5F6E">
        <w:rPr>
          <w:rStyle w:val="a3"/>
          <w:noProof/>
          <w:sz w:val="28"/>
          <w:szCs w:val="28"/>
        </w:rPr>
        <w:t>ЛИТЕРАТУРЫ</w:t>
      </w:r>
    </w:p>
    <w:p w:rsidR="00C25C3C" w:rsidRDefault="007D13BB" w:rsidP="00C25C3C">
      <w:pPr>
        <w:pStyle w:val="2"/>
        <w:spacing w:before="0" w:after="0" w:line="360" w:lineRule="auto"/>
        <w:ind w:firstLine="709"/>
        <w:jc w:val="both"/>
        <w:rPr>
          <w:rFonts w:ascii="Times New Roman" w:hAnsi="Times New Roman"/>
          <w:b w:val="0"/>
          <w:i w:val="0"/>
          <w:iCs w:val="0"/>
        </w:rPr>
      </w:pPr>
      <w:r w:rsidRPr="00C25C3C">
        <w:rPr>
          <w:iCs w:val="0"/>
        </w:rPr>
        <w:fldChar w:fldCharType="end"/>
      </w:r>
    </w:p>
    <w:p w:rsidR="007D13BB" w:rsidRPr="00C25C3C" w:rsidRDefault="007D13BB" w:rsidP="00C25C3C">
      <w:pPr>
        <w:pStyle w:val="2"/>
        <w:spacing w:before="0" w:after="0" w:line="360" w:lineRule="auto"/>
        <w:ind w:firstLine="709"/>
        <w:jc w:val="both"/>
        <w:rPr>
          <w:rFonts w:ascii="Times New Roman" w:hAnsi="Times New Roman"/>
          <w:b w:val="0"/>
          <w:i w:val="0"/>
          <w:iCs w:val="0"/>
        </w:rPr>
      </w:pPr>
      <w:r w:rsidRPr="00C25C3C">
        <w:rPr>
          <w:rFonts w:ascii="Times New Roman" w:hAnsi="Times New Roman"/>
          <w:b w:val="0"/>
          <w:i w:val="0"/>
          <w:iCs w:val="0"/>
        </w:rPr>
        <w:br w:type="page"/>
      </w:r>
      <w:bookmarkStart w:id="2" w:name="_Toc281797696"/>
      <w:r w:rsidR="00224D60" w:rsidRPr="00C25C3C">
        <w:rPr>
          <w:rFonts w:ascii="Times New Roman" w:hAnsi="Times New Roman"/>
          <w:b w:val="0"/>
          <w:i w:val="0"/>
          <w:iCs w:val="0"/>
        </w:rPr>
        <w:t>ВВЕДЕНИЕ</w:t>
      </w:r>
      <w:bookmarkEnd w:id="2"/>
      <w:r w:rsidRPr="00C25C3C">
        <w:rPr>
          <w:rFonts w:ascii="Times New Roman" w:hAnsi="Times New Roman"/>
          <w:b w:val="0"/>
          <w:i w:val="0"/>
          <w:iCs w:val="0"/>
        </w:rPr>
        <w:t xml:space="preserve"> </w:t>
      </w:r>
    </w:p>
    <w:p w:rsidR="00C25C3C" w:rsidRDefault="00C25C3C" w:rsidP="00C25C3C">
      <w:pPr>
        <w:spacing w:line="360" w:lineRule="auto"/>
        <w:ind w:firstLine="709"/>
        <w:jc w:val="both"/>
        <w:rPr>
          <w:sz w:val="28"/>
          <w:szCs w:val="28"/>
        </w:rPr>
      </w:pPr>
    </w:p>
    <w:p w:rsidR="007D13BB" w:rsidRPr="00C25C3C" w:rsidRDefault="007D13BB" w:rsidP="00C25C3C">
      <w:pPr>
        <w:spacing w:line="360" w:lineRule="auto"/>
        <w:ind w:firstLine="709"/>
        <w:jc w:val="both"/>
        <w:rPr>
          <w:sz w:val="28"/>
          <w:szCs w:val="28"/>
        </w:rPr>
      </w:pPr>
      <w:r w:rsidRPr="00C25C3C">
        <w:rPr>
          <w:sz w:val="28"/>
          <w:szCs w:val="28"/>
        </w:rPr>
        <w:t xml:space="preserve">Молодежь - это не только будущее, она «живое настоящее», и важно понять, насколько уже сегодня молодое поколение определяет содержание и характер будущего, насколько несет в себе «дух нового времени». </w:t>
      </w:r>
    </w:p>
    <w:p w:rsidR="007D13BB" w:rsidRPr="00C25C3C" w:rsidRDefault="007D13BB" w:rsidP="00C25C3C">
      <w:pPr>
        <w:spacing w:line="360" w:lineRule="auto"/>
        <w:ind w:firstLine="709"/>
        <w:jc w:val="both"/>
        <w:rPr>
          <w:sz w:val="28"/>
          <w:szCs w:val="28"/>
        </w:rPr>
      </w:pPr>
      <w:r w:rsidRPr="00C25C3C">
        <w:rPr>
          <w:sz w:val="28"/>
          <w:szCs w:val="28"/>
        </w:rPr>
        <w:t xml:space="preserve">Вопросы формирования и реализации государственной молодёжной политики относятся к числу сложных политических, экономических, социальных проблем. Они сегодня чрезвычайно актуальны и касаются не только молодого поколения, но и всех без исключения слоёв российского общества. Молодёжь обладает огромным политическим, социальным, интеллектуальным и творческим потенциалом, но не всегда бывает востребована обществом. Особое значение потенциал молодого поколения имеет для тех обществ, где осуществляются трансформационные и модернизационные процессы. Успехи такого изменения общества во многом зависят от степени вовлечённости молодёжи в модернизационные процессы и от степени её интегрированности в социальную структуру общества. </w:t>
      </w:r>
    </w:p>
    <w:p w:rsidR="004D0737" w:rsidRPr="00C25C3C" w:rsidRDefault="007D13BB" w:rsidP="00C25C3C">
      <w:pPr>
        <w:spacing w:line="360" w:lineRule="auto"/>
        <w:ind w:firstLine="709"/>
        <w:jc w:val="both"/>
        <w:rPr>
          <w:sz w:val="28"/>
          <w:szCs w:val="28"/>
        </w:rPr>
      </w:pPr>
      <w:r w:rsidRPr="00C25C3C">
        <w:rPr>
          <w:sz w:val="28"/>
          <w:szCs w:val="28"/>
        </w:rPr>
        <w:t xml:space="preserve">Однако трудности экономических реформ в России особенно ударили именно по молодёжи. Лишь небольшая её часть сумела найти своё место в рыночных условиях, основной же массе пока не удаётся адаптироваться к нынешней ситуации. Происходит понижение социального статуса молодёжи, сужаются возможности её доступа к образованию и культурным ценностям, растёт безработица </w:t>
      </w:r>
    </w:p>
    <w:p w:rsidR="00224D60" w:rsidRPr="00C25C3C" w:rsidRDefault="007D13BB" w:rsidP="00C25C3C">
      <w:pPr>
        <w:spacing w:line="360" w:lineRule="auto"/>
        <w:ind w:firstLine="709"/>
        <w:jc w:val="both"/>
        <w:rPr>
          <w:sz w:val="28"/>
          <w:szCs w:val="28"/>
        </w:rPr>
      </w:pPr>
      <w:r w:rsidRPr="00C25C3C">
        <w:rPr>
          <w:sz w:val="28"/>
          <w:szCs w:val="28"/>
        </w:rPr>
        <w:t xml:space="preserve">Целью данной работы является изучение социальных проблем молодежи и способов их решения. </w:t>
      </w:r>
    </w:p>
    <w:p w:rsidR="00224D60" w:rsidRPr="00C25C3C" w:rsidRDefault="007D13BB" w:rsidP="00C25C3C">
      <w:pPr>
        <w:spacing w:line="360" w:lineRule="auto"/>
        <w:ind w:firstLine="709"/>
        <w:jc w:val="both"/>
        <w:rPr>
          <w:sz w:val="28"/>
          <w:szCs w:val="28"/>
        </w:rPr>
      </w:pPr>
      <w:r w:rsidRPr="00C25C3C">
        <w:rPr>
          <w:sz w:val="28"/>
          <w:szCs w:val="28"/>
        </w:rPr>
        <w:t>Для реализации данной цели в работе поставлены следующие задачи</w:t>
      </w:r>
      <w:r w:rsidR="00224D60" w:rsidRPr="00C25C3C">
        <w:rPr>
          <w:sz w:val="28"/>
          <w:szCs w:val="28"/>
        </w:rPr>
        <w:t>:</w:t>
      </w:r>
    </w:p>
    <w:p w:rsidR="00224D60" w:rsidRPr="00C25C3C" w:rsidRDefault="00224D60" w:rsidP="00C25C3C">
      <w:pPr>
        <w:spacing w:line="360" w:lineRule="auto"/>
        <w:ind w:firstLine="709"/>
        <w:jc w:val="both"/>
        <w:rPr>
          <w:sz w:val="28"/>
          <w:szCs w:val="28"/>
        </w:rPr>
      </w:pPr>
      <w:r w:rsidRPr="00C25C3C">
        <w:rPr>
          <w:sz w:val="28"/>
          <w:szCs w:val="28"/>
        </w:rPr>
        <w:t xml:space="preserve">- </w:t>
      </w:r>
      <w:r w:rsidR="007D13BB" w:rsidRPr="00C25C3C">
        <w:rPr>
          <w:sz w:val="28"/>
          <w:szCs w:val="28"/>
        </w:rPr>
        <w:t>характеристика молодежи как особой с</w:t>
      </w:r>
      <w:r w:rsidRPr="00C25C3C">
        <w:rPr>
          <w:sz w:val="28"/>
          <w:szCs w:val="28"/>
        </w:rPr>
        <w:t>оциально-демографической группы;</w:t>
      </w:r>
      <w:r w:rsidR="007D13BB" w:rsidRPr="00C25C3C">
        <w:rPr>
          <w:sz w:val="28"/>
          <w:szCs w:val="28"/>
        </w:rPr>
        <w:t xml:space="preserve"> </w:t>
      </w:r>
    </w:p>
    <w:p w:rsidR="00224D60" w:rsidRPr="00C25C3C" w:rsidRDefault="00224D60" w:rsidP="00C25C3C">
      <w:pPr>
        <w:spacing w:line="360" w:lineRule="auto"/>
        <w:ind w:firstLine="709"/>
        <w:jc w:val="both"/>
        <w:rPr>
          <w:sz w:val="28"/>
          <w:szCs w:val="28"/>
        </w:rPr>
      </w:pPr>
      <w:r w:rsidRPr="00C25C3C">
        <w:rPr>
          <w:sz w:val="28"/>
          <w:szCs w:val="28"/>
        </w:rPr>
        <w:t xml:space="preserve">- </w:t>
      </w:r>
      <w:r w:rsidR="007D13BB" w:rsidRPr="00C25C3C">
        <w:rPr>
          <w:sz w:val="28"/>
          <w:szCs w:val="28"/>
        </w:rPr>
        <w:t>рассмотре</w:t>
      </w:r>
      <w:r w:rsidRPr="00C25C3C">
        <w:rPr>
          <w:sz w:val="28"/>
          <w:szCs w:val="28"/>
        </w:rPr>
        <w:t>ние социальных проблем молодежи;</w:t>
      </w:r>
      <w:r w:rsidR="007D13BB" w:rsidRPr="00C25C3C">
        <w:rPr>
          <w:sz w:val="28"/>
          <w:szCs w:val="28"/>
        </w:rPr>
        <w:t xml:space="preserve"> </w:t>
      </w:r>
    </w:p>
    <w:p w:rsidR="00C25C3C" w:rsidRDefault="00224D60" w:rsidP="00C25C3C">
      <w:pPr>
        <w:spacing w:line="360" w:lineRule="auto"/>
        <w:ind w:firstLine="709"/>
        <w:jc w:val="both"/>
        <w:rPr>
          <w:sz w:val="28"/>
          <w:szCs w:val="28"/>
        </w:rPr>
      </w:pPr>
      <w:r w:rsidRPr="00C25C3C">
        <w:rPr>
          <w:sz w:val="28"/>
          <w:szCs w:val="28"/>
        </w:rPr>
        <w:t xml:space="preserve">- </w:t>
      </w:r>
      <w:r w:rsidR="007D13BB" w:rsidRPr="00C25C3C">
        <w:rPr>
          <w:sz w:val="28"/>
          <w:szCs w:val="28"/>
        </w:rPr>
        <w:t>описание способов и путей решения социальных проблем молодежи.</w:t>
      </w:r>
    </w:p>
    <w:p w:rsidR="007D13BB" w:rsidRPr="00C25C3C" w:rsidRDefault="007D13BB" w:rsidP="00C25C3C">
      <w:pPr>
        <w:pStyle w:val="2"/>
        <w:spacing w:before="0" w:after="0" w:line="360" w:lineRule="auto"/>
        <w:ind w:firstLine="709"/>
        <w:jc w:val="both"/>
        <w:rPr>
          <w:rFonts w:ascii="Times New Roman" w:hAnsi="Times New Roman"/>
          <w:b w:val="0"/>
          <w:i w:val="0"/>
          <w:iCs w:val="0"/>
        </w:rPr>
      </w:pPr>
      <w:r w:rsidRPr="00C25C3C">
        <w:rPr>
          <w:rFonts w:ascii="Times New Roman" w:hAnsi="Times New Roman"/>
          <w:b w:val="0"/>
          <w:i w:val="0"/>
        </w:rPr>
        <w:br w:type="page"/>
      </w:r>
      <w:bookmarkStart w:id="3" w:name="_Toc257721317"/>
      <w:bookmarkStart w:id="4" w:name="_Toc258305829"/>
      <w:bookmarkStart w:id="5" w:name="_Toc281797697"/>
      <w:bookmarkStart w:id="6" w:name="_Toc281797698"/>
      <w:r w:rsidR="00224D60" w:rsidRPr="00C25C3C">
        <w:rPr>
          <w:rFonts w:ascii="Times New Roman" w:hAnsi="Times New Roman"/>
          <w:b w:val="0"/>
          <w:i w:val="0"/>
          <w:iCs w:val="0"/>
        </w:rPr>
        <w:t>1. МОЛОДЕЖЬ КАК ОБЪЕКТ ПОЛИТИКИ</w:t>
      </w:r>
      <w:bookmarkEnd w:id="3"/>
      <w:bookmarkEnd w:id="4"/>
      <w:bookmarkEnd w:id="5"/>
      <w:bookmarkEnd w:id="6"/>
    </w:p>
    <w:p w:rsidR="00224D60" w:rsidRPr="00C25C3C" w:rsidRDefault="00224D60" w:rsidP="00C25C3C">
      <w:pPr>
        <w:spacing w:line="360" w:lineRule="auto"/>
        <w:ind w:firstLine="709"/>
        <w:jc w:val="both"/>
        <w:rPr>
          <w:sz w:val="28"/>
        </w:rPr>
      </w:pPr>
    </w:p>
    <w:p w:rsidR="00C25C3C" w:rsidRDefault="007D13BB" w:rsidP="00C25C3C">
      <w:pPr>
        <w:spacing w:line="360" w:lineRule="auto"/>
        <w:ind w:firstLine="709"/>
        <w:jc w:val="both"/>
        <w:rPr>
          <w:sz w:val="28"/>
          <w:szCs w:val="28"/>
        </w:rPr>
      </w:pPr>
      <w:r w:rsidRPr="00C25C3C">
        <w:rPr>
          <w:sz w:val="28"/>
          <w:szCs w:val="28"/>
        </w:rPr>
        <w:t>Государственная 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7D13BB" w:rsidRPr="00C25C3C" w:rsidRDefault="007D13BB" w:rsidP="00C25C3C">
      <w:pPr>
        <w:spacing w:line="360" w:lineRule="auto"/>
        <w:ind w:firstLine="709"/>
        <w:jc w:val="both"/>
        <w:rPr>
          <w:sz w:val="28"/>
          <w:szCs w:val="28"/>
        </w:rPr>
      </w:pPr>
      <w:r w:rsidRPr="00C25C3C">
        <w:rPr>
          <w:sz w:val="28"/>
          <w:szCs w:val="28"/>
        </w:rPr>
        <w:t xml:space="preserve">Реализация государственной молодежной политики направлена на создание правовых, экономических и организационных условий и гарантий для самореализации личности молодого человека, на развитие и поддержку молодежных и детских общественных объединений, движений и инициатив. Государственная молодежная политика отражает стратегическую линию государства на обеспечение социально-экономического,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и свобод человека и гражданина. </w:t>
      </w:r>
    </w:p>
    <w:p w:rsidR="007D13BB" w:rsidRPr="00C25C3C" w:rsidRDefault="007D13BB" w:rsidP="00C25C3C">
      <w:pPr>
        <w:spacing w:line="360" w:lineRule="auto"/>
        <w:ind w:firstLine="709"/>
        <w:jc w:val="both"/>
        <w:rPr>
          <w:bCs/>
          <w:sz w:val="28"/>
          <w:szCs w:val="28"/>
        </w:rPr>
      </w:pPr>
      <w:r w:rsidRPr="00C25C3C">
        <w:rPr>
          <w:bCs/>
          <w:sz w:val="28"/>
          <w:szCs w:val="28"/>
        </w:rPr>
        <w:t>Целью государственной молодежной политики является учреждение статуса молодежи, создание необходимых условий для ее самореализации, ресурсное обеспечение этих условий и создание гарантий для ее социальной защищенности.</w:t>
      </w:r>
    </w:p>
    <w:p w:rsidR="007D13BB" w:rsidRPr="00C25C3C" w:rsidRDefault="007D13BB" w:rsidP="00C25C3C">
      <w:pPr>
        <w:spacing w:line="360" w:lineRule="auto"/>
        <w:ind w:firstLine="709"/>
        <w:jc w:val="both"/>
        <w:rPr>
          <w:sz w:val="28"/>
          <w:szCs w:val="28"/>
        </w:rPr>
      </w:pPr>
      <w:r w:rsidRPr="00C25C3C">
        <w:rPr>
          <w:sz w:val="28"/>
          <w:szCs w:val="28"/>
        </w:rPr>
        <w:t xml:space="preserve">Участие молодежи в формировании и реализации государственной молодежной политики является одним из принципов этой политики. Молодежь — важнейший субъект этого направления государственной деятельности. В то же время механизм действительного вовлечения молодежи в проводимые государством мероприятия, ей адресованные, остаются коренной проблемой государственной молодежной политики. </w:t>
      </w:r>
    </w:p>
    <w:p w:rsidR="00CB25D5" w:rsidRPr="00C25C3C" w:rsidRDefault="007D13BB" w:rsidP="00C25C3C">
      <w:pPr>
        <w:spacing w:line="360" w:lineRule="auto"/>
        <w:ind w:firstLine="709"/>
        <w:jc w:val="both"/>
        <w:rPr>
          <w:sz w:val="28"/>
          <w:szCs w:val="28"/>
        </w:rPr>
      </w:pPr>
      <w:r w:rsidRPr="00C25C3C">
        <w:rPr>
          <w:sz w:val="28"/>
          <w:szCs w:val="28"/>
        </w:rPr>
        <w:t>В соответствии с этим и следует конструировать задачи государственной молодежной политики.</w:t>
      </w:r>
      <w:r w:rsidR="00CB25D5" w:rsidRPr="00C25C3C">
        <w:rPr>
          <w:sz w:val="28"/>
          <w:szCs w:val="28"/>
        </w:rPr>
        <w:t xml:space="preserve"> Они должны отражать:</w:t>
      </w:r>
      <w:r w:rsidRPr="00C25C3C">
        <w:rPr>
          <w:sz w:val="28"/>
          <w:szCs w:val="28"/>
        </w:rPr>
        <w:t xml:space="preserve">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во-первых, путь жизненного становления молодого человека;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во-вторых, включение его в систему общественных отношений; </w:t>
      </w:r>
    </w:p>
    <w:p w:rsidR="007D13BB"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в-третьих, его жизнедеятельность как гражданина.</w:t>
      </w:r>
    </w:p>
    <w:p w:rsidR="007D13BB" w:rsidRPr="00C25C3C" w:rsidRDefault="007D13BB" w:rsidP="00C25C3C">
      <w:pPr>
        <w:spacing w:line="360" w:lineRule="auto"/>
        <w:ind w:firstLine="709"/>
        <w:jc w:val="both"/>
        <w:rPr>
          <w:sz w:val="28"/>
          <w:szCs w:val="28"/>
        </w:rPr>
      </w:pPr>
      <w:r w:rsidRPr="00C25C3C">
        <w:rPr>
          <w:sz w:val="28"/>
          <w:szCs w:val="28"/>
        </w:rPr>
        <w:t>В стратегическом плане государственная молодежная политика должна выйти на более выс</w:t>
      </w:r>
      <w:r w:rsidR="00CB25D5" w:rsidRPr="00C25C3C">
        <w:rPr>
          <w:sz w:val="28"/>
          <w:szCs w:val="28"/>
        </w:rPr>
        <w:t>окий уровень исходных принципов,</w:t>
      </w:r>
      <w:r w:rsidRPr="00C25C3C">
        <w:rPr>
          <w:sz w:val="28"/>
          <w:szCs w:val="28"/>
        </w:rPr>
        <w:t xml:space="preserve"> чем те, которые применяются в современной России. </w:t>
      </w:r>
    </w:p>
    <w:p w:rsidR="007D13BB" w:rsidRPr="00C25C3C" w:rsidRDefault="00CB25D5" w:rsidP="00C25C3C">
      <w:pPr>
        <w:spacing w:line="360" w:lineRule="auto"/>
        <w:ind w:firstLine="709"/>
        <w:jc w:val="both"/>
        <w:rPr>
          <w:sz w:val="28"/>
          <w:szCs w:val="28"/>
        </w:rPr>
      </w:pPr>
      <w:r w:rsidRPr="00C25C3C">
        <w:rPr>
          <w:sz w:val="28"/>
          <w:szCs w:val="28"/>
        </w:rPr>
        <w:t xml:space="preserve">В качестве исходных принципов </w:t>
      </w:r>
      <w:r w:rsidR="007D13BB" w:rsidRPr="00C25C3C">
        <w:rPr>
          <w:sz w:val="28"/>
          <w:szCs w:val="28"/>
        </w:rPr>
        <w:t>следует признать четыре нижеследующих положения.</w:t>
      </w:r>
    </w:p>
    <w:p w:rsidR="007D13BB" w:rsidRPr="00C25C3C" w:rsidRDefault="007D13BB" w:rsidP="00C25C3C">
      <w:pPr>
        <w:spacing w:line="360" w:lineRule="auto"/>
        <w:ind w:firstLine="709"/>
        <w:jc w:val="both"/>
        <w:rPr>
          <w:sz w:val="28"/>
          <w:szCs w:val="28"/>
        </w:rPr>
      </w:pPr>
      <w:r w:rsidRPr="00C25C3C">
        <w:rPr>
          <w:sz w:val="28"/>
          <w:szCs w:val="28"/>
        </w:rPr>
        <w:t>1. Принцип ответственности. 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приумножение полученного наследия..</w:t>
      </w:r>
    </w:p>
    <w:p w:rsidR="007D13BB" w:rsidRPr="00C25C3C" w:rsidRDefault="007D13BB" w:rsidP="00C25C3C">
      <w:pPr>
        <w:spacing w:line="360" w:lineRule="auto"/>
        <w:ind w:firstLine="709"/>
        <w:jc w:val="both"/>
        <w:rPr>
          <w:sz w:val="28"/>
          <w:szCs w:val="28"/>
        </w:rPr>
      </w:pPr>
      <w:r w:rsidRPr="00C25C3C">
        <w:rPr>
          <w:sz w:val="28"/>
          <w:szCs w:val="28"/>
        </w:rPr>
        <w:t>2. Принцип преемственности. Государственная молодежная политика не может зависеть от организационных перемен в системе управления государством. Принятые стратегические направления государственной молодежной политики не должны пересматриваться чаще, чем раз в 10-</w:t>
      </w:r>
      <w:r w:rsidR="00CB25D5" w:rsidRPr="00C25C3C">
        <w:rPr>
          <w:sz w:val="28"/>
          <w:szCs w:val="28"/>
        </w:rPr>
        <w:t>15 лет (мировой опыт показывает,</w:t>
      </w:r>
      <w:r w:rsidRPr="00C25C3C">
        <w:rPr>
          <w:sz w:val="28"/>
          <w:szCs w:val="28"/>
        </w:rPr>
        <w:t xml:space="preserve"> что замысел государственной молодежной политики реализуется примерно через 30-40 л</w:t>
      </w:r>
      <w:r w:rsidR="00CB25D5" w:rsidRPr="00C25C3C">
        <w:rPr>
          <w:sz w:val="28"/>
          <w:szCs w:val="28"/>
        </w:rPr>
        <w:t>ет после начала осуществления).</w:t>
      </w:r>
    </w:p>
    <w:p w:rsidR="007D13BB" w:rsidRPr="00C25C3C" w:rsidRDefault="007D13BB" w:rsidP="00C25C3C">
      <w:pPr>
        <w:spacing w:line="360" w:lineRule="auto"/>
        <w:ind w:firstLine="709"/>
        <w:jc w:val="both"/>
        <w:rPr>
          <w:sz w:val="28"/>
          <w:szCs w:val="28"/>
        </w:rPr>
      </w:pPr>
      <w:r w:rsidRPr="00C25C3C">
        <w:rPr>
          <w:sz w:val="28"/>
          <w:szCs w:val="28"/>
        </w:rPr>
        <w:t>3. Принцип приоритетности. Меры в области государственной молодежной политики разрабатываются и осуществляются в качестве приоритетных в деятельности государства по обеспечению социально-экономического и культурного развития России. Стратегическая сторона этого принципа состоит в признании высокой эффективности инвестиций в молодежь..</w:t>
      </w:r>
    </w:p>
    <w:p w:rsidR="007D13BB" w:rsidRPr="00C25C3C" w:rsidRDefault="007D13BB" w:rsidP="00C25C3C">
      <w:pPr>
        <w:spacing w:line="360" w:lineRule="auto"/>
        <w:ind w:firstLine="709"/>
        <w:jc w:val="both"/>
        <w:rPr>
          <w:sz w:val="28"/>
          <w:szCs w:val="28"/>
        </w:rPr>
      </w:pPr>
      <w:r w:rsidRPr="00C25C3C">
        <w:rPr>
          <w:sz w:val="28"/>
          <w:szCs w:val="28"/>
        </w:rPr>
        <w:t>4. Принцип участия. Молодежь - не только объект воспитания и образования, но и сознательных участник социальных преобразований. Поддержка организованных форм молодежного движения в этом смысле является не только актуальной задачей, но и перспективным направлением деятельности органов государственной власти, преследующей цели самореализации молодежи в российском обществе, что невозможно без ее реального участия в реформах.</w:t>
      </w:r>
    </w:p>
    <w:p w:rsidR="007D13BB" w:rsidRPr="00C25C3C" w:rsidRDefault="007D13BB" w:rsidP="00C25C3C">
      <w:pPr>
        <w:spacing w:line="360" w:lineRule="auto"/>
        <w:ind w:firstLine="709"/>
        <w:jc w:val="both"/>
        <w:rPr>
          <w:sz w:val="28"/>
          <w:szCs w:val="28"/>
        </w:rPr>
      </w:pPr>
      <w:r w:rsidRPr="00C25C3C">
        <w:rPr>
          <w:sz w:val="28"/>
          <w:szCs w:val="28"/>
        </w:rPr>
        <w:t>Государственная молодежная политика - это внутренняя политика государства по регулированию отношений молодежи и государства. Молодежь - объект национально-государственных интересов, один из главных факторов обеспечения развития российского государства и общества. Молодежь несет особую ответственность за сохранение и развитие своей страны, за преемственность исторического и культурного наследия, за возрождение своего Отечества.</w:t>
      </w:r>
    </w:p>
    <w:p w:rsidR="007D13BB" w:rsidRPr="00C25C3C" w:rsidRDefault="007D13BB" w:rsidP="00C25C3C">
      <w:pPr>
        <w:spacing w:line="360" w:lineRule="auto"/>
        <w:ind w:firstLine="709"/>
        <w:jc w:val="both"/>
        <w:rPr>
          <w:sz w:val="28"/>
          <w:szCs w:val="28"/>
        </w:rPr>
      </w:pPr>
      <w:r w:rsidRPr="00C25C3C">
        <w:rPr>
          <w:sz w:val="28"/>
          <w:szCs w:val="28"/>
        </w:rPr>
        <w:t xml:space="preserve">Государственная 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 </w:t>
      </w:r>
    </w:p>
    <w:p w:rsidR="007D13BB" w:rsidRPr="00C25C3C" w:rsidRDefault="007D13BB" w:rsidP="00C25C3C">
      <w:pPr>
        <w:spacing w:line="360" w:lineRule="auto"/>
        <w:ind w:firstLine="709"/>
        <w:jc w:val="both"/>
        <w:rPr>
          <w:sz w:val="28"/>
          <w:szCs w:val="28"/>
        </w:rPr>
      </w:pPr>
      <w:r w:rsidRPr="00C25C3C">
        <w:rPr>
          <w:sz w:val="28"/>
          <w:szCs w:val="28"/>
        </w:rPr>
        <w:t xml:space="preserve">Субъектами реализации государственной молодежной политики в Российской Федерации выступают органы государственной власти,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w:t>
      </w:r>
    </w:p>
    <w:p w:rsidR="00CB25D5" w:rsidRPr="00C25C3C" w:rsidRDefault="00CB25D5" w:rsidP="00C25C3C">
      <w:pPr>
        <w:spacing w:line="360" w:lineRule="auto"/>
        <w:ind w:firstLine="709"/>
        <w:jc w:val="both"/>
        <w:rPr>
          <w:sz w:val="28"/>
          <w:szCs w:val="28"/>
        </w:rPr>
      </w:pPr>
      <w:r w:rsidRPr="00C25C3C">
        <w:rPr>
          <w:sz w:val="28"/>
          <w:szCs w:val="28"/>
        </w:rPr>
        <w:t>На муниципальном</w:t>
      </w:r>
      <w:r w:rsidR="007D13BB" w:rsidRPr="00C25C3C">
        <w:rPr>
          <w:sz w:val="28"/>
          <w:szCs w:val="28"/>
        </w:rPr>
        <w:t xml:space="preserve"> уровне: </w:t>
      </w:r>
    </w:p>
    <w:p w:rsidR="007D13BB" w:rsidRPr="00C25C3C" w:rsidRDefault="007D13BB" w:rsidP="00C25C3C">
      <w:pPr>
        <w:spacing w:line="360" w:lineRule="auto"/>
        <w:ind w:firstLine="709"/>
        <w:jc w:val="both"/>
        <w:rPr>
          <w:sz w:val="28"/>
          <w:szCs w:val="28"/>
        </w:rPr>
      </w:pPr>
      <w:r w:rsidRPr="00C25C3C">
        <w:rPr>
          <w:sz w:val="28"/>
          <w:szCs w:val="28"/>
        </w:rPr>
        <w:t xml:space="preserve">— обеспечение выполнения нормативных правовых актов о молодежи; </w:t>
      </w:r>
    </w:p>
    <w:p w:rsidR="007D13BB" w:rsidRPr="00C25C3C" w:rsidRDefault="007D13BB" w:rsidP="00C25C3C">
      <w:pPr>
        <w:spacing w:line="360" w:lineRule="auto"/>
        <w:ind w:firstLine="709"/>
        <w:jc w:val="both"/>
        <w:rPr>
          <w:sz w:val="28"/>
          <w:szCs w:val="28"/>
        </w:rPr>
      </w:pPr>
      <w:r w:rsidRPr="00C25C3C">
        <w:rPr>
          <w:sz w:val="28"/>
          <w:szCs w:val="28"/>
        </w:rPr>
        <w:t xml:space="preserve">— работа социальных служб для молодежи; </w:t>
      </w:r>
    </w:p>
    <w:p w:rsidR="007D13BB" w:rsidRPr="00C25C3C" w:rsidRDefault="007D13BB" w:rsidP="00C25C3C">
      <w:pPr>
        <w:spacing w:line="360" w:lineRule="auto"/>
        <w:ind w:firstLine="709"/>
        <w:jc w:val="both"/>
        <w:rPr>
          <w:sz w:val="28"/>
          <w:szCs w:val="28"/>
        </w:rPr>
      </w:pPr>
      <w:r w:rsidRPr="00C25C3C">
        <w:rPr>
          <w:sz w:val="28"/>
          <w:szCs w:val="28"/>
        </w:rPr>
        <w:t xml:space="preserve">— реализация региональных программ «Молодежь» и разработанных на их основе муниципальных программ. </w:t>
      </w:r>
    </w:p>
    <w:p w:rsidR="00CB25D5" w:rsidRPr="00C25C3C" w:rsidRDefault="007D13BB" w:rsidP="00C25C3C">
      <w:pPr>
        <w:spacing w:line="360" w:lineRule="auto"/>
        <w:ind w:firstLine="709"/>
        <w:jc w:val="both"/>
        <w:rPr>
          <w:sz w:val="28"/>
          <w:szCs w:val="28"/>
        </w:rPr>
      </w:pPr>
      <w:r w:rsidRPr="00C25C3C">
        <w:rPr>
          <w:sz w:val="28"/>
          <w:szCs w:val="28"/>
        </w:rPr>
        <w:t xml:space="preserve">Основное содержание муниципальной молодежной политики, как показывает складывающийся опыт, выражается в следующем: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социальная поддержка молодежи, молодой семьи;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поддержка общественных инициатив и талантливой молодежи; организация занятости молодежи;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противодействие распространению преступности и наркомании в молодежной среде;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гражданское и патриотическое воспитание молодежи; организация работы по месту жительства; развитие молодежного и детского самоуправления; </w:t>
      </w:r>
    </w:p>
    <w:p w:rsidR="007D13BB"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информационное сопровождение реализации муниципальной молодежной политики; поддержка молодежного предпринимательства.</w:t>
      </w:r>
    </w:p>
    <w:p w:rsidR="007D13BB" w:rsidRPr="00C25C3C" w:rsidRDefault="007D13BB" w:rsidP="00C25C3C">
      <w:pPr>
        <w:spacing w:line="360" w:lineRule="auto"/>
        <w:ind w:firstLine="709"/>
        <w:jc w:val="both"/>
        <w:rPr>
          <w:sz w:val="28"/>
          <w:szCs w:val="28"/>
        </w:rPr>
      </w:pPr>
      <w:r w:rsidRPr="00C25C3C">
        <w:rPr>
          <w:sz w:val="28"/>
          <w:szCs w:val="28"/>
        </w:rPr>
        <w:t>В деятельности структур по реализации государственной молодежной политики главное, основное внимание должно быть направлено на координацию деятельности всех государственных структур и на взаимодействие с социальными, политическими, общественными образованиями по работе с молодежью, в реализации молодежной политики российского общества.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государственных и общегосударственных структур, имеющих отношение к решению молодежных проблем.</w:t>
      </w:r>
    </w:p>
    <w:p w:rsidR="007D13BB" w:rsidRPr="00C25C3C" w:rsidRDefault="007D13BB" w:rsidP="00C25C3C">
      <w:pPr>
        <w:spacing w:line="360" w:lineRule="auto"/>
        <w:ind w:firstLine="709"/>
        <w:jc w:val="both"/>
        <w:rPr>
          <w:sz w:val="28"/>
          <w:szCs w:val="28"/>
        </w:rPr>
      </w:pPr>
      <w:r w:rsidRPr="00C25C3C">
        <w:rPr>
          <w:sz w:val="28"/>
          <w:szCs w:val="28"/>
        </w:rPr>
        <w:t>Предстоит сосредоточить усилия на развитии инфраструктуры молодежной политики, в первую очередь на муниципальном уровне, укреплять материально-техническую базу органов по делам молодежи и их учреждений.</w:t>
      </w:r>
    </w:p>
    <w:p w:rsidR="007D13BB" w:rsidRPr="00C25C3C" w:rsidRDefault="007D13BB" w:rsidP="00C25C3C">
      <w:pPr>
        <w:spacing w:line="360" w:lineRule="auto"/>
        <w:ind w:firstLine="709"/>
        <w:jc w:val="both"/>
        <w:rPr>
          <w:sz w:val="28"/>
          <w:szCs w:val="28"/>
        </w:rPr>
      </w:pPr>
      <w:r w:rsidRPr="00C25C3C">
        <w:rPr>
          <w:sz w:val="28"/>
          <w:szCs w:val="28"/>
        </w:rPr>
        <w:t>Требуется более эффективная и комплексная кадровая политика, подключение кадровых работников к выполнению вновь разрабатываемых проектов, формирование соответствующих банков данных, учебно-методическое сопровождение профильных программ.</w:t>
      </w:r>
    </w:p>
    <w:p w:rsidR="00CB25D5" w:rsidRPr="00C25C3C" w:rsidRDefault="007D13BB" w:rsidP="00C25C3C">
      <w:pPr>
        <w:spacing w:line="360" w:lineRule="auto"/>
        <w:ind w:firstLine="709"/>
        <w:jc w:val="both"/>
        <w:rPr>
          <w:sz w:val="28"/>
          <w:szCs w:val="28"/>
        </w:rPr>
      </w:pPr>
      <w:r w:rsidRPr="00C25C3C">
        <w:rPr>
          <w:sz w:val="28"/>
          <w:szCs w:val="28"/>
        </w:rPr>
        <w:t>В связи с недостаточностью материально-технических и финансово-экономических средств</w:t>
      </w:r>
      <w:r w:rsidR="00CB25D5" w:rsidRPr="00C25C3C">
        <w:rPr>
          <w:sz w:val="28"/>
          <w:szCs w:val="28"/>
        </w:rPr>
        <w:t>,</w:t>
      </w:r>
      <w:r w:rsidR="00C25C3C">
        <w:rPr>
          <w:sz w:val="28"/>
          <w:szCs w:val="28"/>
        </w:rPr>
        <w:t xml:space="preserve"> </w:t>
      </w:r>
      <w:r w:rsidRPr="00C25C3C">
        <w:rPr>
          <w:sz w:val="28"/>
          <w:szCs w:val="28"/>
        </w:rPr>
        <w:t>необходимо проводить политику разделения по механизмам в отношении</w:t>
      </w:r>
      <w:r w:rsidR="00CB25D5" w:rsidRPr="00C25C3C">
        <w:rPr>
          <w:sz w:val="28"/>
          <w:szCs w:val="28"/>
        </w:rPr>
        <w:t>:</w:t>
      </w:r>
    </w:p>
    <w:p w:rsidR="00CB25D5" w:rsidRPr="00C25C3C" w:rsidRDefault="00CB25D5" w:rsidP="00C25C3C">
      <w:pPr>
        <w:spacing w:line="360" w:lineRule="auto"/>
        <w:ind w:firstLine="709"/>
        <w:jc w:val="both"/>
        <w:rPr>
          <w:sz w:val="28"/>
          <w:szCs w:val="28"/>
        </w:rPr>
      </w:pPr>
      <w:r w:rsidRPr="00C25C3C">
        <w:rPr>
          <w:sz w:val="28"/>
          <w:szCs w:val="28"/>
        </w:rPr>
        <w:t>-</w:t>
      </w:r>
      <w:r w:rsidR="007D13BB" w:rsidRPr="00C25C3C">
        <w:rPr>
          <w:sz w:val="28"/>
          <w:szCs w:val="28"/>
        </w:rPr>
        <w:t xml:space="preserve"> разных источников (бюджеты органов по делам молодежи; бюджеты отраслевых ведомств, бюджеты комплексных программ, бюджетные фонды, внебюджетные фонды, бюджеты разных уровней, межмуниципальные целевые финансовые пулы и т.д.), </w:t>
      </w:r>
    </w:p>
    <w:p w:rsidR="00CB25D5"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 xml:space="preserve">принципов финансирования (конкурсный; целевой), </w:t>
      </w:r>
    </w:p>
    <w:p w:rsidR="007D13BB" w:rsidRPr="00C25C3C" w:rsidRDefault="00CB25D5" w:rsidP="00C25C3C">
      <w:pPr>
        <w:spacing w:line="360" w:lineRule="auto"/>
        <w:ind w:firstLine="709"/>
        <w:jc w:val="both"/>
        <w:rPr>
          <w:sz w:val="28"/>
          <w:szCs w:val="28"/>
        </w:rPr>
      </w:pPr>
      <w:r w:rsidRPr="00C25C3C">
        <w:rPr>
          <w:sz w:val="28"/>
          <w:szCs w:val="28"/>
        </w:rPr>
        <w:t xml:space="preserve">- </w:t>
      </w:r>
      <w:r w:rsidR="007D13BB" w:rsidRPr="00C25C3C">
        <w:rPr>
          <w:sz w:val="28"/>
          <w:szCs w:val="28"/>
        </w:rPr>
        <w:t>объектов финансирования (обеспечение программ и мероприятий; обеспечение функционирования отраслевых институтов государственной молодежной политики; прямое финансовое обеспечение молодежи (кредиты, дотации, гранты и т. д.)).</w:t>
      </w:r>
    </w:p>
    <w:p w:rsidR="007D13BB" w:rsidRPr="00C25C3C" w:rsidRDefault="007D13BB" w:rsidP="00C25C3C">
      <w:pPr>
        <w:spacing w:line="360" w:lineRule="auto"/>
        <w:ind w:firstLine="709"/>
        <w:jc w:val="both"/>
        <w:rPr>
          <w:sz w:val="28"/>
          <w:szCs w:val="28"/>
        </w:rPr>
      </w:pPr>
      <w:r w:rsidRPr="00C25C3C">
        <w:rPr>
          <w:sz w:val="28"/>
          <w:szCs w:val="28"/>
        </w:rPr>
        <w:t>Критерии эффективности реализации программы зависят не только от итогов ее реализации, но и от решения всего комплекса экономических и социальных проблем молодежи. В этой связи целесообразно поставить вопрос о более конкретных показателях эффективности осуществления программы, которые более точно отразят итоги работы органов по делам молодежи.</w:t>
      </w:r>
    </w:p>
    <w:p w:rsidR="007C5D40" w:rsidRPr="00C25C3C" w:rsidRDefault="007C5D40" w:rsidP="00C25C3C">
      <w:pPr>
        <w:spacing w:line="360" w:lineRule="auto"/>
        <w:ind w:firstLine="709"/>
        <w:jc w:val="both"/>
        <w:rPr>
          <w:sz w:val="28"/>
          <w:szCs w:val="28"/>
        </w:rPr>
      </w:pPr>
      <w:r w:rsidRPr="00C25C3C">
        <w:rPr>
          <w:sz w:val="28"/>
          <w:szCs w:val="28"/>
        </w:rPr>
        <w:t>Социальные проблемы молодежи - круг проблем социально-демографической группы, переживающей период становления социальной зрелости, вхождения в мир взрослых, адаптации к нему и будущего его обновления. Границы группы размыты и подвижны, но обычно их связывают с возрастом 14 – 30 лет. Современная молодежь как социальная группа характеризуется некоторыми общими чертами: она, как правило, более образованна, владеет новыми профессиями, является носителем нового образа жизни и социального динамизма. Усиление ориентации на общение лишь внутри данной возрастной категории приводит к образованию молодежной субкультуры с ее специфической системой ценностей труда, потребления, досуга. Основные социальные проблемы молодежи связанны с «жизненным стартом» — с получением образования, началом трудовой жизни, формированием семьи, профессиональным ростом и продвижением. В современных условиях они обострились из-за ускорения темпов развития, несовпадения зрелости физиологической, которая наступает раньше (акселерация), и социальной, которая, напротив</w:t>
      </w:r>
      <w:r w:rsidR="00B6471C" w:rsidRPr="00C25C3C">
        <w:rPr>
          <w:sz w:val="28"/>
          <w:szCs w:val="28"/>
        </w:rPr>
        <w:t>,</w:t>
      </w:r>
      <w:r w:rsidR="00C25C3C">
        <w:rPr>
          <w:sz w:val="28"/>
          <w:szCs w:val="28"/>
        </w:rPr>
        <w:t xml:space="preserve"> </w:t>
      </w:r>
      <w:r w:rsidRPr="00C25C3C">
        <w:rPr>
          <w:sz w:val="28"/>
          <w:szCs w:val="28"/>
        </w:rPr>
        <w:t xml:space="preserve">затягивается, главным образом в связи с ростом продолжительности учебы. </w:t>
      </w:r>
    </w:p>
    <w:p w:rsidR="007C5D40" w:rsidRPr="00C25C3C" w:rsidRDefault="007C5D40" w:rsidP="00C25C3C">
      <w:pPr>
        <w:spacing w:line="360" w:lineRule="auto"/>
        <w:ind w:firstLine="709"/>
        <w:jc w:val="both"/>
        <w:rPr>
          <w:sz w:val="28"/>
          <w:szCs w:val="28"/>
        </w:rPr>
      </w:pPr>
      <w:r w:rsidRPr="00C25C3C">
        <w:rPr>
          <w:sz w:val="28"/>
          <w:szCs w:val="28"/>
        </w:rPr>
        <w:t>В совет</w:t>
      </w:r>
      <w:r w:rsidR="00B6471C" w:rsidRPr="00C25C3C">
        <w:rPr>
          <w:sz w:val="28"/>
          <w:szCs w:val="28"/>
        </w:rPr>
        <w:t>ском обществознании преобладала</w:t>
      </w:r>
      <w:r w:rsidRPr="00C25C3C">
        <w:rPr>
          <w:sz w:val="28"/>
          <w:szCs w:val="28"/>
        </w:rPr>
        <w:t xml:space="preserve"> трактовка молодежи как монолитного целого. И тому были основания. В процессе строительства социалистического общества была создана система ценностей, политических и нравственных ориентиров, идеалов и стереотипов поведения людей. </w:t>
      </w:r>
    </w:p>
    <w:p w:rsidR="007C5D40" w:rsidRPr="00C25C3C" w:rsidRDefault="007C5D40" w:rsidP="00C25C3C">
      <w:pPr>
        <w:spacing w:line="360" w:lineRule="auto"/>
        <w:ind w:firstLine="709"/>
        <w:jc w:val="both"/>
        <w:rPr>
          <w:sz w:val="28"/>
          <w:szCs w:val="28"/>
        </w:rPr>
      </w:pPr>
      <w:r w:rsidRPr="00C25C3C">
        <w:rPr>
          <w:sz w:val="28"/>
          <w:szCs w:val="28"/>
        </w:rPr>
        <w:t>Высокие</w:t>
      </w:r>
      <w:r w:rsidR="00C25C3C">
        <w:rPr>
          <w:sz w:val="28"/>
          <w:szCs w:val="28"/>
        </w:rPr>
        <w:t xml:space="preserve"> </w:t>
      </w:r>
      <w:r w:rsidRPr="00C25C3C">
        <w:rPr>
          <w:sz w:val="28"/>
          <w:szCs w:val="28"/>
        </w:rPr>
        <w:t>скорости</w:t>
      </w:r>
      <w:r w:rsidR="00C25C3C">
        <w:rPr>
          <w:sz w:val="28"/>
          <w:szCs w:val="28"/>
        </w:rPr>
        <w:t xml:space="preserve"> </w:t>
      </w:r>
      <w:r w:rsidRPr="00C25C3C">
        <w:rPr>
          <w:sz w:val="28"/>
          <w:szCs w:val="28"/>
        </w:rPr>
        <w:t>политических, экономических и социальных изменений в 90-е годы оказали (и оказывают) противоречивое влияние на положение и развитие российской молодежи. Сегодня очевидно, что в молодежной</w:t>
      </w:r>
      <w:r w:rsidR="00C25C3C">
        <w:rPr>
          <w:sz w:val="28"/>
          <w:szCs w:val="28"/>
        </w:rPr>
        <w:t xml:space="preserve"> </w:t>
      </w:r>
      <w:r w:rsidRPr="00C25C3C">
        <w:rPr>
          <w:sz w:val="28"/>
          <w:szCs w:val="28"/>
        </w:rPr>
        <w:t>среде</w:t>
      </w:r>
      <w:r w:rsidR="00C25C3C">
        <w:rPr>
          <w:sz w:val="28"/>
          <w:szCs w:val="28"/>
        </w:rPr>
        <w:t xml:space="preserve"> </w:t>
      </w:r>
      <w:r w:rsidRPr="00C25C3C">
        <w:rPr>
          <w:sz w:val="28"/>
          <w:szCs w:val="28"/>
        </w:rPr>
        <w:t>преобладают</w:t>
      </w:r>
      <w:r w:rsidR="00C25C3C">
        <w:rPr>
          <w:sz w:val="28"/>
          <w:szCs w:val="28"/>
        </w:rPr>
        <w:t xml:space="preserve"> </w:t>
      </w:r>
      <w:r w:rsidRPr="00C25C3C">
        <w:rPr>
          <w:sz w:val="28"/>
          <w:szCs w:val="28"/>
        </w:rPr>
        <w:t>процессы</w:t>
      </w:r>
      <w:r w:rsidR="00C25C3C">
        <w:rPr>
          <w:sz w:val="28"/>
          <w:szCs w:val="28"/>
        </w:rPr>
        <w:t xml:space="preserve"> </w:t>
      </w:r>
      <w:r w:rsidRPr="00C25C3C">
        <w:rPr>
          <w:sz w:val="28"/>
          <w:szCs w:val="28"/>
        </w:rPr>
        <w:t>дифференциации.</w:t>
      </w:r>
      <w:r w:rsidR="00C25C3C">
        <w:rPr>
          <w:sz w:val="28"/>
          <w:szCs w:val="28"/>
        </w:rPr>
        <w:t xml:space="preserve"> </w:t>
      </w:r>
      <w:r w:rsidRPr="00C25C3C">
        <w:rPr>
          <w:sz w:val="28"/>
          <w:szCs w:val="28"/>
        </w:rPr>
        <w:t>Причем дифференцирующие факторы проявляются более зримо, чем интегрирующие. Это связано, прежде всего, с тем, что в условиях ради</w:t>
      </w:r>
      <w:r w:rsidR="00B6471C" w:rsidRPr="00C25C3C">
        <w:rPr>
          <w:sz w:val="28"/>
          <w:szCs w:val="28"/>
        </w:rPr>
        <w:t>к</w:t>
      </w:r>
      <w:r w:rsidRPr="00C25C3C">
        <w:rPr>
          <w:sz w:val="28"/>
          <w:szCs w:val="28"/>
        </w:rPr>
        <w:t>ального преобразования российского общества происходят более глубокие изменения его социальной стратификации, одной из особенностей которой является социальная поляризация, основанная на имущественном расслоении.</w:t>
      </w:r>
    </w:p>
    <w:p w:rsidR="007C5D40" w:rsidRPr="00C25C3C" w:rsidRDefault="007C5D40" w:rsidP="00C25C3C">
      <w:pPr>
        <w:spacing w:line="360" w:lineRule="auto"/>
        <w:ind w:firstLine="709"/>
        <w:jc w:val="both"/>
        <w:rPr>
          <w:sz w:val="28"/>
          <w:szCs w:val="28"/>
        </w:rPr>
      </w:pPr>
      <w:r w:rsidRPr="00C25C3C">
        <w:rPr>
          <w:sz w:val="28"/>
          <w:szCs w:val="28"/>
        </w:rPr>
        <w:t>Молодежь не редко сталкивается с серьезными проблемами в труде, учебе, личной жизни. Существуют проблемы выбора профессии, о чем свидетельствует тот факт, что значительное число выпускников не работает по избранной профессии.</w:t>
      </w:r>
      <w:r w:rsidR="00C25C3C">
        <w:rPr>
          <w:sz w:val="28"/>
          <w:szCs w:val="28"/>
        </w:rPr>
        <w:t xml:space="preserve"> </w:t>
      </w:r>
      <w:r w:rsidRPr="00C25C3C">
        <w:rPr>
          <w:sz w:val="28"/>
          <w:szCs w:val="28"/>
        </w:rPr>
        <w:t>Ряд социальных проблем молодежи связан с досугом, общением, в том числе сексуальными отношениями, образованием семьи. Другой круг проблем связан у части молодежи с недостаточной материальной обеспеченностью (отсутствием собственного жилья, легальных возможностей дополнительных заработков).</w:t>
      </w:r>
    </w:p>
    <w:p w:rsidR="007C5D40" w:rsidRPr="00C25C3C" w:rsidRDefault="007C5D40" w:rsidP="00C25C3C">
      <w:pPr>
        <w:spacing w:line="360" w:lineRule="auto"/>
        <w:ind w:firstLine="709"/>
        <w:jc w:val="both"/>
        <w:rPr>
          <w:sz w:val="28"/>
          <w:szCs w:val="28"/>
        </w:rPr>
      </w:pPr>
      <w:r w:rsidRPr="00C25C3C">
        <w:rPr>
          <w:sz w:val="28"/>
          <w:szCs w:val="28"/>
        </w:rPr>
        <w:t>Протекающие в нашей стране процессы преобразований всех сфер жизни общества открывают новые возможности для решения социальных проблем молодежи: более активное выдвижение и продвижение кадров молодежи, развитие различных форм трудовой деятельности, развитие социальной инфраструктуры, включение молодежи в процесс демократизации, рост числа самодеятельных объединений и неформальных групп – все это способствует повышению ее активности в решении собственных проблем.</w:t>
      </w:r>
    </w:p>
    <w:p w:rsidR="007D13BB" w:rsidRPr="00C25C3C" w:rsidRDefault="007D13BB" w:rsidP="00C25C3C">
      <w:pPr>
        <w:spacing w:line="360" w:lineRule="auto"/>
        <w:ind w:firstLine="709"/>
        <w:jc w:val="both"/>
        <w:rPr>
          <w:sz w:val="28"/>
          <w:szCs w:val="28"/>
        </w:rPr>
      </w:pPr>
      <w:r w:rsidRPr="00C25C3C">
        <w:rPr>
          <w:sz w:val="28"/>
          <w:szCs w:val="28"/>
        </w:rPr>
        <w:t>Объективные исследования показывают, что молодежь страны страдает от бедствий и невзгод, сотрясающих Россию. Речь идет о высоком уровне безработицы, неполной занятости, росте молодежной преступности, увеличивающейся эмиграции среди молодых людей, росте употребления наркотиков и алкоголя, заболеваний туберкулезом (здесь можно говорить даже об эпидемиях), болезней, передающихся половым путем, включая СПИД, о высоком уровне смертности среди молодежи в возрасте от 15 до 24 лет (в связи с различными факторами риска), а также об отсутствии социальной инфраструктуры для молодежи, включая жилье, возможность получить образование, здравоохранение. Кроме того, не создана инфраструктура, позволяющая принять участие в модернизации, в том числе доступ к Интернету. Хотя глобализация и иммиграция предполагают высокий уровень толерантности в обществе, факты свидетельствуют об обратном: молодежь проявляет нетерпимость и ксенофобию к представителям других народов. Согласно проведенному анализу, 35% молодых людей (в возрасте от 18 до 35 лет) обнаруживают резко отрицательное отношение к этническим меньшинствам, 51% поддерживает идею изгнания определенных этнических групп из российских регионов</w:t>
      </w:r>
      <w:bookmarkStart w:id="7" w:name="nazad4"/>
      <w:bookmarkEnd w:id="7"/>
      <w:r w:rsidRPr="00C25C3C">
        <w:rPr>
          <w:rStyle w:val="a9"/>
          <w:sz w:val="28"/>
          <w:szCs w:val="28"/>
        </w:rPr>
        <w:footnoteReference w:id="1"/>
      </w:r>
      <w:r w:rsidRPr="00C25C3C">
        <w:rPr>
          <w:sz w:val="28"/>
          <w:szCs w:val="28"/>
        </w:rPr>
        <w:t>.</w:t>
      </w:r>
    </w:p>
    <w:p w:rsidR="007D13BB" w:rsidRPr="00C25C3C" w:rsidRDefault="007D13BB" w:rsidP="00C25C3C">
      <w:pPr>
        <w:spacing w:line="360" w:lineRule="auto"/>
        <w:ind w:firstLine="709"/>
        <w:jc w:val="both"/>
        <w:rPr>
          <w:sz w:val="28"/>
          <w:szCs w:val="28"/>
        </w:rPr>
      </w:pPr>
      <w:r w:rsidRPr="00C25C3C">
        <w:rPr>
          <w:sz w:val="28"/>
          <w:szCs w:val="28"/>
        </w:rPr>
        <w:t>В целом, имеющиеся факты позволяют сделать вывод о том, что в РФ растет асоциальное, аполитичное, нездоровое, часто нарушающее закон, недовольное жизнью поколение молодых людей, которым выпал</w:t>
      </w:r>
      <w:r w:rsidR="0088435C" w:rsidRPr="00C25C3C">
        <w:rPr>
          <w:sz w:val="28"/>
          <w:szCs w:val="28"/>
        </w:rPr>
        <w:t>а участь строить будущую Россию</w:t>
      </w:r>
      <w:r w:rsidRPr="00C25C3C">
        <w:rPr>
          <w:rStyle w:val="a9"/>
          <w:sz w:val="28"/>
          <w:szCs w:val="28"/>
        </w:rPr>
        <w:footnoteReference w:id="2"/>
      </w:r>
      <w:r w:rsidRPr="00C25C3C">
        <w:rPr>
          <w:sz w:val="28"/>
          <w:szCs w:val="28"/>
        </w:rPr>
        <w:t>.</w:t>
      </w:r>
    </w:p>
    <w:p w:rsidR="007D13BB" w:rsidRPr="00C25C3C" w:rsidRDefault="007D13BB" w:rsidP="00C25C3C">
      <w:pPr>
        <w:spacing w:line="360" w:lineRule="auto"/>
        <w:ind w:firstLine="709"/>
        <w:jc w:val="both"/>
        <w:rPr>
          <w:sz w:val="28"/>
          <w:szCs w:val="28"/>
        </w:rPr>
      </w:pPr>
      <w:r w:rsidRPr="00C25C3C">
        <w:rPr>
          <w:sz w:val="28"/>
          <w:szCs w:val="28"/>
        </w:rPr>
        <w:t xml:space="preserve">Понятие "переход к самоорганизованному обществу" дает возможность осознать, какие уроки мы извлекли из развала Советского Союза, а что упустили. С одной стороны, оно помогает понять тот факт, что диктат советского образа жизни контрпродуктивен, особенно в сфере формирования молодежной политики. Похоже, что оно также отражает нечто гораздо большее </w:t>
      </w:r>
      <w:r w:rsidR="00B6471C" w:rsidRPr="00C25C3C">
        <w:rPr>
          <w:sz w:val="28"/>
          <w:szCs w:val="28"/>
        </w:rPr>
        <w:t>-</w:t>
      </w:r>
      <w:r w:rsidRPr="00C25C3C">
        <w:rPr>
          <w:sz w:val="28"/>
          <w:szCs w:val="28"/>
        </w:rPr>
        <w:t xml:space="preserve"> а именно </w:t>
      </w:r>
      <w:r w:rsidR="00B6471C" w:rsidRPr="00C25C3C">
        <w:rPr>
          <w:sz w:val="28"/>
          <w:szCs w:val="28"/>
        </w:rPr>
        <w:t xml:space="preserve">- </w:t>
      </w:r>
      <w:r w:rsidRPr="00C25C3C">
        <w:rPr>
          <w:sz w:val="28"/>
          <w:szCs w:val="28"/>
        </w:rPr>
        <w:t>понимание того, что применение централизованного подхода по типу "сверху вниз" к социальным и экономическим процессам в современном мире обречено на неудачу. И, напротив, в условиях глобализации, с ее огромными трансграничными потоками и неолиберальными аргументами, адаптивные формы организации представляются надгосударственными и достаточно гибкими, демонстрируя высокую степень автономии и способность быстро приспосабливаться к меняющейся ситуации и общественным потребностям. По этим причинам "самоорганизация граждан, негосударственных организаций, бизнеса и их взаимодействие должны стать основой общества будущего", как того требуют новейшие политические директивы. С другой стороны, в переходный период существует настоятельная потребность в тщательной подготовке почвы для создания такого самоорганизованного общества, то есть необходимо "сформировать и закрепить новые нормы поведения и ценности в общественных традициях"</w:t>
      </w:r>
      <w:bookmarkStart w:id="8" w:name="nazad8"/>
      <w:bookmarkEnd w:id="8"/>
      <w:r w:rsidRPr="00C25C3C">
        <w:rPr>
          <w:rStyle w:val="a9"/>
          <w:sz w:val="28"/>
          <w:szCs w:val="28"/>
        </w:rPr>
        <w:footnoteReference w:id="3"/>
      </w:r>
      <w:r w:rsidRPr="00C25C3C">
        <w:rPr>
          <w:sz w:val="28"/>
          <w:szCs w:val="28"/>
        </w:rPr>
        <w:t>.</w:t>
      </w:r>
    </w:p>
    <w:p w:rsidR="007D13BB" w:rsidRPr="00C25C3C" w:rsidRDefault="007D13BB" w:rsidP="00C25C3C">
      <w:pPr>
        <w:spacing w:line="360" w:lineRule="auto"/>
        <w:ind w:firstLine="709"/>
        <w:jc w:val="both"/>
        <w:rPr>
          <w:sz w:val="28"/>
          <w:szCs w:val="28"/>
        </w:rPr>
      </w:pPr>
      <w:r w:rsidRPr="00C25C3C">
        <w:rPr>
          <w:sz w:val="28"/>
          <w:szCs w:val="28"/>
        </w:rPr>
        <w:t>Положительным моментом в демографической ситуации является прогнозируемый рост количества молодых людей</w:t>
      </w:r>
      <w:r w:rsidR="00A646C3" w:rsidRPr="00C25C3C">
        <w:rPr>
          <w:rStyle w:val="a9"/>
          <w:sz w:val="28"/>
          <w:szCs w:val="28"/>
        </w:rPr>
        <w:footnoteReference w:id="4"/>
      </w:r>
      <w:r w:rsidRPr="00C25C3C">
        <w:rPr>
          <w:sz w:val="28"/>
          <w:szCs w:val="28"/>
        </w:rPr>
        <w:t xml:space="preserve">. </w:t>
      </w:r>
    </w:p>
    <w:p w:rsidR="007D13BB" w:rsidRPr="00C25C3C" w:rsidRDefault="007D13BB" w:rsidP="00C25C3C">
      <w:pPr>
        <w:spacing w:line="360" w:lineRule="auto"/>
        <w:ind w:firstLine="709"/>
        <w:jc w:val="both"/>
        <w:rPr>
          <w:sz w:val="28"/>
          <w:szCs w:val="28"/>
        </w:rPr>
      </w:pPr>
      <w:r w:rsidRPr="00C25C3C">
        <w:rPr>
          <w:sz w:val="28"/>
          <w:szCs w:val="28"/>
        </w:rPr>
        <w:t>Результаты социологического исследования показали, что для молодежи в значительной мере важно получение качественного образования, повышение квалификации. В подтверждение данных показателей ежегодно более 70 % выпускников общеобразовательных учебных заведений республики продолжают образование в высших и средних учебных заведениях страны и за рубежом. Сегодня 24567 молодых людей являются учащимися и студентами начальных, средних и высших профессиональных учебных заведений Российской Федерации, что составляет 24 % от общего количества молодежи республики (104152 чел.)</w:t>
      </w:r>
      <w:r w:rsidRPr="00C25C3C">
        <w:rPr>
          <w:rStyle w:val="a9"/>
          <w:sz w:val="28"/>
          <w:szCs w:val="28"/>
        </w:rPr>
        <w:footnoteReference w:id="5"/>
      </w:r>
      <w:r w:rsidRPr="00C25C3C">
        <w:rPr>
          <w:sz w:val="28"/>
          <w:szCs w:val="28"/>
        </w:rPr>
        <w:t>.</w:t>
      </w:r>
    </w:p>
    <w:p w:rsidR="007D13BB" w:rsidRPr="00C25C3C" w:rsidRDefault="007D13BB" w:rsidP="00C25C3C">
      <w:pPr>
        <w:spacing w:line="360" w:lineRule="auto"/>
        <w:ind w:firstLine="709"/>
        <w:jc w:val="both"/>
        <w:rPr>
          <w:sz w:val="28"/>
          <w:szCs w:val="28"/>
        </w:rPr>
      </w:pPr>
      <w:r w:rsidRPr="00C25C3C">
        <w:rPr>
          <w:sz w:val="28"/>
          <w:szCs w:val="28"/>
        </w:rPr>
        <w:t>Молодежь больше, чем остальные категории населения, испытывает социальную дискриминацию. В результате молодые люди не видят для себя перспектив служебного и профессионального роста в рамках своего предприятия</w:t>
      </w:r>
      <w:r w:rsidRPr="00C25C3C">
        <w:rPr>
          <w:rStyle w:val="a9"/>
          <w:sz w:val="28"/>
          <w:szCs w:val="28"/>
        </w:rPr>
        <w:footnoteReference w:id="6"/>
      </w:r>
      <w:r w:rsidR="00B6471C" w:rsidRPr="00C25C3C">
        <w:rPr>
          <w:sz w:val="28"/>
          <w:szCs w:val="28"/>
        </w:rPr>
        <w:t>. Особенно</w:t>
      </w:r>
      <w:r w:rsidRPr="00C25C3C">
        <w:rPr>
          <w:sz w:val="28"/>
          <w:szCs w:val="28"/>
        </w:rPr>
        <w:t xml:space="preserve"> молодые люди, работающие на агропромышленных предприятиях, служащие, инженерно-технические работники, управленцы и т.д. В различных отраслях работает лишь 32 тыс. молодежи от 16 до 30 лет.</w:t>
      </w:r>
    </w:p>
    <w:p w:rsidR="00B6471C" w:rsidRPr="00C25C3C" w:rsidRDefault="007D13BB" w:rsidP="00C25C3C">
      <w:pPr>
        <w:spacing w:line="360" w:lineRule="auto"/>
        <w:ind w:firstLine="709"/>
        <w:jc w:val="both"/>
        <w:rPr>
          <w:sz w:val="28"/>
          <w:szCs w:val="28"/>
        </w:rPr>
      </w:pPr>
      <w:r w:rsidRPr="00C25C3C">
        <w:rPr>
          <w:sz w:val="28"/>
          <w:szCs w:val="28"/>
        </w:rPr>
        <w:t xml:space="preserve">При формировании и реализации региональной государственной молодежной политики необходимо различать: </w:t>
      </w:r>
    </w:p>
    <w:p w:rsidR="00B6471C" w:rsidRPr="00C25C3C" w:rsidRDefault="007D13BB" w:rsidP="00C25C3C">
      <w:pPr>
        <w:spacing w:line="360" w:lineRule="auto"/>
        <w:ind w:firstLine="709"/>
        <w:jc w:val="both"/>
        <w:rPr>
          <w:sz w:val="28"/>
          <w:szCs w:val="28"/>
        </w:rPr>
      </w:pPr>
      <w:r w:rsidRPr="00C25C3C">
        <w:rPr>
          <w:sz w:val="28"/>
          <w:szCs w:val="28"/>
        </w:rPr>
        <w:t xml:space="preserve">а) особенности ресурсов, не поддающихся регулированию в рамках осуществления государственной молодежной политики (природная среда, наличие/отсутствие социальной солидарности в российский обществе, экономический, социальный, духовный подъем/спад в масштабах страны, фактор глобализации); </w:t>
      </w:r>
    </w:p>
    <w:p w:rsidR="00B6471C" w:rsidRPr="00C25C3C" w:rsidRDefault="007D13BB" w:rsidP="00C25C3C">
      <w:pPr>
        <w:spacing w:line="360" w:lineRule="auto"/>
        <w:ind w:firstLine="709"/>
        <w:jc w:val="both"/>
        <w:rPr>
          <w:sz w:val="28"/>
          <w:szCs w:val="28"/>
        </w:rPr>
      </w:pPr>
      <w:r w:rsidRPr="00C25C3C">
        <w:rPr>
          <w:sz w:val="28"/>
          <w:szCs w:val="28"/>
        </w:rPr>
        <w:t xml:space="preserve">б) особенности управляемых ресурсов (возможности правового закрепления решений, бюджетные средства субъекта Российской Федерации и привлекаемые средства, подбор, расстановка, подготовка и переподготовка кадров на местах, научное и методическое сопровождение избранного курса региональной государственной молодежной политики, а также — в пределах компетенции органов государственной власти регионов — корректировка планов социально-экономического развития региона, мероприятий в области образования, здравоохранения, трудоустройства, жилищного строительства, культурного развития, социального обеспечения); </w:t>
      </w:r>
    </w:p>
    <w:p w:rsidR="00B6471C" w:rsidRPr="00C25C3C" w:rsidRDefault="007D13BB" w:rsidP="00C25C3C">
      <w:pPr>
        <w:spacing w:line="360" w:lineRule="auto"/>
        <w:ind w:firstLine="709"/>
        <w:jc w:val="both"/>
        <w:rPr>
          <w:sz w:val="28"/>
          <w:szCs w:val="28"/>
        </w:rPr>
      </w:pPr>
      <w:r w:rsidRPr="00C25C3C">
        <w:rPr>
          <w:sz w:val="28"/>
          <w:szCs w:val="28"/>
        </w:rPr>
        <w:t>в) особенности, характеризующие молодежь как объект и субъект социального развития региона (уровень образования, занятость в решающих сферах производства, науки, культуры, готовность связать свои жизненные планы с данным регионом)</w:t>
      </w:r>
      <w:r w:rsidRPr="00C25C3C">
        <w:rPr>
          <w:rStyle w:val="a9"/>
          <w:sz w:val="28"/>
          <w:szCs w:val="28"/>
        </w:rPr>
        <w:footnoteReference w:id="7"/>
      </w:r>
      <w:r w:rsidRPr="00C25C3C">
        <w:rPr>
          <w:sz w:val="28"/>
          <w:szCs w:val="28"/>
        </w:rPr>
        <w:t xml:space="preserve">. </w:t>
      </w:r>
    </w:p>
    <w:p w:rsidR="007D13BB" w:rsidRPr="00C25C3C" w:rsidRDefault="007D13BB" w:rsidP="00C25C3C">
      <w:pPr>
        <w:spacing w:line="360" w:lineRule="auto"/>
        <w:ind w:firstLine="709"/>
        <w:jc w:val="both"/>
        <w:rPr>
          <w:sz w:val="28"/>
          <w:szCs w:val="28"/>
        </w:rPr>
      </w:pPr>
      <w:r w:rsidRPr="00C25C3C">
        <w:rPr>
          <w:sz w:val="28"/>
          <w:szCs w:val="28"/>
        </w:rPr>
        <w:t>Эти особенности предопределяют различение факторов региональной государственной молодежной политики, требующих адаптационных или инновационных стратегий действия как государственных органов, так и структур гражданского общества.</w:t>
      </w:r>
    </w:p>
    <w:p w:rsidR="007D13BB" w:rsidRPr="00C25C3C" w:rsidRDefault="007D13BB" w:rsidP="00C25C3C">
      <w:pPr>
        <w:spacing w:line="360" w:lineRule="auto"/>
        <w:ind w:firstLine="709"/>
        <w:jc w:val="both"/>
        <w:rPr>
          <w:sz w:val="28"/>
          <w:szCs w:val="28"/>
        </w:rPr>
      </w:pPr>
    </w:p>
    <w:p w:rsidR="007D13BB" w:rsidRPr="00C25C3C" w:rsidRDefault="009961B5" w:rsidP="00C25C3C">
      <w:pPr>
        <w:pStyle w:val="2"/>
        <w:spacing w:before="0" w:after="0" w:line="360" w:lineRule="auto"/>
        <w:ind w:firstLine="709"/>
        <w:jc w:val="both"/>
        <w:rPr>
          <w:rFonts w:ascii="Times New Roman" w:hAnsi="Times New Roman"/>
          <w:b w:val="0"/>
          <w:i w:val="0"/>
          <w:iCs w:val="0"/>
        </w:rPr>
      </w:pPr>
      <w:bookmarkStart w:id="9" w:name="_Toc281797699"/>
      <w:r w:rsidRPr="00C25C3C">
        <w:rPr>
          <w:rFonts w:ascii="Times New Roman" w:hAnsi="Times New Roman"/>
          <w:b w:val="0"/>
          <w:i w:val="0"/>
          <w:iCs w:val="0"/>
        </w:rPr>
        <w:t>2. МЕХАНИЗМ</w:t>
      </w:r>
      <w:r w:rsidR="00224D60" w:rsidRPr="00C25C3C">
        <w:rPr>
          <w:rFonts w:ascii="Times New Roman" w:hAnsi="Times New Roman"/>
          <w:b w:val="0"/>
          <w:i w:val="0"/>
          <w:iCs w:val="0"/>
        </w:rPr>
        <w:t>Ы РЕАЛИЗАЦИИ МОЛОДЕЖНОЙ ПОЛИТИКИ</w:t>
      </w:r>
      <w:bookmarkEnd w:id="9"/>
      <w:r w:rsidR="00224D60" w:rsidRPr="00C25C3C">
        <w:rPr>
          <w:rFonts w:ascii="Times New Roman" w:hAnsi="Times New Roman"/>
          <w:b w:val="0"/>
          <w:i w:val="0"/>
          <w:iCs w:val="0"/>
        </w:rPr>
        <w:t xml:space="preserve"> </w:t>
      </w:r>
    </w:p>
    <w:p w:rsidR="00B6471C" w:rsidRPr="00C25C3C" w:rsidRDefault="00B6471C" w:rsidP="00C25C3C">
      <w:pPr>
        <w:spacing w:line="360" w:lineRule="auto"/>
        <w:ind w:firstLine="709"/>
        <w:jc w:val="both"/>
        <w:rPr>
          <w:sz w:val="28"/>
        </w:rPr>
      </w:pPr>
    </w:p>
    <w:p w:rsidR="009961B5" w:rsidRPr="00C25C3C" w:rsidRDefault="009961B5" w:rsidP="00C25C3C">
      <w:pPr>
        <w:spacing w:line="360" w:lineRule="auto"/>
        <w:ind w:firstLine="709"/>
        <w:jc w:val="both"/>
        <w:rPr>
          <w:sz w:val="28"/>
          <w:szCs w:val="28"/>
        </w:rPr>
      </w:pPr>
      <w:r w:rsidRPr="00C25C3C">
        <w:rPr>
          <w:sz w:val="28"/>
          <w:szCs w:val="28"/>
        </w:rPr>
        <w:t>Механизмы и технологии реализации государственной молодежной политики представляют собой несколько основных блоков:</w:t>
      </w:r>
    </w:p>
    <w:p w:rsidR="009961B5" w:rsidRPr="00C25C3C" w:rsidRDefault="009961B5" w:rsidP="00C25C3C">
      <w:pPr>
        <w:spacing w:line="360" w:lineRule="auto"/>
        <w:ind w:firstLine="709"/>
        <w:jc w:val="both"/>
        <w:rPr>
          <w:sz w:val="28"/>
          <w:szCs w:val="28"/>
        </w:rPr>
      </w:pPr>
      <w:r w:rsidRPr="00C25C3C">
        <w:rPr>
          <w:sz w:val="28"/>
          <w:szCs w:val="28"/>
        </w:rPr>
        <w:t>Программный механизм: федеральные, межрегиональные, региональные и местные целевые программы в указанной области.</w:t>
      </w:r>
    </w:p>
    <w:p w:rsidR="009961B5" w:rsidRPr="00C25C3C" w:rsidRDefault="009961B5" w:rsidP="00C25C3C">
      <w:pPr>
        <w:spacing w:line="360" w:lineRule="auto"/>
        <w:ind w:firstLine="709"/>
        <w:jc w:val="both"/>
        <w:rPr>
          <w:sz w:val="28"/>
          <w:szCs w:val="28"/>
        </w:rPr>
      </w:pPr>
      <w:r w:rsidRPr="00C25C3C">
        <w:rPr>
          <w:sz w:val="28"/>
          <w:szCs w:val="28"/>
        </w:rPr>
        <w:t>Информационный механизм: управление данными статистической отчетности, данными социологических мониторинговых исследований проблем молодежи, организация информационно-просветительской деятельности по пропаганде государственной молодежной политики через средства массовой информации.</w:t>
      </w:r>
    </w:p>
    <w:p w:rsidR="009961B5" w:rsidRPr="00C25C3C" w:rsidRDefault="009961B5" w:rsidP="00C25C3C">
      <w:pPr>
        <w:spacing w:line="360" w:lineRule="auto"/>
        <w:ind w:firstLine="709"/>
        <w:jc w:val="both"/>
        <w:rPr>
          <w:sz w:val="28"/>
          <w:szCs w:val="28"/>
        </w:rPr>
      </w:pPr>
      <w:r w:rsidRPr="00C25C3C">
        <w:rPr>
          <w:sz w:val="28"/>
          <w:szCs w:val="28"/>
        </w:rPr>
        <w:t>Организационный механизм: структурное управление государственной молодежной политикой, вертикальное и горизонтальное управление в системе исполнительной власти всех уровней, в том числе управление системой подведомственных организаций.</w:t>
      </w:r>
    </w:p>
    <w:p w:rsidR="009961B5" w:rsidRPr="00C25C3C" w:rsidRDefault="009961B5" w:rsidP="00C25C3C">
      <w:pPr>
        <w:spacing w:line="360" w:lineRule="auto"/>
        <w:ind w:firstLine="709"/>
        <w:jc w:val="both"/>
        <w:rPr>
          <w:sz w:val="28"/>
          <w:szCs w:val="28"/>
        </w:rPr>
      </w:pPr>
      <w:r w:rsidRPr="00C25C3C">
        <w:rPr>
          <w:sz w:val="28"/>
          <w:szCs w:val="28"/>
        </w:rPr>
        <w:t>Политический механизм: разработка и принятие соответствующей законодательной и нормативно-методической базы через законодательные органы государственной власти всех уровней.</w:t>
      </w:r>
    </w:p>
    <w:p w:rsidR="009961B5" w:rsidRPr="00C25C3C" w:rsidRDefault="009961B5" w:rsidP="00C25C3C">
      <w:pPr>
        <w:spacing w:line="360" w:lineRule="auto"/>
        <w:ind w:firstLine="709"/>
        <w:jc w:val="both"/>
        <w:rPr>
          <w:sz w:val="28"/>
          <w:szCs w:val="28"/>
        </w:rPr>
      </w:pPr>
      <w:r w:rsidRPr="00C25C3C">
        <w:rPr>
          <w:sz w:val="28"/>
          <w:szCs w:val="28"/>
        </w:rPr>
        <w:t>Экономический механизм: система финансирования государственной молодежной политики, в том числе система внебюджетного финансирования.</w:t>
      </w:r>
    </w:p>
    <w:p w:rsidR="009961B5" w:rsidRPr="00C25C3C" w:rsidRDefault="009961B5" w:rsidP="00C25C3C">
      <w:pPr>
        <w:spacing w:line="360" w:lineRule="auto"/>
        <w:ind w:firstLine="709"/>
        <w:jc w:val="both"/>
        <w:rPr>
          <w:sz w:val="28"/>
          <w:szCs w:val="28"/>
        </w:rPr>
      </w:pPr>
      <w:r w:rsidRPr="00C25C3C">
        <w:rPr>
          <w:sz w:val="28"/>
          <w:szCs w:val="28"/>
        </w:rPr>
        <w:t>Следует отметить, что анализ функционирования данных механизмов позволит определить критерии эффективности реализации государственной молодежной политики.</w:t>
      </w:r>
    </w:p>
    <w:p w:rsidR="009961B5" w:rsidRPr="00C25C3C" w:rsidRDefault="009961B5" w:rsidP="00C25C3C">
      <w:pPr>
        <w:spacing w:line="360" w:lineRule="auto"/>
        <w:ind w:firstLine="709"/>
        <w:jc w:val="both"/>
        <w:rPr>
          <w:sz w:val="28"/>
          <w:szCs w:val="28"/>
        </w:rPr>
      </w:pPr>
      <w:r w:rsidRPr="00C25C3C">
        <w:rPr>
          <w:sz w:val="28"/>
          <w:szCs w:val="28"/>
        </w:rPr>
        <w:t>Приоритетным направлением реализации государственной молодежной политики в Российской Федерации является осуществление федеральных, межрегиональных, региональных и местных целевых программ в указанной области.</w:t>
      </w:r>
    </w:p>
    <w:p w:rsidR="009961B5" w:rsidRPr="00C25C3C" w:rsidRDefault="009961B5" w:rsidP="00C25C3C">
      <w:pPr>
        <w:spacing w:line="360" w:lineRule="auto"/>
        <w:ind w:firstLine="709"/>
        <w:jc w:val="both"/>
        <w:rPr>
          <w:sz w:val="28"/>
          <w:szCs w:val="28"/>
        </w:rPr>
      </w:pPr>
      <w:r w:rsidRPr="00C25C3C">
        <w:rPr>
          <w:sz w:val="28"/>
          <w:szCs w:val="28"/>
        </w:rPr>
        <w:t>Разработка, принятие и реализация указанных программ осуществляются в соответствии с законодательством Российской Федерации, законодательством субъектов Российской Федерации и с учетом рекомендаций всероссийского конгресса молодежи, предложений молодежных, детских общественных объединений, молодых граждан.</w:t>
      </w:r>
    </w:p>
    <w:p w:rsidR="009961B5" w:rsidRPr="00C25C3C" w:rsidRDefault="009961B5" w:rsidP="00C25C3C">
      <w:pPr>
        <w:spacing w:line="360" w:lineRule="auto"/>
        <w:ind w:firstLine="709"/>
        <w:jc w:val="both"/>
        <w:rPr>
          <w:sz w:val="28"/>
          <w:szCs w:val="28"/>
        </w:rPr>
      </w:pPr>
      <w:r w:rsidRPr="00C25C3C">
        <w:rPr>
          <w:sz w:val="28"/>
          <w:szCs w:val="28"/>
        </w:rPr>
        <w:t>Федеральные органы исполнительной власти, органы исполнительной власти субъектов Российской Федерации могут разрабатывать с участием молодежных, детских общественных объединений, программы в области государственной молодежной политики в Российской Федерации и мероприятия по ее реализации.</w:t>
      </w:r>
    </w:p>
    <w:p w:rsidR="009961B5" w:rsidRPr="00C25C3C" w:rsidRDefault="009961B5" w:rsidP="00C25C3C">
      <w:pPr>
        <w:spacing w:line="360" w:lineRule="auto"/>
        <w:ind w:firstLine="709"/>
        <w:jc w:val="both"/>
        <w:rPr>
          <w:sz w:val="28"/>
          <w:szCs w:val="28"/>
        </w:rPr>
      </w:pPr>
      <w:r w:rsidRPr="00C25C3C">
        <w:rPr>
          <w:sz w:val="28"/>
          <w:szCs w:val="28"/>
        </w:rPr>
        <w:t>Финансирование федеральных целевых программ в области государственной молодежной политики в Российской Федерации, мероприятий по их реализации осуществляется за счет средств федерального бюджета, внебюджетных источников, привлекаемых для указанных целей в соответствии с законодательством Российской Федерации.</w:t>
      </w:r>
    </w:p>
    <w:p w:rsidR="009961B5" w:rsidRPr="00C25C3C" w:rsidRDefault="009961B5" w:rsidP="00C25C3C">
      <w:pPr>
        <w:spacing w:line="360" w:lineRule="auto"/>
        <w:ind w:firstLine="709"/>
        <w:jc w:val="both"/>
        <w:rPr>
          <w:sz w:val="28"/>
          <w:szCs w:val="28"/>
        </w:rPr>
      </w:pPr>
      <w:r w:rsidRPr="00C25C3C">
        <w:rPr>
          <w:sz w:val="28"/>
          <w:szCs w:val="28"/>
        </w:rPr>
        <w:t>Финансирование мероприятий, направленных на поддержку молодежи, осуществляется за счет средств, предусмотренных федеральными, межрегиональными, региональными, местными целевыми программами в области государственной молодежной политики в Российской Федерации, соответствующими программами (проектами) поддержки предпринимательской деятельности молодых граждан и программами содействия обеспечению занятости населения, другими федеральными, межрегиональными, региональными, местными целевыми программами в данных областях, государственными контрактами на поставки товаров, выполнение работ, оказание услуг для государственных нужд, договорами на исполнение муниципальных заказов на поставки товаров, выполнение работ, оказание услуг для молодежи, а также за счет средств фондов поддержки молодежного предпринимательства, если такие фонды сформированы в соответствии с законодательством Российской Федерации или законодательством субъектов Российской Федерации.</w:t>
      </w:r>
    </w:p>
    <w:p w:rsidR="009961B5" w:rsidRPr="00C25C3C" w:rsidRDefault="009961B5" w:rsidP="00C25C3C">
      <w:pPr>
        <w:spacing w:line="360" w:lineRule="auto"/>
        <w:ind w:firstLine="709"/>
        <w:jc w:val="both"/>
        <w:rPr>
          <w:sz w:val="28"/>
          <w:szCs w:val="28"/>
        </w:rPr>
      </w:pPr>
      <w:r w:rsidRPr="00C25C3C">
        <w:rPr>
          <w:sz w:val="28"/>
          <w:szCs w:val="28"/>
        </w:rPr>
        <w:t>Финансирование региональных целевых программ в области государственной молодежной политики в Российской Федерации и мероприятий по ее реализации органами исполнительной власти субъектов Российской Федерации осуществляется за счет средств бюджетов субъектов Российской Федерации, внебюджетных источников в соответствии с законодательством субъектов Российской Федерации.</w:t>
      </w:r>
    </w:p>
    <w:p w:rsidR="009961B5" w:rsidRPr="00C25C3C" w:rsidRDefault="009961B5" w:rsidP="00C25C3C">
      <w:pPr>
        <w:spacing w:line="360" w:lineRule="auto"/>
        <w:ind w:firstLine="709"/>
        <w:jc w:val="both"/>
        <w:rPr>
          <w:sz w:val="28"/>
          <w:szCs w:val="28"/>
        </w:rPr>
      </w:pPr>
      <w:r w:rsidRPr="00C25C3C">
        <w:rPr>
          <w:sz w:val="28"/>
          <w:szCs w:val="28"/>
        </w:rPr>
        <w:t>Финансирование местных целевых программ в области государственной молодежной политики в Российской Федерации осуществляется в порядке, установленном нормативными правовыми актами представительных органов местного самоуправления.</w:t>
      </w:r>
    </w:p>
    <w:p w:rsidR="009961B5" w:rsidRPr="00C25C3C" w:rsidRDefault="009961B5" w:rsidP="00C25C3C">
      <w:pPr>
        <w:spacing w:line="360" w:lineRule="auto"/>
        <w:ind w:firstLine="709"/>
        <w:jc w:val="both"/>
        <w:rPr>
          <w:sz w:val="28"/>
          <w:szCs w:val="28"/>
        </w:rPr>
      </w:pPr>
      <w:r w:rsidRPr="00C25C3C">
        <w:rPr>
          <w:sz w:val="28"/>
          <w:szCs w:val="28"/>
        </w:rPr>
        <w:t>Информационное обеспечение пр</w:t>
      </w:r>
      <w:r w:rsidR="00220A39" w:rsidRPr="00C25C3C">
        <w:rPr>
          <w:sz w:val="28"/>
          <w:szCs w:val="28"/>
        </w:rPr>
        <w:t>едполагает использование данных</w:t>
      </w:r>
      <w:r w:rsidRPr="00C25C3C">
        <w:rPr>
          <w:sz w:val="28"/>
          <w:szCs w:val="28"/>
        </w:rPr>
        <w:t xml:space="preserve"> государственной статистики, данных социологических мониторинговых исследований проблем молодежи, данных государственных федеральных и региональных докладов о положение молодежи в Российской Федерации с целью организации информационно-просветительской деятельности по пропаганде государственной молодежной политики через средства массовой информации.</w:t>
      </w:r>
    </w:p>
    <w:p w:rsidR="00D903AE" w:rsidRPr="00C25C3C" w:rsidRDefault="00D903AE" w:rsidP="00C25C3C">
      <w:pPr>
        <w:pStyle w:val="ac"/>
        <w:spacing w:before="0" w:beforeAutospacing="0" w:after="0" w:afterAutospacing="0" w:line="360" w:lineRule="auto"/>
        <w:ind w:firstLine="709"/>
        <w:jc w:val="both"/>
        <w:rPr>
          <w:sz w:val="28"/>
          <w:szCs w:val="28"/>
        </w:rPr>
      </w:pPr>
      <w:r w:rsidRPr="00C25C3C">
        <w:rPr>
          <w:sz w:val="28"/>
          <w:szCs w:val="28"/>
        </w:rPr>
        <w:t>Организационный механизм предполагает разработку системы структурного управления государственной молодежной политикой, вертикального и горизонтального управления в системе исполнительной власти всех уровней, в том числе управления системой подведомственных организаций и учреждений.</w:t>
      </w:r>
    </w:p>
    <w:p w:rsidR="00D903AE" w:rsidRPr="00C25C3C" w:rsidRDefault="00D903AE" w:rsidP="00C25C3C">
      <w:pPr>
        <w:pStyle w:val="ac"/>
        <w:spacing w:before="0" w:beforeAutospacing="0" w:after="0" w:afterAutospacing="0" w:line="360" w:lineRule="auto"/>
        <w:ind w:firstLine="709"/>
        <w:jc w:val="both"/>
        <w:rPr>
          <w:sz w:val="28"/>
          <w:szCs w:val="28"/>
        </w:rPr>
      </w:pPr>
      <w:r w:rsidRPr="00C25C3C">
        <w:rPr>
          <w:sz w:val="28"/>
          <w:szCs w:val="28"/>
        </w:rPr>
        <w:t>Кроме того, организационный механизм предполагает разработку моделей и методов межведомственного взаимодействия по вопросам государственной молодежной политики.</w:t>
      </w:r>
    </w:p>
    <w:p w:rsidR="00D903AE" w:rsidRPr="00C25C3C" w:rsidRDefault="00D903AE" w:rsidP="00C25C3C">
      <w:pPr>
        <w:pStyle w:val="ac"/>
        <w:spacing w:before="0" w:beforeAutospacing="0" w:after="0" w:afterAutospacing="0" w:line="360" w:lineRule="auto"/>
        <w:ind w:firstLine="709"/>
        <w:jc w:val="both"/>
        <w:rPr>
          <w:sz w:val="28"/>
          <w:szCs w:val="28"/>
        </w:rPr>
      </w:pPr>
      <w:r w:rsidRPr="00C25C3C">
        <w:rPr>
          <w:sz w:val="28"/>
          <w:szCs w:val="28"/>
        </w:rPr>
        <w:t>Основным инструментом политического механизма государственной молодежной политики является разработка и принятие соответствующей законодательной и нормативно-методической базы через законодательные органы государственной власти всех уровней.</w:t>
      </w:r>
    </w:p>
    <w:p w:rsidR="00D903AE" w:rsidRPr="00C25C3C" w:rsidRDefault="00D903AE" w:rsidP="00C25C3C">
      <w:pPr>
        <w:pStyle w:val="ac"/>
        <w:spacing w:before="0" w:beforeAutospacing="0" w:after="0" w:afterAutospacing="0" w:line="360" w:lineRule="auto"/>
        <w:ind w:firstLine="709"/>
        <w:jc w:val="both"/>
        <w:rPr>
          <w:sz w:val="28"/>
          <w:szCs w:val="28"/>
        </w:rPr>
      </w:pPr>
      <w:r w:rsidRPr="00C25C3C">
        <w:rPr>
          <w:sz w:val="28"/>
          <w:szCs w:val="28"/>
        </w:rPr>
        <w:t xml:space="preserve">Также важным инструментом политической составляющей государственной молодежной политики является взаимодействие отделов по делам молодежи (ОДМ) с политическими и общественными организациями в плане содействия поддержке общественных инициатив, направленных на развитие творческого, интеллектуального, репродуктивного и экономического потенциала молодежи, в том числе в вопросах финансового обеспечения государственной молодежной политики. Следует исходить из того, государство, определяя молодежную политику, как государственную, выступает основным вкладчиком и координатором данного курса, но в тоже время, не мыслит реализацию обозначенной стратегии без поддержки как общества в целом, так и самой молодежи. </w:t>
      </w:r>
    </w:p>
    <w:p w:rsidR="007D13BB" w:rsidRPr="00C25C3C" w:rsidRDefault="007D13BB" w:rsidP="00C25C3C">
      <w:pPr>
        <w:spacing w:line="360" w:lineRule="auto"/>
        <w:ind w:firstLine="709"/>
        <w:jc w:val="both"/>
        <w:rPr>
          <w:sz w:val="28"/>
          <w:szCs w:val="28"/>
        </w:rPr>
      </w:pPr>
      <w:r w:rsidRPr="00C25C3C">
        <w:rPr>
          <w:sz w:val="28"/>
          <w:szCs w:val="28"/>
        </w:rPr>
        <w:t>Государственная молодежная политика является одним из направлений деятельности органов государственной власти, органов местного самоуправления с целью создания правовых, экономических, социальных, культурных, организационных условий и гарантий для социального становления, развития и самореализации молодых граждан в интересах всего народа.</w:t>
      </w:r>
    </w:p>
    <w:p w:rsidR="007D13BB" w:rsidRPr="00C25C3C" w:rsidRDefault="007D13BB" w:rsidP="00C25C3C">
      <w:pPr>
        <w:spacing w:line="360" w:lineRule="auto"/>
        <w:ind w:firstLine="709"/>
        <w:jc w:val="both"/>
        <w:rPr>
          <w:sz w:val="28"/>
          <w:szCs w:val="28"/>
        </w:rPr>
      </w:pPr>
      <w:r w:rsidRPr="00C25C3C">
        <w:rPr>
          <w:sz w:val="28"/>
          <w:szCs w:val="28"/>
        </w:rPr>
        <w:t>Государственная молодежная политика осуществляется органами государственной власти совместно с органами местного самоуправления, предприятиями, организациями различных форм собственности, общественными объединениями, гражданами в сотрудничестве с молодежью, путем разработки и реализации мер в области государственной молодежной политики</w:t>
      </w:r>
      <w:r w:rsidR="008F5444" w:rsidRPr="00C25C3C">
        <w:rPr>
          <w:rStyle w:val="a9"/>
          <w:sz w:val="28"/>
          <w:szCs w:val="28"/>
        </w:rPr>
        <w:footnoteReference w:id="8"/>
      </w:r>
      <w:r w:rsidRPr="00C25C3C">
        <w:rPr>
          <w:sz w:val="28"/>
          <w:szCs w:val="28"/>
        </w:rPr>
        <w:t>.</w:t>
      </w:r>
    </w:p>
    <w:p w:rsidR="007D13BB" w:rsidRPr="00C25C3C" w:rsidRDefault="007D13BB" w:rsidP="00C25C3C">
      <w:pPr>
        <w:spacing w:line="360" w:lineRule="auto"/>
        <w:ind w:firstLine="709"/>
        <w:jc w:val="both"/>
        <w:rPr>
          <w:sz w:val="28"/>
          <w:szCs w:val="28"/>
        </w:rPr>
      </w:pPr>
      <w:r w:rsidRPr="00C25C3C">
        <w:rPr>
          <w:sz w:val="28"/>
          <w:szCs w:val="28"/>
        </w:rPr>
        <w:t xml:space="preserve">Все возрастные группы молодежи нуждаются в активной, целенаправленной заботе и поддержке. Если младшие возрастные группы - старшеклассники школ, учащиеся профессиональных училищ, студенты (с 14 до 22 лет) защищены семьей, учреждениями образования, то старшие возрастные группы - молодые специалисты или те, кто начал самостоятельно трудиться, безработная молодежь - остаются один на один с работодателем и проблемой безработицы. Большая часть молодежи считает, что поддержка со стороны государственных органов слабая, недостаточная. </w:t>
      </w:r>
    </w:p>
    <w:p w:rsidR="007D13BB" w:rsidRPr="00C25C3C" w:rsidRDefault="007D13BB" w:rsidP="00C25C3C">
      <w:pPr>
        <w:spacing w:line="360" w:lineRule="auto"/>
        <w:ind w:firstLine="709"/>
        <w:jc w:val="both"/>
        <w:rPr>
          <w:sz w:val="28"/>
          <w:szCs w:val="28"/>
        </w:rPr>
      </w:pPr>
      <w:r w:rsidRPr="00C25C3C">
        <w:rPr>
          <w:sz w:val="28"/>
          <w:szCs w:val="28"/>
        </w:rPr>
        <w:t>Можно отметить недостаточность предпринятых мер в области правовых реформ с целью приведения национального и регионального законодательства в соответствие с положениями ООН. Законы принимались с большим опозданием и государство не сумело создать необходимые структурные институты, адекватные происходящим переменам, и обеспечить эффективную поддержку молодого поколения в кризисных условиях.</w:t>
      </w:r>
    </w:p>
    <w:p w:rsidR="0088435C" w:rsidRPr="00C25C3C" w:rsidRDefault="007D13BB" w:rsidP="00C25C3C">
      <w:pPr>
        <w:spacing w:line="360" w:lineRule="auto"/>
        <w:ind w:firstLine="709"/>
        <w:jc w:val="both"/>
        <w:rPr>
          <w:sz w:val="28"/>
          <w:szCs w:val="28"/>
        </w:rPr>
      </w:pPr>
      <w:r w:rsidRPr="00C25C3C">
        <w:rPr>
          <w:sz w:val="28"/>
          <w:szCs w:val="28"/>
        </w:rPr>
        <w:t xml:space="preserve">С уходом с исторической арены таких общественных организаций, как КПСС, ВЛКСМ, проблемы молодого поколения решались вне общественной структуры. </w:t>
      </w:r>
    </w:p>
    <w:p w:rsidR="007D13BB" w:rsidRPr="00C25C3C" w:rsidRDefault="007D13BB" w:rsidP="00C25C3C">
      <w:pPr>
        <w:spacing w:line="360" w:lineRule="auto"/>
        <w:ind w:firstLine="709"/>
        <w:jc w:val="both"/>
        <w:rPr>
          <w:sz w:val="28"/>
          <w:szCs w:val="28"/>
        </w:rPr>
      </w:pPr>
      <w:r w:rsidRPr="00C25C3C">
        <w:rPr>
          <w:sz w:val="28"/>
          <w:szCs w:val="28"/>
        </w:rPr>
        <w:t>Меры по реализации государственной молодёжной политики можно свести к трём группам: экономическим, административно-юридическим, идеологическим. Тем не менее, весь комплекс вышеуказанных мероприятий носил адресный, т.е. выборочный характер</w:t>
      </w:r>
      <w:r w:rsidR="00A573E6" w:rsidRPr="00C25C3C">
        <w:rPr>
          <w:sz w:val="28"/>
          <w:szCs w:val="28"/>
        </w:rPr>
        <w:t xml:space="preserve"> и большинство молодёжи оставало</w:t>
      </w:r>
      <w:r w:rsidRPr="00C25C3C">
        <w:rPr>
          <w:sz w:val="28"/>
          <w:szCs w:val="28"/>
        </w:rPr>
        <w:t>сь вне поля внимания государства и общества.</w:t>
      </w:r>
    </w:p>
    <w:p w:rsidR="007D13BB" w:rsidRPr="00C25C3C" w:rsidRDefault="007D13BB" w:rsidP="00C25C3C">
      <w:pPr>
        <w:spacing w:line="360" w:lineRule="auto"/>
        <w:ind w:firstLine="709"/>
        <w:jc w:val="both"/>
        <w:rPr>
          <w:sz w:val="28"/>
          <w:szCs w:val="28"/>
        </w:rPr>
      </w:pPr>
      <w:r w:rsidRPr="00C25C3C">
        <w:rPr>
          <w:sz w:val="28"/>
          <w:szCs w:val="28"/>
        </w:rPr>
        <w:t>В реализацию политики в отношении молодёжи практически включены все министерства, ведомства, учреждения исполнительных органов власти и местного самоуправления. Главным «механизмом участия» в решении проблем молодёжи является реализация ими социальных программ, включение в них подпрограмм, разделов по работе с молодёжью и форм социальной жизнедеятельности молодёжи, включая заботы об их здоровье, воспитании, развитии.</w:t>
      </w:r>
    </w:p>
    <w:p w:rsidR="009961B5" w:rsidRPr="00C25C3C" w:rsidRDefault="007D13BB" w:rsidP="00C25C3C">
      <w:pPr>
        <w:spacing w:line="360" w:lineRule="auto"/>
        <w:ind w:firstLine="709"/>
        <w:jc w:val="both"/>
        <w:rPr>
          <w:sz w:val="28"/>
          <w:szCs w:val="28"/>
        </w:rPr>
      </w:pPr>
      <w:r w:rsidRPr="00C25C3C">
        <w:rPr>
          <w:sz w:val="28"/>
          <w:szCs w:val="28"/>
        </w:rPr>
        <w:t>Таким образом, реализация государственной молодёжной политики является важным элементом социальной политики в отношении подрастающего поколения. Однако необходимо признать, что молодёжная политика во многом нуждается в корректировке с учётом изменений, происходящих в стране в целом, и прежде всего в области социальной защиты молодёжи, трудоустройства и занятости, молодёжного предпринимательства, семейной политики и т.д.</w:t>
      </w:r>
    </w:p>
    <w:p w:rsidR="005771F1" w:rsidRPr="005771F1" w:rsidRDefault="005771F1" w:rsidP="005771F1">
      <w:pPr>
        <w:jc w:val="center"/>
        <w:rPr>
          <w:color w:val="FFFFFF"/>
          <w:sz w:val="28"/>
          <w:szCs w:val="28"/>
        </w:rPr>
      </w:pPr>
      <w:r w:rsidRPr="005771F1">
        <w:rPr>
          <w:color w:val="FFFFFF"/>
          <w:sz w:val="28"/>
          <w:szCs w:val="28"/>
        </w:rPr>
        <w:t>молодежь политика социальный</w:t>
      </w:r>
    </w:p>
    <w:p w:rsidR="00C25C3C" w:rsidRDefault="00C25C3C" w:rsidP="00C25C3C">
      <w:pPr>
        <w:spacing w:line="360" w:lineRule="auto"/>
        <w:ind w:firstLine="709"/>
        <w:jc w:val="both"/>
        <w:rPr>
          <w:sz w:val="28"/>
          <w:szCs w:val="28"/>
        </w:rPr>
      </w:pPr>
    </w:p>
    <w:p w:rsidR="007D13BB" w:rsidRPr="00C25C3C" w:rsidRDefault="0088435C" w:rsidP="00C25C3C">
      <w:pPr>
        <w:pStyle w:val="2"/>
        <w:spacing w:before="0" w:after="0" w:line="360" w:lineRule="auto"/>
        <w:ind w:firstLine="709"/>
        <w:jc w:val="both"/>
        <w:rPr>
          <w:rFonts w:ascii="Times New Roman" w:hAnsi="Times New Roman"/>
          <w:b w:val="0"/>
          <w:i w:val="0"/>
          <w:iCs w:val="0"/>
        </w:rPr>
      </w:pPr>
      <w:bookmarkStart w:id="10" w:name="_Toc94513711"/>
      <w:bookmarkStart w:id="11" w:name="_Toc94513772"/>
      <w:r w:rsidRPr="00C25C3C">
        <w:rPr>
          <w:rFonts w:ascii="Times New Roman" w:hAnsi="Times New Roman"/>
          <w:b w:val="0"/>
          <w:i w:val="0"/>
          <w:iCs w:val="0"/>
        </w:rPr>
        <w:br w:type="page"/>
      </w:r>
      <w:bookmarkStart w:id="12" w:name="_Toc281797700"/>
      <w:r w:rsidR="00224D60" w:rsidRPr="00C25C3C">
        <w:rPr>
          <w:rFonts w:ascii="Times New Roman" w:hAnsi="Times New Roman"/>
          <w:b w:val="0"/>
          <w:i w:val="0"/>
          <w:iCs w:val="0"/>
        </w:rPr>
        <w:t>ЗАКЛЮЧЕНИЕ</w:t>
      </w:r>
      <w:bookmarkEnd w:id="10"/>
      <w:bookmarkEnd w:id="11"/>
      <w:bookmarkEnd w:id="12"/>
    </w:p>
    <w:p w:rsidR="007D13BB" w:rsidRPr="00C25C3C" w:rsidRDefault="007D13BB" w:rsidP="00C25C3C">
      <w:pPr>
        <w:spacing w:line="360" w:lineRule="auto"/>
        <w:ind w:firstLine="709"/>
        <w:jc w:val="both"/>
        <w:rPr>
          <w:sz w:val="28"/>
        </w:rPr>
      </w:pPr>
    </w:p>
    <w:p w:rsidR="007D13BB" w:rsidRPr="00C25C3C" w:rsidRDefault="007D13BB" w:rsidP="00C25C3C">
      <w:pPr>
        <w:spacing w:line="360" w:lineRule="auto"/>
        <w:ind w:firstLine="709"/>
        <w:jc w:val="both"/>
        <w:rPr>
          <w:sz w:val="28"/>
          <w:szCs w:val="28"/>
        </w:rPr>
      </w:pPr>
      <w:r w:rsidRPr="00C25C3C">
        <w:rPr>
          <w:sz w:val="28"/>
          <w:szCs w:val="28"/>
        </w:rPr>
        <w:t>Современное общество должно осознать и открыть для себя молодежь как субъекта истории, как исключительно важный фактор перемен, как носителя новых идей и программ, как социальную ценность особого рода. Без фундаментального переосмысления роли молодежи в социально-экономических и политических процессах, без переворота в сознании по поводу феномена молодежи человечество не сможет прогрессировать, прорваться к новым высотам цивилизации. Особенно важна в этом роль молодежных объединений — организованных форм выражения мнений и стремлений молодежи. Необходима современная, отвечающая запросам XXI века, концепция молодежи, концепция молодежной политики.</w:t>
      </w:r>
    </w:p>
    <w:p w:rsidR="007D13BB" w:rsidRPr="00C25C3C" w:rsidRDefault="007D13BB" w:rsidP="00C25C3C">
      <w:pPr>
        <w:spacing w:line="360" w:lineRule="auto"/>
        <w:ind w:firstLine="709"/>
        <w:jc w:val="both"/>
        <w:rPr>
          <w:sz w:val="28"/>
          <w:szCs w:val="28"/>
        </w:rPr>
      </w:pPr>
      <w:r w:rsidRPr="00C25C3C">
        <w:rPr>
          <w:sz w:val="28"/>
          <w:szCs w:val="28"/>
        </w:rPr>
        <w:t>Радикальный переход России к рыночной системе с</w:t>
      </w:r>
      <w:r w:rsidR="00A573E6" w:rsidRPr="00C25C3C">
        <w:rPr>
          <w:sz w:val="28"/>
          <w:szCs w:val="28"/>
        </w:rPr>
        <w:t xml:space="preserve"> неизбежностью повлек</w:t>
      </w:r>
      <w:r w:rsidRPr="00C25C3C">
        <w:rPr>
          <w:sz w:val="28"/>
          <w:szCs w:val="28"/>
        </w:rPr>
        <w:t xml:space="preserve"> за собой глубокие изменения в экономической, политической структуре и во всём социальном пространстве, что затронуло все стороны жизни молодёжи. Устойчивость молодого поколения в социально-политическом пространстве общества обусловлена тем, что историческое и социальное развитие общества воспринимается молодёжью опосредованно, через отражение опыта предыдущих поколений. Однако на сегодняшний день преемственность поколений значительно деформирована и нарушена.</w:t>
      </w:r>
    </w:p>
    <w:p w:rsidR="007D13BB" w:rsidRPr="00C25C3C" w:rsidRDefault="007D13BB" w:rsidP="00C25C3C">
      <w:pPr>
        <w:spacing w:line="360" w:lineRule="auto"/>
        <w:ind w:firstLine="709"/>
        <w:jc w:val="both"/>
        <w:rPr>
          <w:sz w:val="28"/>
          <w:szCs w:val="28"/>
        </w:rPr>
      </w:pPr>
      <w:r w:rsidRPr="00C25C3C">
        <w:rPr>
          <w:sz w:val="28"/>
          <w:szCs w:val="28"/>
        </w:rPr>
        <w:t>Процесс воспитания помимо того осложняется тем, что в ситуации быстрых перемен очень сложно спрогнозировать, какие ценности и стандарты поведения могут обеспечить адекватность социального поведения на ближайшее будущее.</w:t>
      </w:r>
    </w:p>
    <w:p w:rsidR="007D13BB" w:rsidRPr="00C25C3C" w:rsidRDefault="007D13BB" w:rsidP="00C25C3C">
      <w:pPr>
        <w:spacing w:line="360" w:lineRule="auto"/>
        <w:ind w:firstLine="709"/>
        <w:jc w:val="both"/>
        <w:rPr>
          <w:sz w:val="28"/>
          <w:szCs w:val="28"/>
        </w:rPr>
      </w:pPr>
      <w:r w:rsidRPr="00C25C3C">
        <w:rPr>
          <w:sz w:val="28"/>
          <w:szCs w:val="28"/>
        </w:rPr>
        <w:t>Молодёжная политика непосредственно связана с утвердившейся системой социального управления, её приоритетами и механизмами. В современных условиях трансформации российского общества всё более значимым для молодёжной политики становится поддержка самореализации молодого поколения.</w:t>
      </w:r>
    </w:p>
    <w:p w:rsidR="007D13BB" w:rsidRPr="00C25C3C" w:rsidRDefault="007D13BB" w:rsidP="00C25C3C">
      <w:pPr>
        <w:spacing w:line="360" w:lineRule="auto"/>
        <w:ind w:firstLine="709"/>
        <w:jc w:val="both"/>
        <w:rPr>
          <w:sz w:val="28"/>
          <w:szCs w:val="28"/>
        </w:rPr>
      </w:pPr>
      <w:r w:rsidRPr="00C25C3C">
        <w:rPr>
          <w:sz w:val="28"/>
          <w:szCs w:val="28"/>
        </w:rPr>
        <w:t>Механизм управления молодёжной политикой не должен строиться путём изменений только управляющих структур государства, он не будет эффективным, если будут созданы только его государственные элементы, как бы идеально они не выстраивались. Необходимо обеспечивать взаимодействие всех структур, формирующих и реализующих государственную и общественную молодёжную политику.</w:t>
      </w:r>
    </w:p>
    <w:p w:rsidR="00C25C3C" w:rsidRDefault="00C25C3C" w:rsidP="00C25C3C">
      <w:pPr>
        <w:pStyle w:val="2"/>
        <w:spacing w:before="0" w:after="0" w:line="360" w:lineRule="auto"/>
        <w:ind w:firstLine="709"/>
        <w:jc w:val="both"/>
        <w:rPr>
          <w:rFonts w:ascii="Times New Roman" w:hAnsi="Times New Roman"/>
          <w:b w:val="0"/>
          <w:i w:val="0"/>
        </w:rPr>
      </w:pPr>
    </w:p>
    <w:p w:rsidR="007D13BB" w:rsidRDefault="007D13BB" w:rsidP="00C25C3C">
      <w:pPr>
        <w:pStyle w:val="2"/>
        <w:spacing w:before="0" w:after="0" w:line="360" w:lineRule="auto"/>
        <w:ind w:firstLine="709"/>
        <w:jc w:val="both"/>
        <w:rPr>
          <w:rFonts w:ascii="Times New Roman" w:hAnsi="Times New Roman"/>
          <w:b w:val="0"/>
          <w:i w:val="0"/>
          <w:iCs w:val="0"/>
        </w:rPr>
      </w:pPr>
      <w:r w:rsidRPr="00C25C3C">
        <w:rPr>
          <w:rFonts w:ascii="Times New Roman" w:hAnsi="Times New Roman"/>
          <w:b w:val="0"/>
          <w:i w:val="0"/>
        </w:rPr>
        <w:br w:type="page"/>
      </w:r>
      <w:bookmarkStart w:id="13" w:name="_Toc94513712"/>
      <w:bookmarkStart w:id="14" w:name="_Toc94513773"/>
      <w:bookmarkStart w:id="15" w:name="_Toc281797701"/>
      <w:r w:rsidR="00224D60" w:rsidRPr="00C25C3C">
        <w:rPr>
          <w:rFonts w:ascii="Times New Roman" w:hAnsi="Times New Roman"/>
          <w:b w:val="0"/>
          <w:i w:val="0"/>
          <w:iCs w:val="0"/>
        </w:rPr>
        <w:t>СПИСОК ИСПОЛЬЗОВАННЫХ ИСТОЧНИКОВ И ЛИТЕРАТУРЫ</w:t>
      </w:r>
      <w:bookmarkEnd w:id="13"/>
      <w:bookmarkEnd w:id="14"/>
      <w:bookmarkEnd w:id="15"/>
    </w:p>
    <w:p w:rsidR="00C25C3C" w:rsidRPr="00C25C3C" w:rsidRDefault="00C25C3C" w:rsidP="00C25C3C">
      <w:pPr>
        <w:jc w:val="both"/>
        <w:rPr>
          <w:sz w:val="28"/>
          <w:szCs w:val="28"/>
        </w:rPr>
      </w:pPr>
    </w:p>
    <w:p w:rsidR="008F5444" w:rsidRPr="00C25C3C" w:rsidRDefault="008F5444" w:rsidP="00C25C3C">
      <w:pPr>
        <w:pStyle w:val="a7"/>
        <w:spacing w:line="360" w:lineRule="auto"/>
        <w:jc w:val="both"/>
        <w:rPr>
          <w:sz w:val="28"/>
          <w:szCs w:val="28"/>
        </w:rPr>
      </w:pPr>
      <w:r w:rsidRPr="00C25C3C">
        <w:rPr>
          <w:sz w:val="28"/>
          <w:szCs w:val="28"/>
        </w:rPr>
        <w:t xml:space="preserve">1. </w:t>
      </w:r>
      <w:r w:rsidR="001B4D1D" w:rsidRPr="00C25C3C">
        <w:rPr>
          <w:sz w:val="28"/>
          <w:szCs w:val="28"/>
        </w:rPr>
        <w:t>Звоновский, В.</w:t>
      </w:r>
      <w:r w:rsidRPr="00C25C3C">
        <w:rPr>
          <w:sz w:val="28"/>
          <w:szCs w:val="28"/>
        </w:rPr>
        <w:t xml:space="preserve"> Политика в пространстве жизненных интересов молодежи//Вестник общественного мнения. 2007, № 1, с.</w:t>
      </w:r>
      <w:r w:rsidR="001B4D1D" w:rsidRPr="00C25C3C">
        <w:rPr>
          <w:sz w:val="28"/>
          <w:szCs w:val="28"/>
        </w:rPr>
        <w:t xml:space="preserve"> </w:t>
      </w:r>
      <w:r w:rsidRPr="00C25C3C">
        <w:rPr>
          <w:sz w:val="28"/>
          <w:szCs w:val="28"/>
        </w:rPr>
        <w:t>52-56.</w:t>
      </w:r>
    </w:p>
    <w:p w:rsidR="008F5444" w:rsidRPr="00C25C3C" w:rsidRDefault="008F5444" w:rsidP="00C25C3C">
      <w:pPr>
        <w:pStyle w:val="a7"/>
        <w:spacing w:line="360" w:lineRule="auto"/>
        <w:jc w:val="both"/>
        <w:rPr>
          <w:sz w:val="28"/>
          <w:szCs w:val="28"/>
        </w:rPr>
      </w:pPr>
      <w:r w:rsidRPr="00C25C3C">
        <w:rPr>
          <w:sz w:val="28"/>
          <w:szCs w:val="28"/>
        </w:rPr>
        <w:t>2. Левикова, С. И. Мол</w:t>
      </w:r>
      <w:r w:rsidR="001B4D1D" w:rsidRPr="00C25C3C">
        <w:rPr>
          <w:sz w:val="28"/>
          <w:szCs w:val="28"/>
        </w:rPr>
        <w:t>одежная субкультура</w:t>
      </w:r>
      <w:r w:rsidRPr="00C25C3C">
        <w:rPr>
          <w:sz w:val="28"/>
          <w:szCs w:val="28"/>
        </w:rPr>
        <w:t>: учеб. пос</w:t>
      </w:r>
      <w:r w:rsidR="00542798" w:rsidRPr="00C25C3C">
        <w:rPr>
          <w:sz w:val="28"/>
          <w:szCs w:val="28"/>
        </w:rPr>
        <w:t>обие / С. И. Левикова. - Москва: Гранд</w:t>
      </w:r>
      <w:r w:rsidRPr="00C25C3C">
        <w:rPr>
          <w:sz w:val="28"/>
          <w:szCs w:val="28"/>
        </w:rPr>
        <w:t>: Фаир-пресс, 2004. – 420 с.</w:t>
      </w:r>
    </w:p>
    <w:p w:rsidR="008F5444" w:rsidRPr="00C25C3C" w:rsidRDefault="008F5444" w:rsidP="00C25C3C">
      <w:pPr>
        <w:pStyle w:val="a7"/>
        <w:spacing w:line="360" w:lineRule="auto"/>
        <w:jc w:val="both"/>
        <w:rPr>
          <w:sz w:val="28"/>
          <w:szCs w:val="28"/>
        </w:rPr>
      </w:pPr>
      <w:r w:rsidRPr="00C25C3C">
        <w:rPr>
          <w:sz w:val="28"/>
          <w:szCs w:val="28"/>
        </w:rPr>
        <w:t>3. Образование как фактор социальной дифференциации и мобильности (круглый стол)// СоцИс. – 2003. - № 5. – С. 87-90.</w:t>
      </w:r>
    </w:p>
    <w:p w:rsidR="008F5444" w:rsidRPr="00C25C3C" w:rsidRDefault="008F5444" w:rsidP="00C25C3C">
      <w:pPr>
        <w:pStyle w:val="a7"/>
        <w:spacing w:line="360" w:lineRule="auto"/>
        <w:jc w:val="both"/>
        <w:rPr>
          <w:sz w:val="28"/>
          <w:szCs w:val="28"/>
        </w:rPr>
      </w:pPr>
      <w:r w:rsidRPr="00C25C3C">
        <w:rPr>
          <w:sz w:val="28"/>
          <w:szCs w:val="28"/>
        </w:rPr>
        <w:t xml:space="preserve">4. </w:t>
      </w:r>
      <w:r w:rsidR="008B7625" w:rsidRPr="00C25C3C">
        <w:rPr>
          <w:sz w:val="28"/>
          <w:szCs w:val="28"/>
        </w:rPr>
        <w:t>Перш</w:t>
      </w:r>
      <w:r w:rsidRPr="00C25C3C">
        <w:rPr>
          <w:sz w:val="28"/>
          <w:szCs w:val="28"/>
        </w:rPr>
        <w:t>уткин</w:t>
      </w:r>
      <w:r w:rsidR="001B4D1D" w:rsidRPr="00C25C3C">
        <w:rPr>
          <w:sz w:val="28"/>
          <w:szCs w:val="28"/>
        </w:rPr>
        <w:t>,</w:t>
      </w:r>
      <w:r w:rsidRPr="00C25C3C">
        <w:rPr>
          <w:sz w:val="28"/>
          <w:szCs w:val="28"/>
        </w:rPr>
        <w:t xml:space="preserve"> С.Н. Транзитный социум: Молодежная политика и социализаци</w:t>
      </w:r>
      <w:r w:rsidR="001B4D1D" w:rsidRPr="00C25C3C">
        <w:rPr>
          <w:sz w:val="28"/>
          <w:szCs w:val="28"/>
        </w:rPr>
        <w:t>я: Монография/ Новосибирск: СибАГС, 1995.</w:t>
      </w:r>
    </w:p>
    <w:p w:rsidR="008F5444" w:rsidRPr="00C25C3C" w:rsidRDefault="008F5444" w:rsidP="00C25C3C">
      <w:pPr>
        <w:pStyle w:val="a7"/>
        <w:spacing w:line="360" w:lineRule="auto"/>
        <w:jc w:val="both"/>
        <w:rPr>
          <w:sz w:val="28"/>
          <w:szCs w:val="28"/>
        </w:rPr>
      </w:pPr>
      <w:r w:rsidRPr="00C25C3C">
        <w:rPr>
          <w:sz w:val="28"/>
          <w:szCs w:val="28"/>
        </w:rPr>
        <w:t>ирский Государственный университет. – Новосибирск, 2005. – С. 209-230.</w:t>
      </w:r>
    </w:p>
    <w:p w:rsidR="008F5444" w:rsidRPr="00C25C3C" w:rsidRDefault="008F5444" w:rsidP="00C25C3C">
      <w:pPr>
        <w:pStyle w:val="a7"/>
        <w:spacing w:line="360" w:lineRule="auto"/>
        <w:jc w:val="both"/>
        <w:rPr>
          <w:sz w:val="28"/>
          <w:szCs w:val="28"/>
        </w:rPr>
      </w:pPr>
      <w:r w:rsidRPr="00C25C3C">
        <w:rPr>
          <w:sz w:val="28"/>
          <w:szCs w:val="28"/>
        </w:rPr>
        <w:t xml:space="preserve">5. Проект "Стратегия государственной молодежной </w:t>
      </w:r>
      <w:r w:rsidR="00930266" w:rsidRPr="00C25C3C">
        <w:rPr>
          <w:sz w:val="28"/>
          <w:szCs w:val="28"/>
        </w:rPr>
        <w:t xml:space="preserve">политики Российской Федерации" </w:t>
      </w:r>
      <w:r w:rsidR="00542798" w:rsidRPr="00C25C3C">
        <w:rPr>
          <w:sz w:val="28"/>
          <w:szCs w:val="28"/>
        </w:rPr>
        <w:t>от 18 декабря 2006г.</w:t>
      </w:r>
      <w:r w:rsidR="00C25C3C">
        <w:rPr>
          <w:sz w:val="28"/>
          <w:szCs w:val="28"/>
        </w:rPr>
        <w:t xml:space="preserve"> </w:t>
      </w:r>
      <w:r w:rsidR="00542798" w:rsidRPr="00C25C3C">
        <w:rPr>
          <w:sz w:val="28"/>
          <w:szCs w:val="28"/>
        </w:rPr>
        <w:t>№ 1760-п</w:t>
      </w:r>
      <w:r w:rsidR="00542798" w:rsidRPr="00C25C3C">
        <w:rPr>
          <w:sz w:val="28"/>
        </w:rPr>
        <w:t xml:space="preserve">. </w:t>
      </w:r>
      <w:r w:rsidR="00542798" w:rsidRPr="00C25C3C">
        <w:rPr>
          <w:sz w:val="28"/>
          <w:szCs w:val="28"/>
        </w:rPr>
        <w:t xml:space="preserve">- </w:t>
      </w:r>
      <w:r w:rsidR="00542798" w:rsidRPr="00C25C3C">
        <w:rPr>
          <w:rStyle w:val="ae"/>
          <w:i w:val="0"/>
          <w:iCs/>
          <w:sz w:val="28"/>
          <w:szCs w:val="28"/>
        </w:rPr>
        <w:t>[Электронный ресурс]. - Режим доступа:</w:t>
      </w:r>
      <w:r w:rsidR="00542798" w:rsidRPr="00C25C3C">
        <w:rPr>
          <w:rStyle w:val="ae"/>
          <w:i w:val="0"/>
          <w:sz w:val="28"/>
          <w:szCs w:val="28"/>
        </w:rPr>
        <w:t xml:space="preserve"> </w:t>
      </w:r>
      <w:hyperlink r:id="rId7" w:history="1">
        <w:r w:rsidR="00542798" w:rsidRPr="00C25C3C">
          <w:rPr>
            <w:rStyle w:val="a3"/>
            <w:sz w:val="28"/>
            <w:szCs w:val="28"/>
          </w:rPr>
          <w:t>http://mon.gov.ru/press/news/3318/</w:t>
        </w:r>
      </w:hyperlink>
      <w:r w:rsidR="00542798" w:rsidRPr="00C25C3C">
        <w:rPr>
          <w:sz w:val="28"/>
          <w:szCs w:val="28"/>
        </w:rPr>
        <w:t xml:space="preserve"> </w:t>
      </w:r>
    </w:p>
    <w:p w:rsidR="008F5444" w:rsidRPr="00C25C3C" w:rsidRDefault="008F5444" w:rsidP="00C25C3C">
      <w:pPr>
        <w:spacing w:line="360" w:lineRule="auto"/>
        <w:jc w:val="both"/>
        <w:rPr>
          <w:sz w:val="28"/>
          <w:szCs w:val="28"/>
        </w:rPr>
      </w:pPr>
      <w:r w:rsidRPr="00C25C3C">
        <w:rPr>
          <w:sz w:val="28"/>
          <w:szCs w:val="28"/>
        </w:rPr>
        <w:t>6. Социальная политика государства</w:t>
      </w:r>
      <w:r w:rsidR="00C25C3C">
        <w:rPr>
          <w:sz w:val="28"/>
          <w:szCs w:val="28"/>
        </w:rPr>
        <w:t xml:space="preserve"> </w:t>
      </w:r>
      <w:r w:rsidRPr="00C25C3C">
        <w:rPr>
          <w:sz w:val="28"/>
          <w:szCs w:val="28"/>
        </w:rPr>
        <w:t>/ науч. рук. Н.Д.</w:t>
      </w:r>
      <w:r w:rsidR="00C25C3C">
        <w:rPr>
          <w:sz w:val="28"/>
          <w:szCs w:val="28"/>
        </w:rPr>
        <w:t xml:space="preserve"> </w:t>
      </w:r>
      <w:r w:rsidRPr="00C25C3C">
        <w:rPr>
          <w:sz w:val="28"/>
          <w:szCs w:val="28"/>
        </w:rPr>
        <w:t>Вавилина; отв. ред. О.В.</w:t>
      </w:r>
      <w:r w:rsidR="00C25C3C">
        <w:rPr>
          <w:sz w:val="28"/>
          <w:szCs w:val="28"/>
        </w:rPr>
        <w:t xml:space="preserve"> </w:t>
      </w:r>
      <w:r w:rsidRPr="00C25C3C">
        <w:rPr>
          <w:sz w:val="28"/>
          <w:szCs w:val="28"/>
        </w:rPr>
        <w:t>Кузьмен.</w:t>
      </w:r>
      <w:r w:rsidR="00C25C3C">
        <w:rPr>
          <w:sz w:val="28"/>
          <w:szCs w:val="28"/>
        </w:rPr>
        <w:t xml:space="preserve"> </w:t>
      </w:r>
      <w:r w:rsidRPr="00C25C3C">
        <w:rPr>
          <w:sz w:val="28"/>
          <w:szCs w:val="28"/>
        </w:rPr>
        <w:t>– Новосибирск: СибАГС, 2003.</w:t>
      </w:r>
      <w:r w:rsidR="00C25C3C">
        <w:rPr>
          <w:sz w:val="28"/>
          <w:szCs w:val="28"/>
        </w:rPr>
        <w:t xml:space="preserve"> </w:t>
      </w:r>
      <w:r w:rsidRPr="00C25C3C">
        <w:rPr>
          <w:sz w:val="28"/>
          <w:szCs w:val="28"/>
        </w:rPr>
        <w:t>– 635 с.</w:t>
      </w:r>
    </w:p>
    <w:p w:rsidR="001B4D1D" w:rsidRPr="00C25C3C" w:rsidRDefault="008F5444" w:rsidP="00C25C3C">
      <w:pPr>
        <w:spacing w:line="360" w:lineRule="auto"/>
        <w:jc w:val="both"/>
        <w:rPr>
          <w:sz w:val="28"/>
          <w:szCs w:val="28"/>
        </w:rPr>
      </w:pPr>
      <w:r w:rsidRPr="00C25C3C">
        <w:rPr>
          <w:sz w:val="28"/>
          <w:szCs w:val="28"/>
        </w:rPr>
        <w:t>7. Социальная политика: учебник</w:t>
      </w:r>
      <w:r w:rsidR="00C25C3C">
        <w:rPr>
          <w:sz w:val="28"/>
          <w:szCs w:val="28"/>
        </w:rPr>
        <w:t xml:space="preserve"> </w:t>
      </w:r>
      <w:r w:rsidRPr="00C25C3C">
        <w:rPr>
          <w:sz w:val="28"/>
          <w:szCs w:val="28"/>
        </w:rPr>
        <w:t>/ под ред. Н.А.</w:t>
      </w:r>
      <w:r w:rsidR="00C25C3C">
        <w:rPr>
          <w:sz w:val="28"/>
          <w:szCs w:val="28"/>
        </w:rPr>
        <w:t xml:space="preserve"> </w:t>
      </w:r>
      <w:r w:rsidRPr="00C25C3C">
        <w:rPr>
          <w:sz w:val="28"/>
          <w:szCs w:val="28"/>
        </w:rPr>
        <w:t>Волгина.</w:t>
      </w:r>
      <w:r w:rsidR="00C25C3C">
        <w:rPr>
          <w:sz w:val="28"/>
          <w:szCs w:val="28"/>
        </w:rPr>
        <w:t xml:space="preserve"> </w:t>
      </w:r>
      <w:r w:rsidRPr="00C25C3C">
        <w:rPr>
          <w:sz w:val="28"/>
          <w:szCs w:val="28"/>
        </w:rPr>
        <w:t>– М., 2002.</w:t>
      </w:r>
      <w:r w:rsidR="00C25C3C">
        <w:rPr>
          <w:sz w:val="28"/>
          <w:szCs w:val="28"/>
        </w:rPr>
        <w:t xml:space="preserve"> </w:t>
      </w:r>
      <w:r w:rsidRPr="00C25C3C">
        <w:rPr>
          <w:sz w:val="28"/>
          <w:szCs w:val="28"/>
        </w:rPr>
        <w:t>– С.150–164.</w:t>
      </w:r>
    </w:p>
    <w:p w:rsidR="001B4D1D" w:rsidRPr="00C25C3C" w:rsidRDefault="001B4D1D" w:rsidP="00C25C3C">
      <w:pPr>
        <w:spacing w:line="360" w:lineRule="auto"/>
        <w:jc w:val="both"/>
        <w:rPr>
          <w:sz w:val="28"/>
          <w:szCs w:val="28"/>
        </w:rPr>
      </w:pPr>
      <w:r w:rsidRPr="00C25C3C">
        <w:rPr>
          <w:sz w:val="28"/>
          <w:szCs w:val="28"/>
        </w:rPr>
        <w:t>8. Федеральная целевая программа «Молодежь России (2001–2005 годы)».</w:t>
      </w:r>
    </w:p>
    <w:p w:rsidR="008F5444" w:rsidRDefault="001B4D1D" w:rsidP="00C25C3C">
      <w:pPr>
        <w:pStyle w:val="a7"/>
        <w:spacing w:line="360" w:lineRule="auto"/>
        <w:jc w:val="both"/>
        <w:rPr>
          <w:sz w:val="28"/>
          <w:szCs w:val="28"/>
        </w:rPr>
      </w:pPr>
      <w:r w:rsidRPr="00C25C3C">
        <w:rPr>
          <w:sz w:val="28"/>
          <w:szCs w:val="28"/>
        </w:rPr>
        <w:t>9</w:t>
      </w:r>
      <w:r w:rsidR="008F5444" w:rsidRPr="00C25C3C">
        <w:rPr>
          <w:sz w:val="28"/>
          <w:szCs w:val="28"/>
        </w:rPr>
        <w:t>. Чередниченко</w:t>
      </w:r>
      <w:r w:rsidRPr="00C25C3C">
        <w:rPr>
          <w:sz w:val="28"/>
          <w:szCs w:val="28"/>
        </w:rPr>
        <w:t>,</w:t>
      </w:r>
      <w:r w:rsidR="008F5444" w:rsidRPr="00C25C3C">
        <w:rPr>
          <w:sz w:val="28"/>
          <w:szCs w:val="28"/>
        </w:rPr>
        <w:t xml:space="preserve"> Г.А. Молодежь России: социальные ориентации и жизненные пути. Санкт-Петербург: Российский христианский гуманитарный институт, 2004. – 368 с.</w:t>
      </w:r>
    </w:p>
    <w:p w:rsidR="00C25C3C" w:rsidRPr="00C25C3C" w:rsidRDefault="00C25C3C" w:rsidP="00C25C3C">
      <w:pPr>
        <w:pStyle w:val="a7"/>
        <w:spacing w:line="360" w:lineRule="auto"/>
        <w:jc w:val="center"/>
        <w:rPr>
          <w:color w:val="FFFFFF"/>
          <w:sz w:val="28"/>
          <w:szCs w:val="28"/>
        </w:rPr>
      </w:pPr>
      <w:bookmarkStart w:id="16" w:name="_GoBack"/>
      <w:bookmarkEnd w:id="16"/>
    </w:p>
    <w:sectPr w:rsidR="00C25C3C" w:rsidRPr="00C25C3C" w:rsidSect="00C25C3C">
      <w:headerReference w:type="even" r:id="rId8"/>
      <w:headerReference w:type="default" r:id="rId9"/>
      <w:footerReference w:type="even" r:id="rId10"/>
      <w:foot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0B" w:rsidRDefault="0002540B">
      <w:r>
        <w:separator/>
      </w:r>
    </w:p>
  </w:endnote>
  <w:endnote w:type="continuationSeparator" w:id="0">
    <w:p w:rsidR="0002540B" w:rsidRDefault="0002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2A" w:rsidRDefault="008F0C2A" w:rsidP="003477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C2A" w:rsidRDefault="008F0C2A" w:rsidP="003477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2A" w:rsidRDefault="008F0C2A" w:rsidP="00C25C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0B" w:rsidRDefault="0002540B">
      <w:r>
        <w:separator/>
      </w:r>
    </w:p>
  </w:footnote>
  <w:footnote w:type="continuationSeparator" w:id="0">
    <w:p w:rsidR="0002540B" w:rsidRDefault="0002540B">
      <w:r>
        <w:continuationSeparator/>
      </w:r>
    </w:p>
  </w:footnote>
  <w:footnote w:id="1">
    <w:p w:rsidR="0002540B" w:rsidRDefault="008F0C2A" w:rsidP="007D13BB">
      <w:pPr>
        <w:pStyle w:val="a7"/>
      </w:pPr>
      <w:r>
        <w:rPr>
          <w:rStyle w:val="a9"/>
        </w:rPr>
        <w:footnoteRef/>
      </w:r>
      <w:r>
        <w:t xml:space="preserve"> </w:t>
      </w:r>
      <w:r w:rsidRPr="00065BED">
        <w:t xml:space="preserve"> Чередниченко Г.А. Молодежь России: социальные ориентации и жизненные пути. Санкт-Петербург: Российский христианский гуманитарный институт, 2004.</w:t>
      </w:r>
    </w:p>
  </w:footnote>
  <w:footnote w:id="2">
    <w:p w:rsidR="0002540B" w:rsidRDefault="008F0C2A" w:rsidP="007D13BB">
      <w:pPr>
        <w:pStyle w:val="a7"/>
      </w:pPr>
      <w:r>
        <w:rPr>
          <w:rStyle w:val="a9"/>
        </w:rPr>
        <w:footnoteRef/>
      </w:r>
      <w:r>
        <w:t xml:space="preserve"> </w:t>
      </w:r>
      <w:r w:rsidRPr="00AD7791">
        <w:t xml:space="preserve">Левикова, С. И. Молодежная субкультура  : учеб. пособие / С. И. Левикова. - Москва : Гранд : Фаир-пресс, 2004. </w:t>
      </w:r>
      <w:r>
        <w:t>–</w:t>
      </w:r>
      <w:r w:rsidRPr="00AD7791">
        <w:t xml:space="preserve"> </w:t>
      </w:r>
      <w:r>
        <w:t>С. 32.</w:t>
      </w:r>
    </w:p>
  </w:footnote>
  <w:footnote w:id="3">
    <w:p w:rsidR="0002540B" w:rsidRDefault="008F0C2A" w:rsidP="007D13BB">
      <w:pPr>
        <w:pStyle w:val="a7"/>
      </w:pPr>
      <w:r>
        <w:rPr>
          <w:rStyle w:val="a9"/>
        </w:rPr>
        <w:footnoteRef/>
      </w:r>
      <w:r>
        <w:t xml:space="preserve"> </w:t>
      </w:r>
      <w:r w:rsidRPr="00812FA5">
        <w:t>Проект "Стратегия государственной молодежной политики Российской Федерации" [http://mon.gov.ru/children/osnapr/].</w:t>
      </w:r>
    </w:p>
  </w:footnote>
  <w:footnote w:id="4">
    <w:p w:rsidR="0002540B" w:rsidRDefault="008F0C2A">
      <w:pPr>
        <w:pStyle w:val="a7"/>
      </w:pPr>
      <w:r>
        <w:rPr>
          <w:rStyle w:val="a9"/>
        </w:rPr>
        <w:footnoteRef/>
      </w:r>
      <w:r>
        <w:t xml:space="preserve"> </w:t>
      </w:r>
      <w:r w:rsidRPr="00A646C3">
        <w:t>Социальная политика государства / науч. рук. Н.Д. Вавилина; отв. ред. О.В. Кузьмен. – Новосибирск: СибАГС, 2003. – 635 с.</w:t>
      </w:r>
    </w:p>
  </w:footnote>
  <w:footnote w:id="5">
    <w:p w:rsidR="0002540B" w:rsidRDefault="008F0C2A" w:rsidP="007D13BB">
      <w:pPr>
        <w:pStyle w:val="a7"/>
      </w:pPr>
      <w:r>
        <w:rPr>
          <w:rStyle w:val="a9"/>
        </w:rPr>
        <w:footnoteRef/>
      </w:r>
      <w:r>
        <w:t xml:space="preserve"> </w:t>
      </w:r>
      <w:r w:rsidRPr="005907B1">
        <w:t>Образование как фактор социальной дифференциации и мобильности (круглый стол)// СоцИс. – 2003. - № 5. – С. 89.</w:t>
      </w:r>
    </w:p>
  </w:footnote>
  <w:footnote w:id="6">
    <w:p w:rsidR="0002540B" w:rsidRDefault="008F0C2A" w:rsidP="007D13BB">
      <w:pPr>
        <w:pStyle w:val="a7"/>
      </w:pPr>
      <w:r>
        <w:rPr>
          <w:rStyle w:val="a9"/>
        </w:rPr>
        <w:footnoteRef/>
      </w:r>
      <w:r>
        <w:t xml:space="preserve"> Перш</w:t>
      </w:r>
      <w:r w:rsidRPr="005907B1">
        <w:t>уткин С.Н. Транзитный социум: Молодежная политика и социализация: Монография/ Новосиб. Гос. ун-т. – Новосибирск, 2005. – С. 209-230.</w:t>
      </w:r>
    </w:p>
  </w:footnote>
  <w:footnote w:id="7">
    <w:p w:rsidR="0002540B" w:rsidRDefault="008F0C2A" w:rsidP="007D13BB">
      <w:pPr>
        <w:pStyle w:val="a7"/>
      </w:pPr>
      <w:r>
        <w:rPr>
          <w:rStyle w:val="a9"/>
        </w:rPr>
        <w:footnoteRef/>
      </w:r>
      <w:r>
        <w:t xml:space="preserve"> </w:t>
      </w:r>
      <w:r w:rsidRPr="00324BF6">
        <w:t>Звоновский В., Политика в пространстве жизненных интересов молодежи//Вестник общественного мнения. 2007, № 1, с.54.</w:t>
      </w:r>
    </w:p>
  </w:footnote>
  <w:footnote w:id="8">
    <w:p w:rsidR="0002540B" w:rsidRDefault="008F0C2A">
      <w:pPr>
        <w:pStyle w:val="a7"/>
      </w:pPr>
      <w:r>
        <w:rPr>
          <w:rStyle w:val="a9"/>
        </w:rPr>
        <w:footnoteRef/>
      </w:r>
      <w:r>
        <w:t xml:space="preserve"> </w:t>
      </w:r>
      <w:r w:rsidRPr="008F5444">
        <w:t>Социальная политика: учебник / под ред. Н.А. Волгина. – М., 2002. – С.150–164.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2A" w:rsidRDefault="008F0C2A" w:rsidP="0034770A">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0C2A" w:rsidRDefault="008F0C2A" w:rsidP="004D073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2A" w:rsidRDefault="008F0C2A" w:rsidP="0034770A">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A5F6E">
      <w:rPr>
        <w:rStyle w:val="a6"/>
        <w:noProof/>
      </w:rPr>
      <w:t>2</w:t>
    </w:r>
    <w:r>
      <w:rPr>
        <w:rStyle w:val="a6"/>
      </w:rPr>
      <w:fldChar w:fldCharType="end"/>
    </w:r>
  </w:p>
  <w:p w:rsidR="008F0C2A" w:rsidRPr="00D33711" w:rsidRDefault="008F0C2A" w:rsidP="00C25C3C">
    <w:pPr>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2A" w:rsidRPr="00D33711" w:rsidRDefault="008F0C2A" w:rsidP="00C25C3C">
    <w:pPr>
      <w:tabs>
        <w:tab w:val="left" w:pos="840"/>
      </w:tabs>
      <w:jc w:val="center"/>
      <w:rPr>
        <w:sz w:val="28"/>
        <w:szCs w:val="28"/>
      </w:rPr>
    </w:pPr>
  </w:p>
  <w:p w:rsidR="008F0C2A" w:rsidRDefault="008F0C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41D20"/>
    <w:multiLevelType w:val="multilevel"/>
    <w:tmpl w:val="192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3668C"/>
    <w:multiLevelType w:val="multilevel"/>
    <w:tmpl w:val="AFE09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3BB"/>
    <w:rsid w:val="0002540B"/>
    <w:rsid w:val="00065BED"/>
    <w:rsid w:val="00092DB0"/>
    <w:rsid w:val="00145334"/>
    <w:rsid w:val="001B4D1D"/>
    <w:rsid w:val="001D1339"/>
    <w:rsid w:val="00220A39"/>
    <w:rsid w:val="00224D60"/>
    <w:rsid w:val="002B4F92"/>
    <w:rsid w:val="00324BF6"/>
    <w:rsid w:val="0034770A"/>
    <w:rsid w:val="003B09C8"/>
    <w:rsid w:val="004713EA"/>
    <w:rsid w:val="004A7855"/>
    <w:rsid w:val="004D0737"/>
    <w:rsid w:val="00542798"/>
    <w:rsid w:val="00560687"/>
    <w:rsid w:val="005771F1"/>
    <w:rsid w:val="005907B1"/>
    <w:rsid w:val="005C7605"/>
    <w:rsid w:val="006A5F6E"/>
    <w:rsid w:val="006E763D"/>
    <w:rsid w:val="007C5D40"/>
    <w:rsid w:val="007D13BB"/>
    <w:rsid w:val="00812FA5"/>
    <w:rsid w:val="0088435C"/>
    <w:rsid w:val="008B7625"/>
    <w:rsid w:val="008C46EC"/>
    <w:rsid w:val="008F0C2A"/>
    <w:rsid w:val="008F5444"/>
    <w:rsid w:val="00930266"/>
    <w:rsid w:val="009674DE"/>
    <w:rsid w:val="009961B5"/>
    <w:rsid w:val="009C0D84"/>
    <w:rsid w:val="00A573E6"/>
    <w:rsid w:val="00A646C3"/>
    <w:rsid w:val="00AD7791"/>
    <w:rsid w:val="00AF46E3"/>
    <w:rsid w:val="00B6471C"/>
    <w:rsid w:val="00B974C5"/>
    <w:rsid w:val="00C25C3C"/>
    <w:rsid w:val="00C71FDD"/>
    <w:rsid w:val="00CB25D5"/>
    <w:rsid w:val="00D33711"/>
    <w:rsid w:val="00D7489B"/>
    <w:rsid w:val="00D903AE"/>
    <w:rsid w:val="00DF35C9"/>
    <w:rsid w:val="00EB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E5E87D-C552-45C5-8F47-CDFF2067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3BB"/>
    <w:rPr>
      <w:sz w:val="24"/>
      <w:szCs w:val="24"/>
    </w:rPr>
  </w:style>
  <w:style w:type="paragraph" w:styleId="2">
    <w:name w:val="heading 2"/>
    <w:basedOn w:val="a"/>
    <w:next w:val="a"/>
    <w:link w:val="20"/>
    <w:uiPriority w:val="99"/>
    <w:qFormat/>
    <w:rsid w:val="007D13B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C46E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D13BB"/>
    <w:rPr>
      <w:rFonts w:cs="Times New Roman"/>
      <w:color w:val="0000FF"/>
      <w:u w:val="single"/>
    </w:rPr>
  </w:style>
  <w:style w:type="paragraph" w:styleId="a4">
    <w:name w:val="footer"/>
    <w:basedOn w:val="a"/>
    <w:link w:val="a5"/>
    <w:uiPriority w:val="99"/>
    <w:rsid w:val="007D13B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D13BB"/>
    <w:rPr>
      <w:rFonts w:cs="Times New Roman"/>
    </w:rPr>
  </w:style>
  <w:style w:type="paragraph" w:styleId="a7">
    <w:name w:val="footnote text"/>
    <w:basedOn w:val="a"/>
    <w:link w:val="a8"/>
    <w:uiPriority w:val="99"/>
    <w:semiHidden/>
    <w:rsid w:val="007D13BB"/>
    <w:rPr>
      <w:sz w:val="20"/>
      <w:szCs w:val="20"/>
    </w:rPr>
  </w:style>
  <w:style w:type="character" w:styleId="a9">
    <w:name w:val="footnote reference"/>
    <w:uiPriority w:val="99"/>
    <w:semiHidden/>
    <w:rsid w:val="007D13BB"/>
    <w:rPr>
      <w:rFonts w:cs="Times New Roman"/>
      <w:vertAlign w:val="superscript"/>
    </w:rPr>
  </w:style>
  <w:style w:type="paragraph" w:styleId="21">
    <w:name w:val="toc 2"/>
    <w:basedOn w:val="a"/>
    <w:next w:val="a"/>
    <w:autoRedefine/>
    <w:uiPriority w:val="99"/>
    <w:semiHidden/>
    <w:rsid w:val="007D13BB"/>
    <w:pPr>
      <w:ind w:left="240"/>
    </w:pPr>
  </w:style>
  <w:style w:type="paragraph" w:styleId="aa">
    <w:name w:val="header"/>
    <w:basedOn w:val="a"/>
    <w:link w:val="ab"/>
    <w:uiPriority w:val="99"/>
    <w:rsid w:val="004D0737"/>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Normal (Web)"/>
    <w:basedOn w:val="a"/>
    <w:uiPriority w:val="99"/>
    <w:rsid w:val="009961B5"/>
    <w:pPr>
      <w:spacing w:before="100" w:beforeAutospacing="1" w:after="100" w:afterAutospacing="1"/>
    </w:pPr>
  </w:style>
  <w:style w:type="character" w:styleId="ad">
    <w:name w:val="FollowedHyperlink"/>
    <w:uiPriority w:val="99"/>
    <w:rsid w:val="00930266"/>
    <w:rPr>
      <w:rFonts w:cs="Times New Roman"/>
      <w:color w:val="800080"/>
      <w:u w:val="single"/>
    </w:rPr>
  </w:style>
  <w:style w:type="character" w:styleId="ae">
    <w:name w:val="Emphasis"/>
    <w:uiPriority w:val="99"/>
    <w:qFormat/>
    <w:rsid w:val="00542798"/>
    <w:rPr>
      <w:rFonts w:cs="Times New Roman"/>
      <w:i/>
    </w:rPr>
  </w:style>
  <w:style w:type="character" w:customStyle="1" w:styleId="a8">
    <w:name w:val="Текст сноски Знак"/>
    <w:link w:val="a7"/>
    <w:uiPriority w:val="99"/>
    <w:semiHidden/>
    <w:locked/>
    <w:rsid w:val="005427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08974">
      <w:marLeft w:val="0"/>
      <w:marRight w:val="0"/>
      <w:marTop w:val="0"/>
      <w:marBottom w:val="0"/>
      <w:divBdr>
        <w:top w:val="none" w:sz="0" w:space="0" w:color="auto"/>
        <w:left w:val="none" w:sz="0" w:space="0" w:color="auto"/>
        <w:bottom w:val="none" w:sz="0" w:space="0" w:color="auto"/>
        <w:right w:val="none" w:sz="0" w:space="0" w:color="auto"/>
      </w:divBdr>
    </w:div>
    <w:div w:id="501508975">
      <w:marLeft w:val="0"/>
      <w:marRight w:val="0"/>
      <w:marTop w:val="0"/>
      <w:marBottom w:val="0"/>
      <w:divBdr>
        <w:top w:val="none" w:sz="0" w:space="0" w:color="auto"/>
        <w:left w:val="none" w:sz="0" w:space="0" w:color="auto"/>
        <w:bottom w:val="none" w:sz="0" w:space="0" w:color="auto"/>
        <w:right w:val="none" w:sz="0" w:space="0" w:color="auto"/>
      </w:divBdr>
    </w:div>
    <w:div w:id="501508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v.ru/press/news/33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з 10122703(кр)  </vt:lpstr>
    </vt:vector>
  </TitlesOfParts>
  <Company>Home</Company>
  <LinksUpToDate>false</LinksUpToDate>
  <CharactersWithSpaces>30022</CharactersWithSpaces>
  <SharedDoc>false</SharedDoc>
  <HLinks>
    <vt:vector size="18" baseType="variant">
      <vt:variant>
        <vt:i4>7405607</vt:i4>
      </vt:variant>
      <vt:variant>
        <vt:i4>9</vt:i4>
      </vt:variant>
      <vt:variant>
        <vt:i4>0</vt:i4>
      </vt:variant>
      <vt:variant>
        <vt:i4>5</vt:i4>
      </vt:variant>
      <vt:variant>
        <vt:lpwstr>http://mon.gov.ru/press/news/3318/</vt:lpwstr>
      </vt:variant>
      <vt:variant>
        <vt:lpwstr/>
      </vt:variant>
      <vt:variant>
        <vt:i4>2031677</vt:i4>
      </vt:variant>
      <vt:variant>
        <vt:i4>5</vt:i4>
      </vt:variant>
      <vt:variant>
        <vt:i4>0</vt:i4>
      </vt:variant>
      <vt:variant>
        <vt:i4>5</vt:i4>
      </vt:variant>
      <vt:variant>
        <vt:lpwstr/>
      </vt:variant>
      <vt:variant>
        <vt:lpwstr>_Toc281797700</vt:lpwstr>
      </vt:variant>
      <vt:variant>
        <vt:i4>1441852</vt:i4>
      </vt:variant>
      <vt:variant>
        <vt:i4>2</vt:i4>
      </vt:variant>
      <vt:variant>
        <vt:i4>0</vt:i4>
      </vt:variant>
      <vt:variant>
        <vt:i4>5</vt:i4>
      </vt:variant>
      <vt:variant>
        <vt:lpwstr/>
      </vt:variant>
      <vt:variant>
        <vt:lpwstr>_Toc281797698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10122703(кр)  </dc:title>
  <dc:subject/>
  <dc:creator>Моше</dc:creator>
  <cp:keywords/>
  <dc:description/>
  <cp:lastModifiedBy>admin</cp:lastModifiedBy>
  <cp:revision>2</cp:revision>
  <dcterms:created xsi:type="dcterms:W3CDTF">2014-03-27T19:23:00Z</dcterms:created>
  <dcterms:modified xsi:type="dcterms:W3CDTF">2014-03-27T19:23:00Z</dcterms:modified>
</cp:coreProperties>
</file>