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РФ</w:t>
      </w: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Томский Государственный университет</w:t>
      </w: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 на тему:</w:t>
      </w: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«Социальный имидж организации: технологии управления внешней средой»</w:t>
      </w: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center"/>
        <w:rPr>
          <w:b/>
          <w:bCs/>
          <w:sz w:val="28"/>
          <w:szCs w:val="28"/>
        </w:rPr>
      </w:pPr>
    </w:p>
    <w:p w:rsidR="00170F82" w:rsidRDefault="00170F8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 студентка гр 2010 – 1431 ФП</w:t>
      </w:r>
    </w:p>
    <w:p w:rsidR="00170F82" w:rsidRDefault="00170F8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Мартынова Я.А.</w:t>
      </w:r>
    </w:p>
    <w:p w:rsidR="00170F82" w:rsidRDefault="00170F8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Проверила: преподаватель </w:t>
      </w:r>
    </w:p>
    <w:p w:rsidR="00170F82" w:rsidRDefault="00170F82">
      <w:pPr>
        <w:pStyle w:val="a7"/>
        <w:jc w:val="right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Баронене С.Г.</w:t>
      </w: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70F82" w:rsidRDefault="00170F82">
      <w:pPr>
        <w:shd w:val="clear" w:color="auto" w:fill="FFFFFF"/>
        <w:spacing w:line="360" w:lineRule="auto"/>
        <w:ind w:left="11" w:right="11" w:firstLine="680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Томск 2005 г.</w:t>
      </w: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70F82" w:rsidRDefault="00170F82">
      <w:pPr>
        <w:rPr>
          <w:b/>
          <w:bCs/>
          <w:sz w:val="28"/>
          <w:szCs w:val="28"/>
        </w:rPr>
      </w:pPr>
    </w:p>
    <w:p w:rsidR="00170F82" w:rsidRDefault="00170F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ВВЕДЕНИЕ…………………………………………………………………….. 3</w:t>
      </w:r>
    </w:p>
    <w:p w:rsidR="00170F82" w:rsidRDefault="00170F82">
      <w:pPr>
        <w:rPr>
          <w:b/>
          <w:bCs/>
          <w:sz w:val="28"/>
          <w:szCs w:val="28"/>
        </w:rPr>
      </w:pPr>
    </w:p>
    <w:p w:rsidR="00170F82" w:rsidRDefault="00170F82">
      <w:pPr>
        <w:pStyle w:val="25"/>
      </w:pPr>
      <w:r>
        <w:t>ПОНЯТИЕ СОЦИАЛЬНОГО ИМИДЖА ОРГАНИЗАЦИИ………………………………….………………………….    4</w:t>
      </w:r>
    </w:p>
    <w:p w:rsidR="00170F82" w:rsidRDefault="00170F82">
      <w:pPr>
        <w:pStyle w:val="25"/>
      </w:pPr>
    </w:p>
    <w:p w:rsidR="00170F82" w:rsidRDefault="00170F82">
      <w:pPr>
        <w:pStyle w:val="a4"/>
        <w:rPr>
          <w:b/>
          <w:bCs/>
        </w:rPr>
      </w:pPr>
      <w:r>
        <w:rPr>
          <w:b/>
          <w:bCs/>
        </w:rPr>
        <w:t>УПРАВЛЕНЧЕСКИЕ ТЕХНОЛОГИИ ВОЗДЕЙСТВИЯ ИМИДЖА НА  СОЦИАЛЬНОЕ ПОВЕДЕНИЕ……………………………………………….7</w:t>
      </w:r>
    </w:p>
    <w:p w:rsidR="00170F82" w:rsidRDefault="00170F82">
      <w:pPr>
        <w:pStyle w:val="a4"/>
        <w:rPr>
          <w:b/>
          <w:bCs/>
        </w:rPr>
      </w:pPr>
    </w:p>
    <w:p w:rsidR="00170F82" w:rsidRDefault="00170F82">
      <w:pPr>
        <w:pStyle w:val="a4"/>
      </w:pPr>
      <w:r>
        <w:rPr>
          <w:b/>
          <w:bCs/>
        </w:rPr>
        <w:t>КОММУНИКАТИВНЫЕ ТЕХНОЛОГИИ ФОРМИРОВАНИЯ ИМИДЖА ОРГАНИЗАЦИИ………………………………………………………………</w:t>
      </w:r>
      <w:r>
        <w:t>13</w:t>
      </w: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</w:p>
    <w:p w:rsidR="00170F82" w:rsidRDefault="00170F82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Имидж организации определяется совокупностью характеристик, дающих представление о её деятельности. Существуют базовые характеристики, присущие любому типу организаций и предприятий и интерпретируемые в зависимости от их специфики. Для имиджа важна не сама характеристика, а то представление, которое можно создать о ней профессиональными средствами и которое обеспечит организации позитивный имидж. В неранжированном виде (поскольку ранжирование зависит от специфики организации) эти характеристики можно представить следующим образом: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1. Образ руководителя организации, который в самом общем виде выстраивается на основе представления о его способностях, установках, ценностных ориентациях, социально-психологических характеристиках, а также о его внешних данных.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2. Образ персонала, отражающий физические, психофизиологические, социальные данные, культуру, профессиональную компетентность, личностные характеристики, визуально-аудиальные особенности и т.д.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3. Социальный имидж организации, строящийся на основе представлений общественности и разных социальных групп об организации, о её роли в политической, экономической, социальной и культурной жизни общества.</w:t>
      </w:r>
    </w:p>
    <w:p w:rsidR="00170F82" w:rsidRDefault="00170F82">
      <w:pPr>
        <w:pStyle w:val="a4"/>
      </w:pPr>
      <w:r>
        <w:t>4. Имидж продукции или услуг, предлагаемых организацией своим потребителям и клиентам, в который входит представление об их цене и качестве, об их функциональной ценности, отличительных свойствах и уникальности.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5. Деловая культура организации и её стиль, социально-психологический климат, представление персонала о комфортности и надежности своей организации, создающие мощный потенциал для формирования позитивного имиджа.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6. Внешняя атрибутика (корпоративный дизайн, фирменный стиль, визуальный имидж организации), включающая в себя оформление помещений, транспорта, фирменную символику.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7. Бизнес-имидж как характеристика деловой активности организации, включающая деловую репутацию, конкурентоспособность, инновационный потенциал, стабильность, надёжность для потребителей и партнеров.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 Эффективность имиджа организации определяется обобщенными критериями, которые проявляются на уровне любой организации, независимо от её специфики, а также частными критериями, основаниями для которых служит уникальность, специфика организации.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 Выделим некоторые </w:t>
      </w:r>
      <w:r>
        <w:rPr>
          <w:i/>
          <w:iCs/>
          <w:sz w:val="28"/>
          <w:szCs w:val="28"/>
        </w:rPr>
        <w:t xml:space="preserve">обобщённые критерии, </w:t>
      </w:r>
      <w:r>
        <w:rPr>
          <w:sz w:val="28"/>
          <w:szCs w:val="28"/>
        </w:rPr>
        <w:t>которые указывают на привлекательность имиджа организации: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Позитивные оценки деятельности организации, получаемые от вышестоящих руководителей или собственников, потребителей, партнёров, сторонних предприятий и организаций, непосредственно не связанных с данной организацией, а также от персонала самой организации.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Конкурентоспособность организации, предъявляемая через высокое качество продукции, товара или услуг, через сохранение контингента потребителей и персонала организации.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Авторитет организации, проявляющийся в доверии к ней, комплиментарность потребителей и партнёров, узнавание организации разными социальными группами, в том числе и теми, которые не входят в число её потребителей.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Позитивные оценки деятельности организации средствами массовой информации, что во многом достигается демонстрацией признания социально одобряемых норм деятельности: благотворительность, помощь культуре, образованию, детству и т.д.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Развитие профессиональной компетентности персонала организации, обеспечение его психологической готовности к деятельности, к изменениям.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Ш Такие аспекты организационной культуры персонала, как высокий уровень организации и самоорганизации, способность сотрудников продуктивно выполнять профессиональные функции, низкая зависимость от внешних факторов.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Таким образом, разбивка понятия «имидж организации» на составляющие компоненты показывает, что каждый компонент важен для общего имиджа организации, но действия руководителя в повышении того или иного компонента имеют разные цели.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Целью данной работы является четкое обозначение понятия одного из компонентов общего имиджа организации «социальный имидж», определение его целей и взаимосвязи с другими компонентами.</w:t>
      </w: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социального имиджа организации.</w:t>
      </w: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pStyle w:val="a4"/>
        <w:rPr>
          <w:spacing w:val="-5"/>
        </w:rPr>
      </w:pPr>
      <w:r>
        <w:rPr>
          <w:spacing w:val="-5"/>
        </w:rPr>
        <w:t xml:space="preserve">    </w:t>
      </w:r>
    </w:p>
    <w:p w:rsidR="00170F82" w:rsidRDefault="00170F82">
      <w:pPr>
        <w:pStyle w:val="22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Социальный имидж организации</w:t>
      </w:r>
      <w:r>
        <w:rPr>
          <w:sz w:val="28"/>
          <w:szCs w:val="28"/>
        </w:rPr>
        <w:t xml:space="preserve"> - представления широкой общественности о социальных целях и роли организации в экономической, социальной и культурной жизни общества. Социальный имидж формируется посредством информирования общественности о социальных аспектах деятельности организации, таких как спонсорство, меценатство, поддержка общественных движений, участие в решении проблем экологии, занятости, здравоохранения и т.д, содействие конкретным лицам.(2) </w:t>
      </w:r>
      <w:r>
        <w:rPr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 xml:space="preserve">Общественное мнение </w:t>
      </w:r>
      <w:r>
        <w:rPr>
          <w:sz w:val="28"/>
          <w:szCs w:val="28"/>
        </w:rPr>
        <w:t xml:space="preserve">- это совокупность представлений, </w:t>
      </w:r>
      <w:r>
        <w:rPr>
          <w:spacing w:val="15"/>
          <w:sz w:val="28"/>
          <w:szCs w:val="28"/>
        </w:rPr>
        <w:t xml:space="preserve">оценок и суждений здравого смысла, разделяемых </w:t>
      </w:r>
      <w:r>
        <w:rPr>
          <w:spacing w:val="-3"/>
          <w:sz w:val="28"/>
          <w:szCs w:val="28"/>
        </w:rPr>
        <w:t xml:space="preserve"> большинством населения либо его частью. Все усилия, </w:t>
      </w:r>
      <w:r>
        <w:rPr>
          <w:spacing w:val="-1"/>
          <w:sz w:val="28"/>
          <w:szCs w:val="28"/>
        </w:rPr>
        <w:t xml:space="preserve">направленные на формирование общественного мнения, </w:t>
      </w:r>
      <w:r>
        <w:rPr>
          <w:spacing w:val="1"/>
          <w:sz w:val="28"/>
          <w:szCs w:val="28"/>
        </w:rPr>
        <w:t xml:space="preserve">образовывают определенные (чаще всего положительные) </w:t>
      </w:r>
      <w:r>
        <w:rPr>
          <w:spacing w:val="-1"/>
          <w:sz w:val="28"/>
          <w:szCs w:val="28"/>
        </w:rPr>
        <w:t>оценки, суждения,   представления   об   организации, настроения, то есть, создают и поддерживают организационный имидж.(2)</w:t>
      </w:r>
      <w:r>
        <w:rPr>
          <w:spacing w:val="4"/>
          <w:sz w:val="28"/>
          <w:szCs w:val="28"/>
        </w:rPr>
        <w:t xml:space="preserve"> 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 Отношение общественности к организации может быть опосредовано уже сформировавшимся отношением к системе, в которую включена организация как составляющая. Так, например, представление о конкретном банке неизменно включает представление о банковской системе в целом и оценку ее деятельности. Данная опосредованность может оказывать как положительное влияние на имидж конкретной организации, так и отрицательное.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Таким образом, прослеживается четкая взаимосвязь компонента общего имиджа организации с компонентом «социальный имидж» организации. </w:t>
      </w: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Из этого можно выделить цели «социального имиджа»:</w:t>
      </w:r>
    </w:p>
    <w:p w:rsidR="00170F82" w:rsidRDefault="00170F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Воздействие на внешнюю среду организации:</w:t>
      </w:r>
    </w:p>
    <w:p w:rsidR="00170F82" w:rsidRDefault="00170F8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Потребители;</w:t>
      </w:r>
    </w:p>
    <w:p w:rsidR="00170F82" w:rsidRDefault="00170F8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Поставщики;</w:t>
      </w:r>
    </w:p>
    <w:p w:rsidR="00170F82" w:rsidRDefault="00170F8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Администрация города (региона и т.д.)</w:t>
      </w:r>
    </w:p>
    <w:p w:rsidR="00170F82" w:rsidRDefault="00170F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внутреннего климата организации;</w:t>
      </w:r>
    </w:p>
    <w:p w:rsidR="00170F82" w:rsidRDefault="00170F82">
      <w:pPr>
        <w:numPr>
          <w:ilvl w:val="0"/>
          <w:numId w:val="6"/>
        </w:numPr>
        <w:tabs>
          <w:tab w:val="clear" w:pos="360"/>
          <w:tab w:val="num" w:pos="795"/>
        </w:tabs>
        <w:ind w:left="795"/>
        <w:rPr>
          <w:sz w:val="28"/>
          <w:szCs w:val="28"/>
        </w:rPr>
      </w:pPr>
      <w:r>
        <w:rPr>
          <w:sz w:val="28"/>
          <w:szCs w:val="28"/>
        </w:rPr>
        <w:t>Построение культуры организации;</w:t>
      </w:r>
    </w:p>
    <w:p w:rsidR="00170F82" w:rsidRDefault="00170F82">
      <w:pPr>
        <w:numPr>
          <w:ilvl w:val="0"/>
          <w:numId w:val="6"/>
        </w:numPr>
        <w:tabs>
          <w:tab w:val="clear" w:pos="360"/>
          <w:tab w:val="num" w:pos="795"/>
        </w:tabs>
        <w:ind w:left="795"/>
        <w:rPr>
          <w:sz w:val="28"/>
          <w:szCs w:val="28"/>
        </w:rPr>
      </w:pPr>
      <w:r>
        <w:rPr>
          <w:sz w:val="28"/>
          <w:szCs w:val="28"/>
        </w:rPr>
        <w:t>Повышение имиджа персонала;</w:t>
      </w:r>
    </w:p>
    <w:p w:rsidR="00170F82" w:rsidRDefault="00170F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Увеличение конкурентоспособности организации:</w:t>
      </w:r>
    </w:p>
    <w:p w:rsidR="00170F82" w:rsidRDefault="00170F82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Через положительное отношение общественности (увеличение спроса);</w:t>
      </w:r>
    </w:p>
    <w:p w:rsidR="00170F82" w:rsidRDefault="00170F82">
      <w:pPr>
        <w:rPr>
          <w:sz w:val="28"/>
          <w:szCs w:val="28"/>
        </w:rPr>
      </w:pP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 xml:space="preserve">  Вывод: Социальный имидж организации имеет основную роль в создании общего имиджа организации т.к. взаимодействует с внешней средой и создается путем работы со всеми компонентами общего имиджа. Мнение общественности, будь оно позитивным, соответственно повышает оценку имиджа организации в других компонентах и, если оно негативное, соответственно «снижает» все характеристики организации.  </w:t>
      </w:r>
    </w:p>
    <w:p w:rsidR="00170F82" w:rsidRDefault="00170F82">
      <w:pPr>
        <w:pStyle w:val="2"/>
        <w:ind w:left="0"/>
        <w:jc w:val="both"/>
      </w:pPr>
      <w:r>
        <w:t>2) УПРАВЛЕНЧЕСКИЕ ТЕХНОЛОГИИ ВОЗДЕЙСТВИЯ ИМИДЖА НА  СОЦИАЛЬНОЕ ПОВЕДЕНИЕ</w:t>
      </w:r>
    </w:p>
    <w:p w:rsidR="00170F82" w:rsidRDefault="00170F82">
      <w:pPr>
        <w:jc w:val="both"/>
        <w:rPr>
          <w:rFonts w:ascii="Courier New" w:hAnsi="Courier New" w:cs="Courier New"/>
          <w:sz w:val="28"/>
          <w:szCs w:val="28"/>
        </w:rPr>
      </w:pPr>
    </w:p>
    <w:p w:rsidR="00170F82" w:rsidRDefault="00170F82">
      <w:pPr>
        <w:pStyle w:val="a4"/>
        <w:rPr>
          <w:spacing w:val="-6"/>
        </w:rPr>
      </w:pPr>
      <w:r>
        <w:t xml:space="preserve">  Процесс социального управления невозможно  осуществлять </w:t>
      </w:r>
      <w:r>
        <w:rPr>
          <w:spacing w:val="11"/>
        </w:rPr>
        <w:t xml:space="preserve">без предварительного планирования, </w:t>
      </w:r>
      <w:r>
        <w:rPr>
          <w:spacing w:val="-4"/>
        </w:rPr>
        <w:t xml:space="preserve">определения целей и постановки задач. Это необходимо для </w:t>
      </w:r>
      <w:r>
        <w:rPr>
          <w:spacing w:val="-1"/>
        </w:rPr>
        <w:t xml:space="preserve">того, чтобы четко представлять, что именно должно быть </w:t>
      </w:r>
      <w:r>
        <w:rPr>
          <w:spacing w:val="-3"/>
        </w:rPr>
        <w:t xml:space="preserve">сделано, в какой последовательности, в какие сроки, с </w:t>
      </w:r>
      <w:r>
        <w:rPr>
          <w:spacing w:val="3"/>
        </w:rPr>
        <w:t xml:space="preserve">использованием каких ресурсов. Процесс целеполагания </w:t>
      </w:r>
      <w:r>
        <w:rPr>
          <w:spacing w:val="-3"/>
        </w:rPr>
        <w:t xml:space="preserve">всегда содержит элемент прогнозирования - предвидения </w:t>
      </w:r>
      <w:r>
        <w:t xml:space="preserve">состояний, изменений, которые ожидаются в результате </w:t>
      </w:r>
      <w:r>
        <w:rPr>
          <w:spacing w:val="-3"/>
        </w:rPr>
        <w:t xml:space="preserve">развития данной социальной системы. Планирование - это непрерывный процесс использования новых путей и способов </w:t>
      </w:r>
      <w:r>
        <w:rPr>
          <w:spacing w:val="3"/>
        </w:rPr>
        <w:t xml:space="preserve">совершенствования деятельности организации за счет </w:t>
      </w:r>
      <w:r>
        <w:rPr>
          <w:spacing w:val="19"/>
        </w:rPr>
        <w:t xml:space="preserve">выявленных возможностей, условий и факторов. </w:t>
      </w:r>
      <w:r>
        <w:rPr>
          <w:spacing w:val="-3"/>
        </w:rPr>
        <w:t xml:space="preserve">Следовательно, планы должны меняться в соответствии с конкретной ситуацией. Всякое управленческое решение предполагает определенное предвидение, поскольку этим </w:t>
      </w:r>
      <w:r>
        <w:rPr>
          <w:spacing w:val="-4"/>
        </w:rPr>
        <w:t xml:space="preserve">решением проектируется действие в будущем. Прогноз, как </w:t>
      </w:r>
      <w:r>
        <w:rPr>
          <w:spacing w:val="-6"/>
        </w:rPr>
        <w:t xml:space="preserve">форма социального предвидения описывает возможную степень </w:t>
      </w:r>
      <w:r>
        <w:rPr>
          <w:spacing w:val="-3"/>
        </w:rPr>
        <w:t xml:space="preserve">достижения тех или иных целей в зависимости от способа </w:t>
      </w:r>
      <w:r>
        <w:rPr>
          <w:spacing w:val="-6"/>
        </w:rPr>
        <w:t>действий. Планирование как функция социального управления определяет способы, методы достижения поставленных целей. (2)</w:t>
      </w:r>
    </w:p>
    <w:p w:rsidR="00170F82" w:rsidRDefault="00170F82">
      <w:pPr>
        <w:pStyle w:val="a4"/>
      </w:pPr>
      <w:r>
        <w:t xml:space="preserve"> </w:t>
      </w:r>
    </w:p>
    <w:p w:rsidR="00170F82" w:rsidRDefault="00170F82">
      <w:pPr>
        <w:pStyle w:val="a4"/>
      </w:pPr>
      <w:r>
        <w:t xml:space="preserve"> Таким образом, формирование социального имиджа состоит из нескольких этапов:</w:t>
      </w:r>
    </w:p>
    <w:p w:rsidR="00170F82" w:rsidRDefault="00170F82">
      <w:pPr>
        <w:pStyle w:val="a4"/>
        <w:numPr>
          <w:ilvl w:val="0"/>
          <w:numId w:val="43"/>
        </w:numPr>
      </w:pPr>
      <w:r>
        <w:t>Осознание потребности – четкое понимание желаемого и ответ на вопрос «Зачем?»;</w:t>
      </w:r>
    </w:p>
    <w:p w:rsidR="00170F82" w:rsidRDefault="00170F82">
      <w:pPr>
        <w:pStyle w:val="a4"/>
      </w:pPr>
      <w:r>
        <w:t xml:space="preserve"> Начальная стадия любого процесса принятия решения -</w:t>
      </w:r>
      <w:r>
        <w:rPr>
          <w:spacing w:val="12"/>
        </w:rPr>
        <w:t xml:space="preserve">осознание потребности. Когда потребности получают </w:t>
      </w:r>
      <w:r>
        <w:rPr>
          <w:spacing w:val="2"/>
        </w:rPr>
        <w:t xml:space="preserve"> разумное конкретное содержание, они преобразуются в </w:t>
      </w:r>
      <w:r>
        <w:rPr>
          <w:spacing w:val="3"/>
        </w:rPr>
        <w:t xml:space="preserve">мотивацию. Это состояние желания, которое инициирует </w:t>
      </w:r>
      <w:r>
        <w:rPr>
          <w:spacing w:val="13"/>
        </w:rPr>
        <w:t xml:space="preserve">процесс принятия решения, а он, в свою очередь, </w:t>
      </w:r>
      <w:r>
        <w:rPr>
          <w:spacing w:val="-5"/>
        </w:rPr>
        <w:t xml:space="preserve">реализуется через взаимодействие индивидуальных различий, </w:t>
      </w:r>
      <w:r>
        <w:t xml:space="preserve">таких, как ценности, потребности, среда и социальное </w:t>
      </w:r>
      <w:r>
        <w:rPr>
          <w:spacing w:val="-11"/>
        </w:rPr>
        <w:t>взаимодействие.</w:t>
      </w:r>
    </w:p>
    <w:p w:rsidR="00170F82" w:rsidRDefault="00170F82">
      <w:pPr>
        <w:pStyle w:val="a4"/>
      </w:pPr>
    </w:p>
    <w:p w:rsidR="00170F82" w:rsidRDefault="00170F82">
      <w:pPr>
        <w:pStyle w:val="a4"/>
        <w:numPr>
          <w:ilvl w:val="0"/>
          <w:numId w:val="43"/>
        </w:numPr>
      </w:pPr>
      <w:r>
        <w:t>Поиск информации – ответы на вопросы «Что?», «Когда?», «Как?» ;</w:t>
      </w:r>
    </w:p>
    <w:p w:rsidR="00170F82" w:rsidRDefault="00170F82">
      <w:pPr>
        <w:pStyle w:val="a4"/>
      </w:pPr>
      <w:r>
        <w:t xml:space="preserve"> Существуют два вида источника информации: внутренний – внутренняя оценка возможностей и внешняя – на основе опыта других организаций.</w:t>
      </w:r>
    </w:p>
    <w:p w:rsidR="00170F82" w:rsidRDefault="00170F82">
      <w:pPr>
        <w:pStyle w:val="a4"/>
        <w:numPr>
          <w:ilvl w:val="0"/>
          <w:numId w:val="43"/>
        </w:numPr>
      </w:pPr>
      <w:r>
        <w:t>Оценка возможных вариантов;</w:t>
      </w:r>
    </w:p>
    <w:p w:rsidR="00170F82" w:rsidRDefault="00170F82">
      <w:pPr>
        <w:pStyle w:val="a4"/>
      </w:pPr>
      <w:r>
        <w:t xml:space="preserve">Для достижения запланированных целей социального управления необходимо определить оптимальную структуру </w:t>
      </w:r>
      <w:r>
        <w:rPr>
          <w:spacing w:val="-3"/>
        </w:rPr>
        <w:t xml:space="preserve">воздействия на социальное поведение индивида или группы </w:t>
      </w:r>
      <w:r>
        <w:rPr>
          <w:spacing w:val="21"/>
        </w:rPr>
        <w:t xml:space="preserve">индивидов и создать реальные условия для его </w:t>
      </w:r>
      <w:r>
        <w:rPr>
          <w:spacing w:val="3"/>
        </w:rPr>
        <w:t xml:space="preserve">осуществления. Иными словами, организовать процесс </w:t>
      </w:r>
      <w:r>
        <w:rPr>
          <w:spacing w:val="-8"/>
        </w:rPr>
        <w:t>социального управления.</w:t>
      </w:r>
    </w:p>
    <w:p w:rsidR="00170F82" w:rsidRDefault="00170F82">
      <w:pPr>
        <w:pStyle w:val="a4"/>
        <w:numPr>
          <w:ilvl w:val="0"/>
          <w:numId w:val="43"/>
        </w:numPr>
      </w:pPr>
      <w:r>
        <w:t>Реализация выбранного варианта;</w:t>
      </w:r>
    </w:p>
    <w:p w:rsidR="00170F82" w:rsidRDefault="00170F82">
      <w:pPr>
        <w:pStyle w:val="a4"/>
        <w:numPr>
          <w:ilvl w:val="0"/>
          <w:numId w:val="43"/>
        </w:numPr>
      </w:pPr>
      <w:r>
        <w:t>Получение обратной связи.</w:t>
      </w:r>
    </w:p>
    <w:p w:rsidR="00170F82" w:rsidRDefault="00170F82">
      <w:pPr>
        <w:pStyle w:val="a4"/>
      </w:pPr>
      <w:r>
        <w:t xml:space="preserve"> Необходимо для осуществления контроля за правильностью выбранной стратегии.</w:t>
      </w:r>
    </w:p>
    <w:p w:rsidR="00170F82" w:rsidRDefault="00170F82">
      <w:pPr>
        <w:pStyle w:val="22"/>
        <w:rPr>
          <w:sz w:val="28"/>
          <w:szCs w:val="28"/>
        </w:rPr>
      </w:pPr>
    </w:p>
    <w:p w:rsidR="00170F82" w:rsidRDefault="00170F82">
      <w:pPr>
        <w:pStyle w:val="22"/>
        <w:rPr>
          <w:sz w:val="28"/>
          <w:szCs w:val="28"/>
        </w:rPr>
      </w:pPr>
      <w:r>
        <w:rPr>
          <w:sz w:val="28"/>
          <w:szCs w:val="28"/>
        </w:rPr>
        <w:t>Основной технологией социального управления являются коммуникации как с внутренним коллективом, поставщиками, так и со внешней средой, что является одним из средств формирования социального имиджа.</w:t>
      </w:r>
    </w:p>
    <w:p w:rsidR="00170F82" w:rsidRDefault="00170F8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КОММУНИКАТИВНЫЕ ТЕХНОЛОГИИ ФОРМИРОВАНИЯ ИМИДЖА ОРГАНИЗАЦИИ</w:t>
      </w:r>
    </w:p>
    <w:p w:rsidR="00170F82" w:rsidRDefault="00170F82"/>
    <w:p w:rsidR="00170F82" w:rsidRDefault="00170F82">
      <w:pPr>
        <w:pStyle w:val="5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</w:t>
      </w:r>
    </w:p>
    <w:p w:rsidR="00170F82" w:rsidRDefault="00170F82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имидж организации обладает относительной стабильностью.</w:t>
      </w:r>
    </w:p>
    <w:p w:rsidR="00170F82" w:rsidRDefault="00170F82">
      <w:pPr>
        <w:pStyle w:val="a4"/>
      </w:pPr>
      <w:r>
        <w:t xml:space="preserve">Требуется  длительное  время  и  большие усилия, чтобы изменить представления людей, так как человек всегда идёт по пути достижения </w:t>
      </w:r>
      <w:r>
        <w:rPr>
          <w:spacing w:val="2"/>
        </w:rPr>
        <w:t xml:space="preserve">максимальной </w:t>
      </w:r>
      <w:r>
        <w:rPr>
          <w:spacing w:val="-2"/>
        </w:rPr>
        <w:t xml:space="preserve">внутренней согласованности. </w:t>
      </w:r>
      <w:r>
        <w:rPr>
          <w:spacing w:val="5"/>
        </w:rPr>
        <w:t xml:space="preserve">Поэтому очень </w:t>
      </w:r>
      <w:r>
        <w:rPr>
          <w:spacing w:val="7"/>
        </w:rPr>
        <w:t xml:space="preserve">важно, чтобы каждый элемент структуры имиджа был </w:t>
      </w:r>
      <w:r>
        <w:rPr>
          <w:spacing w:val="-1"/>
        </w:rPr>
        <w:t xml:space="preserve">информационно заполнен самой организацией. В противном </w:t>
      </w:r>
      <w:r>
        <w:rPr>
          <w:spacing w:val="17"/>
        </w:rPr>
        <w:t xml:space="preserve">случае, массовое сознание, в силу определенных </w:t>
      </w:r>
      <w:r>
        <w:rPr>
          <w:spacing w:val="-2"/>
        </w:rPr>
        <w:t xml:space="preserve">стереотипов, наполнит содержанием недостающий элемент </w:t>
      </w:r>
      <w:r>
        <w:rPr>
          <w:spacing w:val="-1"/>
        </w:rPr>
        <w:t xml:space="preserve">самостоятельно, что не всегда может пойти на пользу </w:t>
      </w:r>
      <w:r>
        <w:rPr>
          <w:spacing w:val="-2"/>
        </w:rPr>
        <w:t xml:space="preserve">организации: в последующем, внедряя в массовое сознание </w:t>
      </w:r>
      <w:r>
        <w:rPr>
          <w:spacing w:val="1"/>
        </w:rPr>
        <w:t xml:space="preserve">новую информацию, придется преодолевать барьер уже </w:t>
      </w:r>
      <w:r>
        <w:rPr>
          <w:spacing w:val="-8"/>
        </w:rPr>
        <w:t>существующей установки.</w:t>
      </w:r>
    </w:p>
    <w:p w:rsidR="00170F82" w:rsidRDefault="00170F82">
      <w:pPr>
        <w:pStyle w:val="a4"/>
        <w:rPr>
          <w:spacing w:val="-5"/>
        </w:rPr>
      </w:pPr>
      <w:r>
        <w:rPr>
          <w:spacing w:val="-4"/>
        </w:rPr>
        <w:t xml:space="preserve"> Также автор считает необходимым обратить внимание на </w:t>
      </w:r>
      <w:r>
        <w:t xml:space="preserve">то, что результат воздействия сформированного имиджа организации не проявляется мгновенно как, например, </w:t>
      </w:r>
      <w:r>
        <w:rPr>
          <w:spacing w:val="-5"/>
        </w:rPr>
        <w:t xml:space="preserve">вследствие использования методов </w:t>
      </w:r>
      <w:r>
        <w:rPr>
          <w:spacing w:val="-5"/>
          <w:lang w:val="en-US"/>
        </w:rPr>
        <w:t>sales</w:t>
      </w:r>
      <w:r>
        <w:rPr>
          <w:spacing w:val="-5"/>
        </w:rPr>
        <w:t xml:space="preserve"> </w:t>
      </w:r>
      <w:r>
        <w:rPr>
          <w:spacing w:val="-5"/>
          <w:lang w:val="en-US"/>
        </w:rPr>
        <w:t>promotoin</w:t>
      </w:r>
      <w:r>
        <w:rPr>
          <w:spacing w:val="-5"/>
        </w:rPr>
        <w:t xml:space="preserve">.   </w:t>
      </w:r>
    </w:p>
    <w:p w:rsidR="00170F82" w:rsidRDefault="00170F82">
      <w:pPr>
        <w:pStyle w:val="a4"/>
      </w:pPr>
      <w:r>
        <w:rPr>
          <w:spacing w:val="-5"/>
        </w:rPr>
        <w:t xml:space="preserve">  </w:t>
      </w:r>
      <w:r>
        <w:rPr>
          <w:spacing w:val="-5"/>
          <w:lang w:val="en-US"/>
        </w:rPr>
        <w:t>To</w:t>
      </w:r>
      <w:r>
        <w:rPr>
          <w:spacing w:val="-5"/>
        </w:rPr>
        <w:t xml:space="preserve"> есть, </w:t>
      </w:r>
      <w:r>
        <w:t xml:space="preserve">ощутимый результат воздействия имиджа на общественное мнение виден </w:t>
      </w:r>
      <w:r>
        <w:rPr>
          <w:spacing w:val="-5"/>
        </w:rPr>
        <w:t>через довольно значительный промежуток времени.</w:t>
      </w:r>
    </w:p>
    <w:p w:rsidR="00170F82" w:rsidRDefault="00170F82">
      <w:pPr>
        <w:pStyle w:val="a4"/>
        <w:rPr>
          <w:spacing w:val="5"/>
        </w:rPr>
      </w:pPr>
      <w:r>
        <w:rPr>
          <w:spacing w:val="17"/>
        </w:rPr>
        <w:t xml:space="preserve"> Имидж организации есть целостное восприятие </w:t>
      </w:r>
      <w:r>
        <w:t xml:space="preserve">(понимание и оценка) организации различными группами  общественности, формирующееся на основании хранящейся в памяти информации о различных сторонах ее деятельности. Осуществляя управление корпоративным имиджем, необходимо </w:t>
      </w:r>
      <w:r>
        <w:rPr>
          <w:spacing w:val="5"/>
        </w:rPr>
        <w:t>иметь    четкие    представления    об    особенностях психологических и социальных</w:t>
      </w:r>
      <w:r>
        <w:rPr>
          <w:spacing w:val="5"/>
        </w:rPr>
        <w:tab/>
        <w:t>процессов формирования организационного имиджа и важнейших</w:t>
      </w:r>
      <w:r>
        <w:rPr>
          <w:spacing w:val="5"/>
        </w:rPr>
        <w:tab/>
        <w:t>направлениях его формирования:</w:t>
      </w:r>
    </w:p>
    <w:p w:rsidR="00170F82" w:rsidRDefault="00170F82">
      <w:pPr>
        <w:pStyle w:val="2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«внутреннего» имиджа предприятия, </w:t>
      </w:r>
      <w:r>
        <w:rPr>
          <w:spacing w:val="-1"/>
          <w:sz w:val="28"/>
          <w:szCs w:val="28"/>
        </w:rPr>
        <w:t xml:space="preserve">в  который  входят  культура  самой  организации  и </w:t>
      </w:r>
      <w:r>
        <w:rPr>
          <w:sz w:val="28"/>
          <w:szCs w:val="28"/>
        </w:rPr>
        <w:t>социально-психологический климат коллектива;</w:t>
      </w:r>
    </w:p>
    <w:p w:rsidR="00170F82" w:rsidRDefault="00170F82">
      <w:pPr>
        <w:pStyle w:val="2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  социального   имиджа   -   это </w:t>
      </w:r>
      <w:r>
        <w:rPr>
          <w:spacing w:val="-5"/>
          <w:sz w:val="28"/>
          <w:szCs w:val="28"/>
        </w:rPr>
        <w:t>социальная деятельность организации;</w:t>
      </w:r>
    </w:p>
    <w:p w:rsidR="00170F82" w:rsidRDefault="00170F82">
      <w:pPr>
        <w:pStyle w:val="2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    «бизнес-имиджа»     (деловая </w:t>
      </w:r>
      <w:r>
        <w:rPr>
          <w:spacing w:val="-4"/>
          <w:sz w:val="28"/>
          <w:szCs w:val="28"/>
        </w:rPr>
        <w:t>репутация и показатели деловой активности);</w:t>
      </w:r>
    </w:p>
    <w:p w:rsidR="00170F82" w:rsidRDefault="00170F82">
      <w:pPr>
        <w:pStyle w:val="21"/>
        <w:numPr>
          <w:ilvl w:val="0"/>
          <w:numId w:val="22"/>
        </w:numPr>
      </w:pPr>
      <w:r>
        <w:rPr>
          <w:sz w:val="28"/>
          <w:szCs w:val="28"/>
        </w:rPr>
        <w:t>формирования имиджа товара. (2)</w:t>
      </w:r>
    </w:p>
    <w:p w:rsidR="00170F82" w:rsidRDefault="00170F82">
      <w:pPr>
        <w:pStyle w:val="a4"/>
        <w:rPr>
          <w:spacing w:val="2"/>
        </w:rPr>
      </w:pPr>
      <w:r>
        <w:t xml:space="preserve">  Формирование и внедрение имиджа - это совокупность </w:t>
      </w:r>
      <w:r>
        <w:rPr>
          <w:spacing w:val="5"/>
        </w:rPr>
        <w:t xml:space="preserve">всех коммуникаций, исходящих от предприятия и его </w:t>
      </w:r>
      <w:r>
        <w:t xml:space="preserve">руководства. Причем, такие коммуникации должны быть </w:t>
      </w:r>
      <w:r>
        <w:rPr>
          <w:spacing w:val="18"/>
        </w:rPr>
        <w:t xml:space="preserve">направлены, как непосредственно на сотрудников </w:t>
      </w:r>
      <w:r>
        <w:t xml:space="preserve">предприятия (поддержание и улучшение социального климата </w:t>
      </w:r>
      <w:r>
        <w:rPr>
          <w:spacing w:val="4"/>
        </w:rPr>
        <w:t xml:space="preserve">в организации), так и на формирование общественного </w:t>
      </w:r>
      <w:r>
        <w:rPr>
          <w:spacing w:val="-2"/>
        </w:rPr>
        <w:t xml:space="preserve">мнения вообще. Именно этот комплекс мероприятий создает </w:t>
      </w:r>
      <w:r>
        <w:t xml:space="preserve">благоприятное отношение к предприятию и его руководству </w:t>
      </w:r>
      <w:r>
        <w:rPr>
          <w:spacing w:val="2"/>
        </w:rPr>
        <w:t>(то есть имидж),  как у сотрудников самого предприятия, так и у населения города, района и т.д., где расположено данное предприятие.</w:t>
      </w:r>
    </w:p>
    <w:p w:rsidR="00170F82" w:rsidRDefault="00170F82">
      <w:pPr>
        <w:pStyle w:val="a4"/>
      </w:pPr>
      <w:r>
        <w:rPr>
          <w:spacing w:val="4"/>
        </w:rPr>
        <w:t xml:space="preserve">  Такие коммуникации называют маркетинговыми, под </w:t>
      </w:r>
      <w:r>
        <w:t xml:space="preserve"> которыми автор  рассматривает совокупность сигналов, </w:t>
      </w:r>
      <w:r>
        <w:rPr>
          <w:spacing w:val="-2"/>
        </w:rPr>
        <w:t xml:space="preserve">исходящих от фирмы в адрес различных аудиторий. Все </w:t>
      </w:r>
      <w:r>
        <w:rPr>
          <w:spacing w:val="-5"/>
        </w:rPr>
        <w:t xml:space="preserve">маркетинговые коммуникации должны быть выдержаны в едином </w:t>
      </w:r>
      <w:r>
        <w:rPr>
          <w:spacing w:val="6"/>
        </w:rPr>
        <w:t xml:space="preserve">фирменном стиле, который включает в себя название, </w:t>
      </w:r>
      <w:r>
        <w:rPr>
          <w:spacing w:val="-5"/>
        </w:rPr>
        <w:t xml:space="preserve">логотип, товарный знак, слоган, фирменные цвета, комплект </w:t>
      </w:r>
      <w:r>
        <w:rPr>
          <w:spacing w:val="-2"/>
        </w:rPr>
        <w:t xml:space="preserve">шрифтов. Это характерный язык, на котором предприятие </w:t>
      </w:r>
      <w:r>
        <w:t xml:space="preserve">разговаривает с партнерами, с сотрудниками, с населением, </w:t>
      </w:r>
      <w:r>
        <w:rPr>
          <w:spacing w:val="-3"/>
        </w:rPr>
        <w:t xml:space="preserve">отличный от языка других предприятий, своеобразный </w:t>
      </w:r>
      <w:r>
        <w:rPr>
          <w:spacing w:val="-4"/>
        </w:rPr>
        <w:t xml:space="preserve">опознавательный знак, визитная карточка. Посредством </w:t>
      </w:r>
      <w:r>
        <w:rPr>
          <w:spacing w:val="-1"/>
        </w:rPr>
        <w:t xml:space="preserve">присутствия всех этих элементов, у целевой аудитории </w:t>
      </w:r>
      <w:r>
        <w:rPr>
          <w:spacing w:val="-4"/>
        </w:rPr>
        <w:t xml:space="preserve">создаются определенные ассоциации, которые в совокупности с другими маркетинговыми коммуникациями, создают образ, </w:t>
      </w:r>
      <w:r>
        <w:rPr>
          <w:spacing w:val="5"/>
        </w:rPr>
        <w:t xml:space="preserve">отношения, настроения, мнения относительно самого </w:t>
      </w:r>
      <w:r>
        <w:rPr>
          <w:spacing w:val="-7"/>
        </w:rPr>
        <w:t>предприятия и его руководства.</w:t>
      </w:r>
    </w:p>
    <w:p w:rsidR="00170F82" w:rsidRDefault="00170F82">
      <w:pPr>
        <w:pStyle w:val="a4"/>
        <w:rPr>
          <w:spacing w:val="3"/>
        </w:rPr>
      </w:pPr>
      <w:r>
        <w:rPr>
          <w:spacing w:val="-2"/>
        </w:rPr>
        <w:t xml:space="preserve">  В процесс реагирования на маркетинговые коммуникации </w:t>
      </w:r>
      <w:r>
        <w:t xml:space="preserve">в сознании человека происходят психические процессы на  рациональном и эмоциональном уровне. Рациональный и </w:t>
      </w:r>
      <w:r>
        <w:rPr>
          <w:spacing w:val="7"/>
        </w:rPr>
        <w:t xml:space="preserve">эмоциональный способы реагирования означают, что в </w:t>
      </w:r>
      <w:r>
        <w:rPr>
          <w:spacing w:val="10"/>
        </w:rPr>
        <w:t xml:space="preserve">процессе удовлетворения потребностей современного </w:t>
      </w:r>
      <w:r>
        <w:rPr>
          <w:spacing w:val="5"/>
        </w:rPr>
        <w:t xml:space="preserve">человека преследуются не только прагматические цели </w:t>
      </w:r>
      <w:r>
        <w:rPr>
          <w:spacing w:val="13"/>
        </w:rPr>
        <w:t xml:space="preserve">(польза), но и получение положительных эмоций. </w:t>
      </w:r>
      <w:r>
        <w:rPr>
          <w:spacing w:val="3"/>
        </w:rPr>
        <w:t>Рациональный способ обращения опирается на способность человека к логическому мышлению</w:t>
      </w:r>
      <w:r>
        <w:rPr>
          <w:rStyle w:val="a6"/>
          <w:color w:val="000000"/>
          <w:spacing w:val="3"/>
        </w:rPr>
        <w:t xml:space="preserve"> </w:t>
      </w:r>
      <w:r>
        <w:rPr>
          <w:color w:val="000000"/>
          <w:spacing w:val="3"/>
          <w:lang w:val="en-US"/>
        </w:rPr>
        <w:t>{1}</w:t>
      </w:r>
      <w:r>
        <w:rPr>
          <w:spacing w:val="3"/>
        </w:rPr>
        <w:t>.</w:t>
      </w:r>
      <w:r>
        <w:rPr>
          <w:rStyle w:val="a6"/>
          <w:color w:val="FFFFFF"/>
          <w:spacing w:val="3"/>
        </w:rPr>
        <w:footnoteReference w:id="1"/>
      </w:r>
      <w:r>
        <w:rPr>
          <w:spacing w:val="3"/>
        </w:rPr>
        <w:t xml:space="preserve"> </w:t>
      </w:r>
    </w:p>
    <w:p w:rsidR="00170F82" w:rsidRDefault="00170F82">
      <w:pPr>
        <w:pStyle w:val="a4"/>
      </w:pPr>
      <w:r>
        <w:rPr>
          <w:spacing w:val="-6"/>
        </w:rPr>
        <w:t xml:space="preserve">  Разработка устойчивого и оригинального имиджа требует </w:t>
      </w:r>
      <w:r>
        <w:t xml:space="preserve"> большой творческой работы. Имидж компании не может быть внедрен в общественное сознание с помощью всего-навсего </w:t>
      </w:r>
      <w:r>
        <w:rPr>
          <w:spacing w:val="7"/>
        </w:rPr>
        <w:t xml:space="preserve">нескольких  рекламных  роликов.  Это  целый  комплекс последовательных мероприятий, которые включают  в себя как </w:t>
      </w:r>
      <w:r>
        <w:rPr>
          <w:spacing w:val="-3"/>
        </w:rPr>
        <w:t xml:space="preserve">управление производством, так и методы формирования </w:t>
      </w:r>
      <w:r>
        <w:rPr>
          <w:spacing w:val="-1"/>
        </w:rPr>
        <w:t xml:space="preserve">общественного  мнения  (технологии  </w:t>
      </w:r>
      <w:r>
        <w:rPr>
          <w:spacing w:val="-1"/>
          <w:lang w:val="en-US"/>
        </w:rPr>
        <w:t>Pablic</w:t>
      </w:r>
      <w:r>
        <w:rPr>
          <w:spacing w:val="-1"/>
        </w:rPr>
        <w:t xml:space="preserve">  </w:t>
      </w:r>
      <w:r>
        <w:rPr>
          <w:spacing w:val="-1"/>
          <w:lang w:val="en-US"/>
        </w:rPr>
        <w:t>Pelations</w:t>
      </w:r>
      <w:r>
        <w:rPr>
          <w:spacing w:val="-1"/>
        </w:rPr>
        <w:t>),</w:t>
      </w:r>
      <w:r>
        <w:t xml:space="preserve"> социальные программы.</w:t>
      </w:r>
    </w:p>
    <w:p w:rsidR="00170F82" w:rsidRDefault="00170F82">
      <w:pPr>
        <w:pStyle w:val="3"/>
        <w:spacing w:line="240" w:lineRule="auto"/>
        <w:ind w:left="720"/>
        <w:rPr>
          <w:rFonts w:ascii="Times New Roman" w:hAnsi="Times New Roman" w:cs="Times New Roman"/>
          <w:spacing w:val="0"/>
        </w:rPr>
      </w:pPr>
      <w:r>
        <w:t xml:space="preserve"> </w:t>
      </w:r>
      <w:r>
        <w:rPr>
          <w:rFonts w:ascii="Times New Roman" w:hAnsi="Times New Roman" w:cs="Times New Roman"/>
          <w:spacing w:val="0"/>
        </w:rPr>
        <w:t>Использование методов «паблик рилейшнз» является наиболее эффективным способом создания и поддержания имиджа фирмы, ее товара или услуги. Тем более, что основной задачей связей с общественностью является формирование благоприятного отношения к фирме широкой общественности. Доброжелательные отношение общественности к организации через общественное мнение, как средство социального контроля в дальнейшем будет оказывать воздействие на поведение, представления отдельного  индивида.</w:t>
      </w:r>
    </w:p>
    <w:p w:rsidR="00170F82" w:rsidRDefault="00170F82">
      <w:pPr>
        <w:pStyle w:val="3"/>
        <w:spacing w:line="240" w:lineRule="auto"/>
        <w:ind w:left="72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Для достижения цели формирования имиджа предприятия «паблик рилейшнз» используют разнообразные средства и приемы: связь со средствами массовой информации (организация пресс-конференций и брифингов; рассылка пресс-релизов; написание статей о самой фирме, ее сотрудниках, сфере ее деятельности; производство кино- и телефильмов, теле- и радиорепортажей; организация  интервью руководителей) ; публикации ежегодных официальных отчетов о деятельности фирмы; издание фирменного пропагандистского проспекта; издание фирменного журнала, газеты;  участие  представителей  предприятия  в  работе съездов и конференций профессиональных или общественных организаций; организация фирмой всевозможных мероприятий событийного характера (например, празднование юбилея организации); деятельность, направленная на органы государственного управления (выдвижение фирмами «своих» людей в органы государственного управления, представление товаров — новинок руководителям государства, привлечение первых лиц государства к участию в торжествах, устраиваемых организацией), спонсорство определенных мероприятий, подготовка и проведение различных мероприятий, участие в выставках, семинарах, празднование какого-то события, связанного с родом деятельности фирмы. Все эти события могут стать «информационным поводом», благодаря которому, в средствах массовой информации могут появиться информационные материалы о фирме и ее вкладе в проведение того или иного мероприятия.</w:t>
      </w:r>
    </w:p>
    <w:p w:rsidR="00170F82" w:rsidRDefault="00170F82">
      <w:pPr>
        <w:pStyle w:val="3"/>
        <w:spacing w:line="240" w:lineRule="auto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Многие компании связывают свой имидж с проведением </w:t>
      </w:r>
      <w:r>
        <w:rPr>
          <w:rFonts w:ascii="Times New Roman" w:hAnsi="Times New Roman" w:cs="Times New Roman"/>
          <w:spacing w:val="-4"/>
        </w:rPr>
        <w:t xml:space="preserve">культурных мероприятий, например, с проведением концертов </w:t>
      </w:r>
      <w:r>
        <w:rPr>
          <w:rFonts w:ascii="Times New Roman" w:hAnsi="Times New Roman" w:cs="Times New Roman"/>
          <w:spacing w:val="-2"/>
        </w:rPr>
        <w:t xml:space="preserve">или художественных выставок. В то же время организации поддерживают общественные благотворительные мероприятия. </w:t>
      </w:r>
      <w:r>
        <w:rPr>
          <w:rFonts w:ascii="Times New Roman" w:hAnsi="Times New Roman" w:cs="Times New Roman"/>
          <w:spacing w:val="5"/>
        </w:rPr>
        <w:t xml:space="preserve">Эффективность подобных мероприятий, направленных на </w:t>
      </w:r>
      <w:r>
        <w:rPr>
          <w:rFonts w:ascii="Times New Roman" w:hAnsi="Times New Roman" w:cs="Times New Roman"/>
          <w:spacing w:val="-4"/>
        </w:rPr>
        <w:t xml:space="preserve">создание и поддержание имиджа предприятия, подтверждается </w:t>
      </w:r>
      <w:r>
        <w:rPr>
          <w:rFonts w:ascii="Times New Roman" w:hAnsi="Times New Roman" w:cs="Times New Roman"/>
          <w:spacing w:val="9"/>
        </w:rPr>
        <w:t xml:space="preserve">многочисленными опросами общественного мнения и </w:t>
      </w:r>
      <w:r>
        <w:rPr>
          <w:rFonts w:ascii="Times New Roman" w:hAnsi="Times New Roman" w:cs="Times New Roman"/>
          <w:spacing w:val="18"/>
        </w:rPr>
        <w:t xml:space="preserve">маркетинговыми исследованиями. Так, например, </w:t>
      </w:r>
      <w:r>
        <w:rPr>
          <w:rFonts w:ascii="Times New Roman" w:hAnsi="Times New Roman" w:cs="Times New Roman"/>
        </w:rPr>
        <w:t xml:space="preserve">маркетинговое исследование, проведенное в июле 1999 года </w:t>
      </w:r>
      <w:r>
        <w:rPr>
          <w:rFonts w:ascii="Times New Roman" w:hAnsi="Times New Roman" w:cs="Times New Roman"/>
          <w:spacing w:val="-6"/>
        </w:rPr>
        <w:t xml:space="preserve">международным ПР агентством «Флейшман - Хиллард» в ряде </w:t>
      </w:r>
      <w:r>
        <w:rPr>
          <w:rFonts w:ascii="Times New Roman" w:hAnsi="Times New Roman" w:cs="Times New Roman"/>
          <w:spacing w:val="-4"/>
        </w:rPr>
        <w:t xml:space="preserve">европейских стран, показало, что большинство респондентов </w:t>
      </w:r>
      <w:r>
        <w:rPr>
          <w:rFonts w:ascii="Times New Roman" w:hAnsi="Times New Roman" w:cs="Times New Roman"/>
          <w:spacing w:val="-2"/>
        </w:rPr>
        <w:t xml:space="preserve">считает, что компании должны тратить часть своих средств </w:t>
      </w:r>
      <w:r>
        <w:rPr>
          <w:rFonts w:ascii="Times New Roman" w:hAnsi="Times New Roman" w:cs="Times New Roman"/>
          <w:spacing w:val="8"/>
        </w:rPr>
        <w:t xml:space="preserve">не решение социальных проблем.  При этом,  сведения о социальной активности компании – производителя влияют на </w:t>
      </w:r>
      <w:r>
        <w:rPr>
          <w:rFonts w:ascii="Times New Roman" w:hAnsi="Times New Roman" w:cs="Times New Roman"/>
          <w:spacing w:val="-4"/>
        </w:rPr>
        <w:t xml:space="preserve">благоприятное отношение к ней самой и к ее сотрудникам. В </w:t>
      </w:r>
      <w:r>
        <w:rPr>
          <w:rFonts w:ascii="Times New Roman" w:hAnsi="Times New Roman" w:cs="Times New Roman"/>
        </w:rPr>
        <w:t xml:space="preserve">исследовании отмечается, что 88 % респондентов считает, </w:t>
      </w:r>
      <w:r>
        <w:rPr>
          <w:rFonts w:ascii="Times New Roman" w:hAnsi="Times New Roman" w:cs="Times New Roman"/>
          <w:spacing w:val="9"/>
        </w:rPr>
        <w:t xml:space="preserve">что компании должны заниматься решением социальных </w:t>
      </w:r>
      <w:r>
        <w:rPr>
          <w:rFonts w:ascii="Times New Roman" w:hAnsi="Times New Roman" w:cs="Times New Roman"/>
          <w:spacing w:val="-2"/>
        </w:rPr>
        <w:t xml:space="preserve">проблем. 88% респондентов сказали, что информация об </w:t>
      </w:r>
      <w:r>
        <w:rPr>
          <w:rFonts w:ascii="Times New Roman" w:hAnsi="Times New Roman" w:cs="Times New Roman"/>
          <w:spacing w:val="6"/>
        </w:rPr>
        <w:t xml:space="preserve">усилиях предприятия в решении социальных проблем </w:t>
      </w:r>
      <w:r>
        <w:rPr>
          <w:rFonts w:ascii="Times New Roman" w:hAnsi="Times New Roman" w:cs="Times New Roman"/>
          <w:spacing w:val="12"/>
        </w:rPr>
        <w:t xml:space="preserve">способствовала бы более благосклонному отношению к </w:t>
      </w:r>
      <w:r>
        <w:rPr>
          <w:rFonts w:ascii="Times New Roman" w:hAnsi="Times New Roman" w:cs="Times New Roman"/>
          <w:spacing w:val="-2"/>
        </w:rPr>
        <w:t xml:space="preserve">самому предприятию и его руководству. И, наконец, 89 % </w:t>
      </w:r>
      <w:r>
        <w:rPr>
          <w:rFonts w:ascii="Times New Roman" w:hAnsi="Times New Roman" w:cs="Times New Roman"/>
          <w:spacing w:val="10"/>
        </w:rPr>
        <w:t xml:space="preserve">опрошенных высказали мнение о том, что они склонны </w:t>
      </w:r>
      <w:r>
        <w:rPr>
          <w:rFonts w:ascii="Times New Roman" w:hAnsi="Times New Roman" w:cs="Times New Roman"/>
          <w:spacing w:val="-3"/>
        </w:rPr>
        <w:t xml:space="preserve">гораздо больше доверять какой-либо компании, если она </w:t>
      </w:r>
      <w:r>
        <w:rPr>
          <w:rFonts w:ascii="Times New Roman" w:hAnsi="Times New Roman" w:cs="Times New Roman"/>
        </w:rPr>
        <w:t xml:space="preserve">демонстрирует активность в решении социальных проблем и </w:t>
      </w:r>
      <w:r>
        <w:rPr>
          <w:rFonts w:ascii="Times New Roman" w:hAnsi="Times New Roman" w:cs="Times New Roman"/>
          <w:spacing w:val="3"/>
        </w:rPr>
        <w:t xml:space="preserve">стремление согласовывать свою политику с интересами </w:t>
      </w:r>
      <w:r>
        <w:rPr>
          <w:rFonts w:ascii="Times New Roman" w:hAnsi="Times New Roman" w:cs="Times New Roman"/>
          <w:spacing w:val="-3"/>
        </w:rPr>
        <w:t xml:space="preserve">общества. Из приведенных данных следует вывод о том, что </w:t>
      </w:r>
      <w:r>
        <w:rPr>
          <w:rFonts w:ascii="Times New Roman" w:hAnsi="Times New Roman" w:cs="Times New Roman"/>
          <w:spacing w:val="-2"/>
        </w:rPr>
        <w:t xml:space="preserve">решение общественных проблем поднимает имидж и укрепляет </w:t>
      </w:r>
      <w:r>
        <w:rPr>
          <w:rFonts w:ascii="Times New Roman" w:hAnsi="Times New Roman" w:cs="Times New Roman"/>
          <w:spacing w:val="-7"/>
        </w:rPr>
        <w:t>репутацию предприятия.</w:t>
      </w:r>
    </w:p>
    <w:p w:rsidR="00170F82" w:rsidRDefault="00170F82">
      <w:pPr>
        <w:pStyle w:val="a4"/>
      </w:pPr>
      <w:r>
        <w:t xml:space="preserve">   </w:t>
      </w: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</w:pPr>
    </w:p>
    <w:p w:rsidR="00170F82" w:rsidRDefault="00170F82">
      <w:pPr>
        <w:pStyle w:val="a4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170F82" w:rsidRDefault="00170F82">
      <w:pPr>
        <w:pStyle w:val="a4"/>
      </w:pPr>
    </w:p>
    <w:p w:rsidR="00170F82" w:rsidRDefault="00170F82">
      <w:pPr>
        <w:rPr>
          <w:sz w:val="28"/>
          <w:szCs w:val="28"/>
        </w:rPr>
      </w:pPr>
      <w:r>
        <w:rPr>
          <w:sz w:val="28"/>
          <w:szCs w:val="28"/>
        </w:rPr>
        <w:t>Целью данной работы являлось четкое обозначение понятия одного из компонентов общего имиджа организации «социальный имидж», определение его целей и взаимосвязи с другими компонентами.</w:t>
      </w:r>
    </w:p>
    <w:p w:rsidR="00170F82" w:rsidRDefault="00170F82">
      <w:pPr>
        <w:pStyle w:val="a4"/>
      </w:pPr>
      <w:r>
        <w:t xml:space="preserve"> В заключении кратко обобщим все вышесказанное:</w:t>
      </w:r>
    </w:p>
    <w:p w:rsidR="00170F82" w:rsidRDefault="00170F82">
      <w:pPr>
        <w:pStyle w:val="a4"/>
        <w:numPr>
          <w:ilvl w:val="0"/>
          <w:numId w:val="44"/>
        </w:numPr>
        <w:tabs>
          <w:tab w:val="clear" w:pos="360"/>
          <w:tab w:val="num" w:pos="435"/>
        </w:tabs>
        <w:ind w:left="435"/>
      </w:pPr>
      <w:r>
        <w:t xml:space="preserve">Социальный имидж является главным компонентом общего имиджа организации. </w:t>
      </w:r>
    </w:p>
    <w:p w:rsidR="00170F82" w:rsidRDefault="00170F82">
      <w:pPr>
        <w:pStyle w:val="a4"/>
        <w:numPr>
          <w:ilvl w:val="0"/>
          <w:numId w:val="44"/>
        </w:numPr>
        <w:tabs>
          <w:tab w:val="clear" w:pos="360"/>
          <w:tab w:val="num" w:pos="435"/>
        </w:tabs>
        <w:ind w:left="435"/>
      </w:pPr>
      <w:r>
        <w:t>Он имеет тесную взаимосвязь с другими компонентами имиджа, опровергая или поддерживая их во взаимодействии организации с внешней средой, т.е. является средством управления внешней средой.</w:t>
      </w:r>
    </w:p>
    <w:p w:rsidR="00170F82" w:rsidRDefault="00170F82">
      <w:pPr>
        <w:pStyle w:val="a4"/>
        <w:numPr>
          <w:ilvl w:val="0"/>
          <w:numId w:val="44"/>
        </w:numPr>
        <w:tabs>
          <w:tab w:val="clear" w:pos="360"/>
          <w:tab w:val="num" w:pos="435"/>
        </w:tabs>
        <w:ind w:left="435"/>
      </w:pPr>
      <w:r>
        <w:t>Технология управления социальным имиджем основана на коммуникативных технологиях, в частности на маркетинговых коммуникациях.</w:t>
      </w:r>
    </w:p>
    <w:p w:rsidR="00170F82" w:rsidRDefault="00170F82">
      <w:pPr>
        <w:pStyle w:val="a4"/>
        <w:numPr>
          <w:ilvl w:val="0"/>
          <w:numId w:val="44"/>
        </w:numPr>
        <w:tabs>
          <w:tab w:val="clear" w:pos="360"/>
          <w:tab w:val="num" w:pos="435"/>
        </w:tabs>
        <w:ind w:left="435"/>
      </w:pPr>
      <w:r>
        <w:t>Формирование социального имиджа возможно только при осуществлении всех функций социального управления.</w:t>
      </w: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a4"/>
        <w:ind w:left="75"/>
      </w:pPr>
    </w:p>
    <w:p w:rsidR="00170F82" w:rsidRDefault="00170F82">
      <w:pPr>
        <w:pStyle w:val="8"/>
        <w:rPr>
          <w:b/>
          <w:bCs/>
        </w:rPr>
      </w:pPr>
      <w:r>
        <w:rPr>
          <w:b/>
          <w:bCs/>
        </w:rPr>
        <w:t>Список литературы</w:t>
      </w:r>
    </w:p>
    <w:p w:rsidR="00170F82" w:rsidRPr="00170F82" w:rsidRDefault="00170F82" w:rsidP="00170F82"/>
    <w:p w:rsidR="00170F82" w:rsidRDefault="00170F82">
      <w:pPr>
        <w:pStyle w:val="a7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Леонтьев А.Н. Потребность, мотивы, эмоции. – М.: 1997.</w:t>
      </w:r>
    </w:p>
    <w:p w:rsidR="00170F82" w:rsidRDefault="00170F82">
      <w:pPr>
        <w:numPr>
          <w:ilvl w:val="0"/>
          <w:numId w:val="42"/>
        </w:numPr>
        <w:spacing w:line="280" w:lineRule="auto"/>
        <w:ind w:right="560"/>
        <w:rPr>
          <w:sz w:val="28"/>
          <w:szCs w:val="28"/>
        </w:rPr>
      </w:pPr>
      <w:r>
        <w:rPr>
          <w:sz w:val="28"/>
          <w:szCs w:val="28"/>
        </w:rPr>
        <w:t>Афанасьев  В.Г.   Научное  управление обществом. Москва,</w:t>
      </w:r>
      <w:r>
        <w:rPr>
          <w:noProof/>
          <w:sz w:val="28"/>
          <w:szCs w:val="28"/>
        </w:rPr>
        <w:t xml:space="preserve"> 1973</w:t>
      </w:r>
      <w:r>
        <w:rPr>
          <w:sz w:val="28"/>
          <w:szCs w:val="28"/>
        </w:rPr>
        <w:t xml:space="preserve"> </w:t>
      </w:r>
    </w:p>
    <w:p w:rsidR="00170F82" w:rsidRDefault="00170F82">
      <w:pPr>
        <w:numPr>
          <w:ilvl w:val="0"/>
          <w:numId w:val="42"/>
        </w:numPr>
        <w:spacing w:line="280" w:lineRule="auto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Тихомиров Ю.А. Управление делами общества. Москва.</w:t>
      </w:r>
      <w:r>
        <w:rPr>
          <w:noProof/>
          <w:sz w:val="28"/>
          <w:szCs w:val="28"/>
        </w:rPr>
        <w:t xml:space="preserve"> 1987.</w:t>
      </w:r>
    </w:p>
    <w:p w:rsidR="00170F82" w:rsidRDefault="00170F82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4)  реферат «Социальное управление и власть» </w:t>
      </w:r>
      <w:r>
        <w:rPr>
          <w:sz w:val="28"/>
          <w:szCs w:val="28"/>
          <w:lang w:val="en-US"/>
        </w:rPr>
        <w:t>www. Referat.net.</w:t>
      </w:r>
    </w:p>
    <w:p w:rsidR="00170F82" w:rsidRDefault="00170F82">
      <w:pPr>
        <w:pStyle w:val="a4"/>
        <w:ind w:left="75"/>
      </w:pPr>
      <w:bookmarkStart w:id="0" w:name="_GoBack"/>
      <w:bookmarkEnd w:id="0"/>
    </w:p>
    <w:sectPr w:rsidR="00170F8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FF" w:rsidRDefault="009E02FF">
      <w:r>
        <w:separator/>
      </w:r>
    </w:p>
  </w:endnote>
  <w:endnote w:type="continuationSeparator" w:id="0">
    <w:p w:rsidR="009E02FF" w:rsidRDefault="009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FF" w:rsidRDefault="009E02FF">
      <w:r>
        <w:separator/>
      </w:r>
    </w:p>
  </w:footnote>
  <w:footnote w:type="continuationSeparator" w:id="0">
    <w:p w:rsidR="009E02FF" w:rsidRDefault="009E02FF">
      <w:r>
        <w:continuationSeparator/>
      </w:r>
    </w:p>
  </w:footnote>
  <w:footnote w:id="1">
    <w:p w:rsidR="009E02FF" w:rsidRDefault="00170F82">
      <w:pPr>
        <w:pStyle w:val="a7"/>
      </w:pPr>
      <w:r>
        <w:rPr>
          <w:rStyle w:val="a6"/>
          <w:color w:val="FFFFFF"/>
        </w:rPr>
        <w:footnoteRef/>
      </w:r>
      <w:r>
        <w:rPr>
          <w:rStyle w:val="a6"/>
          <w:color w:val="FFFFFF"/>
        </w:rPr>
        <w:footnoteRef/>
      </w:r>
      <w:r>
        <w:rPr>
          <w:color w:va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60B2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B0D161E"/>
    <w:multiLevelType w:val="multilevel"/>
    <w:tmpl w:val="82BA9A4C"/>
    <w:lvl w:ilvl="0">
      <w:start w:val="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5">
    <w:nsid w:val="0ECB21CA"/>
    <w:multiLevelType w:val="multilevel"/>
    <w:tmpl w:val="4D10DFA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928DC"/>
    <w:multiLevelType w:val="multilevel"/>
    <w:tmpl w:val="0E924D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E1528"/>
    <w:multiLevelType w:val="multilevel"/>
    <w:tmpl w:val="087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172A7"/>
    <w:multiLevelType w:val="multilevel"/>
    <w:tmpl w:val="1D280004"/>
    <w:lvl w:ilvl="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cs="Wingdings" w:hint="default"/>
      </w:rPr>
    </w:lvl>
  </w:abstractNum>
  <w:abstractNum w:abstractNumId="9">
    <w:nsid w:val="18010F1B"/>
    <w:multiLevelType w:val="multilevel"/>
    <w:tmpl w:val="23F264C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81F2F"/>
    <w:multiLevelType w:val="multilevel"/>
    <w:tmpl w:val="248EBC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37171"/>
    <w:multiLevelType w:val="multilevel"/>
    <w:tmpl w:val="BCF45B74"/>
    <w:lvl w:ilvl="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241A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5B0338"/>
    <w:multiLevelType w:val="multilevel"/>
    <w:tmpl w:val="6C06B022"/>
    <w:lvl w:ilvl="0">
      <w:start w:val="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4">
    <w:nsid w:val="24DE1635"/>
    <w:multiLevelType w:val="multilevel"/>
    <w:tmpl w:val="3DFAF1E4"/>
    <w:lvl w:ilvl="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002311"/>
    <w:multiLevelType w:val="multilevel"/>
    <w:tmpl w:val="6CE044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85D11"/>
    <w:multiLevelType w:val="multilevel"/>
    <w:tmpl w:val="174E566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2F200F58"/>
    <w:multiLevelType w:val="singleLevel"/>
    <w:tmpl w:val="91E479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8">
    <w:nsid w:val="2F9527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23E2B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4DB67EE"/>
    <w:multiLevelType w:val="multilevel"/>
    <w:tmpl w:val="A3EE5438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57806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CD91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E021ED8"/>
    <w:multiLevelType w:val="multilevel"/>
    <w:tmpl w:val="F7CA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0C1B9F"/>
    <w:multiLevelType w:val="multilevel"/>
    <w:tmpl w:val="0280659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235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2AF6481"/>
    <w:multiLevelType w:val="multilevel"/>
    <w:tmpl w:val="F26CC57C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8232B20"/>
    <w:multiLevelType w:val="multilevel"/>
    <w:tmpl w:val="258A637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5658B8"/>
    <w:multiLevelType w:val="multilevel"/>
    <w:tmpl w:val="B7AE3BF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27273"/>
    <w:multiLevelType w:val="multilevel"/>
    <w:tmpl w:val="E3D61A4E"/>
    <w:lvl w:ilvl="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653026B"/>
    <w:multiLevelType w:val="multilevel"/>
    <w:tmpl w:val="95BE2ABE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1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31">
    <w:nsid w:val="57DB3761"/>
    <w:multiLevelType w:val="multilevel"/>
    <w:tmpl w:val="4850A69A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2">
    <w:nsid w:val="64E2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69246231"/>
    <w:multiLevelType w:val="multilevel"/>
    <w:tmpl w:val="98EC2BB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56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6D715C48"/>
    <w:multiLevelType w:val="multilevel"/>
    <w:tmpl w:val="3B5A6A2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F061E"/>
    <w:multiLevelType w:val="multilevel"/>
    <w:tmpl w:val="B1E8A8C8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360367"/>
    <w:multiLevelType w:val="multilevel"/>
    <w:tmpl w:val="75C80F52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8">
    <w:nsid w:val="75796358"/>
    <w:multiLevelType w:val="multilevel"/>
    <w:tmpl w:val="CC72AE2C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495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9">
    <w:nsid w:val="78A9441F"/>
    <w:multiLevelType w:val="multilevel"/>
    <w:tmpl w:val="3B208538"/>
    <w:lvl w:ilvl="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CEF3D47"/>
    <w:multiLevelType w:val="singleLevel"/>
    <w:tmpl w:val="F746E86E"/>
    <w:lvl w:ilvl="0">
      <w:start w:val="2"/>
      <w:numFmt w:val="decimal"/>
      <w:lvlText w:val="%1.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41">
    <w:nsid w:val="7D020ACA"/>
    <w:multiLevelType w:val="multilevel"/>
    <w:tmpl w:val="47C83176"/>
    <w:lvl w:ilvl="0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4">
    <w:abstractNumId w:val="22"/>
  </w:num>
  <w:num w:numId="5">
    <w:abstractNumId w:val="18"/>
  </w:num>
  <w:num w:numId="6">
    <w:abstractNumId w:val="34"/>
  </w:num>
  <w:num w:numId="7">
    <w:abstractNumId w:val="19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26"/>
  </w:num>
  <w:num w:numId="12">
    <w:abstractNumId w:val="23"/>
  </w:num>
  <w:num w:numId="13">
    <w:abstractNumId w:val="41"/>
  </w:num>
  <w:num w:numId="14">
    <w:abstractNumId w:val="37"/>
  </w:num>
  <w:num w:numId="15">
    <w:abstractNumId w:val="7"/>
  </w:num>
  <w:num w:numId="16">
    <w:abstractNumId w:val="8"/>
  </w:num>
  <w:num w:numId="17">
    <w:abstractNumId w:val="4"/>
  </w:num>
  <w:num w:numId="18">
    <w:abstractNumId w:val="36"/>
  </w:num>
  <w:num w:numId="19">
    <w:abstractNumId w:val="20"/>
  </w:num>
  <w:num w:numId="20">
    <w:abstractNumId w:val="16"/>
  </w:num>
  <w:num w:numId="21">
    <w:abstractNumId w:val="24"/>
  </w:num>
  <w:num w:numId="22">
    <w:abstractNumId w:val="27"/>
  </w:num>
  <w:num w:numId="23">
    <w:abstractNumId w:val="29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39"/>
  </w:num>
  <w:num w:numId="29">
    <w:abstractNumId w:val="40"/>
  </w:num>
  <w:num w:numId="30">
    <w:abstractNumId w:val="1"/>
    <w:lvlOverride w:ilvl="0">
      <w:lvl w:ilvl="0">
        <w:numFmt w:val="bullet"/>
        <w:lvlText w:val="■"/>
        <w:legacy w:legacy="1" w:legacySpace="0" w:legacyIndent="336"/>
        <w:lvlJc w:val="left"/>
        <w:rPr>
          <w:rFonts w:ascii="Courier New" w:hAnsi="Courier New" w:cs="Courier New" w:hint="default"/>
        </w:rPr>
      </w:lvl>
    </w:lvlOverride>
  </w:num>
  <w:num w:numId="31">
    <w:abstractNumId w:val="14"/>
  </w:num>
  <w:num w:numId="32">
    <w:abstractNumId w:val="38"/>
  </w:num>
  <w:num w:numId="33">
    <w:abstractNumId w:val="31"/>
  </w:num>
  <w:num w:numId="34">
    <w:abstractNumId w:val="33"/>
  </w:num>
  <w:num w:numId="35">
    <w:abstractNumId w:val="15"/>
  </w:num>
  <w:num w:numId="36">
    <w:abstractNumId w:val="28"/>
  </w:num>
  <w:num w:numId="37">
    <w:abstractNumId w:val="5"/>
  </w:num>
  <w:num w:numId="38">
    <w:abstractNumId w:val="6"/>
  </w:num>
  <w:num w:numId="39">
    <w:abstractNumId w:val="9"/>
  </w:num>
  <w:num w:numId="40">
    <w:abstractNumId w:val="35"/>
  </w:num>
  <w:num w:numId="41">
    <w:abstractNumId w:val="21"/>
  </w:num>
  <w:num w:numId="42">
    <w:abstractNumId w:val="17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53"/>
    <w:rsid w:val="000C7253"/>
    <w:rsid w:val="00170F82"/>
    <w:rsid w:val="009E02FF"/>
    <w:rsid w:val="00B40CB2"/>
    <w:rsid w:val="00EC3978"/>
    <w:rsid w:val="00F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ACFB0F-2D91-4BE6-BAAF-8B75092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shd w:val="clear" w:color="auto" w:fill="FFFFFF"/>
      <w:spacing w:before="408"/>
      <w:ind w:left="682"/>
      <w:outlineLvl w:val="1"/>
    </w:pPr>
    <w:rPr>
      <w:rFonts w:ascii="Courier New" w:hAnsi="Courier New" w:cs="Courier New"/>
      <w:b/>
      <w:bCs/>
      <w:color w:val="000000"/>
      <w:spacing w:val="5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 w:val="0"/>
      <w:outlineLvl w:val="4"/>
    </w:pPr>
    <w:rPr>
      <w:rFonts w:ascii="Courier New" w:hAnsi="Courier New" w:cs="Courier New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shd w:val="clear" w:color="auto" w:fill="FFFFFF"/>
      <w:spacing w:line="360" w:lineRule="auto"/>
      <w:ind w:left="11" w:right="11" w:firstLine="680"/>
      <w:jc w:val="center"/>
      <w:outlineLvl w:val="7"/>
    </w:pPr>
    <w:rPr>
      <w:color w:val="000000"/>
      <w:spacing w:val="-7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List 2"/>
    <w:basedOn w:val="a0"/>
    <w:uiPriority w:val="99"/>
    <w:pPr>
      <w:ind w:left="566" w:hanging="283"/>
    </w:pPr>
  </w:style>
  <w:style w:type="paragraph" w:styleId="22">
    <w:name w:val="List Continue 2"/>
    <w:basedOn w:val="a0"/>
    <w:uiPriority w:val="99"/>
    <w:pPr>
      <w:spacing w:after="120"/>
      <w:ind w:left="566"/>
    </w:pPr>
  </w:style>
  <w:style w:type="paragraph" w:styleId="a4">
    <w:name w:val="Body Text"/>
    <w:basedOn w:val="a0"/>
    <w:link w:val="a5"/>
    <w:uiPriority w:val="99"/>
    <w:rPr>
      <w:sz w:val="28"/>
      <w:szCs w:val="28"/>
    </w:rPr>
  </w:style>
  <w:style w:type="character" w:customStyle="1" w:styleId="a5">
    <w:name w:val="Основний текст Знак"/>
    <w:link w:val="a4"/>
    <w:uiPriority w:val="99"/>
    <w:semiHidden/>
    <w:rPr>
      <w:sz w:val="20"/>
      <w:szCs w:val="20"/>
    </w:rPr>
  </w:style>
  <w:style w:type="paragraph" w:styleId="a">
    <w:name w:val="List Bullet"/>
    <w:basedOn w:val="a0"/>
    <w:autoRedefine/>
    <w:uiPriority w:val="99"/>
    <w:pPr>
      <w:numPr>
        <w:numId w:val="8"/>
      </w:numPr>
    </w:pPr>
  </w:style>
  <w:style w:type="paragraph" w:styleId="23">
    <w:name w:val="Body Text Indent 2"/>
    <w:basedOn w:val="a0"/>
    <w:link w:val="24"/>
    <w:uiPriority w:val="99"/>
    <w:pPr>
      <w:widowControl w:val="0"/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Pr>
      <w:vertAlign w:val="superscript"/>
    </w:rPr>
  </w:style>
  <w:style w:type="paragraph" w:styleId="a7">
    <w:name w:val="footnote text"/>
    <w:basedOn w:val="a0"/>
    <w:link w:val="a8"/>
    <w:uiPriority w:val="99"/>
    <w:semiHidden/>
    <w:pPr>
      <w:widowControl w:val="0"/>
    </w:pPr>
  </w:style>
  <w:style w:type="character" w:customStyle="1" w:styleId="a8">
    <w:name w:val="Текст виноски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3">
    <w:name w:val="Body Text Indent 3"/>
    <w:basedOn w:val="a0"/>
    <w:link w:val="30"/>
    <w:autoRedefine/>
    <w:uiPriority w:val="99"/>
    <w:pPr>
      <w:widowControl w:val="0"/>
      <w:shd w:val="clear" w:color="auto" w:fill="FFFFFF"/>
      <w:spacing w:line="360" w:lineRule="auto"/>
      <w:ind w:right="11" w:firstLine="720"/>
      <w:jc w:val="both"/>
    </w:pPr>
    <w:rPr>
      <w:rFonts w:ascii="Courier New" w:hAnsi="Courier New" w:cs="Courier New"/>
      <w:color w:val="000000"/>
      <w:spacing w:val="-5"/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a">
    <w:name w:val="Document Map"/>
    <w:basedOn w:val="a0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0"/>
      <w:szCs w:val="20"/>
    </w:rPr>
  </w:style>
  <w:style w:type="paragraph" w:styleId="ae">
    <w:name w:val="footer"/>
    <w:basedOn w:val="a0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0"/>
      <w:szCs w:val="20"/>
    </w:rPr>
  </w:style>
  <w:style w:type="paragraph" w:styleId="25">
    <w:name w:val="Body Text 2"/>
    <w:basedOn w:val="a0"/>
    <w:link w:val="26"/>
    <w:uiPriority w:val="99"/>
    <w:rPr>
      <w:b/>
      <w:bCs/>
      <w:sz w:val="28"/>
      <w:szCs w:val="28"/>
    </w:rPr>
  </w:style>
  <w:style w:type="character" w:customStyle="1" w:styleId="26">
    <w:name w:val="Основний текст 2 Знак"/>
    <w:link w:val="2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</dc:creator>
  <cp:keywords/>
  <dc:description/>
  <cp:lastModifiedBy>Irina</cp:lastModifiedBy>
  <cp:revision>2</cp:revision>
  <dcterms:created xsi:type="dcterms:W3CDTF">2014-08-13T10:57:00Z</dcterms:created>
  <dcterms:modified xsi:type="dcterms:W3CDTF">2014-08-13T10:57:00Z</dcterms:modified>
</cp:coreProperties>
</file>