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BE" w:rsidRDefault="009F51BE">
      <w:pPr>
        <w:jc w:val="center"/>
        <w:rPr>
          <w:b/>
          <w:bCs/>
          <w:spacing w:val="0"/>
        </w:rPr>
      </w:pPr>
      <w:r>
        <w:rPr>
          <w:b/>
          <w:bCs/>
          <w:spacing w:val="0"/>
        </w:rPr>
        <w:t>Социологические теории народничества.</w:t>
      </w:r>
    </w:p>
    <w:p w:rsidR="009F51BE" w:rsidRDefault="009F51BE">
      <w:pPr>
        <w:ind w:firstLine="567"/>
        <w:jc w:val="both"/>
        <w:rPr>
          <w:b/>
          <w:bCs/>
          <w:spacing w:val="0"/>
          <w:sz w:val="24"/>
          <w:szCs w:val="24"/>
          <w:lang w:val="en-US"/>
        </w:rPr>
      </w:pPr>
    </w:p>
    <w:p w:rsidR="009F51BE" w:rsidRDefault="009F51BE">
      <w:pPr>
        <w:ind w:firstLine="567"/>
        <w:jc w:val="both"/>
        <w:rPr>
          <w:b/>
          <w:bCs/>
          <w:spacing w:val="0"/>
          <w:sz w:val="24"/>
          <w:szCs w:val="24"/>
          <w:lang w:val="en-US"/>
        </w:rPr>
      </w:pPr>
      <w:r>
        <w:rPr>
          <w:b/>
          <w:bCs/>
          <w:spacing w:val="0"/>
          <w:sz w:val="24"/>
          <w:szCs w:val="24"/>
          <w:lang w:val="en-US"/>
        </w:rPr>
        <w:t>1</w:t>
      </w:r>
      <w:r>
        <w:rPr>
          <w:b/>
          <w:bCs/>
          <w:spacing w:val="0"/>
          <w:sz w:val="24"/>
          <w:szCs w:val="24"/>
        </w:rPr>
        <w:t>. Введение.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  <w:lang w:val="en-US"/>
        </w:rPr>
      </w:pP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Учение социализма зародилось в Росси в условиях господства феодально-крепостнической системы. Возникает вопрос: почему передовые люди Росси, страны, которая шла в направлении капиталистического развития, отказались от претворения в жизнь буржуазных идей декабристов и устремили свой взор к социализму?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Корни этого нужно искать в социально-экономических условиях жизни страны, с одной стороны, и опыте общечеловеческого развития, в данном случае в опыте развития Западной Европы, - с другой. 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Капиталистический уклад, формировавшийся в России с последней третьи </w:t>
      </w:r>
      <w:r>
        <w:rPr>
          <w:spacing w:val="0"/>
          <w:sz w:val="24"/>
          <w:szCs w:val="24"/>
          <w:lang w:val="en-US"/>
        </w:rPr>
        <w:t>XVIII</w:t>
      </w:r>
      <w:r>
        <w:rPr>
          <w:spacing w:val="0"/>
          <w:sz w:val="24"/>
          <w:szCs w:val="24"/>
        </w:rPr>
        <w:t xml:space="preserve"> века, в последующем, в первой половине </w:t>
      </w:r>
      <w:r>
        <w:rPr>
          <w:spacing w:val="0"/>
          <w:sz w:val="24"/>
          <w:szCs w:val="24"/>
          <w:lang w:val="en-US"/>
        </w:rPr>
        <w:t>XIX</w:t>
      </w:r>
      <w:r>
        <w:rPr>
          <w:spacing w:val="0"/>
          <w:sz w:val="24"/>
          <w:szCs w:val="24"/>
        </w:rPr>
        <w:t xml:space="preserve"> века, стал перерастать в капиталистические производственные отношения, которые разлагали господствующую феодально-крепостническую систему и в 30 - 50х годах вызвали, ее кризис, а затем и крах.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Растущий капитализм нес с собой прогресс, но лучшие люди страны видели, что он осуществляется за счет более искусного и изощренного способа эксплуатации народных масс. Проникнутые чувством глубокой любви к своему народу, они поэтому ставили перед собой задачи борьбы за освобождение его от всякого гонения и всякой эксплуатации.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Передовые люди России, трезво оценивая прогресс, обеспеченный Западу его буржуазным развитием, не могли понять его главного исторического результата - рождение класса пролетариата. Напротив, в экспроприации трудящихся масс они видели историческое зло капитализма. По-своему оценивая исторический опыт Запада, они ставили перед собой задачу: борясь за уничтожение феодально-крепостнического строя, в тоже время не допустить развития капитализма, перешагнуть через него и тем самым спасти трудящиеся массы от пролетаризации. Капитализм, породивший на Западе мечту о социализме - строе, где не будет эксплуатации человека человеком и политического гнета, - в период своего становления вызвал к жизни ту же мечту в России. Социально-экономической основой зарождения русского утопического социализма было господство в дореформенной России мелкотоварного производства - крестьянского хозяйства, кустарного промысла и ремесел.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2. Народничество как социальное явление и течение социально-философской мысли.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Учение социализма в России в связи с поздним появлением пролетариата, как класса долго оставалось на уровне утопического мечтания о справедливом строе. Объективно оно выражало демократические требования трудящихся масс крестьянства. Так как борьба крестьян против крепостничества, а затем против его пережитков развертывалось на протяжении многих десятилетий </w:t>
      </w:r>
      <w:r>
        <w:rPr>
          <w:spacing w:val="0"/>
          <w:sz w:val="24"/>
          <w:szCs w:val="24"/>
          <w:lang w:val="en-US"/>
        </w:rPr>
        <w:t>XIX</w:t>
      </w:r>
      <w:r>
        <w:rPr>
          <w:spacing w:val="0"/>
          <w:sz w:val="24"/>
          <w:szCs w:val="24"/>
        </w:rPr>
        <w:t xml:space="preserve"> века, идеология крестьянской демократии, зародившись еще до отмены крепостного права, оставалась господствующей в течение всего второго этапа освободительного этапа освободительного движения в России.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Основоположниками утопического социализма - учения о крестьянской демократии в России были А. И. Герцен и Н. Г. Чернышевский.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“Герцен - основоположник “русского” социализма, “народничества” - писал В. И. Ленин.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В поле зрения русской интеллигенции (затем и теоретиков общественного развития) попадает совершенно новый предмет - народ. Многие передовые люди России в середине </w:t>
      </w:r>
      <w:r>
        <w:rPr>
          <w:spacing w:val="0"/>
          <w:sz w:val="24"/>
          <w:szCs w:val="24"/>
          <w:lang w:val="en-US"/>
        </w:rPr>
        <w:t>XIX</w:t>
      </w:r>
      <w:r>
        <w:rPr>
          <w:spacing w:val="0"/>
          <w:sz w:val="24"/>
          <w:szCs w:val="24"/>
        </w:rPr>
        <w:t xml:space="preserve"> столетия были охвачены утопическими представлениями о возможности перехода страны к социализму через преобразования общины с ее коллективистской сущностью. Теоретические основы народнической концепции социализма и путей его достижения в условиях России были разработаны А. И. Герценом, видевшим в русских крестьянах “истинных носителей социализма, прирожденных коммунистов, в противоположность рабочим стареющего, загнивающего европейского Запада, которым приходится лишь искусственно вымучивать из себя социализм”.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К 60-70м годам народничество стало массовой формой идеологии. Представители разных течений народнического движения без особого труда достигали взаимопонимания в оценке ключевых социальных проблем. Их представления совпадали в главном: стране необходимы революционные преобразования. Поэтому и идеалистически мыслящие Лавров и Михайловский и тяготевший к материализму Ткачев в своих теориях отстаивали право личности на социальную активность, а в понимании прогресса решающее значение придавали общественному идеалу. Движение всех народнических групп шло под общим лозунгом “Земля и воля”. Различия же проявлялись прежде всего в представлениях о средствах достижения цели: Лавров считал главным средством пропагандистскую работу интеллигенции в народе, Бакунин - крестьянские бунты, Ткачев - активные действия революционеров-профессионалов “революционного меньшинства”.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К 70м годам стало обнаруживаться, что представление о социализме, основанное на идеализации патриархальных отношений, на вере в легкость победы социализма именно в России - в стране особых традиций, далеки от научности. Оказалось, что эти внешне привлекательные концепции лишены отчетливого видения цели и путей к ней, понимания движущих сил развития общества, его социальной структуры.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Бесперспективность этих взглядов подтверждалась всем дальнейшим ходом событий, особенно когда к 90м годам русские социалисты были охвачены спорами по вопросу о том, должна ли Россия пройти в своем развитии (и если да, то в какой мере) стадию капитализма, прежде чем она придет к установлению социалистического строя. Лавров относится к этим спорам, как к спекулятивным словопрениям, ибо был убежден, что социалисты России способны одним ударом покончить со своими бедами: уничтожить крепостничество, самодержавие и капитализм. Он верил лишь в общину и крестьянскую социалистическую революцию. Таким образом, субъективный характер этих построений стал очевидным в ходе практики, показавшей, что, в конце концов, при всем различии форм и средств они неизбежно приводят к одному результату - идейному и организационному кризису.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Последние два десятилетия </w:t>
      </w:r>
      <w:r>
        <w:rPr>
          <w:spacing w:val="0"/>
          <w:sz w:val="24"/>
          <w:szCs w:val="24"/>
          <w:lang w:val="en-US"/>
        </w:rPr>
        <w:t>XIX</w:t>
      </w:r>
      <w:r>
        <w:rPr>
          <w:spacing w:val="0"/>
          <w:sz w:val="24"/>
          <w:szCs w:val="24"/>
        </w:rPr>
        <w:t xml:space="preserve"> века отмечены усилением либерального крыла народнического движения, действия которого приобрели особую известность в связи с теорией “малых дел” (С. Н. Кривенко, Я. В. Абрамов), использовавшейся для обоснования реформистской программы и определившей оппортунистическую позицию народников по отношению к самодержавию. Отношения между народниками и марксистами вступили в стадию открытой конфронтации. В этой идейной борьбе вопрос о природе социализма и путях его достижения был одним из главных. Марксисты выступали против ложной утопической основы народнических теорий вульгарного крестьянского социализма, в которых за теорию выдавались неосуществимые пожелания “ вроде уравнительности землепользования при сохранении господства капитала”. Социализм был представлен здесь как понятие вне классовое. Крестьянство рассматривалось как наиболее многочисленный и самый активный элемент в революции, противостоящий рабочим.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Предпосылки социализма усматривались народничеством в общинных формах деревенской жизни - кооперации, артели. Они идеализировали общину, придавая этому понятию абсолютный смысл. Веря в возможность перехода к социализму через развитие общинных форм, идеологи народничества не замечали, что тем самым они не только не способствовали укреплению общности как основы социалистических преобразований, а напротив, подталкивали ее к разрушению. Стремительное развитие в деревне капиталистических отношений развеивало последние иллюзии относительно общины как предпосылки социализма.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</w:p>
    <w:p w:rsidR="009F51BE" w:rsidRDefault="009F51BE">
      <w:pPr>
        <w:ind w:firstLine="567"/>
        <w:jc w:val="both"/>
        <w:rPr>
          <w:b/>
          <w:bCs/>
          <w:spacing w:val="0"/>
          <w:sz w:val="24"/>
          <w:szCs w:val="24"/>
        </w:rPr>
      </w:pPr>
      <w:r>
        <w:rPr>
          <w:b/>
          <w:bCs/>
          <w:spacing w:val="0"/>
          <w:sz w:val="24"/>
          <w:szCs w:val="24"/>
        </w:rPr>
        <w:t>Социологические взгляды П. Лаврова и Н. Михайловского.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Субъективная школа является, по выражению Геккера, специфически русским направлениям в социологии, наиболее отчетливо выразившим общественно-исторические особенности российской действительности. В истории отечественной науки субъективная школа явилась не просто значительным событием общественной жизни или одним из течений, притом самым широким и влиятельным. Она составила целую эпоху и была представлена такими яркими именами, как П. Л. Лавров, Н. К. Михайловский, С. Н. Южаков, С. Н. Кривенко и др.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Унаследовав основные принципы позитивизма, его учения об эволюции и прогрессе, теоретически субъективного направления поставили перед собой задачу путем обращения к фактам истории, общим теориям исторического процесса, к научной литературе по проблемам эволюции органической природы, а также к реалиям социально-исторического и культурного развития России, найти ответы на главные вопросы времени: </w:t>
      </w:r>
    </w:p>
    <w:p w:rsidR="009F51BE" w:rsidRDefault="009F51BE">
      <w:pPr>
        <w:numPr>
          <w:ilvl w:val="0"/>
          <w:numId w:val="8"/>
        </w:numPr>
        <w:tabs>
          <w:tab w:val="clear" w:pos="360"/>
          <w:tab w:val="num" w:pos="927"/>
        </w:tabs>
        <w:ind w:left="92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каковы природа, содержание и движущие силы общественного прогресса?</w:t>
      </w:r>
    </w:p>
    <w:p w:rsidR="009F51BE" w:rsidRDefault="009F51BE">
      <w:pPr>
        <w:numPr>
          <w:ilvl w:val="0"/>
          <w:numId w:val="8"/>
        </w:numPr>
        <w:tabs>
          <w:tab w:val="clear" w:pos="360"/>
          <w:tab w:val="num" w:pos="927"/>
        </w:tabs>
        <w:ind w:left="92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 чем состоит сущность исторического процесса и какую роль играют в нем отдельные личности?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 трудах основателей субъективной школы, прежде всего в произведениях программного содержания - “Исторических письмах” Лаврова, “Что такое прогресс?” Михайловского, дается разъяснение ее названия: главный предмет исследования общества и человека составляет привносимый в социальную жизнь субъективный элемент. Объективные же процессы - материальные условия жизни людей, исторические традиции и т. д. - также учитываются, но лишь как факторы инертные, используемого критически мыслящим субъектом в его творческой деятельности.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  <w:t>Вся разнообразная проблематика, субъект социологии, формировалась вокруг единого стержня - субъективного метода. Основу субъективного метода составляет позитивистское деление человеческой истории на три периода:</w:t>
      </w:r>
    </w:p>
    <w:p w:rsidR="009F51BE" w:rsidRDefault="009F51BE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объективно-антропоцентрический (первобытный);</w:t>
      </w:r>
    </w:p>
    <w:p w:rsidR="009F51BE" w:rsidRDefault="009F51BE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эксцентрический (период разорваности жизни, разделение труда, подавленности окружающей действительностью);</w:t>
      </w:r>
    </w:p>
    <w:p w:rsidR="009F51BE" w:rsidRDefault="009F51BE">
      <w:pPr>
        <w:numPr>
          <w:ilvl w:val="0"/>
          <w:numId w:val="9"/>
        </w:numPr>
        <w:tabs>
          <w:tab w:val="clear" w:pos="360"/>
          <w:tab w:val="num" w:pos="927"/>
        </w:tabs>
        <w:ind w:left="92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субъективно-антропоцентрический (когда начинает торжествовать основной принцип субъективного метода: человек - центр земной жизни, все для человека);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Сущность третьего периода Михайловский выразил следующим образом: “ Я - не цель природы, природа не имеет других целей, но у меня есть цели и я их достигну”. Этим пониманием субъективного метода обусловлена его структура:</w:t>
      </w:r>
    </w:p>
    <w:p w:rsidR="009F51BE" w:rsidRDefault="009F51BE">
      <w:pPr>
        <w:numPr>
          <w:ilvl w:val="0"/>
          <w:numId w:val="10"/>
        </w:numPr>
        <w:tabs>
          <w:tab w:val="clear" w:pos="360"/>
          <w:tab w:val="num" w:pos="927"/>
        </w:tabs>
        <w:ind w:left="92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пламенное отношение к человеку как он есть, к страдающему человечеству;</w:t>
      </w:r>
    </w:p>
    <w:p w:rsidR="009F51BE" w:rsidRDefault="009F51BE">
      <w:pPr>
        <w:numPr>
          <w:ilvl w:val="0"/>
          <w:numId w:val="10"/>
        </w:numPr>
        <w:tabs>
          <w:tab w:val="clear" w:pos="360"/>
          <w:tab w:val="num" w:pos="927"/>
        </w:tabs>
        <w:ind w:left="92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законосообразность;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На всех этапах развития народнического движения субъективный метод использовался его идеологами в качестве главного оружия в борьбе против исторического материализма и марксистской методологии социального познания. Самый общий смысл этого понятия в том, что познающий субъект (наблюдатель) в ходе познания ставит себя на место наблюдаемого, т. е. Субъективный метод есть такой способ познания, при котором объект социологии - “человек - тождественен с субъектом, может быть, в следствии этой тождественности мыслящий субъект только в таком случае может дойти до истины когда вполне сольется с мыслимым объектом и ни на минуту не разлучится с ним, т. е. Войдет в его интересы, переживет его жизнь, перемыслит его мысль, перечувствует его чувство, перестрадает его страдания, переплачет его слезами”.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Попытки выразить сущность субъективного метода, как принципиально нового и многообещающего средства познания предпринимались неоднократно. Так, Лавров связывал с ним надежды на выведение социологических законов. Процедура его применения, считал он, состоит в том, что социолог ставит себя “на место страждущих и наслаждающихся членов общества, а не на место бесстрастного постороннего наблюдателя общественного механизма”. Михайловский, трактовавший этот метод как “такой способ удовлетворения познавательных потребностей, когда наблюдатель ставит себя мысленно в положение наблюдаемого” видел в нем, кроме того, еще и особый способ регулирования деятельности, тот “путь, которым сознательно идем к определенной цели”.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Основоположники субъективного метода обладали могучим интеллектуальным зарядом. В соединении с сознанием высокого гражданского долга он дал мощный импульс к развитию социологической мысли на многие годы вперед. Об этом свидетельствует и широкое использование идей субъективной школы в практике русского революционного движения, и постоянно возникающая потребность обращения к теориям Лаврова, Михайловского на более поздних этапах народнического движения. Лавров и Михайловский обнаружили своеобразие социального факта и убедились в насущной необходимости использовать в социологии оценочные критерии (поскольку социолог имеет дело не только с психологией, но и различными фактами этической, религиозной, правовой и другими сторонами жизни людей).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  <w:lang w:val="en-US"/>
        </w:rPr>
      </w:pPr>
      <w:r>
        <w:rPr>
          <w:spacing w:val="0"/>
          <w:sz w:val="24"/>
          <w:szCs w:val="24"/>
        </w:rPr>
        <w:t>Большой заслугой Михайловского считается разработка им идея индивидуальности и связанная с этим трактовка понятия истины, объединяющего Правду - Истину и Правду - Справедливость. Тема борьбы за индивидуальность как часть общей борьбы за человеческое достоинство и справедливость составляет главное содержание субъективного метода, его гуманистическую сущность.</w:t>
      </w:r>
      <w:r>
        <w:rPr>
          <w:spacing w:val="0"/>
          <w:sz w:val="24"/>
          <w:szCs w:val="24"/>
          <w:lang w:val="en-US"/>
        </w:rPr>
        <w:t xml:space="preserve"> </w:t>
      </w:r>
      <w:r>
        <w:rPr>
          <w:spacing w:val="0"/>
          <w:sz w:val="24"/>
          <w:szCs w:val="24"/>
        </w:rPr>
        <w:t>Серьезной заслугой субъективной школы была пропаганда в России достижений западной социологии. Благодаря заботам Лаврова, Михайловского, других представителей этой школы, русская общественность получила возможность ознакомиться с трудами О. Конта, Г. Спенсера, К. Маркса, других европейских мыслителей. Тем самым были достигнуты заметные сдвиги в сторону радикализации общественного сознания, сделаны новые шаги по пути к приобщению общественной мысли России к достижениям мирового научного сообщества.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  <w:lang w:val="en-US"/>
        </w:rPr>
      </w:pPr>
    </w:p>
    <w:p w:rsidR="009F51BE" w:rsidRDefault="009F51BE">
      <w:pPr>
        <w:ind w:firstLine="567"/>
        <w:jc w:val="both"/>
        <w:rPr>
          <w:b/>
          <w:bCs/>
          <w:spacing w:val="0"/>
          <w:sz w:val="24"/>
          <w:szCs w:val="24"/>
        </w:rPr>
      </w:pPr>
      <w:r>
        <w:rPr>
          <w:b/>
          <w:bCs/>
          <w:spacing w:val="0"/>
          <w:sz w:val="24"/>
          <w:szCs w:val="24"/>
        </w:rPr>
        <w:t>Социологические аспекты доктрины анархизма (М. А. Бакунин, П. А. Кропоткин).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Применительно к прошлому веку, можно считать справедливым определение анархизма, данное в словаре русского языка С. И. Ожегова: "Враждебное марксизму мелкобуржуазное общественно-политическое течение, [...] отрицающее всякую государственную власть, организованную политическую борьбу и руководящую роль пролетарской партии". Впрочем, нельзя забывать, что анархизм появился значительно раньше марксизма, еще в древнем обществе (к числу первых анархистов относят, к примеру, Антифонта-софиста, жившего в Афинах в 5в. до н.э.). 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Что касается отрицания власти и организации, то здесь также не все так просто и однозначно. В одной из главных своих работ "Кнуто-германская империя и социальная революция" М. Бакунин признавал, "что известная дисциплина, не автоматическая, а добровольная и разумная, в полном согласии со свободой индивидов, остается и всегда будет необходимой во всех случаях, когда множество свободно объединившихся индивидов займется какой-либо работой".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Известно, что даже Нестор Махно ратовал за некую организованную политическую борьбу.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Действительно, крайний анархизм, в частности, бакунизм, представляет собой разновидность революционности мелкобуржуазного типа. Но сама эта революционность, во-первых, разнородна, а во-вторых, включает в себя как негативные, так и позитивные стороны. Поэтому, победа в полемике с представителями этой революционности обеспечивается не простым отрицанием радикальной утопии, а позитивным, желательно совместным решением социально значимых проблем в интересах человека.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 именем М.Бакунина связана первая волна широкого социального протеста и в России, и на Западе в XIX-ом веке. Радикализм "левых" выходцев из дворян, интересы обнищавшего крестьянства, широких, преимущественно мелкобуржуазных слоев, включая деклассированных и маргиналов, вот что стоит в конечном счете за такими, к примеру, словами М. Бакунина: "Яљ- фанатичный приверженец свободы, видящий в ней единственную среду, где может развиться ум, достоинство и счастье людей".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Влияние бакунизма на массово революционное движение казалось, прервалось в России к концу 80-х годов. Однако анархистская доктрина продолжало существовать, и с первых лет </w:t>
      </w:r>
      <w:r>
        <w:rPr>
          <w:spacing w:val="0"/>
          <w:sz w:val="24"/>
          <w:szCs w:val="24"/>
          <w:lang w:val="en-US"/>
        </w:rPr>
        <w:t>XX</w:t>
      </w:r>
      <w:r>
        <w:rPr>
          <w:spacing w:val="0"/>
          <w:sz w:val="24"/>
          <w:szCs w:val="24"/>
        </w:rPr>
        <w:t>в. Число ее сторонников стало расти.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Первое место среди них принадлежало П. А. Кропоткину.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Анархизм вообще не был единой системой идей. Напротив, этим термином объединялись порой прямо противоположные системы взглядов - от крайнего индивидуализма и признания неограниченной свободы для сильных, проповедуемых М. Шпирнером, до анархо-коммунизма, основанного на полном равенстве, взаимопомощи и солидарности всех - П. Кропоткина; от идей насильственного, революционного переустройства мира М. Бакунина до отрицания насилия в без государственной утопии Л. Толстого.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П. Кропоткин же не был фанатиком свободы, что заставляет задуматься о действительных социальных корнях его творчества в российской жизни. Его деятельность в основном приходится на тот период, когда во весь рост встала задача не столько расширения, сколько углубления протеста против существующих порядков. Кроме интересов перечисленных социальных групп, Кропоткин в большей степени, чем его предшественник, представляет интересы наиболее образованной части рабочих, видевшей свое будущее в солидарности и взаимопомощи. Последнее и составляет, так сказать, "воздух" свободы.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Если М. Бакунин осуществляет попытку синтеза антропологического и социального подходов в своей концепции освобождения общества и человека, то П. Кропоткин подводит естественноисторическую и этическую основу под эту концепцию, одновременно углубляя и как бы "приземляя" ее.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Развертывание указанного тезиса предполагает широкое, преимущественно философское понимание анархизма. Это, конечно, не исключает его социально-политическое измерение, особенно бакунистской разновидности его. По Кропоткину, "анархизм родился среди народа, и он сохранит свою жизненность и творческую силу только до тех пор, пока он будет оставаться народным". Тенденция анархии основать синтетическую философию, т.е. философию, которая охватывала бы все явления природы, включая сюда и жизнь человеческих обществ и их экономические, политические и нравственные вопросы".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Исходя из подобного понимания анархизма, можно, по-видимому, рассматривать его и как своеобразного оппонента, критически относящегося к господствующим на каждом данном этапе общественного развития политическим и иным властным структурам. В этом смысле свободолюбие составляет родовое свойство анархизма.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Предвидение Бакуниным путей и судеб государственного социализма, пережитый рядом стран негативный его опыт, заставляют по-новому взглянуть на принципы децентрализации, организации общества “снизу вверх”, на федерацию как наиболее целесообразную форму объединения народов.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</w:p>
    <w:p w:rsidR="009F51BE" w:rsidRDefault="009F51BE">
      <w:pPr>
        <w:ind w:firstLine="567"/>
        <w:jc w:val="both"/>
        <w:rPr>
          <w:b/>
          <w:bCs/>
          <w:spacing w:val="0"/>
          <w:sz w:val="24"/>
          <w:szCs w:val="24"/>
        </w:rPr>
      </w:pPr>
      <w:r>
        <w:rPr>
          <w:b/>
          <w:bCs/>
          <w:spacing w:val="0"/>
          <w:sz w:val="24"/>
          <w:szCs w:val="24"/>
        </w:rPr>
        <w:t>Заключение.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В данном реферате, я попытался показать начало и пути формирования в России с середины </w:t>
      </w:r>
      <w:r>
        <w:rPr>
          <w:spacing w:val="0"/>
          <w:sz w:val="24"/>
          <w:szCs w:val="24"/>
          <w:lang w:val="en-US"/>
        </w:rPr>
        <w:t>XIX</w:t>
      </w:r>
      <w:r>
        <w:rPr>
          <w:spacing w:val="0"/>
          <w:sz w:val="24"/>
          <w:szCs w:val="24"/>
        </w:rPr>
        <w:t xml:space="preserve">в. и по начало </w:t>
      </w:r>
      <w:r>
        <w:rPr>
          <w:spacing w:val="0"/>
          <w:sz w:val="24"/>
          <w:szCs w:val="24"/>
          <w:lang w:val="en-US"/>
        </w:rPr>
        <w:t>XX</w:t>
      </w:r>
      <w:r>
        <w:rPr>
          <w:spacing w:val="0"/>
          <w:sz w:val="24"/>
          <w:szCs w:val="24"/>
        </w:rPr>
        <w:t>в. народничества как массовую форму идеологии. Представители различных течений народничества легко достигали согласия по основополагающим социальным вопросам. Их представления совпадали в главном: стране необходимы революционные преобразования. Многое сближало их революционные программы. В области теоретического обоснования общие черты прослеживаются по ряду принципиальных вопросов: отношение к конечным целям движения, федерализму, общинному социализму, народу, политической борьбе.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Основополагающее положение народничества - “не только для народа, но и посредством народа” - было общим для Лаврова и Бакунина. Русская субъективная школа во главе с Лавровым и Кропоткиным ставили цели, как развитие общинной обработки земли и общинное пользование ее продуктами, хотел сделать из мирской сходки основной политический элемент русского общественного строя. Эти цели органически продолжали теорию “русского социализма” Герцена и под, которым подписался бы и Бакунин.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Наличие общих точек зрения не исключало однако, серьезных теоретических и тактических разногласий.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Так, не могла импонировать Бакунину линия, принятая Лавровым по отношению к государству.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Главная же идейная линия их размежевания определялась различной типологией революционности. Лавров был ближе к Герцену. Разум, понимание, чувство исторической ответственности обуславливали его тактику подготовки народа к революции.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Революционность Бакунина, определялось не революционным нетерпением, а глубоким убеждением в том, что крестьянин, “социалист по инстинкту”, готов к социальному перевороту. </w:t>
      </w:r>
    </w:p>
    <w:p w:rsidR="009F51BE" w:rsidRDefault="009F51BE">
      <w:pPr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Оценка потенциальных возможностей народа, основанная на его исторически сложившемся сознании, находилась в центре разногласии двух революционеров. Именно эта оценка вела Лаврова к мысли о необходимости учить народ, а Бакунина - учиться у народа.</w:t>
      </w:r>
      <w:bookmarkStart w:id="0" w:name="_GoBack"/>
      <w:bookmarkEnd w:id="0"/>
    </w:p>
    <w:sectPr w:rsidR="009F51BE">
      <w:pgSz w:w="11906" w:h="16838"/>
      <w:pgMar w:top="1135" w:right="849" w:bottom="993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5AD6"/>
    <w:multiLevelType w:val="singleLevel"/>
    <w:tmpl w:val="25F0B8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82F2E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587B9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CD27EB"/>
    <w:multiLevelType w:val="singleLevel"/>
    <w:tmpl w:val="1F963730"/>
    <w:lvl w:ilvl="0">
      <w:start w:val="1"/>
      <w:numFmt w:val="decimal"/>
      <w:lvlText w:val="%1)"/>
      <w:lvlJc w:val="left"/>
      <w:pPr>
        <w:tabs>
          <w:tab w:val="num" w:pos="1823"/>
        </w:tabs>
        <w:ind w:left="1823" w:hanging="384"/>
      </w:pPr>
      <w:rPr>
        <w:rFonts w:hint="default"/>
      </w:rPr>
    </w:lvl>
  </w:abstractNum>
  <w:abstractNum w:abstractNumId="4">
    <w:nsid w:val="13BE12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9CA71AE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6">
    <w:nsid w:val="2DEC7CFD"/>
    <w:multiLevelType w:val="singleLevel"/>
    <w:tmpl w:val="AC0AA49E"/>
    <w:lvl w:ilvl="0">
      <w:start w:val="1"/>
      <w:numFmt w:val="decimal"/>
      <w:lvlText w:val="%1)"/>
      <w:lvlJc w:val="left"/>
      <w:pPr>
        <w:tabs>
          <w:tab w:val="num" w:pos="1924"/>
        </w:tabs>
        <w:ind w:left="1924" w:hanging="480"/>
      </w:pPr>
      <w:rPr>
        <w:rFonts w:hint="default"/>
      </w:rPr>
    </w:lvl>
  </w:abstractNum>
  <w:abstractNum w:abstractNumId="7">
    <w:nsid w:val="524E3E3D"/>
    <w:multiLevelType w:val="singleLevel"/>
    <w:tmpl w:val="D00872D2"/>
    <w:lvl w:ilvl="0">
      <w:start w:val="1"/>
      <w:numFmt w:val="decimal"/>
      <w:lvlText w:val="%1)"/>
      <w:lvlJc w:val="left"/>
      <w:pPr>
        <w:tabs>
          <w:tab w:val="num" w:pos="3360"/>
        </w:tabs>
        <w:ind w:left="3360" w:hanging="1200"/>
      </w:pPr>
      <w:rPr>
        <w:rFonts w:hint="default"/>
      </w:rPr>
    </w:lvl>
  </w:abstractNum>
  <w:abstractNum w:abstractNumId="8">
    <w:nsid w:val="546606D8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9">
    <w:nsid w:val="5F77153B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2A6"/>
    <w:rsid w:val="004242A6"/>
    <w:rsid w:val="009F51BE"/>
    <w:rsid w:val="00A26395"/>
    <w:rsid w:val="00C5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26670C-4F8C-4B3B-8839-54BCE69E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pacing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709"/>
      <w:jc w:val="both"/>
    </w:p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pacing w:val="28"/>
      <w:sz w:val="28"/>
      <w:szCs w:val="28"/>
    </w:rPr>
  </w:style>
  <w:style w:type="paragraph" w:styleId="21">
    <w:name w:val="Body Text Indent 2"/>
    <w:basedOn w:val="a"/>
    <w:link w:val="22"/>
    <w:uiPriority w:val="99"/>
    <w:pPr>
      <w:ind w:firstLine="851"/>
    </w:p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pacing w:val="28"/>
      <w:sz w:val="28"/>
      <w:szCs w:val="28"/>
    </w:rPr>
  </w:style>
  <w:style w:type="paragraph" w:styleId="3">
    <w:name w:val="Body Text Indent 3"/>
    <w:basedOn w:val="a"/>
    <w:link w:val="30"/>
    <w:uiPriority w:val="99"/>
    <w:pPr>
      <w:ind w:firstLine="720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pacing w:val="28"/>
      <w:sz w:val="16"/>
      <w:szCs w:val="16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pacing w:val="28"/>
      <w:sz w:val="28"/>
      <w:szCs w:val="28"/>
    </w:rPr>
  </w:style>
  <w:style w:type="paragraph" w:styleId="a5">
    <w:name w:val="Plain Text"/>
    <w:basedOn w:val="a"/>
    <w:link w:val="a6"/>
    <w:uiPriority w:val="99"/>
    <w:rPr>
      <w:rFonts w:ascii="Courier New" w:hAnsi="Courier New" w:cs="Courier New"/>
      <w:spacing w:val="0"/>
      <w:sz w:val="20"/>
      <w:szCs w:val="20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spacing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12471</Words>
  <Characters>7110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Социологические теории народничества</vt:lpstr>
    </vt:vector>
  </TitlesOfParts>
  <Company>uvd</Company>
  <LinksUpToDate>false</LinksUpToDate>
  <CharactersWithSpaces>19542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Социологические теории народничества</dc:title>
  <dc:subject/>
  <dc:creator>sergeev</dc:creator>
  <cp:keywords/>
  <dc:description/>
  <cp:lastModifiedBy>admin</cp:lastModifiedBy>
  <cp:revision>2</cp:revision>
  <cp:lastPrinted>1999-07-05T13:19:00Z</cp:lastPrinted>
  <dcterms:created xsi:type="dcterms:W3CDTF">2014-01-27T22:18:00Z</dcterms:created>
  <dcterms:modified xsi:type="dcterms:W3CDTF">2014-01-27T22:18:00Z</dcterms:modified>
</cp:coreProperties>
</file>