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FEA" w:rsidRDefault="00483FEA">
      <w:pPr>
        <w:ind w:right="-1"/>
        <w:jc w:val="center"/>
        <w:rPr>
          <w:spacing w:val="-8"/>
        </w:rPr>
      </w:pPr>
      <w:r>
        <w:rPr>
          <w:spacing w:val="-8"/>
        </w:rPr>
        <w:t>УКРАИНСКО-ФИНСКИЙ ИНСТИТУТ МЕНЕДЖМЕНТА И БИЗНЕСА</w:t>
      </w:r>
    </w:p>
    <w:p w:rsidR="00483FEA" w:rsidRDefault="00483FEA">
      <w:pPr>
        <w:rPr>
          <w:rFonts w:ascii="Courier New" w:hAnsi="Courier New"/>
        </w:rPr>
      </w:pPr>
    </w:p>
    <w:p w:rsidR="00483FEA" w:rsidRDefault="00483FEA">
      <w:pPr>
        <w:rPr>
          <w:rFonts w:ascii="Courier New" w:hAnsi="Courier New"/>
        </w:rPr>
      </w:pPr>
    </w:p>
    <w:p w:rsidR="00483FEA" w:rsidRDefault="00483FEA">
      <w:pPr>
        <w:rPr>
          <w:rFonts w:ascii="Courier New" w:hAnsi="Courier New"/>
        </w:rPr>
      </w:pPr>
    </w:p>
    <w:p w:rsidR="00483FEA" w:rsidRDefault="00483FEA">
      <w:pPr>
        <w:rPr>
          <w:rFonts w:ascii="Courier New" w:hAnsi="Courier New"/>
        </w:rPr>
      </w:pPr>
    </w:p>
    <w:p w:rsidR="00483FEA" w:rsidRDefault="00483FEA">
      <w:pPr>
        <w:jc w:val="center"/>
      </w:pPr>
      <w:r>
        <w:t>КАФЕДРА ФИНАНСЫ</w:t>
      </w:r>
    </w:p>
    <w:p w:rsidR="00483FEA" w:rsidRDefault="00483FEA">
      <w:pPr>
        <w:jc w:val="center"/>
      </w:pPr>
    </w:p>
    <w:p w:rsidR="00483FEA" w:rsidRDefault="00483FEA">
      <w:pPr>
        <w:jc w:val="center"/>
      </w:pPr>
    </w:p>
    <w:p w:rsidR="00483FEA" w:rsidRDefault="00483FEA">
      <w:pPr>
        <w:jc w:val="center"/>
      </w:pPr>
    </w:p>
    <w:p w:rsidR="00483FEA" w:rsidRDefault="00483FEA">
      <w:pPr>
        <w:jc w:val="center"/>
      </w:pPr>
    </w:p>
    <w:p w:rsidR="00483FEA" w:rsidRDefault="00483FEA">
      <w:pPr>
        <w:jc w:val="center"/>
      </w:pPr>
    </w:p>
    <w:p w:rsidR="00483FEA" w:rsidRDefault="00483FEA">
      <w:pPr>
        <w:jc w:val="center"/>
      </w:pPr>
    </w:p>
    <w:p w:rsidR="00483FEA" w:rsidRDefault="00483FEA">
      <w:pPr>
        <w:jc w:val="center"/>
        <w:rPr>
          <w:lang w:val="uk-UA"/>
        </w:rPr>
      </w:pPr>
      <w:r>
        <w:rPr>
          <w:lang w:val="uk-UA"/>
        </w:rPr>
        <w:t>КОНТРОЛЬНАЯ РАБОТА</w:t>
      </w:r>
    </w:p>
    <w:p w:rsidR="00483FEA" w:rsidRDefault="00483FEA">
      <w:pPr>
        <w:jc w:val="center"/>
      </w:pPr>
      <w:r>
        <w:t>ДИСЦИПЛИНА “ФИНАНСЫ ПРЕДПРИЯТИЙ”</w:t>
      </w:r>
    </w:p>
    <w:p w:rsidR="00483FEA" w:rsidRDefault="00483FEA">
      <w:pPr>
        <w:jc w:val="center"/>
      </w:pPr>
    </w:p>
    <w:p w:rsidR="00483FEA" w:rsidRDefault="00483FEA">
      <w:pPr>
        <w:jc w:val="center"/>
      </w:pPr>
      <w:r>
        <w:t>ВАРИАНТ №18</w:t>
      </w:r>
    </w:p>
    <w:p w:rsidR="00483FEA" w:rsidRDefault="00483FEA">
      <w:pPr>
        <w:jc w:val="center"/>
      </w:pPr>
      <w:r>
        <w:t>Содержание, задачи и методы финансового планирования на предприятии.</w:t>
      </w:r>
    </w:p>
    <w:p w:rsidR="00483FEA" w:rsidRDefault="00483FEA">
      <w:pPr>
        <w:jc w:val="center"/>
      </w:pPr>
    </w:p>
    <w:p w:rsidR="00483FEA" w:rsidRDefault="00483FEA">
      <w:pPr>
        <w:jc w:val="center"/>
      </w:pPr>
    </w:p>
    <w:p w:rsidR="00483FEA" w:rsidRDefault="00483FEA">
      <w:pPr>
        <w:jc w:val="center"/>
      </w:pPr>
      <w:r>
        <w:t xml:space="preserve"> </w:t>
      </w:r>
    </w:p>
    <w:p w:rsidR="00483FEA" w:rsidRDefault="00483FEA">
      <w:pPr>
        <w:jc w:val="center"/>
      </w:pPr>
    </w:p>
    <w:p w:rsidR="00483FEA" w:rsidRDefault="00483FEA">
      <w:pPr>
        <w:jc w:val="center"/>
      </w:pPr>
    </w:p>
    <w:p w:rsidR="00483FEA" w:rsidRDefault="00483FEA">
      <w:pPr>
        <w:jc w:val="center"/>
      </w:pPr>
      <w:r>
        <w:t>Группа: ПДО-98 спецфакультет</w:t>
      </w:r>
    </w:p>
    <w:p w:rsidR="00483FEA" w:rsidRDefault="00483FEA">
      <w:pPr>
        <w:jc w:val="center"/>
      </w:pPr>
    </w:p>
    <w:p w:rsidR="00483FEA" w:rsidRDefault="00483FEA">
      <w:pPr>
        <w:jc w:val="center"/>
      </w:pPr>
      <w:r>
        <w:t>Мойсеенко Борис Иванович</w:t>
      </w:r>
    </w:p>
    <w:p w:rsidR="00483FEA" w:rsidRDefault="00483FEA">
      <w:pPr>
        <w:jc w:val="center"/>
      </w:pPr>
    </w:p>
    <w:p w:rsidR="00483FEA" w:rsidRDefault="00483FEA">
      <w:pPr>
        <w:jc w:val="center"/>
      </w:pPr>
    </w:p>
    <w:p w:rsidR="00483FEA" w:rsidRDefault="00483FEA">
      <w:pPr>
        <w:jc w:val="center"/>
      </w:pPr>
    </w:p>
    <w:p w:rsidR="00483FEA" w:rsidRDefault="00483FEA">
      <w:pPr>
        <w:jc w:val="center"/>
      </w:pPr>
    </w:p>
    <w:p w:rsidR="00483FEA" w:rsidRDefault="00483FEA">
      <w:pPr>
        <w:jc w:val="center"/>
      </w:pPr>
    </w:p>
    <w:p w:rsidR="00483FEA" w:rsidRDefault="00483FEA">
      <w:pPr>
        <w:jc w:val="center"/>
      </w:pPr>
    </w:p>
    <w:p w:rsidR="00483FEA" w:rsidRDefault="00483FEA">
      <w:pPr>
        <w:jc w:val="center"/>
      </w:pPr>
    </w:p>
    <w:p w:rsidR="00483FEA" w:rsidRDefault="00483FEA">
      <w:pPr>
        <w:jc w:val="center"/>
      </w:pPr>
    </w:p>
    <w:p w:rsidR="00483FEA" w:rsidRDefault="00483FEA">
      <w:pPr>
        <w:jc w:val="center"/>
      </w:pPr>
    </w:p>
    <w:p w:rsidR="00483FEA" w:rsidRDefault="00483FEA">
      <w:pPr>
        <w:jc w:val="center"/>
      </w:pPr>
    </w:p>
    <w:p w:rsidR="00483FEA" w:rsidRDefault="00483FEA">
      <w:pPr>
        <w:jc w:val="center"/>
      </w:pPr>
    </w:p>
    <w:p w:rsidR="00483FEA" w:rsidRDefault="00483FEA">
      <w:pPr>
        <w:jc w:val="center"/>
      </w:pPr>
    </w:p>
    <w:p w:rsidR="00483FEA" w:rsidRDefault="00483FEA">
      <w:pPr>
        <w:jc w:val="center"/>
      </w:pPr>
    </w:p>
    <w:p w:rsidR="00483FEA" w:rsidRDefault="00483FEA">
      <w:pPr>
        <w:ind w:firstLine="360"/>
        <w:jc w:val="both"/>
        <w:rPr>
          <w:rFonts w:ascii="Times New Roman" w:hAnsi="Times New Roman"/>
          <w:sz w:val="28"/>
        </w:rPr>
      </w:pPr>
    </w:p>
    <w:p w:rsidR="00483FEA" w:rsidRDefault="00483FEA">
      <w:pPr>
        <w:pStyle w:val="1"/>
      </w:pPr>
      <w:r>
        <w:t>Содержание, задачи и методы финансового планирования на предприятии.</w:t>
      </w:r>
    </w:p>
    <w:p w:rsidR="00483FEA" w:rsidRDefault="00483FEA">
      <w:pPr>
        <w:jc w:val="both"/>
        <w:rPr>
          <w:rFonts w:ascii="Times New Roman" w:hAnsi="Times New Roman"/>
          <w:sz w:val="28"/>
        </w:rPr>
      </w:pPr>
    </w:p>
    <w:p w:rsidR="00483FEA" w:rsidRDefault="00483FEA">
      <w:pPr>
        <w:jc w:val="both"/>
        <w:rPr>
          <w:rFonts w:ascii="Times New Roman" w:hAnsi="Times New Roman"/>
          <w:sz w:val="28"/>
        </w:rPr>
      </w:pPr>
    </w:p>
    <w:p w:rsidR="00483FEA" w:rsidRDefault="00483FEA">
      <w:pPr>
        <w:pStyle w:val="a3"/>
      </w:pPr>
      <w:r>
        <w:t>В современных условиях рыночных отношений возникает объективная необходимость финансового планирования. Без финансового планирования невозможно добиться настоящих результатов на рынке.</w:t>
      </w:r>
    </w:p>
    <w:p w:rsidR="00483FEA" w:rsidRDefault="00483FEA">
      <w:pPr>
        <w:ind w:firstLine="567"/>
        <w:jc w:val="both"/>
        <w:rPr>
          <w:rFonts w:ascii="Times New Roman" w:hAnsi="Times New Roman"/>
          <w:sz w:val="28"/>
        </w:rPr>
      </w:pPr>
      <w:r>
        <w:rPr>
          <w:rFonts w:ascii="Times New Roman" w:hAnsi="Times New Roman"/>
          <w:sz w:val="28"/>
        </w:rPr>
        <w:t>Финансовое планирование напрямую связано с планированием производственной деятельности предприятия. Все финансовые показатели базируются на показателях объёма производства, ассортимента продукции, себестоимости продукции.</w:t>
      </w:r>
    </w:p>
    <w:p w:rsidR="00483FEA" w:rsidRDefault="00483FEA">
      <w:pPr>
        <w:ind w:firstLine="567"/>
        <w:jc w:val="both"/>
        <w:rPr>
          <w:rFonts w:ascii="Times New Roman" w:hAnsi="Times New Roman"/>
          <w:sz w:val="28"/>
        </w:rPr>
      </w:pPr>
      <w:r>
        <w:rPr>
          <w:rFonts w:ascii="Times New Roman" w:hAnsi="Times New Roman"/>
          <w:sz w:val="28"/>
        </w:rPr>
        <w:t>Планирование финансовых показателей позволяет находить внутренние резервы предприятия, соблюдать режим экономии. Получение планового размера прибыли и других финансовых показателей возможно лишь при условии соблюдения плановых норм затрат труда и материальных ресурсов. Объём финансовых ресурсов, рассчитанных на основе финансовых планов, устраняет чрезмерные запасы материальных ресурсов, непроизводительные расходы, внеплановые финансовые инвестиции. Благодаря финансовому планированию создаются необходимые условия для эффективного использования производственных мощностей, повышения качества продукции.</w:t>
      </w:r>
    </w:p>
    <w:p w:rsidR="00483FEA" w:rsidRDefault="00483FEA">
      <w:pPr>
        <w:ind w:firstLine="567"/>
        <w:jc w:val="both"/>
        <w:rPr>
          <w:rFonts w:ascii="Times New Roman" w:hAnsi="Times New Roman"/>
          <w:sz w:val="28"/>
        </w:rPr>
      </w:pPr>
      <w:r>
        <w:rPr>
          <w:rFonts w:ascii="Times New Roman" w:hAnsi="Times New Roman"/>
          <w:sz w:val="28"/>
        </w:rPr>
        <w:t>Финансовое планирование представляет собой процесс разработки системы мероприятий по обеспечению развития предприятия необходимыми финансовыми ресурсами и повышению эффективности финансовой деятельности в предстоящем периоде.</w:t>
      </w:r>
    </w:p>
    <w:p w:rsidR="00483FEA" w:rsidRDefault="00483FEA">
      <w:pPr>
        <w:ind w:firstLine="495"/>
        <w:jc w:val="both"/>
        <w:rPr>
          <w:rFonts w:ascii="Times New Roman" w:hAnsi="Times New Roman"/>
          <w:sz w:val="28"/>
        </w:rPr>
      </w:pPr>
      <w:r>
        <w:rPr>
          <w:rFonts w:ascii="Times New Roman" w:hAnsi="Times New Roman"/>
          <w:sz w:val="28"/>
        </w:rPr>
        <w:t>Преимущества финансового планирования состоят в том, что оно:</w:t>
      </w:r>
    </w:p>
    <w:p w:rsidR="00483FEA" w:rsidRDefault="00483FEA">
      <w:pPr>
        <w:numPr>
          <w:ilvl w:val="0"/>
          <w:numId w:val="2"/>
        </w:numPr>
        <w:jc w:val="both"/>
        <w:rPr>
          <w:rFonts w:ascii="Times New Roman" w:hAnsi="Times New Roman"/>
          <w:sz w:val="28"/>
        </w:rPr>
      </w:pPr>
      <w:r>
        <w:rPr>
          <w:rFonts w:ascii="Times New Roman" w:hAnsi="Times New Roman"/>
          <w:sz w:val="28"/>
        </w:rPr>
        <w:t>воплощает стратегические цели в форму конкретных финансовых показателей;</w:t>
      </w:r>
    </w:p>
    <w:p w:rsidR="00483FEA" w:rsidRDefault="00483FEA">
      <w:pPr>
        <w:numPr>
          <w:ilvl w:val="0"/>
          <w:numId w:val="2"/>
        </w:numPr>
        <w:jc w:val="both"/>
        <w:rPr>
          <w:rFonts w:ascii="Times New Roman" w:hAnsi="Times New Roman"/>
          <w:sz w:val="28"/>
        </w:rPr>
      </w:pPr>
      <w:r>
        <w:rPr>
          <w:rFonts w:ascii="Times New Roman" w:hAnsi="Times New Roman"/>
          <w:sz w:val="28"/>
        </w:rPr>
        <w:t>обеспечивает финансовыми ресурсами, заложенными в производственном плане экономические пропорции развития;</w:t>
      </w:r>
    </w:p>
    <w:p w:rsidR="00483FEA" w:rsidRDefault="00483FEA">
      <w:pPr>
        <w:numPr>
          <w:ilvl w:val="0"/>
          <w:numId w:val="2"/>
        </w:numPr>
        <w:jc w:val="both"/>
        <w:rPr>
          <w:rFonts w:ascii="Times New Roman" w:hAnsi="Times New Roman"/>
          <w:sz w:val="28"/>
        </w:rPr>
      </w:pPr>
      <w:r>
        <w:rPr>
          <w:rFonts w:ascii="Times New Roman" w:hAnsi="Times New Roman"/>
          <w:sz w:val="28"/>
        </w:rPr>
        <w:t>предоставляет возможность определения жизнеспособности проекта предприятия в условиях реальной рыночной конкуренции;</w:t>
      </w:r>
    </w:p>
    <w:p w:rsidR="00483FEA" w:rsidRDefault="00483FEA">
      <w:pPr>
        <w:numPr>
          <w:ilvl w:val="0"/>
          <w:numId w:val="2"/>
        </w:numPr>
        <w:jc w:val="both"/>
        <w:rPr>
          <w:rFonts w:ascii="Times New Roman" w:hAnsi="Times New Roman"/>
          <w:sz w:val="28"/>
        </w:rPr>
      </w:pPr>
      <w:r>
        <w:rPr>
          <w:rFonts w:ascii="Times New Roman" w:hAnsi="Times New Roman"/>
          <w:sz w:val="28"/>
        </w:rPr>
        <w:t>служит очень важным инструментом получения финансовой поддержки от внешних инвесторов.</w:t>
      </w:r>
    </w:p>
    <w:p w:rsidR="00483FEA" w:rsidRDefault="00483FEA">
      <w:pPr>
        <w:jc w:val="both"/>
        <w:rPr>
          <w:rFonts w:ascii="Times New Roman" w:hAnsi="Times New Roman"/>
          <w:sz w:val="28"/>
        </w:rPr>
      </w:pPr>
    </w:p>
    <w:p w:rsidR="00483FEA" w:rsidRDefault="00483FEA">
      <w:pPr>
        <w:ind w:firstLine="495"/>
        <w:jc w:val="both"/>
        <w:rPr>
          <w:rFonts w:ascii="Times New Roman" w:hAnsi="Times New Roman"/>
          <w:sz w:val="28"/>
        </w:rPr>
      </w:pPr>
      <w:r>
        <w:rPr>
          <w:rFonts w:ascii="Times New Roman" w:hAnsi="Times New Roman"/>
          <w:sz w:val="28"/>
        </w:rPr>
        <w:t>Планирование помогает предотвращать ошибочные действия в области финансов, а также уменьшает число неиспользованных возможностей.</w:t>
      </w:r>
    </w:p>
    <w:p w:rsidR="00483FEA" w:rsidRDefault="00483FEA">
      <w:pPr>
        <w:jc w:val="both"/>
        <w:rPr>
          <w:rFonts w:ascii="Times New Roman" w:hAnsi="Times New Roman"/>
          <w:sz w:val="28"/>
        </w:rPr>
      </w:pPr>
    </w:p>
    <w:p w:rsidR="00483FEA" w:rsidRDefault="00483FEA">
      <w:pPr>
        <w:ind w:firstLine="495"/>
        <w:jc w:val="both"/>
        <w:rPr>
          <w:rFonts w:ascii="Times New Roman" w:hAnsi="Times New Roman"/>
          <w:sz w:val="28"/>
          <w:u w:val="single"/>
        </w:rPr>
      </w:pPr>
      <w:r>
        <w:rPr>
          <w:rFonts w:ascii="Times New Roman" w:hAnsi="Times New Roman"/>
          <w:sz w:val="28"/>
        </w:rPr>
        <w:t>Основные задачи финансового планирования на предприятии:</w:t>
      </w:r>
    </w:p>
    <w:p w:rsidR="00483FEA" w:rsidRDefault="00483FEA">
      <w:pPr>
        <w:numPr>
          <w:ilvl w:val="0"/>
          <w:numId w:val="3"/>
        </w:numPr>
        <w:tabs>
          <w:tab w:val="clear" w:pos="360"/>
          <w:tab w:val="num" w:pos="720"/>
        </w:tabs>
        <w:ind w:left="720"/>
        <w:jc w:val="both"/>
        <w:rPr>
          <w:rFonts w:ascii="Times New Roman" w:hAnsi="Times New Roman"/>
          <w:sz w:val="28"/>
        </w:rPr>
      </w:pPr>
      <w:r>
        <w:rPr>
          <w:rFonts w:ascii="Times New Roman" w:hAnsi="Times New Roman"/>
          <w:sz w:val="28"/>
        </w:rPr>
        <w:t>обеспечивать необходимыми финансовыми ресурсами производственной, инвестиционной и финансовой деятельности;</w:t>
      </w:r>
    </w:p>
    <w:p w:rsidR="00483FEA" w:rsidRDefault="00483FEA">
      <w:pPr>
        <w:numPr>
          <w:ilvl w:val="0"/>
          <w:numId w:val="3"/>
        </w:numPr>
        <w:tabs>
          <w:tab w:val="clear" w:pos="360"/>
          <w:tab w:val="num" w:pos="720"/>
        </w:tabs>
        <w:ind w:left="720"/>
        <w:jc w:val="both"/>
        <w:rPr>
          <w:rFonts w:ascii="Times New Roman" w:hAnsi="Times New Roman"/>
          <w:sz w:val="28"/>
        </w:rPr>
      </w:pPr>
      <w:r>
        <w:rPr>
          <w:rFonts w:ascii="Times New Roman" w:hAnsi="Times New Roman"/>
          <w:sz w:val="28"/>
        </w:rPr>
        <w:t>определять пути эффективного вложения капитала, оценки степени рационального его использования;</w:t>
      </w:r>
    </w:p>
    <w:p w:rsidR="00483FEA" w:rsidRDefault="00483FEA">
      <w:pPr>
        <w:numPr>
          <w:ilvl w:val="0"/>
          <w:numId w:val="3"/>
        </w:numPr>
        <w:tabs>
          <w:tab w:val="clear" w:pos="360"/>
          <w:tab w:val="num" w:pos="720"/>
        </w:tabs>
        <w:ind w:left="720"/>
        <w:jc w:val="both"/>
        <w:rPr>
          <w:rFonts w:ascii="Times New Roman" w:hAnsi="Times New Roman"/>
          <w:sz w:val="28"/>
        </w:rPr>
      </w:pPr>
      <w:r>
        <w:rPr>
          <w:rFonts w:ascii="Times New Roman" w:hAnsi="Times New Roman"/>
          <w:sz w:val="28"/>
        </w:rPr>
        <w:t>выявлять внутрихозяйственные резервы увеличения прибыли за счет экономичного использования денежных средств;</w:t>
      </w:r>
    </w:p>
    <w:p w:rsidR="00483FEA" w:rsidRDefault="00483FEA">
      <w:pPr>
        <w:numPr>
          <w:ilvl w:val="0"/>
          <w:numId w:val="3"/>
        </w:numPr>
        <w:tabs>
          <w:tab w:val="clear" w:pos="360"/>
          <w:tab w:val="num" w:pos="720"/>
        </w:tabs>
        <w:ind w:left="720"/>
        <w:jc w:val="both"/>
        <w:rPr>
          <w:rFonts w:ascii="Times New Roman" w:hAnsi="Times New Roman"/>
          <w:sz w:val="28"/>
        </w:rPr>
      </w:pPr>
      <w:r>
        <w:rPr>
          <w:rFonts w:ascii="Times New Roman" w:hAnsi="Times New Roman"/>
          <w:sz w:val="28"/>
        </w:rPr>
        <w:t>устанавливать рациональные финансовые отношения с кредиторами, бюджетом, банками и другими контрагентами;</w:t>
      </w:r>
    </w:p>
    <w:p w:rsidR="00483FEA" w:rsidRDefault="00483FEA">
      <w:pPr>
        <w:numPr>
          <w:ilvl w:val="0"/>
          <w:numId w:val="3"/>
        </w:numPr>
        <w:tabs>
          <w:tab w:val="clear" w:pos="360"/>
          <w:tab w:val="num" w:pos="720"/>
        </w:tabs>
        <w:ind w:left="720"/>
        <w:jc w:val="both"/>
        <w:rPr>
          <w:rFonts w:ascii="Times New Roman" w:hAnsi="Times New Roman"/>
          <w:sz w:val="28"/>
        </w:rPr>
      </w:pPr>
      <w:r>
        <w:rPr>
          <w:rFonts w:ascii="Times New Roman" w:hAnsi="Times New Roman"/>
          <w:sz w:val="28"/>
        </w:rPr>
        <w:t>соблюдать интересы акционеров и других инвесторов;</w:t>
      </w:r>
    </w:p>
    <w:p w:rsidR="00483FEA" w:rsidRDefault="00483FEA">
      <w:pPr>
        <w:numPr>
          <w:ilvl w:val="0"/>
          <w:numId w:val="3"/>
        </w:numPr>
        <w:tabs>
          <w:tab w:val="clear" w:pos="360"/>
          <w:tab w:val="num" w:pos="720"/>
        </w:tabs>
        <w:ind w:left="720"/>
        <w:jc w:val="both"/>
        <w:rPr>
          <w:rFonts w:ascii="Times New Roman" w:hAnsi="Times New Roman"/>
          <w:sz w:val="28"/>
        </w:rPr>
      </w:pPr>
      <w:r>
        <w:rPr>
          <w:rFonts w:ascii="Times New Roman" w:hAnsi="Times New Roman"/>
          <w:sz w:val="28"/>
        </w:rPr>
        <w:t>контролировать финансовое состояние, платежеспособность и кредитоспособность предприятия.</w:t>
      </w:r>
    </w:p>
    <w:p w:rsidR="00483FEA" w:rsidRDefault="00483FEA">
      <w:pPr>
        <w:ind w:left="360"/>
        <w:jc w:val="both"/>
        <w:rPr>
          <w:rFonts w:ascii="Times New Roman" w:hAnsi="Times New Roman"/>
          <w:sz w:val="28"/>
        </w:rPr>
      </w:pPr>
    </w:p>
    <w:p w:rsidR="00483FEA" w:rsidRDefault="00483FEA">
      <w:pPr>
        <w:ind w:firstLine="360"/>
        <w:jc w:val="both"/>
        <w:rPr>
          <w:rFonts w:ascii="Times New Roman" w:hAnsi="Times New Roman"/>
          <w:sz w:val="28"/>
        </w:rPr>
      </w:pPr>
      <w:r>
        <w:rPr>
          <w:rFonts w:ascii="Times New Roman" w:hAnsi="Times New Roman"/>
          <w:sz w:val="28"/>
        </w:rPr>
        <w:t>Финансовый план обеспечивает предпринимательский план хозяйствующего субъёкта финансовыми ресурсами и оказывает большое влияние на экономику предприятия. Происходит это благодаря целому ряду существенных обстоятельств. Во-первых, в финансовых планах происходит соизмерение намечаемых затрат для осуществления деятельности с реальными возможностями. В результате  корректировки достигается материально-финансовая сбалансированность. Во-вторых, статьи финансового плана связаны со всеми экономическими показателями работы предприятия и увязаны с основными разделами предпринимательского плана: производством продукции и услуг, научно-техническим развитием, совершенствованием производства и управления,  повышением  эффективности производства, капитальным строительством, материально-техническим обеспечением, труда  и кадров, прибыли и рентабельности, экономическим стимулированием. Таким образом, финансовое планирование оказывает воздействие на все стороны деятельности хозяйствующего субъёкта посредством выбора объектов финансирования,  направление финансовых средств и способствует рациональному использованию трудовых, материальных и денежных ресурсов.</w:t>
      </w:r>
    </w:p>
    <w:p w:rsidR="00483FEA" w:rsidRDefault="00483FEA">
      <w:pPr>
        <w:ind w:firstLine="360"/>
        <w:jc w:val="both"/>
        <w:rPr>
          <w:rFonts w:ascii="Times New Roman" w:hAnsi="Times New Roman"/>
          <w:sz w:val="28"/>
        </w:rPr>
      </w:pPr>
      <w:r>
        <w:rPr>
          <w:rFonts w:ascii="Times New Roman" w:hAnsi="Times New Roman"/>
          <w:sz w:val="28"/>
        </w:rPr>
        <w:t xml:space="preserve">В практике финансового планирования применяют следующие методы: </w:t>
      </w:r>
    </w:p>
    <w:p w:rsidR="00483FEA" w:rsidRDefault="00483FEA">
      <w:pPr>
        <w:numPr>
          <w:ilvl w:val="0"/>
          <w:numId w:val="5"/>
        </w:numPr>
        <w:tabs>
          <w:tab w:val="clear" w:pos="360"/>
          <w:tab w:val="num" w:pos="1080"/>
        </w:tabs>
        <w:ind w:left="1080" w:hanging="513"/>
        <w:jc w:val="both"/>
        <w:rPr>
          <w:rFonts w:ascii="Times New Roman" w:hAnsi="Times New Roman"/>
          <w:sz w:val="28"/>
        </w:rPr>
      </w:pPr>
      <w:r>
        <w:rPr>
          <w:rFonts w:ascii="Times New Roman" w:hAnsi="Times New Roman"/>
          <w:sz w:val="28"/>
        </w:rPr>
        <w:t>экономического анализа,</w:t>
      </w:r>
    </w:p>
    <w:p w:rsidR="00483FEA" w:rsidRDefault="00483FEA">
      <w:pPr>
        <w:numPr>
          <w:ilvl w:val="0"/>
          <w:numId w:val="5"/>
        </w:numPr>
        <w:tabs>
          <w:tab w:val="clear" w:pos="360"/>
          <w:tab w:val="num" w:pos="1080"/>
        </w:tabs>
        <w:ind w:left="1080" w:hanging="513"/>
        <w:jc w:val="both"/>
        <w:rPr>
          <w:rFonts w:ascii="Times New Roman" w:hAnsi="Times New Roman"/>
          <w:sz w:val="28"/>
        </w:rPr>
      </w:pPr>
      <w:r>
        <w:rPr>
          <w:rFonts w:ascii="Times New Roman" w:hAnsi="Times New Roman"/>
          <w:sz w:val="28"/>
        </w:rPr>
        <w:t>нормативный,</w:t>
      </w:r>
    </w:p>
    <w:p w:rsidR="00483FEA" w:rsidRDefault="00483FEA">
      <w:pPr>
        <w:numPr>
          <w:ilvl w:val="0"/>
          <w:numId w:val="5"/>
        </w:numPr>
        <w:tabs>
          <w:tab w:val="clear" w:pos="360"/>
          <w:tab w:val="num" w:pos="1080"/>
        </w:tabs>
        <w:ind w:left="1080" w:hanging="513"/>
        <w:jc w:val="both"/>
        <w:rPr>
          <w:rFonts w:ascii="Times New Roman" w:hAnsi="Times New Roman"/>
          <w:sz w:val="28"/>
        </w:rPr>
      </w:pPr>
      <w:r>
        <w:rPr>
          <w:rFonts w:ascii="Times New Roman" w:hAnsi="Times New Roman"/>
          <w:sz w:val="28"/>
        </w:rPr>
        <w:t>балансовых расчетов,</w:t>
      </w:r>
    </w:p>
    <w:p w:rsidR="00483FEA" w:rsidRDefault="00483FEA">
      <w:pPr>
        <w:numPr>
          <w:ilvl w:val="0"/>
          <w:numId w:val="5"/>
        </w:numPr>
        <w:tabs>
          <w:tab w:val="clear" w:pos="360"/>
          <w:tab w:val="num" w:pos="1080"/>
        </w:tabs>
        <w:ind w:left="1080" w:hanging="513"/>
        <w:jc w:val="both"/>
        <w:rPr>
          <w:rFonts w:ascii="Times New Roman" w:hAnsi="Times New Roman"/>
          <w:sz w:val="28"/>
        </w:rPr>
      </w:pPr>
      <w:r>
        <w:rPr>
          <w:rFonts w:ascii="Times New Roman" w:hAnsi="Times New Roman"/>
          <w:sz w:val="28"/>
        </w:rPr>
        <w:t>денежных потоков,</w:t>
      </w:r>
    </w:p>
    <w:p w:rsidR="00483FEA" w:rsidRDefault="00483FEA">
      <w:pPr>
        <w:numPr>
          <w:ilvl w:val="0"/>
          <w:numId w:val="5"/>
        </w:numPr>
        <w:tabs>
          <w:tab w:val="clear" w:pos="360"/>
          <w:tab w:val="num" w:pos="1080"/>
        </w:tabs>
        <w:ind w:left="1080" w:hanging="513"/>
        <w:jc w:val="both"/>
        <w:rPr>
          <w:rFonts w:ascii="Times New Roman" w:hAnsi="Times New Roman"/>
          <w:sz w:val="28"/>
        </w:rPr>
      </w:pPr>
      <w:r>
        <w:rPr>
          <w:rFonts w:ascii="Times New Roman" w:hAnsi="Times New Roman"/>
          <w:sz w:val="28"/>
        </w:rPr>
        <w:t>метод многовариантности,</w:t>
      </w:r>
    </w:p>
    <w:p w:rsidR="00483FEA" w:rsidRDefault="00483FEA">
      <w:pPr>
        <w:numPr>
          <w:ilvl w:val="0"/>
          <w:numId w:val="5"/>
        </w:numPr>
        <w:tabs>
          <w:tab w:val="clear" w:pos="360"/>
          <w:tab w:val="num" w:pos="1080"/>
        </w:tabs>
        <w:ind w:left="1080" w:hanging="513"/>
        <w:jc w:val="both"/>
        <w:rPr>
          <w:rFonts w:ascii="Times New Roman" w:hAnsi="Times New Roman"/>
          <w:sz w:val="28"/>
        </w:rPr>
      </w:pPr>
      <w:r>
        <w:rPr>
          <w:rFonts w:ascii="Times New Roman" w:hAnsi="Times New Roman"/>
          <w:sz w:val="28"/>
        </w:rPr>
        <w:t>экономико-математическое моделирование.</w:t>
      </w:r>
    </w:p>
    <w:p w:rsidR="00483FEA" w:rsidRDefault="00483FEA">
      <w:pPr>
        <w:pStyle w:val="2"/>
      </w:pPr>
      <w:r>
        <w:t xml:space="preserve">Метод экономического анализа используется для определения основных закономерностей, тенденций в движении натуральных и стоимостных показателей, внутренние резервы предприятия. </w:t>
      </w:r>
    </w:p>
    <w:p w:rsidR="00483FEA" w:rsidRDefault="00483FEA">
      <w:pPr>
        <w:ind w:firstLine="426"/>
        <w:jc w:val="both"/>
        <w:rPr>
          <w:rFonts w:ascii="Times New Roman" w:hAnsi="Times New Roman"/>
          <w:sz w:val="28"/>
        </w:rPr>
      </w:pPr>
      <w:r>
        <w:rPr>
          <w:rFonts w:ascii="Times New Roman" w:hAnsi="Times New Roman"/>
          <w:sz w:val="28"/>
        </w:rPr>
        <w:t xml:space="preserve">Нормативный метод заключается в том, что на основе заранее установленных норм и технико-экономических нормативов рассчитывается потребность хозяйствующего субъёкта в финансовых ресурсах и их источниках. Такими нормативами есть ставки налогов и сборов, нормы амортизационных отчислений и другие нормативы, устанавливающиеся либо самим субъёктом либо для субъёкта государством в виде специальной нормативной или законодательной базы. Нормативы самого хозяйствующего субъёкта - это нормативы, разрабатываемые непосредственно на предприятии и используемые им для регулирования производственно-хозяйственной деятельности, контроля за использованием финансовых ресурсов, других целей по эффективному вложению капитала. Существуют современные методы калькулирования затрат: стандарт-кост и стандарт маржинал-костинг. Они основаны на использовании внутрихозяйственных норм. </w:t>
      </w:r>
    </w:p>
    <w:p w:rsidR="00483FEA" w:rsidRDefault="00483FEA">
      <w:pPr>
        <w:ind w:firstLine="567"/>
        <w:jc w:val="both"/>
        <w:rPr>
          <w:rFonts w:ascii="Times New Roman" w:hAnsi="Times New Roman"/>
          <w:sz w:val="28"/>
        </w:rPr>
      </w:pPr>
      <w:r>
        <w:rPr>
          <w:rFonts w:ascii="Times New Roman" w:hAnsi="Times New Roman"/>
          <w:sz w:val="28"/>
        </w:rPr>
        <w:t>Использование метода балансовых расчетов для определения будущей потребности в финансовых средствах основывается на прогнозе поступления средств и затрат по основным статьям баланса на определенную дату в перспективе.</w:t>
      </w:r>
    </w:p>
    <w:p w:rsidR="00483FEA" w:rsidRDefault="00483FEA">
      <w:pPr>
        <w:ind w:firstLine="567"/>
        <w:jc w:val="both"/>
        <w:rPr>
          <w:rFonts w:ascii="Times New Roman" w:hAnsi="Times New Roman"/>
          <w:sz w:val="28"/>
        </w:rPr>
      </w:pPr>
      <w:r>
        <w:rPr>
          <w:rFonts w:ascii="Times New Roman" w:hAnsi="Times New Roman"/>
          <w:sz w:val="28"/>
        </w:rPr>
        <w:t>Метод денежных потоков является универсальным при составлении финансовых планов и служит инструментом для прогнозирования размеров и сроков поступления необходимых финансовых ресурсов. Теория прогноза денежных потоков основывается на ожидании поступления средств на определенную дату и бюджетировании всех издержек и расходов. Этот метод дает на много больше полезной информации, чем метод балансовой сметы.</w:t>
      </w:r>
    </w:p>
    <w:p w:rsidR="00483FEA" w:rsidRDefault="00483FEA">
      <w:pPr>
        <w:ind w:firstLine="567"/>
        <w:jc w:val="both"/>
        <w:rPr>
          <w:rFonts w:ascii="Times New Roman" w:hAnsi="Times New Roman"/>
          <w:sz w:val="28"/>
        </w:rPr>
      </w:pPr>
      <w:r>
        <w:rPr>
          <w:rFonts w:ascii="Times New Roman" w:hAnsi="Times New Roman"/>
          <w:sz w:val="28"/>
        </w:rPr>
        <w:t>Метод многовариантности расчетов состоит в разработке альтернативных вариантов плановых расчетов, для того чтобы выбрать из них оптимальный, при этом критерии выбора могут быть различными. Например, в одном  варианте может быть учтен продолжающийся спад производства, инфляция национальной валюты, а в другом - рост процентных ставок и, как следствие, замедление темпов роста мировой экономики и снижение цен на продукцию.</w:t>
      </w:r>
    </w:p>
    <w:p w:rsidR="00483FEA" w:rsidRDefault="00483FEA">
      <w:pPr>
        <w:ind w:firstLine="567"/>
        <w:jc w:val="both"/>
        <w:rPr>
          <w:rFonts w:ascii="Times New Roman" w:hAnsi="Times New Roman"/>
          <w:sz w:val="28"/>
        </w:rPr>
      </w:pPr>
      <w:r>
        <w:rPr>
          <w:rFonts w:ascii="Times New Roman" w:hAnsi="Times New Roman"/>
          <w:sz w:val="28"/>
        </w:rPr>
        <w:t>Методы экономико-математического моделирования позволяют количественно выразить взаимосвязь между финансовыми показателями и основными факторами, их определяющими.</w:t>
      </w:r>
    </w:p>
    <w:p w:rsidR="00483FEA" w:rsidRDefault="00483FEA">
      <w:pPr>
        <w:pStyle w:val="a3"/>
      </w:pPr>
      <w:r>
        <w:t>Процесс финансового планирования  состоит из нескольких этапов. На первом этапе происходит анализ финансовых показателей за предыдущий период. Для этого используют информацию из основных финансовых отчетов  предприятий: бухгалтерского баланса, отчета о прибылях и убытках, отчета о движении денежных средств. Эти документы имеют важное значение для финансового планирования, так как содержат данные для анализа и расчета финансовых показателей деятельности предприятия, а также служат основой для составления прогноза.</w:t>
      </w:r>
    </w:p>
    <w:p w:rsidR="00483FEA" w:rsidRDefault="00483FEA">
      <w:pPr>
        <w:pStyle w:val="a3"/>
      </w:pPr>
      <w:r>
        <w:t>На втором этапе происходит составление основных прогнозных документов, таких как прогноз баланса, отчета о прибылях и убытках, движения денежных средств, которые относятся к перспективным финансовым планам и включаются в структуру научно-обоснованного бизнес-плана предприятия.</w:t>
      </w:r>
    </w:p>
    <w:p w:rsidR="00483FEA" w:rsidRDefault="00483FEA">
      <w:pPr>
        <w:ind w:firstLine="567"/>
        <w:jc w:val="both"/>
        <w:rPr>
          <w:rFonts w:ascii="Times New Roman" w:hAnsi="Times New Roman"/>
          <w:sz w:val="28"/>
        </w:rPr>
      </w:pPr>
      <w:r>
        <w:rPr>
          <w:rFonts w:ascii="Times New Roman" w:hAnsi="Times New Roman"/>
          <w:sz w:val="28"/>
        </w:rPr>
        <w:t>На третъем этапе происходит уточнение и конкретизация показателей прогнозных финансовых документов посредством составления текущих финансовых планов.</w:t>
      </w:r>
    </w:p>
    <w:p w:rsidR="00483FEA" w:rsidRDefault="00483FEA">
      <w:pPr>
        <w:ind w:firstLine="567"/>
        <w:jc w:val="both"/>
        <w:rPr>
          <w:rFonts w:ascii="Times New Roman" w:hAnsi="Times New Roman"/>
          <w:sz w:val="28"/>
        </w:rPr>
      </w:pPr>
      <w:r>
        <w:rPr>
          <w:rFonts w:ascii="Times New Roman" w:hAnsi="Times New Roman"/>
          <w:sz w:val="28"/>
        </w:rPr>
        <w:t>На четвертом этапе осуществляется оперативное финансовое планирование.</w:t>
      </w:r>
    </w:p>
    <w:p w:rsidR="00483FEA" w:rsidRDefault="00483FEA">
      <w:pPr>
        <w:ind w:firstLine="567"/>
        <w:jc w:val="both"/>
        <w:rPr>
          <w:rFonts w:ascii="Times New Roman" w:hAnsi="Times New Roman"/>
          <w:sz w:val="28"/>
        </w:rPr>
      </w:pPr>
      <w:r>
        <w:rPr>
          <w:rFonts w:ascii="Times New Roman" w:hAnsi="Times New Roman"/>
          <w:sz w:val="28"/>
        </w:rPr>
        <w:t>Завершается процесс финансового планирования практическим внедрением планов и контролем за их выполнением.</w:t>
      </w:r>
    </w:p>
    <w:p w:rsidR="00483FEA" w:rsidRDefault="00483FEA">
      <w:pPr>
        <w:ind w:firstLine="567"/>
        <w:jc w:val="both"/>
        <w:rPr>
          <w:rFonts w:ascii="Times New Roman" w:hAnsi="Times New Roman"/>
          <w:sz w:val="28"/>
        </w:rPr>
      </w:pPr>
      <w:r>
        <w:rPr>
          <w:rFonts w:ascii="Times New Roman" w:hAnsi="Times New Roman"/>
          <w:sz w:val="28"/>
        </w:rPr>
        <w:t>Финансовое планирование, в зависимости от содержания назначения и задач, можно классифицировать на перспективное, текущее (годовое) и оперативное.</w:t>
      </w:r>
    </w:p>
    <w:p w:rsidR="00483FEA" w:rsidRDefault="00483FEA">
      <w:pPr>
        <w:ind w:firstLine="567"/>
        <w:jc w:val="both"/>
        <w:rPr>
          <w:rFonts w:ascii="Times New Roman" w:hAnsi="Times New Roman"/>
          <w:sz w:val="28"/>
        </w:rPr>
      </w:pPr>
      <w:r>
        <w:rPr>
          <w:rFonts w:ascii="Times New Roman" w:hAnsi="Times New Roman"/>
          <w:sz w:val="28"/>
        </w:rPr>
        <w:t>Рассмотрим также методы осуществления перспективного финансового планирования. Этот тип финансового планирования используется для определения  важнейших показателей, пропорций и темпов расширенного воспроизводства, является главной формой реализации целей предприятия. Перспективное финансовое планирование в современных условиях охватывает период времени от одного года до трех лет. Временной интервал носит условный  характер, поскольку зависит от экономической стабильности и возможности прогнозирования объёмов финансовых ресурсов и направлений их использования. Перспективное планирование включает разработку финансовой стратегии предприятия и прогнозирование финансовой деятельности.  Финансовая стратегия оказывает влияние на общую стратегию предприятия. Изменение ситуации на финансовом рынке приводит к корректировке финансовой, а затем и общей стратегии развития предприятия. Цели финансовой стратегии должны быть подчинены общей стратегии развития и направлены на максимизацию рыночной стоимости предприятия.</w:t>
      </w:r>
    </w:p>
    <w:p w:rsidR="00483FEA" w:rsidRDefault="00483FEA">
      <w:pPr>
        <w:ind w:firstLine="567"/>
        <w:jc w:val="both"/>
        <w:rPr>
          <w:rFonts w:ascii="Times New Roman" w:hAnsi="Times New Roman"/>
          <w:sz w:val="28"/>
        </w:rPr>
      </w:pPr>
      <w:r>
        <w:rPr>
          <w:rFonts w:ascii="Times New Roman" w:hAnsi="Times New Roman"/>
          <w:sz w:val="28"/>
        </w:rPr>
        <w:t>При разработке финансовой стратегии определяется период ее реализации. На него воздействует ряд факторов:</w:t>
      </w:r>
    </w:p>
    <w:p w:rsidR="00483FEA" w:rsidRDefault="00483FEA">
      <w:pPr>
        <w:numPr>
          <w:ilvl w:val="0"/>
          <w:numId w:val="6"/>
        </w:numPr>
        <w:tabs>
          <w:tab w:val="clear" w:pos="360"/>
          <w:tab w:val="num" w:pos="851"/>
        </w:tabs>
        <w:ind w:left="851" w:hanging="284"/>
        <w:jc w:val="both"/>
        <w:rPr>
          <w:rFonts w:ascii="Times New Roman" w:hAnsi="Times New Roman"/>
          <w:sz w:val="28"/>
        </w:rPr>
      </w:pPr>
      <w:r>
        <w:rPr>
          <w:rFonts w:ascii="Times New Roman" w:hAnsi="Times New Roman"/>
          <w:sz w:val="28"/>
        </w:rPr>
        <w:t>динамика макроэкономических процессов;</w:t>
      </w:r>
    </w:p>
    <w:p w:rsidR="00483FEA" w:rsidRDefault="00483FEA">
      <w:pPr>
        <w:numPr>
          <w:ilvl w:val="0"/>
          <w:numId w:val="6"/>
        </w:numPr>
        <w:tabs>
          <w:tab w:val="clear" w:pos="360"/>
          <w:tab w:val="num" w:pos="851"/>
        </w:tabs>
        <w:ind w:left="851" w:hanging="284"/>
        <w:jc w:val="both"/>
        <w:rPr>
          <w:rFonts w:ascii="Times New Roman" w:hAnsi="Times New Roman"/>
          <w:sz w:val="28"/>
        </w:rPr>
      </w:pPr>
      <w:r>
        <w:rPr>
          <w:rFonts w:ascii="Times New Roman" w:hAnsi="Times New Roman"/>
          <w:sz w:val="28"/>
        </w:rPr>
        <w:t>тенденция развития отечественного финансового рынка, с учетом его зависимости от мировых финансовых рынков;</w:t>
      </w:r>
    </w:p>
    <w:p w:rsidR="00483FEA" w:rsidRDefault="00483FEA">
      <w:pPr>
        <w:numPr>
          <w:ilvl w:val="0"/>
          <w:numId w:val="6"/>
        </w:numPr>
        <w:tabs>
          <w:tab w:val="clear" w:pos="360"/>
          <w:tab w:val="num" w:pos="851"/>
        </w:tabs>
        <w:ind w:left="851" w:hanging="284"/>
        <w:jc w:val="both"/>
        <w:rPr>
          <w:rFonts w:ascii="Times New Roman" w:hAnsi="Times New Roman"/>
          <w:sz w:val="28"/>
        </w:rPr>
      </w:pPr>
      <w:r>
        <w:rPr>
          <w:rFonts w:ascii="Times New Roman" w:hAnsi="Times New Roman"/>
          <w:sz w:val="28"/>
        </w:rPr>
        <w:t>отраслевая принадлежность предприятия и специфика производственной деятельности.</w:t>
      </w:r>
    </w:p>
    <w:p w:rsidR="00483FEA" w:rsidRDefault="00483FEA">
      <w:pPr>
        <w:pStyle w:val="a3"/>
      </w:pPr>
      <w:r>
        <w:t>В основе финансовой стратегии лежит финансовая политика предприятия по конкретным направлениям финансовой деятельности: налоговой, амортизационной, дивидендной, эмиссионной.</w:t>
      </w:r>
    </w:p>
    <w:p w:rsidR="00483FEA" w:rsidRDefault="00483FEA">
      <w:pPr>
        <w:ind w:firstLine="567"/>
        <w:jc w:val="both"/>
        <w:rPr>
          <w:rFonts w:ascii="Times New Roman" w:hAnsi="Times New Roman"/>
          <w:sz w:val="28"/>
        </w:rPr>
      </w:pPr>
      <w:r>
        <w:rPr>
          <w:rFonts w:ascii="Times New Roman" w:hAnsi="Times New Roman"/>
          <w:sz w:val="28"/>
        </w:rPr>
        <w:t>При формировании финансовой стратегии следует учесть факторы риска.</w:t>
      </w:r>
    </w:p>
    <w:p w:rsidR="00483FEA" w:rsidRDefault="00483FEA">
      <w:pPr>
        <w:ind w:firstLine="567"/>
        <w:jc w:val="both"/>
        <w:rPr>
          <w:rFonts w:ascii="Times New Roman" w:hAnsi="Times New Roman"/>
          <w:sz w:val="28"/>
        </w:rPr>
      </w:pPr>
      <w:r>
        <w:rPr>
          <w:rFonts w:ascii="Times New Roman" w:hAnsi="Times New Roman"/>
          <w:sz w:val="28"/>
        </w:rPr>
        <w:t>Основой перспективного планирования является прогнозирование, которое  определяет стратегию компании на рынке. Прогнозирование состоит в изучении возможного финансового состояния предприятия на длительную перспективу, предполагает разработку альтернативных финансовых показателей и параметров, использование которых при наметившихся спрогнозированных  тенденциях изменения ситуации на рынке позволяет определить один из вариантов развития финансового положения предприятия.</w:t>
      </w:r>
    </w:p>
    <w:p w:rsidR="00483FEA" w:rsidRDefault="00483FEA">
      <w:pPr>
        <w:ind w:firstLine="567"/>
        <w:jc w:val="both"/>
        <w:rPr>
          <w:rFonts w:ascii="Times New Roman" w:hAnsi="Times New Roman"/>
          <w:sz w:val="28"/>
        </w:rPr>
      </w:pPr>
      <w:r>
        <w:rPr>
          <w:rFonts w:ascii="Times New Roman" w:hAnsi="Times New Roman"/>
          <w:sz w:val="28"/>
        </w:rPr>
        <w:t xml:space="preserve">Основой прогнозирования является обобщение и анализ имеющейся информации с последующим моделированием возможных вариантов развития ситуаций и финансовых показателей. Методы и способы прогнозирования должны быть достаточно динамичными для того, чтобы своевременно учесть эти изменения. Начало прогнозирования - признание факта стабильности изменений основных показателей деятельности от одного отчетного периода к другому. </w:t>
      </w:r>
    </w:p>
    <w:p w:rsidR="00483FEA" w:rsidRDefault="00483FEA">
      <w:pPr>
        <w:ind w:firstLine="495"/>
        <w:jc w:val="both"/>
        <w:rPr>
          <w:rFonts w:ascii="Times New Roman" w:hAnsi="Times New Roman"/>
          <w:sz w:val="28"/>
        </w:rPr>
      </w:pPr>
      <w:r>
        <w:rPr>
          <w:rFonts w:ascii="Times New Roman" w:hAnsi="Times New Roman"/>
          <w:sz w:val="28"/>
        </w:rPr>
        <w:t>Результатом перспективного финансового планирования является разработка трех основных финансовых документов:</w:t>
      </w:r>
    </w:p>
    <w:p w:rsidR="00483FEA" w:rsidRDefault="00483FEA">
      <w:pPr>
        <w:numPr>
          <w:ilvl w:val="0"/>
          <w:numId w:val="1"/>
        </w:numPr>
        <w:jc w:val="both"/>
        <w:rPr>
          <w:rFonts w:ascii="Times New Roman" w:hAnsi="Times New Roman"/>
          <w:sz w:val="28"/>
        </w:rPr>
      </w:pPr>
      <w:r>
        <w:rPr>
          <w:rFonts w:ascii="Times New Roman" w:hAnsi="Times New Roman"/>
          <w:sz w:val="28"/>
        </w:rPr>
        <w:t>прогноза отчета о прибылях и убытках;</w:t>
      </w:r>
    </w:p>
    <w:p w:rsidR="00483FEA" w:rsidRDefault="00483FEA">
      <w:pPr>
        <w:numPr>
          <w:ilvl w:val="0"/>
          <w:numId w:val="1"/>
        </w:numPr>
        <w:jc w:val="both"/>
        <w:rPr>
          <w:rFonts w:ascii="Times New Roman" w:hAnsi="Times New Roman"/>
          <w:sz w:val="28"/>
        </w:rPr>
      </w:pPr>
      <w:r>
        <w:rPr>
          <w:rFonts w:ascii="Times New Roman" w:hAnsi="Times New Roman"/>
          <w:sz w:val="28"/>
        </w:rPr>
        <w:t>прогноза движения денежных средств;</w:t>
      </w:r>
    </w:p>
    <w:p w:rsidR="00483FEA" w:rsidRDefault="00483FEA">
      <w:pPr>
        <w:numPr>
          <w:ilvl w:val="0"/>
          <w:numId w:val="1"/>
        </w:numPr>
        <w:jc w:val="both"/>
        <w:rPr>
          <w:rFonts w:ascii="Times New Roman" w:hAnsi="Times New Roman"/>
          <w:sz w:val="28"/>
        </w:rPr>
      </w:pPr>
      <w:r>
        <w:rPr>
          <w:rFonts w:ascii="Times New Roman" w:hAnsi="Times New Roman"/>
          <w:sz w:val="28"/>
        </w:rPr>
        <w:t>прогноза бухгалтерского баланса.</w:t>
      </w:r>
    </w:p>
    <w:p w:rsidR="00483FEA" w:rsidRDefault="00483FEA">
      <w:pPr>
        <w:pStyle w:val="a3"/>
      </w:pPr>
      <w:r>
        <w:t>Прогноз будущих прибылей и убытков основывается, в первую очередь, на прогнозном параметре объёма продаж. Этот показатель говорит о той доле рынка, которую предприятие предполагает завоевать своей продукцией.</w:t>
      </w:r>
    </w:p>
    <w:p w:rsidR="00483FEA" w:rsidRDefault="00483FEA">
      <w:pPr>
        <w:ind w:firstLine="567"/>
        <w:jc w:val="both"/>
        <w:rPr>
          <w:rFonts w:ascii="Times New Roman" w:hAnsi="Times New Roman"/>
          <w:sz w:val="28"/>
        </w:rPr>
      </w:pPr>
      <w:r>
        <w:rPr>
          <w:rFonts w:ascii="Times New Roman" w:hAnsi="Times New Roman"/>
          <w:sz w:val="28"/>
        </w:rPr>
        <w:t>Прогнозы продаж выражаются как в денежных, так и в физических единицах, помогают определить влияние цены, объёма производства и продаж, а также инфляции на основные финансовые показатели.</w:t>
      </w:r>
    </w:p>
    <w:p w:rsidR="00483FEA" w:rsidRDefault="00483FEA">
      <w:pPr>
        <w:ind w:firstLine="567"/>
        <w:jc w:val="both"/>
        <w:rPr>
          <w:rFonts w:ascii="Times New Roman" w:hAnsi="Times New Roman"/>
          <w:sz w:val="28"/>
        </w:rPr>
      </w:pPr>
      <w:r>
        <w:rPr>
          <w:rFonts w:ascii="Times New Roman" w:hAnsi="Times New Roman"/>
          <w:sz w:val="28"/>
        </w:rPr>
        <w:t>Объём будущих продаж можно рассчитать, используя несколько методов.</w:t>
      </w:r>
    </w:p>
    <w:p w:rsidR="00483FEA" w:rsidRDefault="00483FEA">
      <w:pPr>
        <w:pStyle w:val="a3"/>
      </w:pPr>
      <w:r>
        <w:t>Эвристический метод - основан на усреднении сведений, полученных при интервъюировании различных участков рынка: работников торговли, специалистов маркетинговых служб, покупателей. Положительной чертой этого метода является то, что он представляет достаточно точную информацию о нуждах потребителя. Однако он не учитывает высокую вероятность изменения рыночной конъюктуры. Результатом эвристического метода прогнозирования является следующая формула:</w:t>
      </w:r>
    </w:p>
    <w:p w:rsidR="00483FEA" w:rsidRDefault="007B48BA">
      <w:pPr>
        <w:ind w:left="2268" w:hanging="2268"/>
        <w:jc w:val="both"/>
        <w:rPr>
          <w:rFonts w:ascii="Times New Roman" w:hAnsi="Times New Roman"/>
          <w:sz w:val="28"/>
        </w:rPr>
      </w:pPr>
      <w:r>
        <w:rPr>
          <w:rFonts w:ascii="Times New Roman" w:hAnsi="Times New Roman"/>
          <w:position w:val="-24"/>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36pt" fillcolor="window">
            <v:imagedata r:id="rId7" o:title=""/>
          </v:shape>
        </w:pict>
      </w:r>
      <w:r w:rsidR="00483FEA">
        <w:rPr>
          <w:rFonts w:ascii="Times New Roman" w:hAnsi="Times New Roman"/>
          <w:sz w:val="28"/>
          <w:lang w:val="en-US"/>
        </w:rPr>
        <w:t>,</w:t>
      </w:r>
      <w:r w:rsidR="00483FEA">
        <w:rPr>
          <w:rFonts w:ascii="Times New Roman" w:hAnsi="Times New Roman"/>
          <w:sz w:val="28"/>
        </w:rPr>
        <w:t xml:space="preserve"> где  О - оптимистическая оценка, М - средняя оценка, </w:t>
      </w:r>
      <w:r w:rsidR="00483FEA">
        <w:rPr>
          <w:rFonts w:ascii="Times New Roman" w:hAnsi="Times New Roman"/>
          <w:sz w:val="28"/>
        </w:rPr>
        <w:br/>
        <w:t xml:space="preserve">П -пессимистическая оценка, </w:t>
      </w:r>
      <w:r w:rsidR="00483FEA">
        <w:rPr>
          <w:rFonts w:ascii="Times New Roman" w:hAnsi="Times New Roman"/>
          <w:sz w:val="28"/>
          <w:lang w:val="en-US"/>
        </w:rPr>
        <w:t>N -</w:t>
      </w:r>
      <w:r w:rsidR="00483FEA">
        <w:rPr>
          <w:rFonts w:ascii="Times New Roman" w:hAnsi="Times New Roman"/>
          <w:sz w:val="28"/>
        </w:rPr>
        <w:t xml:space="preserve"> прогноз объёма продаж.</w:t>
      </w:r>
    </w:p>
    <w:p w:rsidR="00483FEA" w:rsidRDefault="00483FEA">
      <w:pPr>
        <w:jc w:val="both"/>
        <w:rPr>
          <w:rFonts w:ascii="Times New Roman" w:hAnsi="Times New Roman"/>
          <w:sz w:val="28"/>
        </w:rPr>
      </w:pPr>
    </w:p>
    <w:p w:rsidR="00483FEA" w:rsidRDefault="00483FEA">
      <w:pPr>
        <w:pStyle w:val="a3"/>
      </w:pPr>
      <w:r>
        <w:t>Метод анализа временных рядов используется для учёта временных колебаний объёма продаж продукции, работ и услуг. Включает в себя метод экстраполяции, анализ сезонности, анализ цикличности.</w:t>
      </w:r>
    </w:p>
    <w:p w:rsidR="00483FEA" w:rsidRDefault="00483FEA">
      <w:pPr>
        <w:ind w:firstLine="567"/>
        <w:jc w:val="both"/>
        <w:rPr>
          <w:rFonts w:ascii="Times New Roman" w:hAnsi="Times New Roman"/>
          <w:sz w:val="28"/>
        </w:rPr>
      </w:pPr>
      <w:r>
        <w:rPr>
          <w:rFonts w:ascii="Times New Roman" w:hAnsi="Times New Roman"/>
          <w:sz w:val="28"/>
        </w:rPr>
        <w:t xml:space="preserve">Метод экстраполяции заключается в распространении выводов, полученных в результате наблюдений за объёмом продаж в течении выбранного периода времени, на будущее. </w:t>
      </w:r>
    </w:p>
    <w:p w:rsidR="00483FEA" w:rsidRDefault="00483FEA">
      <w:pPr>
        <w:ind w:firstLine="567"/>
        <w:jc w:val="both"/>
        <w:rPr>
          <w:rFonts w:ascii="Times New Roman" w:hAnsi="Times New Roman"/>
          <w:sz w:val="28"/>
        </w:rPr>
      </w:pPr>
      <w:r>
        <w:rPr>
          <w:rFonts w:ascii="Times New Roman" w:hAnsi="Times New Roman"/>
          <w:sz w:val="28"/>
        </w:rPr>
        <w:t>Большое влияние на объёмы продаж оказывает фактор сезонности.</w:t>
      </w:r>
    </w:p>
    <w:p w:rsidR="00483FEA" w:rsidRDefault="00483FEA">
      <w:pPr>
        <w:ind w:firstLine="567"/>
        <w:jc w:val="both"/>
        <w:rPr>
          <w:rFonts w:ascii="Times New Roman" w:hAnsi="Times New Roman"/>
          <w:sz w:val="28"/>
        </w:rPr>
      </w:pPr>
      <w:r>
        <w:rPr>
          <w:rFonts w:ascii="Times New Roman" w:hAnsi="Times New Roman"/>
          <w:sz w:val="28"/>
        </w:rPr>
        <w:t>Метод анализа цикличности  позволяет выявить изменения в объёме продаж, связанные с временем потребления продукции. Поэтому этот метод широко используется в отраслях с ярко выраженной цикличностью.</w:t>
      </w:r>
    </w:p>
    <w:p w:rsidR="00483FEA" w:rsidRDefault="00483FEA">
      <w:pPr>
        <w:ind w:firstLine="567"/>
        <w:jc w:val="both"/>
        <w:rPr>
          <w:rFonts w:ascii="Times New Roman" w:hAnsi="Times New Roman"/>
          <w:sz w:val="28"/>
        </w:rPr>
      </w:pPr>
      <w:r>
        <w:rPr>
          <w:rFonts w:ascii="Times New Roman" w:hAnsi="Times New Roman"/>
          <w:sz w:val="28"/>
        </w:rPr>
        <w:t>Метод эконометрических моделей. С помощью этих моделей определяется корреляция размера продаж от изменений внешней среды предприятия, в том числе и макроэкономических переменных (темпы роста ВВП, темпа инфляции и т.д.), а также от отраслевых показателей (состояния отрасли, уровня конкуренции в ней, ёмкости отраслевого рынка).</w:t>
      </w:r>
    </w:p>
    <w:p w:rsidR="00483FEA" w:rsidRDefault="00483FEA">
      <w:pPr>
        <w:ind w:firstLine="567"/>
        <w:jc w:val="both"/>
        <w:rPr>
          <w:rFonts w:ascii="Times New Roman" w:hAnsi="Times New Roman"/>
          <w:sz w:val="28"/>
        </w:rPr>
      </w:pPr>
      <w:r>
        <w:rPr>
          <w:rFonts w:ascii="Times New Roman" w:hAnsi="Times New Roman"/>
          <w:sz w:val="28"/>
        </w:rPr>
        <w:t>Результаты, получаемые с помощью этих методов, позволяют учесть факторы внешней и внутренней среды в их динамике.</w:t>
      </w:r>
    </w:p>
    <w:p w:rsidR="00483FEA" w:rsidRDefault="00483FEA">
      <w:pPr>
        <w:ind w:firstLine="567"/>
        <w:jc w:val="both"/>
        <w:rPr>
          <w:rFonts w:ascii="Times New Roman" w:hAnsi="Times New Roman"/>
          <w:sz w:val="28"/>
        </w:rPr>
      </w:pPr>
      <w:r>
        <w:rPr>
          <w:rFonts w:ascii="Times New Roman" w:hAnsi="Times New Roman"/>
          <w:sz w:val="28"/>
        </w:rPr>
        <w:t>С помощью прогнозного отчета о прибылях и убытках определяется величина получаемой прибыли в предстоящем периоде.</w:t>
      </w:r>
    </w:p>
    <w:p w:rsidR="00483FEA" w:rsidRDefault="00483FEA">
      <w:pPr>
        <w:ind w:firstLine="567"/>
        <w:jc w:val="both"/>
        <w:rPr>
          <w:rFonts w:ascii="Times New Roman" w:hAnsi="Times New Roman"/>
          <w:sz w:val="28"/>
        </w:rPr>
      </w:pPr>
      <w:r>
        <w:rPr>
          <w:rFonts w:ascii="Times New Roman" w:hAnsi="Times New Roman"/>
          <w:sz w:val="28"/>
        </w:rPr>
        <w:t>При прогнозировании прибыли широко используется метод “издержки-объём-прибыль”. Он предоставляет следующие возможности:</w:t>
      </w:r>
    </w:p>
    <w:p w:rsidR="00483FEA" w:rsidRDefault="00483FEA">
      <w:pPr>
        <w:numPr>
          <w:ilvl w:val="0"/>
          <w:numId w:val="8"/>
        </w:numPr>
        <w:tabs>
          <w:tab w:val="clear" w:pos="360"/>
          <w:tab w:val="num" w:pos="720"/>
        </w:tabs>
        <w:ind w:left="720"/>
        <w:jc w:val="both"/>
        <w:rPr>
          <w:rFonts w:ascii="Times New Roman" w:hAnsi="Times New Roman"/>
          <w:sz w:val="28"/>
        </w:rPr>
      </w:pPr>
      <w:r>
        <w:rPr>
          <w:rFonts w:ascii="Times New Roman" w:hAnsi="Times New Roman"/>
          <w:sz w:val="28"/>
        </w:rPr>
        <w:t>определение объёмов производства и продаж продукции в целях обеспечения их безубыточности;</w:t>
      </w:r>
    </w:p>
    <w:p w:rsidR="00483FEA" w:rsidRDefault="00483FEA">
      <w:pPr>
        <w:numPr>
          <w:ilvl w:val="0"/>
          <w:numId w:val="8"/>
        </w:numPr>
        <w:tabs>
          <w:tab w:val="clear" w:pos="360"/>
          <w:tab w:val="num" w:pos="720"/>
        </w:tabs>
        <w:ind w:left="720"/>
        <w:jc w:val="both"/>
        <w:rPr>
          <w:rFonts w:ascii="Times New Roman" w:hAnsi="Times New Roman"/>
          <w:sz w:val="28"/>
        </w:rPr>
      </w:pPr>
      <w:r>
        <w:rPr>
          <w:rFonts w:ascii="Times New Roman" w:hAnsi="Times New Roman"/>
          <w:sz w:val="28"/>
        </w:rPr>
        <w:t>установить размер желаемой прибыли;</w:t>
      </w:r>
    </w:p>
    <w:p w:rsidR="00483FEA" w:rsidRDefault="00483FEA">
      <w:pPr>
        <w:numPr>
          <w:ilvl w:val="0"/>
          <w:numId w:val="8"/>
        </w:numPr>
        <w:tabs>
          <w:tab w:val="clear" w:pos="360"/>
          <w:tab w:val="num" w:pos="720"/>
        </w:tabs>
        <w:ind w:left="720"/>
        <w:jc w:val="both"/>
        <w:rPr>
          <w:rFonts w:ascii="Times New Roman" w:hAnsi="Times New Roman"/>
          <w:sz w:val="28"/>
        </w:rPr>
      </w:pPr>
      <w:r>
        <w:rPr>
          <w:rFonts w:ascii="Times New Roman" w:hAnsi="Times New Roman"/>
          <w:sz w:val="28"/>
        </w:rPr>
        <w:t>увеличить гибкость финансовых планов путем учета различных вариантов изменения ситуации - ценовых факторов, динамики объёмов продаж.</w:t>
      </w:r>
    </w:p>
    <w:p w:rsidR="00483FEA" w:rsidRDefault="00483FEA">
      <w:pPr>
        <w:pStyle w:val="a3"/>
      </w:pPr>
      <w:r>
        <w:t>Метод “издержки-объём-прибыль” называют анализом безубыточности.</w:t>
      </w:r>
    </w:p>
    <w:p w:rsidR="00483FEA" w:rsidRDefault="00483FEA">
      <w:pPr>
        <w:pStyle w:val="a3"/>
      </w:pPr>
      <w:r>
        <w:t>Прогноз баланса входит в состав основных документов перспективного финансового планирования. В отличии от прогноза отчета о прибылях и убытках, который показывает динамику финансовых операций предприятия, прогноз баланса отражает фиксированную, статистическую картину финансового равновесия предприятия. Структура прогнозируемого баланса соответствует структуре отчетного баланса предприятия, так как в качестве исходного используется отчетный баланс на последнюю дату.</w:t>
      </w:r>
    </w:p>
    <w:p w:rsidR="00483FEA" w:rsidRDefault="00483FEA">
      <w:pPr>
        <w:ind w:firstLine="567"/>
        <w:jc w:val="both"/>
        <w:rPr>
          <w:rFonts w:ascii="Times New Roman" w:hAnsi="Times New Roman"/>
          <w:sz w:val="28"/>
        </w:rPr>
      </w:pPr>
      <w:r>
        <w:rPr>
          <w:rFonts w:ascii="Times New Roman" w:hAnsi="Times New Roman"/>
          <w:sz w:val="28"/>
        </w:rPr>
        <w:t>Прогноз движения денежных средств - отражает движение денежных потоков по текущей, инвестиционной и финансовой деятельности предприятия. Разграничения направлений деятельности при разработке прогноза позволяют повысить результативность управления денежными потоками. Прогноз движения денежных средств предоставляет возможность оценить использование предприятием денежных средств.</w:t>
      </w:r>
    </w:p>
    <w:p w:rsidR="00483FEA" w:rsidRDefault="00483FEA">
      <w:pPr>
        <w:ind w:firstLine="567"/>
        <w:jc w:val="both"/>
        <w:rPr>
          <w:rFonts w:ascii="Times New Roman" w:hAnsi="Times New Roman"/>
          <w:sz w:val="28"/>
        </w:rPr>
      </w:pPr>
      <w:r>
        <w:rPr>
          <w:rFonts w:ascii="Times New Roman" w:hAnsi="Times New Roman"/>
          <w:sz w:val="28"/>
        </w:rPr>
        <w:t>С помощью прогноза движения денежных средств можно оценить, сколько денежных средств необходимо вложить в хозяйственную деятельность предприятия, синхронность поступления и расходования денежных средств, проверить будущую ликвидность предприятия.</w:t>
      </w:r>
    </w:p>
    <w:p w:rsidR="00483FEA" w:rsidRDefault="00483FEA">
      <w:pPr>
        <w:ind w:firstLine="567"/>
        <w:jc w:val="both"/>
        <w:rPr>
          <w:rFonts w:ascii="Times New Roman" w:hAnsi="Times New Roman"/>
          <w:sz w:val="28"/>
        </w:rPr>
      </w:pPr>
      <w:r>
        <w:rPr>
          <w:rFonts w:ascii="Times New Roman" w:hAnsi="Times New Roman"/>
          <w:sz w:val="28"/>
        </w:rPr>
        <w:t xml:space="preserve">После составления этого прогноза определяют стратегию финансирования предприятия. Её суть заключается в следующем: </w:t>
      </w:r>
    </w:p>
    <w:p w:rsidR="00483FEA" w:rsidRDefault="00483FEA">
      <w:pPr>
        <w:numPr>
          <w:ilvl w:val="0"/>
          <w:numId w:val="9"/>
        </w:numPr>
        <w:tabs>
          <w:tab w:val="clear" w:pos="360"/>
          <w:tab w:val="num" w:pos="720"/>
        </w:tabs>
        <w:ind w:left="720"/>
        <w:jc w:val="both"/>
        <w:rPr>
          <w:rFonts w:ascii="Times New Roman" w:hAnsi="Times New Roman"/>
          <w:sz w:val="28"/>
        </w:rPr>
      </w:pPr>
      <w:r>
        <w:rPr>
          <w:rFonts w:ascii="Times New Roman" w:hAnsi="Times New Roman"/>
          <w:sz w:val="28"/>
        </w:rPr>
        <w:t>определение источников долгосрочного финансирования;</w:t>
      </w:r>
    </w:p>
    <w:p w:rsidR="00483FEA" w:rsidRDefault="00483FEA">
      <w:pPr>
        <w:numPr>
          <w:ilvl w:val="0"/>
          <w:numId w:val="9"/>
        </w:numPr>
        <w:tabs>
          <w:tab w:val="clear" w:pos="360"/>
          <w:tab w:val="num" w:pos="720"/>
        </w:tabs>
        <w:ind w:left="720"/>
        <w:jc w:val="both"/>
        <w:rPr>
          <w:rFonts w:ascii="Times New Roman" w:hAnsi="Times New Roman"/>
          <w:sz w:val="28"/>
        </w:rPr>
      </w:pPr>
      <w:r>
        <w:rPr>
          <w:rFonts w:ascii="Times New Roman" w:hAnsi="Times New Roman"/>
          <w:sz w:val="28"/>
        </w:rPr>
        <w:t>формирование структуры и затрат капитала;</w:t>
      </w:r>
    </w:p>
    <w:p w:rsidR="00483FEA" w:rsidRDefault="00483FEA">
      <w:pPr>
        <w:numPr>
          <w:ilvl w:val="0"/>
          <w:numId w:val="9"/>
        </w:numPr>
        <w:tabs>
          <w:tab w:val="clear" w:pos="360"/>
          <w:tab w:val="num" w:pos="720"/>
        </w:tabs>
        <w:ind w:left="720"/>
        <w:jc w:val="both"/>
        <w:rPr>
          <w:rFonts w:ascii="Times New Roman" w:hAnsi="Times New Roman"/>
          <w:sz w:val="28"/>
        </w:rPr>
      </w:pPr>
      <w:r>
        <w:rPr>
          <w:rFonts w:ascii="Times New Roman" w:hAnsi="Times New Roman"/>
          <w:sz w:val="28"/>
        </w:rPr>
        <w:t>выбор способов наращивания долгосрочного капитала.</w:t>
      </w:r>
    </w:p>
    <w:p w:rsidR="00483FEA" w:rsidRDefault="00483FEA">
      <w:pPr>
        <w:pStyle w:val="a3"/>
      </w:pPr>
      <w:r>
        <w:t>Надо отметить, что на всех этапах финансового планирования, огромное значение имеет использование правдивой и реальной информации о состоянии предприятия, а также его текущей деятельности. К сожалению, в реальных условиях Украины, существующая финансовая отчетность (форма №1, №2, №3), форма и содержание которой регулируется государством, не отвечает нормам по достоверности информации. Поэтому, её использование в чистом виде в целях финансового или другого планирования невозможно. В мировой практике часто отделяют учёт для налогообложения и финансовый учёт. Существуют специальные принципы и законы о независимом аудите. Поэтому, если предприятие заинтересовано в инвесторах, а значит и в своём развитии, оно показывает достоверную информацию в своих финансовых отчетах, которые и использует для целей дальнейшего планирования. В некоторых странах, в форме финансовой отчетности даже заложен плановый показатель ожидаемой прибыли и бюджета издержек на следующий период.</w:t>
      </w:r>
    </w:p>
    <w:p w:rsidR="00483FEA" w:rsidRDefault="00483FEA">
      <w:pPr>
        <w:pStyle w:val="a3"/>
      </w:pPr>
      <w:r>
        <w:t xml:space="preserve">Ещё одним видом планирования на предприятии является смета. Смета - это форма планового расчета, которая определяет подробную программу действий предприятия на предстоящий период. При составлении смет используются различные методы: </w:t>
      </w:r>
    </w:p>
    <w:p w:rsidR="00483FEA" w:rsidRDefault="00483FEA">
      <w:pPr>
        <w:pStyle w:val="a3"/>
        <w:numPr>
          <w:ilvl w:val="0"/>
          <w:numId w:val="10"/>
        </w:numPr>
        <w:tabs>
          <w:tab w:val="clear" w:pos="360"/>
          <w:tab w:val="num" w:pos="927"/>
        </w:tabs>
        <w:ind w:left="927"/>
      </w:pPr>
      <w:r>
        <w:t>нормативный,</w:t>
      </w:r>
    </w:p>
    <w:p w:rsidR="00483FEA" w:rsidRDefault="00483FEA">
      <w:pPr>
        <w:pStyle w:val="a3"/>
        <w:numPr>
          <w:ilvl w:val="0"/>
          <w:numId w:val="10"/>
        </w:numPr>
        <w:tabs>
          <w:tab w:val="clear" w:pos="360"/>
          <w:tab w:val="num" w:pos="927"/>
        </w:tabs>
        <w:ind w:left="927"/>
      </w:pPr>
      <w:r>
        <w:t>расчетно-аналитический,</w:t>
      </w:r>
    </w:p>
    <w:p w:rsidR="00483FEA" w:rsidRDefault="00483FEA">
      <w:pPr>
        <w:pStyle w:val="a3"/>
        <w:numPr>
          <w:ilvl w:val="0"/>
          <w:numId w:val="10"/>
        </w:numPr>
        <w:tabs>
          <w:tab w:val="clear" w:pos="360"/>
          <w:tab w:val="num" w:pos="927"/>
        </w:tabs>
        <w:ind w:left="927"/>
      </w:pPr>
      <w:r>
        <w:t xml:space="preserve">балансовый, </w:t>
      </w:r>
    </w:p>
    <w:p w:rsidR="00483FEA" w:rsidRDefault="00483FEA">
      <w:pPr>
        <w:pStyle w:val="a3"/>
        <w:numPr>
          <w:ilvl w:val="0"/>
          <w:numId w:val="10"/>
        </w:numPr>
        <w:tabs>
          <w:tab w:val="clear" w:pos="360"/>
          <w:tab w:val="num" w:pos="927"/>
        </w:tabs>
        <w:ind w:left="927"/>
      </w:pPr>
      <w:r>
        <w:t xml:space="preserve">оптимизации, </w:t>
      </w:r>
    </w:p>
    <w:p w:rsidR="00483FEA" w:rsidRDefault="00483FEA">
      <w:pPr>
        <w:pStyle w:val="a3"/>
        <w:numPr>
          <w:ilvl w:val="0"/>
          <w:numId w:val="10"/>
        </w:numPr>
        <w:tabs>
          <w:tab w:val="clear" w:pos="360"/>
          <w:tab w:val="num" w:pos="927"/>
        </w:tabs>
        <w:ind w:left="927"/>
      </w:pPr>
      <w:r>
        <w:t>моделирования.</w:t>
      </w:r>
    </w:p>
    <w:p w:rsidR="00483FEA" w:rsidRDefault="00483FEA">
      <w:pPr>
        <w:pStyle w:val="a3"/>
        <w:ind w:firstLine="0"/>
      </w:pPr>
      <w:r>
        <w:t>Сущностью  нормативного метода  составления сметы является расчет объёмов затрат и потребности в ресурсах путем умножения норм расхода ресурсов на планируемый объём экономического показателя.</w:t>
      </w:r>
    </w:p>
    <w:p w:rsidR="00483FEA" w:rsidRDefault="00483FEA">
      <w:pPr>
        <w:pStyle w:val="a3"/>
        <w:ind w:firstLine="0"/>
      </w:pPr>
      <w:r>
        <w:t>Сущностью расчетно-аналитического метода составления сметы является расчет объёмов затрат и потребности в ресурсах путем умножения средних затрат на индекс их изменения в плановом периоде.</w:t>
      </w:r>
    </w:p>
    <w:p w:rsidR="00483FEA" w:rsidRDefault="00483FEA">
      <w:pPr>
        <w:pStyle w:val="a3"/>
        <w:ind w:firstLine="0"/>
      </w:pPr>
      <w:r>
        <w:t>Сущностью балансового метода  составления сметы является  увязка объёмов затрат и источников расширения ресурсов.</w:t>
      </w:r>
    </w:p>
    <w:p w:rsidR="00483FEA" w:rsidRDefault="00483FEA">
      <w:pPr>
        <w:pStyle w:val="a3"/>
        <w:ind w:firstLine="0"/>
      </w:pPr>
      <w:r>
        <w:t>Сущность метода оптимизации при составлении смет является  многовариантность. Из нескольких смет выбирается наилучшая с точки зрения  минимума затрат или максимума получаемого эффекта.</w:t>
      </w:r>
    </w:p>
    <w:p w:rsidR="00483FEA" w:rsidRDefault="00483FEA">
      <w:pPr>
        <w:pStyle w:val="a3"/>
        <w:ind w:firstLine="0"/>
      </w:pPr>
      <w:r>
        <w:t>Сущность метода моделирования смет является факторный анализ функциональных связей между различными элементами процесса производства. Например, моделируется зависимость прибыли от уровня затрат и объёмов реализации продукции.</w:t>
      </w:r>
    </w:p>
    <w:p w:rsidR="00483FEA" w:rsidRDefault="00483FEA">
      <w:pPr>
        <w:pStyle w:val="a3"/>
      </w:pPr>
      <w:r>
        <w:t>Для целей оптимального финансирования проектов можно использовать  в планировании сфер вложения финансовых ресурсов метод двойного бюджета. Это эффективный способ защиты стратегии развития предприятия от всевозможных неожиданностей в плане финансирования - разделение бюджета  фирмы на текущий и стратегический.</w:t>
      </w:r>
    </w:p>
    <w:p w:rsidR="00483FEA" w:rsidRDefault="00483FEA">
      <w:pPr>
        <w:pStyle w:val="a3"/>
        <w:ind w:firstLine="360"/>
      </w:pPr>
      <w:r>
        <w:t>Текущий бюджет включает следующие позиции :</w:t>
      </w:r>
    </w:p>
    <w:p w:rsidR="00483FEA" w:rsidRDefault="00483FEA">
      <w:pPr>
        <w:pStyle w:val="a3"/>
        <w:numPr>
          <w:ilvl w:val="0"/>
          <w:numId w:val="11"/>
        </w:numPr>
        <w:tabs>
          <w:tab w:val="clear" w:pos="360"/>
          <w:tab w:val="num" w:pos="720"/>
        </w:tabs>
        <w:ind w:left="720"/>
      </w:pPr>
      <w:r>
        <w:t>обеспечение непрерывного поступления прибыли от используемых мощностей фирмы;</w:t>
      </w:r>
    </w:p>
    <w:p w:rsidR="00483FEA" w:rsidRDefault="00483FEA">
      <w:pPr>
        <w:pStyle w:val="a3"/>
        <w:numPr>
          <w:ilvl w:val="0"/>
          <w:numId w:val="11"/>
        </w:numPr>
        <w:tabs>
          <w:tab w:val="clear" w:pos="360"/>
          <w:tab w:val="num" w:pos="720"/>
        </w:tabs>
        <w:ind w:left="720"/>
      </w:pPr>
      <w:r>
        <w:t>капиталовложения в развитие имеющихся мощностей;</w:t>
      </w:r>
    </w:p>
    <w:p w:rsidR="00483FEA" w:rsidRDefault="00483FEA">
      <w:pPr>
        <w:pStyle w:val="a3"/>
        <w:numPr>
          <w:ilvl w:val="0"/>
          <w:numId w:val="11"/>
        </w:numPr>
        <w:tabs>
          <w:tab w:val="clear" w:pos="360"/>
          <w:tab w:val="num" w:pos="720"/>
        </w:tabs>
        <w:ind w:left="720"/>
      </w:pPr>
      <w:r>
        <w:t>капиталовложения для роста прибыли от снижения производственной себестоимости продукции;</w:t>
      </w:r>
    </w:p>
    <w:p w:rsidR="00483FEA" w:rsidRDefault="00483FEA">
      <w:pPr>
        <w:pStyle w:val="a3"/>
        <w:ind w:left="360" w:firstLine="0"/>
      </w:pPr>
      <w:r>
        <w:t>Стратегический бюджет включает следующие позиции:</w:t>
      </w:r>
    </w:p>
    <w:p w:rsidR="00483FEA" w:rsidRDefault="00483FEA">
      <w:pPr>
        <w:pStyle w:val="a3"/>
        <w:numPr>
          <w:ilvl w:val="0"/>
          <w:numId w:val="11"/>
        </w:numPr>
        <w:tabs>
          <w:tab w:val="clear" w:pos="360"/>
          <w:tab w:val="num" w:pos="720"/>
        </w:tabs>
        <w:ind w:left="720"/>
      </w:pPr>
      <w:r>
        <w:t>капиталовложения в рост конкурентоспособности в существующей стратегической зоне хозяйствования;</w:t>
      </w:r>
    </w:p>
    <w:p w:rsidR="00483FEA" w:rsidRDefault="00483FEA">
      <w:pPr>
        <w:pStyle w:val="a3"/>
        <w:numPr>
          <w:ilvl w:val="0"/>
          <w:numId w:val="11"/>
        </w:numPr>
        <w:tabs>
          <w:tab w:val="clear" w:pos="360"/>
          <w:tab w:val="num" w:pos="720"/>
        </w:tabs>
        <w:ind w:left="720"/>
      </w:pPr>
      <w:r>
        <w:t>освоение смежных, в географическом отношении, зон;</w:t>
      </w:r>
    </w:p>
    <w:p w:rsidR="00483FEA" w:rsidRDefault="00483FEA">
      <w:pPr>
        <w:pStyle w:val="a3"/>
        <w:numPr>
          <w:ilvl w:val="0"/>
          <w:numId w:val="11"/>
        </w:numPr>
        <w:tabs>
          <w:tab w:val="clear" w:pos="360"/>
          <w:tab w:val="num" w:pos="720"/>
        </w:tabs>
        <w:ind w:left="720"/>
      </w:pPr>
      <w:r>
        <w:t>освоение новых стратегических зон хозяйствования и прекращение капиталовложений в убыточные зоны.</w:t>
      </w:r>
    </w:p>
    <w:p w:rsidR="00483FEA" w:rsidRDefault="00483FEA">
      <w:pPr>
        <w:pStyle w:val="a3"/>
        <w:ind w:firstLine="360"/>
      </w:pPr>
      <w:r>
        <w:t>При осуществлении прогнозных  расчетов предприятие должно учитывать два фактора: инфляцию и необходимость периодического поступления дохода на инвестируемый капитал, причем не ниже определенного минимума.     Поэтому будущие денежные поступления должны оцениваться с позиции текущего момента.</w:t>
      </w:r>
    </w:p>
    <w:p w:rsidR="00483FEA" w:rsidRDefault="00483FEA">
      <w:pPr>
        <w:pStyle w:val="a3"/>
      </w:pPr>
    </w:p>
    <w:p w:rsidR="00483FEA" w:rsidRDefault="00483FEA">
      <w:pPr>
        <w:ind w:firstLine="360"/>
        <w:jc w:val="both"/>
        <w:rPr>
          <w:rFonts w:ascii="Times New Roman" w:hAnsi="Times New Roman"/>
          <w:sz w:val="28"/>
        </w:rPr>
      </w:pPr>
      <w:r>
        <w:rPr>
          <w:rFonts w:ascii="Times New Roman" w:hAnsi="Times New Roman"/>
          <w:sz w:val="28"/>
        </w:rPr>
        <w:t>Большие возможности для осуществления эффективного финансового планирования имеют крупные компании. Они обладают достаточными финансовыми средствами для привлечения высококвалифицированных специалистов и проведения широкомасштабной плановой работы в области финансов. На небольших предприятиях, как правило для этого нет средств, хотя потребность в финансовом планировании больше, чем у крупных.</w:t>
      </w:r>
    </w:p>
    <w:p w:rsidR="00483FEA" w:rsidRDefault="00483FEA">
      <w:pPr>
        <w:ind w:firstLine="360"/>
        <w:jc w:val="both"/>
        <w:rPr>
          <w:rFonts w:ascii="Times New Roman" w:hAnsi="Times New Roman"/>
          <w:sz w:val="28"/>
        </w:rPr>
      </w:pPr>
      <w:r>
        <w:rPr>
          <w:rFonts w:ascii="Times New Roman" w:hAnsi="Times New Roman"/>
          <w:sz w:val="28"/>
        </w:rPr>
        <w:t>Рыночная экономика как более сложная и организованная социально-экономическая система требует качественного финансового планирования, так как за  все негативные последствия и просчеты планов ответственность несет само предприятие ухудшением своего финансового состояния.</w:t>
      </w:r>
    </w:p>
    <w:p w:rsidR="00483FEA" w:rsidRDefault="00483FEA">
      <w:pPr>
        <w:jc w:val="both"/>
        <w:rPr>
          <w:rFonts w:ascii="Times New Roman" w:hAnsi="Times New Roman"/>
          <w:sz w:val="28"/>
        </w:rPr>
      </w:pPr>
    </w:p>
    <w:p w:rsidR="00483FEA" w:rsidRDefault="00483FEA">
      <w:pPr>
        <w:rPr>
          <w:rFonts w:ascii="Times New Roman" w:hAnsi="Times New Roman"/>
          <w:sz w:val="28"/>
        </w:rPr>
      </w:pPr>
    </w:p>
    <w:p w:rsidR="00483FEA" w:rsidRDefault="00483FEA">
      <w:pPr>
        <w:rPr>
          <w:rFonts w:ascii="Times New Roman" w:hAnsi="Times New Roman"/>
          <w:sz w:val="28"/>
        </w:rPr>
      </w:pPr>
    </w:p>
    <w:p w:rsidR="00483FEA" w:rsidRDefault="00483FEA">
      <w:pPr>
        <w:rPr>
          <w:rFonts w:ascii="Times New Roman" w:hAnsi="Times New Roman"/>
          <w:sz w:val="28"/>
        </w:rPr>
      </w:pPr>
    </w:p>
    <w:p w:rsidR="00483FEA" w:rsidRDefault="00483FEA">
      <w:pPr>
        <w:pStyle w:val="1"/>
      </w:pPr>
      <w:r>
        <w:t>Определить балансовую стоимость групп основных фондов и нематериальных активом по данным финансовой отчетности предприятия.</w:t>
      </w:r>
    </w:p>
    <w:p w:rsidR="00483FEA" w:rsidRDefault="00483FEA">
      <w:pPr>
        <w:rPr>
          <w:rFonts w:ascii="Times New Roman" w:hAnsi="Times New Roman"/>
          <w:sz w:val="28"/>
        </w:rPr>
      </w:pPr>
    </w:p>
    <w:p w:rsidR="00483FEA" w:rsidRDefault="00483FEA">
      <w:pPr>
        <w:rPr>
          <w:rFonts w:ascii="Times New Roman" w:hAnsi="Times New Roman"/>
          <w:sz w:val="28"/>
        </w:rPr>
      </w:pPr>
      <w:r>
        <w:rPr>
          <w:rFonts w:ascii="Times New Roman" w:hAnsi="Times New Roman"/>
          <w:sz w:val="28"/>
        </w:rPr>
        <w:t>Из данных бухгалтерского учета предприятия получены такие сведения о основных фондах предприятия и его нематериальных активов:</w:t>
      </w:r>
    </w:p>
    <w:p w:rsidR="00483FEA" w:rsidRDefault="00483FEA">
      <w:pPr>
        <w:rPr>
          <w:rFonts w:ascii="Times New Roman" w:hAnsi="Times New Roman"/>
          <w:sz w:val="28"/>
        </w:rPr>
      </w:pPr>
    </w:p>
    <w:p w:rsidR="00483FEA" w:rsidRDefault="00483FEA">
      <w:pPr>
        <w:rPr>
          <w:rFonts w:ascii="Times New Roman" w:hAnsi="Times New Roman"/>
          <w:sz w:val="28"/>
        </w:rPr>
      </w:pPr>
      <w:r>
        <w:rPr>
          <w:rFonts w:ascii="Times New Roman" w:hAnsi="Times New Roman"/>
          <w:sz w:val="28"/>
        </w:rPr>
        <w:t>Первоначальная стоимость (счет 01) по группам основных средств:</w:t>
      </w:r>
    </w:p>
    <w:tbl>
      <w:tblPr>
        <w:tblW w:w="0" w:type="auto"/>
        <w:jc w:val="center"/>
        <w:tblLayout w:type="fixed"/>
        <w:tblCellMar>
          <w:left w:w="30" w:type="dxa"/>
          <w:right w:w="30" w:type="dxa"/>
        </w:tblCellMar>
        <w:tblLook w:val="0000" w:firstRow="0" w:lastRow="0" w:firstColumn="0" w:lastColumn="0" w:noHBand="0" w:noVBand="0"/>
      </w:tblPr>
      <w:tblGrid>
        <w:gridCol w:w="2582"/>
        <w:gridCol w:w="1701"/>
        <w:gridCol w:w="1701"/>
        <w:gridCol w:w="1559"/>
        <w:gridCol w:w="1985"/>
      </w:tblGrid>
      <w:tr w:rsidR="00483FEA">
        <w:trPr>
          <w:trHeight w:val="250"/>
          <w:jc w:val="center"/>
        </w:trPr>
        <w:tc>
          <w:tcPr>
            <w:tcW w:w="2582"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Группы</w:t>
            </w:r>
          </w:p>
        </w:tc>
        <w:tc>
          <w:tcPr>
            <w:tcW w:w="1701"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Сальдо на начало</w:t>
            </w:r>
          </w:p>
        </w:tc>
        <w:tc>
          <w:tcPr>
            <w:tcW w:w="1701"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Дебет</w:t>
            </w:r>
          </w:p>
        </w:tc>
        <w:tc>
          <w:tcPr>
            <w:tcW w:w="1559"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Кредит</w:t>
            </w:r>
          </w:p>
        </w:tc>
        <w:tc>
          <w:tcPr>
            <w:tcW w:w="1985"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Сальдо на конец</w:t>
            </w:r>
          </w:p>
        </w:tc>
      </w:tr>
      <w:tr w:rsidR="00483FEA">
        <w:trPr>
          <w:trHeight w:val="250"/>
          <w:jc w:val="center"/>
        </w:trPr>
        <w:tc>
          <w:tcPr>
            <w:tcW w:w="2582"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Здания </w:t>
            </w:r>
          </w:p>
        </w:tc>
        <w:tc>
          <w:tcPr>
            <w:tcW w:w="1701"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1 500 000,00      </w:t>
            </w:r>
          </w:p>
        </w:tc>
        <w:tc>
          <w:tcPr>
            <w:tcW w:w="1701" w:type="dxa"/>
            <w:tcBorders>
              <w:top w:val="single" w:sz="6" w:space="0" w:color="auto"/>
              <w:left w:val="single" w:sz="6" w:space="0" w:color="auto"/>
              <w:bottom w:val="single" w:sz="6" w:space="0" w:color="auto"/>
              <w:right w:val="single" w:sz="6" w:space="0" w:color="auto"/>
            </w:tcBorders>
          </w:tcPr>
          <w:p w:rsidR="00483FEA" w:rsidRDefault="00483FEA">
            <w:pPr>
              <w:rPr>
                <w:sz w:val="22"/>
              </w:rPr>
            </w:pPr>
          </w:p>
        </w:tc>
        <w:tc>
          <w:tcPr>
            <w:tcW w:w="1559" w:type="dxa"/>
            <w:tcBorders>
              <w:top w:val="single" w:sz="6" w:space="0" w:color="auto"/>
              <w:left w:val="single" w:sz="6" w:space="0" w:color="auto"/>
              <w:bottom w:val="single" w:sz="6" w:space="0" w:color="auto"/>
              <w:right w:val="single" w:sz="6" w:space="0" w:color="auto"/>
            </w:tcBorders>
          </w:tcPr>
          <w:p w:rsidR="00483FEA" w:rsidRDefault="00483FEA">
            <w:pPr>
              <w:rPr>
                <w:sz w:val="22"/>
              </w:rPr>
            </w:pPr>
          </w:p>
        </w:tc>
        <w:tc>
          <w:tcPr>
            <w:tcW w:w="1985"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1 500 000,00      </w:t>
            </w:r>
          </w:p>
        </w:tc>
      </w:tr>
      <w:tr w:rsidR="00483FEA">
        <w:trPr>
          <w:trHeight w:val="499"/>
          <w:jc w:val="center"/>
        </w:trPr>
        <w:tc>
          <w:tcPr>
            <w:tcW w:w="2582"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Инструменты, мебель, компьютерная техника</w:t>
            </w:r>
          </w:p>
        </w:tc>
        <w:tc>
          <w:tcPr>
            <w:tcW w:w="1701"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250 000,00      </w:t>
            </w:r>
          </w:p>
        </w:tc>
        <w:tc>
          <w:tcPr>
            <w:tcW w:w="1701"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25 000,00      </w:t>
            </w:r>
          </w:p>
        </w:tc>
        <w:tc>
          <w:tcPr>
            <w:tcW w:w="1559" w:type="dxa"/>
            <w:tcBorders>
              <w:top w:val="single" w:sz="6" w:space="0" w:color="auto"/>
              <w:left w:val="single" w:sz="6" w:space="0" w:color="auto"/>
              <w:bottom w:val="single" w:sz="6" w:space="0" w:color="auto"/>
              <w:right w:val="single" w:sz="6" w:space="0" w:color="auto"/>
            </w:tcBorders>
          </w:tcPr>
          <w:p w:rsidR="00483FEA" w:rsidRDefault="00483FEA">
            <w:pPr>
              <w:rPr>
                <w:sz w:val="22"/>
              </w:rPr>
            </w:pPr>
          </w:p>
        </w:tc>
        <w:tc>
          <w:tcPr>
            <w:tcW w:w="1985"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275 000,00      </w:t>
            </w:r>
          </w:p>
        </w:tc>
      </w:tr>
      <w:tr w:rsidR="00483FEA">
        <w:trPr>
          <w:trHeight w:val="250"/>
          <w:jc w:val="center"/>
        </w:trPr>
        <w:tc>
          <w:tcPr>
            <w:tcW w:w="2582"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Легковые автомобили</w:t>
            </w:r>
          </w:p>
        </w:tc>
        <w:tc>
          <w:tcPr>
            <w:tcW w:w="1701"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350 000,00      </w:t>
            </w:r>
          </w:p>
        </w:tc>
        <w:tc>
          <w:tcPr>
            <w:tcW w:w="1701"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100 000,00      </w:t>
            </w:r>
          </w:p>
        </w:tc>
        <w:tc>
          <w:tcPr>
            <w:tcW w:w="1559"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70 000,00      </w:t>
            </w:r>
          </w:p>
        </w:tc>
        <w:tc>
          <w:tcPr>
            <w:tcW w:w="1985"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380 000,00      </w:t>
            </w:r>
          </w:p>
        </w:tc>
      </w:tr>
      <w:tr w:rsidR="00483FEA">
        <w:trPr>
          <w:trHeight w:val="250"/>
          <w:jc w:val="center"/>
        </w:trPr>
        <w:tc>
          <w:tcPr>
            <w:tcW w:w="2582"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Грузовые автомобили</w:t>
            </w:r>
          </w:p>
        </w:tc>
        <w:tc>
          <w:tcPr>
            <w:tcW w:w="1701"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290 000,00      </w:t>
            </w:r>
          </w:p>
        </w:tc>
        <w:tc>
          <w:tcPr>
            <w:tcW w:w="1701" w:type="dxa"/>
            <w:tcBorders>
              <w:top w:val="single" w:sz="6" w:space="0" w:color="auto"/>
              <w:left w:val="single" w:sz="6" w:space="0" w:color="auto"/>
              <w:bottom w:val="single" w:sz="6" w:space="0" w:color="auto"/>
              <w:right w:val="single" w:sz="6" w:space="0" w:color="auto"/>
            </w:tcBorders>
          </w:tcPr>
          <w:p w:rsidR="00483FEA" w:rsidRDefault="00483FEA">
            <w:pPr>
              <w:rPr>
                <w:sz w:val="22"/>
              </w:rPr>
            </w:pPr>
          </w:p>
        </w:tc>
        <w:tc>
          <w:tcPr>
            <w:tcW w:w="1559" w:type="dxa"/>
            <w:tcBorders>
              <w:top w:val="single" w:sz="6" w:space="0" w:color="auto"/>
              <w:left w:val="single" w:sz="6" w:space="0" w:color="auto"/>
              <w:bottom w:val="single" w:sz="6" w:space="0" w:color="auto"/>
              <w:right w:val="single" w:sz="6" w:space="0" w:color="auto"/>
            </w:tcBorders>
          </w:tcPr>
          <w:p w:rsidR="00483FEA" w:rsidRDefault="00483FEA">
            <w:pPr>
              <w:rPr>
                <w:sz w:val="22"/>
              </w:rPr>
            </w:pPr>
          </w:p>
        </w:tc>
        <w:tc>
          <w:tcPr>
            <w:tcW w:w="1985"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290 000,00      </w:t>
            </w:r>
          </w:p>
        </w:tc>
      </w:tr>
      <w:tr w:rsidR="00483FEA">
        <w:trPr>
          <w:trHeight w:val="499"/>
          <w:jc w:val="center"/>
        </w:trPr>
        <w:tc>
          <w:tcPr>
            <w:tcW w:w="2582"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Другие основные средства</w:t>
            </w:r>
          </w:p>
        </w:tc>
        <w:tc>
          <w:tcPr>
            <w:tcW w:w="1701"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60 000,00      </w:t>
            </w:r>
          </w:p>
        </w:tc>
        <w:tc>
          <w:tcPr>
            <w:tcW w:w="1701"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10 000,00      </w:t>
            </w:r>
          </w:p>
        </w:tc>
        <w:tc>
          <w:tcPr>
            <w:tcW w:w="1559" w:type="dxa"/>
            <w:tcBorders>
              <w:top w:val="single" w:sz="6" w:space="0" w:color="auto"/>
              <w:left w:val="single" w:sz="6" w:space="0" w:color="auto"/>
              <w:bottom w:val="single" w:sz="6" w:space="0" w:color="auto"/>
              <w:right w:val="single" w:sz="6" w:space="0" w:color="auto"/>
            </w:tcBorders>
          </w:tcPr>
          <w:p w:rsidR="00483FEA" w:rsidRDefault="00483FEA">
            <w:pPr>
              <w:rPr>
                <w:sz w:val="22"/>
              </w:rPr>
            </w:pPr>
          </w:p>
        </w:tc>
        <w:tc>
          <w:tcPr>
            <w:tcW w:w="1985"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70 000,00      </w:t>
            </w:r>
          </w:p>
        </w:tc>
      </w:tr>
    </w:tbl>
    <w:p w:rsidR="00483FEA" w:rsidRDefault="00483FEA">
      <w:pPr>
        <w:rPr>
          <w:rFonts w:ascii="Times New Roman" w:hAnsi="Times New Roman"/>
          <w:sz w:val="28"/>
        </w:rPr>
      </w:pPr>
    </w:p>
    <w:p w:rsidR="00483FEA" w:rsidRDefault="00483FEA">
      <w:pPr>
        <w:rPr>
          <w:rFonts w:ascii="Times New Roman" w:hAnsi="Times New Roman"/>
          <w:sz w:val="28"/>
        </w:rPr>
      </w:pPr>
    </w:p>
    <w:p w:rsidR="00483FEA" w:rsidRDefault="00483FEA">
      <w:pPr>
        <w:rPr>
          <w:rFonts w:ascii="Times New Roman" w:hAnsi="Times New Roman"/>
          <w:sz w:val="28"/>
        </w:rPr>
      </w:pPr>
    </w:p>
    <w:p w:rsidR="00483FEA" w:rsidRDefault="00483FEA">
      <w:pPr>
        <w:rPr>
          <w:rFonts w:ascii="Times New Roman" w:hAnsi="Times New Roman"/>
          <w:sz w:val="28"/>
        </w:rPr>
      </w:pPr>
    </w:p>
    <w:p w:rsidR="00483FEA" w:rsidRDefault="00483FEA">
      <w:pPr>
        <w:rPr>
          <w:rFonts w:ascii="Times New Roman" w:hAnsi="Times New Roman"/>
          <w:sz w:val="28"/>
        </w:rPr>
      </w:pPr>
      <w:r>
        <w:rPr>
          <w:rFonts w:ascii="Times New Roman" w:hAnsi="Times New Roman"/>
          <w:sz w:val="28"/>
        </w:rPr>
        <w:t>Амортизация основных средств (счет 02):</w:t>
      </w:r>
    </w:p>
    <w:tbl>
      <w:tblPr>
        <w:tblW w:w="0" w:type="auto"/>
        <w:jc w:val="center"/>
        <w:tblLayout w:type="fixed"/>
        <w:tblCellMar>
          <w:left w:w="30" w:type="dxa"/>
          <w:right w:w="30" w:type="dxa"/>
        </w:tblCellMar>
        <w:tblLook w:val="0000" w:firstRow="0" w:lastRow="0" w:firstColumn="0" w:lastColumn="0" w:noHBand="0" w:noVBand="0"/>
      </w:tblPr>
      <w:tblGrid>
        <w:gridCol w:w="2582"/>
        <w:gridCol w:w="1701"/>
        <w:gridCol w:w="1701"/>
        <w:gridCol w:w="1559"/>
        <w:gridCol w:w="1985"/>
      </w:tblGrid>
      <w:tr w:rsidR="00483FEA">
        <w:trPr>
          <w:trHeight w:val="250"/>
          <w:jc w:val="center"/>
        </w:trPr>
        <w:tc>
          <w:tcPr>
            <w:tcW w:w="2582"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Группы</w:t>
            </w:r>
          </w:p>
        </w:tc>
        <w:tc>
          <w:tcPr>
            <w:tcW w:w="1701"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Сальдо на начало</w:t>
            </w:r>
          </w:p>
        </w:tc>
        <w:tc>
          <w:tcPr>
            <w:tcW w:w="1701"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Дебет</w:t>
            </w:r>
          </w:p>
        </w:tc>
        <w:tc>
          <w:tcPr>
            <w:tcW w:w="1559"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Кредит</w:t>
            </w:r>
          </w:p>
        </w:tc>
        <w:tc>
          <w:tcPr>
            <w:tcW w:w="1985"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Сальдо на конец</w:t>
            </w:r>
          </w:p>
        </w:tc>
      </w:tr>
      <w:tr w:rsidR="00483FEA">
        <w:trPr>
          <w:trHeight w:val="250"/>
          <w:jc w:val="center"/>
        </w:trPr>
        <w:tc>
          <w:tcPr>
            <w:tcW w:w="2582"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Здания </w:t>
            </w:r>
          </w:p>
        </w:tc>
        <w:tc>
          <w:tcPr>
            <w:tcW w:w="1701"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750 000,00      </w:t>
            </w:r>
          </w:p>
        </w:tc>
        <w:tc>
          <w:tcPr>
            <w:tcW w:w="1701" w:type="dxa"/>
            <w:tcBorders>
              <w:top w:val="single" w:sz="6" w:space="0" w:color="auto"/>
              <w:left w:val="single" w:sz="6" w:space="0" w:color="auto"/>
              <w:bottom w:val="single" w:sz="6" w:space="0" w:color="auto"/>
              <w:right w:val="single" w:sz="6" w:space="0" w:color="auto"/>
            </w:tcBorders>
          </w:tcPr>
          <w:p w:rsidR="00483FEA" w:rsidRDefault="00483FEA">
            <w:pPr>
              <w:rPr>
                <w:sz w:val="22"/>
              </w:rPr>
            </w:pPr>
          </w:p>
        </w:tc>
        <w:tc>
          <w:tcPr>
            <w:tcW w:w="1559"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36 802,72      </w:t>
            </w:r>
          </w:p>
        </w:tc>
        <w:tc>
          <w:tcPr>
            <w:tcW w:w="1985"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786 802,72      </w:t>
            </w:r>
          </w:p>
        </w:tc>
      </w:tr>
      <w:tr w:rsidR="00483FEA">
        <w:trPr>
          <w:trHeight w:val="499"/>
          <w:jc w:val="center"/>
        </w:trPr>
        <w:tc>
          <w:tcPr>
            <w:tcW w:w="2582"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Инструменты, мебель, компьютерная техника</w:t>
            </w:r>
          </w:p>
        </w:tc>
        <w:tc>
          <w:tcPr>
            <w:tcW w:w="1701"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25 000,00      </w:t>
            </w:r>
          </w:p>
        </w:tc>
        <w:tc>
          <w:tcPr>
            <w:tcW w:w="1701" w:type="dxa"/>
            <w:tcBorders>
              <w:top w:val="single" w:sz="6" w:space="0" w:color="auto"/>
              <w:left w:val="single" w:sz="6" w:space="0" w:color="auto"/>
              <w:bottom w:val="single" w:sz="6" w:space="0" w:color="auto"/>
              <w:right w:val="single" w:sz="6" w:space="0" w:color="auto"/>
            </w:tcBorders>
          </w:tcPr>
          <w:p w:rsidR="00483FEA" w:rsidRDefault="00483FEA">
            <w:pPr>
              <w:rPr>
                <w:sz w:val="22"/>
              </w:rPr>
            </w:pPr>
          </w:p>
        </w:tc>
        <w:tc>
          <w:tcPr>
            <w:tcW w:w="1559"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56 880,95      </w:t>
            </w:r>
          </w:p>
        </w:tc>
        <w:tc>
          <w:tcPr>
            <w:tcW w:w="1985"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81 880,95      </w:t>
            </w:r>
          </w:p>
        </w:tc>
      </w:tr>
      <w:tr w:rsidR="00483FEA">
        <w:trPr>
          <w:trHeight w:val="250"/>
          <w:jc w:val="center"/>
        </w:trPr>
        <w:tc>
          <w:tcPr>
            <w:tcW w:w="2582"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Легковые автомобили</w:t>
            </w:r>
          </w:p>
        </w:tc>
        <w:tc>
          <w:tcPr>
            <w:tcW w:w="1701"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        </w:t>
            </w:r>
          </w:p>
        </w:tc>
        <w:tc>
          <w:tcPr>
            <w:tcW w:w="1701" w:type="dxa"/>
            <w:tcBorders>
              <w:top w:val="single" w:sz="6" w:space="0" w:color="auto"/>
              <w:left w:val="single" w:sz="6" w:space="0" w:color="auto"/>
              <w:bottom w:val="single" w:sz="6" w:space="0" w:color="auto"/>
              <w:right w:val="single" w:sz="6" w:space="0" w:color="auto"/>
            </w:tcBorders>
          </w:tcPr>
          <w:p w:rsidR="00483FEA" w:rsidRDefault="00483FEA">
            <w:pPr>
              <w:rPr>
                <w:sz w:val="22"/>
              </w:rPr>
            </w:pPr>
          </w:p>
        </w:tc>
        <w:tc>
          <w:tcPr>
            <w:tcW w:w="1559"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57 758,33      </w:t>
            </w:r>
          </w:p>
        </w:tc>
        <w:tc>
          <w:tcPr>
            <w:tcW w:w="1985"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57 758,33      </w:t>
            </w:r>
          </w:p>
        </w:tc>
      </w:tr>
      <w:tr w:rsidR="00483FEA">
        <w:trPr>
          <w:trHeight w:val="250"/>
          <w:jc w:val="center"/>
        </w:trPr>
        <w:tc>
          <w:tcPr>
            <w:tcW w:w="2582"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Грузовые автомобили</w:t>
            </w:r>
          </w:p>
        </w:tc>
        <w:tc>
          <w:tcPr>
            <w:tcW w:w="1701"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        </w:t>
            </w:r>
          </w:p>
        </w:tc>
        <w:tc>
          <w:tcPr>
            <w:tcW w:w="1701" w:type="dxa"/>
            <w:tcBorders>
              <w:top w:val="single" w:sz="6" w:space="0" w:color="auto"/>
              <w:left w:val="single" w:sz="6" w:space="0" w:color="auto"/>
              <w:bottom w:val="single" w:sz="6" w:space="0" w:color="auto"/>
              <w:right w:val="single" w:sz="6" w:space="0" w:color="auto"/>
            </w:tcBorders>
          </w:tcPr>
          <w:p w:rsidR="00483FEA" w:rsidRDefault="00483FEA">
            <w:pPr>
              <w:rPr>
                <w:sz w:val="22"/>
              </w:rPr>
            </w:pPr>
          </w:p>
        </w:tc>
        <w:tc>
          <w:tcPr>
            <w:tcW w:w="1559"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30 864,72      </w:t>
            </w:r>
          </w:p>
        </w:tc>
        <w:tc>
          <w:tcPr>
            <w:tcW w:w="1985"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30 864,72      </w:t>
            </w:r>
          </w:p>
        </w:tc>
      </w:tr>
      <w:tr w:rsidR="00483FEA">
        <w:trPr>
          <w:trHeight w:val="499"/>
          <w:jc w:val="center"/>
        </w:trPr>
        <w:tc>
          <w:tcPr>
            <w:tcW w:w="2582"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Другие основные средства</w:t>
            </w:r>
          </w:p>
        </w:tc>
        <w:tc>
          <w:tcPr>
            <w:tcW w:w="1701"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        </w:t>
            </w:r>
          </w:p>
        </w:tc>
        <w:tc>
          <w:tcPr>
            <w:tcW w:w="1701" w:type="dxa"/>
            <w:tcBorders>
              <w:top w:val="single" w:sz="6" w:space="0" w:color="auto"/>
              <w:left w:val="single" w:sz="6" w:space="0" w:color="auto"/>
              <w:bottom w:val="single" w:sz="6" w:space="0" w:color="auto"/>
              <w:right w:val="single" w:sz="6" w:space="0" w:color="auto"/>
            </w:tcBorders>
          </w:tcPr>
          <w:p w:rsidR="00483FEA" w:rsidRDefault="00483FEA">
            <w:pPr>
              <w:rPr>
                <w:sz w:val="22"/>
              </w:rPr>
            </w:pPr>
          </w:p>
        </w:tc>
        <w:tc>
          <w:tcPr>
            <w:tcW w:w="1559"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9 696,87      </w:t>
            </w:r>
          </w:p>
        </w:tc>
        <w:tc>
          <w:tcPr>
            <w:tcW w:w="1985" w:type="dxa"/>
            <w:tcBorders>
              <w:top w:val="single" w:sz="6" w:space="0" w:color="auto"/>
              <w:left w:val="single" w:sz="6" w:space="0" w:color="auto"/>
              <w:bottom w:val="single" w:sz="6" w:space="0" w:color="auto"/>
              <w:right w:val="single" w:sz="6" w:space="0" w:color="auto"/>
            </w:tcBorders>
          </w:tcPr>
          <w:p w:rsidR="00483FEA" w:rsidRDefault="00483FEA">
            <w:pPr>
              <w:rPr>
                <w:sz w:val="22"/>
              </w:rPr>
            </w:pPr>
            <w:r>
              <w:rPr>
                <w:sz w:val="22"/>
              </w:rPr>
              <w:t xml:space="preserve"> 9 696,87      </w:t>
            </w:r>
          </w:p>
        </w:tc>
      </w:tr>
    </w:tbl>
    <w:p w:rsidR="00483FEA" w:rsidRDefault="00483FEA">
      <w:pPr>
        <w:rPr>
          <w:rFonts w:ascii="Times New Roman" w:hAnsi="Times New Roman"/>
          <w:sz w:val="28"/>
        </w:rPr>
      </w:pPr>
    </w:p>
    <w:p w:rsidR="00483FEA" w:rsidRDefault="00483FEA">
      <w:pPr>
        <w:rPr>
          <w:rFonts w:ascii="Times New Roman" w:hAnsi="Times New Roman"/>
          <w:sz w:val="28"/>
        </w:rPr>
      </w:pPr>
      <w:r>
        <w:rPr>
          <w:rFonts w:ascii="Times New Roman" w:hAnsi="Times New Roman"/>
          <w:sz w:val="28"/>
        </w:rPr>
        <w:t>Нематериальных активов на балансе предприятия нет.</w:t>
      </w:r>
    </w:p>
    <w:p w:rsidR="00483FEA" w:rsidRDefault="00483FEA">
      <w:pPr>
        <w:rPr>
          <w:rFonts w:ascii="Times New Roman" w:hAnsi="Times New Roman"/>
          <w:sz w:val="28"/>
        </w:rPr>
      </w:pPr>
    </w:p>
    <w:p w:rsidR="00483FEA" w:rsidRDefault="00483FEA">
      <w:pPr>
        <w:rPr>
          <w:rFonts w:ascii="Times New Roman" w:hAnsi="Times New Roman"/>
          <w:sz w:val="28"/>
        </w:rPr>
      </w:pPr>
      <w:r>
        <w:rPr>
          <w:rFonts w:ascii="Times New Roman" w:hAnsi="Times New Roman"/>
          <w:sz w:val="28"/>
        </w:rPr>
        <w:t>Балансовая стоимость на конец отчетного периода равна остаточной стоимости групп основных средств, т.е. первоначальной стоимости минус амортизация.</w:t>
      </w:r>
    </w:p>
    <w:p w:rsidR="00483FEA" w:rsidRDefault="00483FEA">
      <w:pPr>
        <w:rPr>
          <w:rFonts w:ascii="Times New Roman" w:hAnsi="Times New Roman"/>
          <w:sz w:val="28"/>
        </w:rPr>
      </w:pPr>
    </w:p>
    <w:p w:rsidR="00483FEA" w:rsidRDefault="00483FEA">
      <w:pPr>
        <w:rPr>
          <w:rFonts w:ascii="Times New Roman" w:hAnsi="Times New Roman"/>
          <w:sz w:val="28"/>
        </w:rPr>
      </w:pPr>
      <w:r>
        <w:rPr>
          <w:rFonts w:ascii="Times New Roman" w:hAnsi="Times New Roman"/>
          <w:sz w:val="28"/>
        </w:rPr>
        <w:t>Балансовая стоимость основных средств:</w:t>
      </w:r>
    </w:p>
    <w:tbl>
      <w:tblPr>
        <w:tblW w:w="0" w:type="auto"/>
        <w:jc w:val="center"/>
        <w:tblLayout w:type="fixed"/>
        <w:tblCellMar>
          <w:left w:w="30" w:type="dxa"/>
          <w:right w:w="30" w:type="dxa"/>
        </w:tblCellMar>
        <w:tblLook w:val="0000" w:firstRow="0" w:lastRow="0" w:firstColumn="0" w:lastColumn="0" w:noHBand="0" w:noVBand="0"/>
      </w:tblPr>
      <w:tblGrid>
        <w:gridCol w:w="2635"/>
        <w:gridCol w:w="1987"/>
        <w:gridCol w:w="1844"/>
        <w:gridCol w:w="1560"/>
        <w:gridCol w:w="1843"/>
      </w:tblGrid>
      <w:tr w:rsidR="00483FEA">
        <w:trPr>
          <w:trHeight w:val="250"/>
          <w:jc w:val="center"/>
        </w:trPr>
        <w:tc>
          <w:tcPr>
            <w:tcW w:w="2635"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r>
              <w:rPr>
                <w:snapToGrid w:val="0"/>
                <w:color w:val="000000"/>
                <w:sz w:val="22"/>
              </w:rPr>
              <w:t>Группы</w:t>
            </w:r>
          </w:p>
        </w:tc>
        <w:tc>
          <w:tcPr>
            <w:tcW w:w="1987"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r>
              <w:rPr>
                <w:snapToGrid w:val="0"/>
                <w:color w:val="000000"/>
                <w:sz w:val="22"/>
              </w:rPr>
              <w:t>На начало</w:t>
            </w:r>
          </w:p>
        </w:tc>
        <w:tc>
          <w:tcPr>
            <w:tcW w:w="1844"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p>
        </w:tc>
        <w:tc>
          <w:tcPr>
            <w:tcW w:w="1843"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r>
              <w:rPr>
                <w:snapToGrid w:val="0"/>
                <w:color w:val="000000"/>
                <w:sz w:val="22"/>
              </w:rPr>
              <w:t>На конец</w:t>
            </w:r>
          </w:p>
        </w:tc>
      </w:tr>
      <w:tr w:rsidR="00483FEA">
        <w:trPr>
          <w:trHeight w:val="250"/>
          <w:jc w:val="center"/>
        </w:trPr>
        <w:tc>
          <w:tcPr>
            <w:tcW w:w="2635"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r>
              <w:rPr>
                <w:snapToGrid w:val="0"/>
                <w:color w:val="000000"/>
                <w:sz w:val="22"/>
              </w:rPr>
              <w:t xml:space="preserve">Здания </w:t>
            </w:r>
          </w:p>
        </w:tc>
        <w:tc>
          <w:tcPr>
            <w:tcW w:w="1987"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r>
              <w:rPr>
                <w:snapToGrid w:val="0"/>
                <w:color w:val="000000"/>
                <w:sz w:val="22"/>
              </w:rPr>
              <w:t xml:space="preserve">        750 000,00      </w:t>
            </w:r>
          </w:p>
        </w:tc>
        <w:tc>
          <w:tcPr>
            <w:tcW w:w="1844"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p>
        </w:tc>
        <w:tc>
          <w:tcPr>
            <w:tcW w:w="1843"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r>
              <w:rPr>
                <w:snapToGrid w:val="0"/>
                <w:color w:val="000000"/>
                <w:sz w:val="22"/>
              </w:rPr>
              <w:t xml:space="preserve">      713 197,28      </w:t>
            </w:r>
          </w:p>
        </w:tc>
      </w:tr>
      <w:tr w:rsidR="00483FEA">
        <w:trPr>
          <w:trHeight w:val="499"/>
          <w:jc w:val="center"/>
        </w:trPr>
        <w:tc>
          <w:tcPr>
            <w:tcW w:w="2635"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r>
              <w:rPr>
                <w:snapToGrid w:val="0"/>
                <w:color w:val="000000"/>
                <w:sz w:val="22"/>
              </w:rPr>
              <w:t>Инструменты, мебель, компьютерная техника</w:t>
            </w:r>
          </w:p>
        </w:tc>
        <w:tc>
          <w:tcPr>
            <w:tcW w:w="1987"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r>
              <w:rPr>
                <w:snapToGrid w:val="0"/>
                <w:color w:val="000000"/>
                <w:sz w:val="22"/>
              </w:rPr>
              <w:t xml:space="preserve">        225 000,00      </w:t>
            </w:r>
          </w:p>
        </w:tc>
        <w:tc>
          <w:tcPr>
            <w:tcW w:w="1844"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p>
        </w:tc>
        <w:tc>
          <w:tcPr>
            <w:tcW w:w="1843"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r>
              <w:rPr>
                <w:snapToGrid w:val="0"/>
                <w:color w:val="000000"/>
                <w:sz w:val="22"/>
              </w:rPr>
              <w:t xml:space="preserve">      193 119,05      </w:t>
            </w:r>
          </w:p>
        </w:tc>
      </w:tr>
      <w:tr w:rsidR="00483FEA">
        <w:trPr>
          <w:trHeight w:val="250"/>
          <w:jc w:val="center"/>
        </w:trPr>
        <w:tc>
          <w:tcPr>
            <w:tcW w:w="2635"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r>
              <w:rPr>
                <w:snapToGrid w:val="0"/>
                <w:color w:val="000000"/>
                <w:sz w:val="22"/>
              </w:rPr>
              <w:t>Легковые автомобили</w:t>
            </w:r>
          </w:p>
        </w:tc>
        <w:tc>
          <w:tcPr>
            <w:tcW w:w="1987"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r>
              <w:rPr>
                <w:snapToGrid w:val="0"/>
                <w:color w:val="000000"/>
                <w:sz w:val="22"/>
              </w:rPr>
              <w:t xml:space="preserve">        350 000,00      </w:t>
            </w:r>
          </w:p>
        </w:tc>
        <w:tc>
          <w:tcPr>
            <w:tcW w:w="1844"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p>
        </w:tc>
        <w:tc>
          <w:tcPr>
            <w:tcW w:w="1843"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r>
              <w:rPr>
                <w:snapToGrid w:val="0"/>
                <w:color w:val="000000"/>
                <w:sz w:val="22"/>
              </w:rPr>
              <w:t xml:space="preserve">      322 241,67      </w:t>
            </w:r>
          </w:p>
        </w:tc>
      </w:tr>
      <w:tr w:rsidR="00483FEA">
        <w:trPr>
          <w:trHeight w:val="250"/>
          <w:jc w:val="center"/>
        </w:trPr>
        <w:tc>
          <w:tcPr>
            <w:tcW w:w="2635"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r>
              <w:rPr>
                <w:snapToGrid w:val="0"/>
                <w:color w:val="000000"/>
                <w:sz w:val="22"/>
              </w:rPr>
              <w:t>Грузовые автомобили</w:t>
            </w:r>
          </w:p>
        </w:tc>
        <w:tc>
          <w:tcPr>
            <w:tcW w:w="1987"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r>
              <w:rPr>
                <w:snapToGrid w:val="0"/>
                <w:color w:val="000000"/>
                <w:sz w:val="22"/>
              </w:rPr>
              <w:t xml:space="preserve">        290 000,00      </w:t>
            </w:r>
          </w:p>
        </w:tc>
        <w:tc>
          <w:tcPr>
            <w:tcW w:w="1844"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p>
        </w:tc>
        <w:tc>
          <w:tcPr>
            <w:tcW w:w="1843"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r>
              <w:rPr>
                <w:snapToGrid w:val="0"/>
                <w:color w:val="000000"/>
                <w:sz w:val="22"/>
              </w:rPr>
              <w:t xml:space="preserve">      259 135,28      </w:t>
            </w:r>
          </w:p>
        </w:tc>
      </w:tr>
      <w:tr w:rsidR="00483FEA">
        <w:trPr>
          <w:trHeight w:val="499"/>
          <w:jc w:val="center"/>
        </w:trPr>
        <w:tc>
          <w:tcPr>
            <w:tcW w:w="2635"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r>
              <w:rPr>
                <w:snapToGrid w:val="0"/>
                <w:color w:val="000000"/>
                <w:sz w:val="22"/>
              </w:rPr>
              <w:t>Другие основные средства</w:t>
            </w:r>
          </w:p>
        </w:tc>
        <w:tc>
          <w:tcPr>
            <w:tcW w:w="1987"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r>
              <w:rPr>
                <w:snapToGrid w:val="0"/>
                <w:color w:val="000000"/>
                <w:sz w:val="22"/>
              </w:rPr>
              <w:t xml:space="preserve">          60 000,00      </w:t>
            </w:r>
          </w:p>
        </w:tc>
        <w:tc>
          <w:tcPr>
            <w:tcW w:w="1844"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p>
        </w:tc>
        <w:tc>
          <w:tcPr>
            <w:tcW w:w="1843" w:type="dxa"/>
            <w:tcBorders>
              <w:top w:val="single" w:sz="6" w:space="0" w:color="auto"/>
              <w:left w:val="single" w:sz="6" w:space="0" w:color="auto"/>
              <w:bottom w:val="single" w:sz="6" w:space="0" w:color="auto"/>
              <w:right w:val="single" w:sz="6" w:space="0" w:color="auto"/>
            </w:tcBorders>
          </w:tcPr>
          <w:p w:rsidR="00483FEA" w:rsidRDefault="00483FEA">
            <w:pPr>
              <w:jc w:val="center"/>
              <w:rPr>
                <w:snapToGrid w:val="0"/>
                <w:color w:val="000000"/>
                <w:sz w:val="22"/>
              </w:rPr>
            </w:pPr>
            <w:r>
              <w:rPr>
                <w:snapToGrid w:val="0"/>
                <w:color w:val="000000"/>
                <w:sz w:val="22"/>
              </w:rPr>
              <w:t xml:space="preserve">       60 303,13      </w:t>
            </w:r>
          </w:p>
        </w:tc>
      </w:tr>
    </w:tbl>
    <w:p w:rsidR="00483FEA" w:rsidRDefault="00483FEA">
      <w:pPr>
        <w:rPr>
          <w:rFonts w:ascii="Times New Roman" w:hAnsi="Times New Roman"/>
          <w:sz w:val="28"/>
        </w:rPr>
      </w:pPr>
    </w:p>
    <w:p w:rsidR="00483FEA" w:rsidRDefault="00483FEA">
      <w:pPr>
        <w:rPr>
          <w:rFonts w:ascii="Times New Roman" w:hAnsi="Times New Roman"/>
          <w:sz w:val="28"/>
        </w:rPr>
      </w:pPr>
    </w:p>
    <w:p w:rsidR="00483FEA" w:rsidRDefault="00483FEA">
      <w:pPr>
        <w:rPr>
          <w:rFonts w:ascii="Times New Roman" w:hAnsi="Times New Roman"/>
          <w:sz w:val="28"/>
        </w:rPr>
      </w:pPr>
      <w:r>
        <w:rPr>
          <w:rFonts w:ascii="Times New Roman" w:hAnsi="Times New Roman"/>
          <w:sz w:val="28"/>
        </w:rPr>
        <w:t>Из полученной информации можно сделать следующие выводы:</w:t>
      </w:r>
    </w:p>
    <w:p w:rsidR="00483FEA" w:rsidRDefault="00483FEA">
      <w:pPr>
        <w:numPr>
          <w:ilvl w:val="0"/>
          <w:numId w:val="21"/>
        </w:numPr>
        <w:rPr>
          <w:rFonts w:ascii="Times New Roman" w:hAnsi="Times New Roman"/>
          <w:sz w:val="28"/>
        </w:rPr>
      </w:pPr>
      <w:r>
        <w:rPr>
          <w:rFonts w:ascii="Times New Roman" w:hAnsi="Times New Roman"/>
          <w:sz w:val="28"/>
        </w:rPr>
        <w:t>Предприятие в предыдущем периоде приобрело легковые автомобили и грузовики для осуществления хозяйственной деятельности. Амортизация по этим группам на начало равна нулю.</w:t>
      </w:r>
    </w:p>
    <w:p w:rsidR="00483FEA" w:rsidRDefault="00483FEA">
      <w:pPr>
        <w:numPr>
          <w:ilvl w:val="0"/>
          <w:numId w:val="21"/>
        </w:numPr>
        <w:rPr>
          <w:rFonts w:ascii="Times New Roman" w:hAnsi="Times New Roman"/>
          <w:sz w:val="28"/>
        </w:rPr>
      </w:pPr>
      <w:r>
        <w:rPr>
          <w:rFonts w:ascii="Times New Roman" w:hAnsi="Times New Roman"/>
          <w:sz w:val="28"/>
        </w:rPr>
        <w:t>В отчетном периоде был уход (реализация) одного из автомобилей.</w:t>
      </w:r>
    </w:p>
    <w:p w:rsidR="00483FEA" w:rsidRDefault="00483FEA">
      <w:pPr>
        <w:numPr>
          <w:ilvl w:val="0"/>
          <w:numId w:val="21"/>
        </w:numPr>
        <w:rPr>
          <w:rFonts w:ascii="Times New Roman" w:hAnsi="Times New Roman"/>
          <w:sz w:val="28"/>
        </w:rPr>
      </w:pPr>
      <w:r>
        <w:rPr>
          <w:rFonts w:ascii="Times New Roman" w:hAnsi="Times New Roman"/>
          <w:sz w:val="28"/>
        </w:rPr>
        <w:t>Также в отчетном периоде была преобретена компьтерная техника и (или) другие инструменты для обеспечения хозяйственной деятельности, вместе с прочими основными средствами.</w:t>
      </w:r>
    </w:p>
    <w:p w:rsidR="00483FEA" w:rsidRDefault="00483FEA">
      <w:pPr>
        <w:numPr>
          <w:ilvl w:val="0"/>
          <w:numId w:val="21"/>
        </w:numPr>
        <w:rPr>
          <w:rFonts w:ascii="Times New Roman" w:hAnsi="Times New Roman"/>
          <w:sz w:val="28"/>
        </w:rPr>
      </w:pPr>
      <w:r>
        <w:rPr>
          <w:rFonts w:ascii="Times New Roman" w:hAnsi="Times New Roman"/>
          <w:sz w:val="28"/>
        </w:rPr>
        <w:t>Предприятие не имеет собственных или приоретенных разработок, ноу-хау и прочих нематериальных активов.</w:t>
      </w:r>
    </w:p>
    <w:p w:rsidR="00483FEA" w:rsidRDefault="00483FEA">
      <w:pPr>
        <w:rPr>
          <w:rFonts w:ascii="Times New Roman" w:hAnsi="Times New Roman"/>
        </w:rPr>
      </w:pPr>
      <w:r>
        <w:rPr>
          <w:rFonts w:ascii="Times New Roman" w:hAnsi="Times New Roman"/>
          <w:sz w:val="28"/>
        </w:rPr>
        <w:br w:type="page"/>
      </w:r>
      <w:r>
        <w:rPr>
          <w:rFonts w:ascii="Times New Roman" w:hAnsi="Times New Roman"/>
        </w:rPr>
        <w:t>СПИСОК ЛИТЕРАТУРЫ</w:t>
      </w:r>
    </w:p>
    <w:p w:rsidR="00483FEA" w:rsidRDefault="00483FEA">
      <w:pPr>
        <w:rPr>
          <w:rFonts w:ascii="Times New Roman" w:hAnsi="Times New Roman"/>
          <w:sz w:val="28"/>
        </w:rPr>
      </w:pPr>
    </w:p>
    <w:p w:rsidR="00483FEA" w:rsidRDefault="00483FEA">
      <w:pPr>
        <w:numPr>
          <w:ilvl w:val="0"/>
          <w:numId w:val="22"/>
        </w:numPr>
        <w:rPr>
          <w:rFonts w:ascii="Times New Roman" w:hAnsi="Times New Roman"/>
          <w:sz w:val="28"/>
        </w:rPr>
      </w:pPr>
      <w:r>
        <w:rPr>
          <w:rFonts w:ascii="Times New Roman" w:hAnsi="Times New Roman"/>
          <w:sz w:val="28"/>
        </w:rPr>
        <w:t>М.И. Баканов, А.Д. Шеремет, «Теория экономического анализа» М: «Финансы и статистика», 1998 г.</w:t>
      </w:r>
    </w:p>
    <w:p w:rsidR="00483FEA" w:rsidRDefault="00483FEA">
      <w:pPr>
        <w:numPr>
          <w:ilvl w:val="0"/>
          <w:numId w:val="22"/>
        </w:numPr>
        <w:rPr>
          <w:rFonts w:ascii="Times New Roman" w:hAnsi="Times New Roman"/>
          <w:sz w:val="28"/>
        </w:rPr>
      </w:pPr>
      <w:r>
        <w:rPr>
          <w:rFonts w:ascii="Times New Roman" w:hAnsi="Times New Roman"/>
          <w:sz w:val="28"/>
        </w:rPr>
        <w:t>Русак Н.А., Русак В.А. «Основы финансового анализа». – Минск, 1995 г.</w:t>
      </w:r>
    </w:p>
    <w:p w:rsidR="00483FEA" w:rsidRDefault="00483FEA">
      <w:pPr>
        <w:numPr>
          <w:ilvl w:val="0"/>
          <w:numId w:val="22"/>
        </w:numPr>
        <w:rPr>
          <w:rFonts w:ascii="Times New Roman" w:hAnsi="Times New Roman"/>
          <w:sz w:val="28"/>
        </w:rPr>
      </w:pPr>
      <w:r>
        <w:rPr>
          <w:rFonts w:ascii="Times New Roman" w:hAnsi="Times New Roman"/>
          <w:sz w:val="28"/>
        </w:rPr>
        <w:t>А.Д. Шеремет, Р.С. Сайфулин «Финансы предприятий» Учебное пособие, М: ИНФРА-М, 1998 г.</w:t>
      </w:r>
    </w:p>
    <w:p w:rsidR="00483FEA" w:rsidRDefault="00483FEA">
      <w:pPr>
        <w:numPr>
          <w:ilvl w:val="0"/>
          <w:numId w:val="22"/>
        </w:numPr>
        <w:rPr>
          <w:rFonts w:ascii="Times New Roman" w:hAnsi="Times New Roman"/>
          <w:sz w:val="28"/>
        </w:rPr>
      </w:pPr>
      <w:r>
        <w:rPr>
          <w:rFonts w:ascii="Times New Roman" w:hAnsi="Times New Roman"/>
          <w:sz w:val="28"/>
        </w:rPr>
        <w:t>В.Г. Белолипецкий, «Финансы фирмы» Курс лекций, под редакцией И.П. Мерзлякова, М: Инфра-М, 1998 г.</w:t>
      </w:r>
    </w:p>
    <w:p w:rsidR="00483FEA" w:rsidRDefault="00483FEA">
      <w:pPr>
        <w:numPr>
          <w:ilvl w:val="0"/>
          <w:numId w:val="22"/>
        </w:numPr>
        <w:rPr>
          <w:rFonts w:ascii="Times New Roman" w:hAnsi="Times New Roman"/>
          <w:sz w:val="28"/>
        </w:rPr>
      </w:pPr>
      <w:r>
        <w:rPr>
          <w:rFonts w:ascii="Times New Roman" w:hAnsi="Times New Roman"/>
          <w:sz w:val="28"/>
        </w:rPr>
        <w:t>Пособие «Налог на прибыль» Д.: «Баланс-Клуб» 1999 г.</w:t>
      </w:r>
    </w:p>
    <w:p w:rsidR="00483FEA" w:rsidRDefault="00483FEA">
      <w:pPr>
        <w:rPr>
          <w:rFonts w:ascii="Times New Roman" w:hAnsi="Times New Roman"/>
          <w:sz w:val="28"/>
        </w:rPr>
      </w:pPr>
      <w:bookmarkStart w:id="0" w:name="_GoBack"/>
      <w:bookmarkEnd w:id="0"/>
    </w:p>
    <w:sectPr w:rsidR="00483FE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FEA" w:rsidRDefault="00483FEA">
      <w:r>
        <w:separator/>
      </w:r>
    </w:p>
  </w:endnote>
  <w:endnote w:type="continuationSeparator" w:id="0">
    <w:p w:rsidR="00483FEA" w:rsidRDefault="0048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FEA" w:rsidRDefault="00483FEA">
      <w:r>
        <w:separator/>
      </w:r>
    </w:p>
  </w:footnote>
  <w:footnote w:type="continuationSeparator" w:id="0">
    <w:p w:rsidR="00483FEA" w:rsidRDefault="00483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901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33074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5B22A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06B754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A9235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B0B5E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2587F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1FB49B8"/>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25428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83522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57C20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69A5F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12F33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4FF0D4E"/>
    <w:multiLevelType w:val="multilevel"/>
    <w:tmpl w:val="1D8286A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5D7F15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09921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1C05FFB"/>
    <w:multiLevelType w:val="singleLevel"/>
    <w:tmpl w:val="E79A9572"/>
    <w:lvl w:ilvl="0">
      <w:start w:val="1"/>
      <w:numFmt w:val="bullet"/>
      <w:lvlText w:val=""/>
      <w:lvlJc w:val="left"/>
      <w:pPr>
        <w:tabs>
          <w:tab w:val="num" w:pos="0"/>
        </w:tabs>
        <w:ind w:left="778" w:hanging="283"/>
      </w:pPr>
      <w:rPr>
        <w:rFonts w:ascii="Symbol" w:hAnsi="Symbol" w:hint="default"/>
        <w:b w:val="0"/>
        <w:i w:val="0"/>
        <w:sz w:val="28"/>
        <w:u w:val="none"/>
      </w:rPr>
    </w:lvl>
  </w:abstractNum>
  <w:abstractNum w:abstractNumId="18">
    <w:nsid w:val="675323C1"/>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71115AB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7B0E09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E2943D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778" w:hanging="283"/>
        </w:pPr>
        <w:rPr>
          <w:rFonts w:ascii="Symbol" w:hAnsi="Symbol" w:hint="default"/>
          <w:b w:val="0"/>
          <w:i w:val="0"/>
          <w:sz w:val="28"/>
          <w:u w:val="none"/>
        </w:rPr>
      </w:lvl>
    </w:lvlOverride>
  </w:num>
  <w:num w:numId="2">
    <w:abstractNumId w:val="17"/>
  </w:num>
  <w:num w:numId="3">
    <w:abstractNumId w:val="19"/>
  </w:num>
  <w:num w:numId="4">
    <w:abstractNumId w:val="3"/>
  </w:num>
  <w:num w:numId="5">
    <w:abstractNumId w:val="20"/>
  </w:num>
  <w:num w:numId="6">
    <w:abstractNumId w:val="2"/>
  </w:num>
  <w:num w:numId="7">
    <w:abstractNumId w:val="8"/>
  </w:num>
  <w:num w:numId="8">
    <w:abstractNumId w:val="15"/>
  </w:num>
  <w:num w:numId="9">
    <w:abstractNumId w:val="21"/>
  </w:num>
  <w:num w:numId="10">
    <w:abstractNumId w:val="11"/>
  </w:num>
  <w:num w:numId="11">
    <w:abstractNumId w:val="6"/>
  </w:num>
  <w:num w:numId="12">
    <w:abstractNumId w:val="7"/>
  </w:num>
  <w:num w:numId="13">
    <w:abstractNumId w:val="12"/>
  </w:num>
  <w:num w:numId="14">
    <w:abstractNumId w:val="16"/>
  </w:num>
  <w:num w:numId="15">
    <w:abstractNumId w:val="14"/>
  </w:num>
  <w:num w:numId="16">
    <w:abstractNumId w:val="5"/>
  </w:num>
  <w:num w:numId="17">
    <w:abstractNumId w:val="4"/>
  </w:num>
  <w:num w:numId="18">
    <w:abstractNumId w:val="10"/>
  </w:num>
  <w:num w:numId="19">
    <w:abstractNumId w:val="1"/>
  </w:num>
  <w:num w:numId="20">
    <w:abstractNumId w:val="9"/>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9DF"/>
    <w:rsid w:val="00483FEA"/>
    <w:rsid w:val="007B48BA"/>
    <w:rsid w:val="00DE711A"/>
    <w:rsid w:val="00DF0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CCCF2A3-3E70-4DBD-A19F-BB5E8E48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32"/>
    </w:rPr>
  </w:style>
  <w:style w:type="paragraph" w:styleId="1">
    <w:name w:val="heading 1"/>
    <w:basedOn w:val="a"/>
    <w:next w:val="a"/>
    <w:qFormat/>
    <w:pPr>
      <w:keepNext/>
      <w:outlineLvl w:val="0"/>
    </w:pPr>
    <w:rPr>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rFonts w:ascii="Times New Roman" w:hAnsi="Times New Roman"/>
      <w:sz w:val="28"/>
    </w:rPr>
  </w:style>
  <w:style w:type="paragraph" w:styleId="2">
    <w:name w:val="Body Text Indent 2"/>
    <w:basedOn w:val="a"/>
    <w:semiHidden/>
    <w:pPr>
      <w:ind w:firstLine="426"/>
      <w:jc w:val="both"/>
    </w:pPr>
    <w:rPr>
      <w:rFonts w:ascii="Times New Roman" w:hAnsi="Times New Roman"/>
      <w:sz w:val="28"/>
    </w:rPr>
  </w:style>
  <w:style w:type="paragraph" w:styleId="a4">
    <w:name w:val="Body Text"/>
    <w:basedOn w:val="a"/>
    <w:semiHidden/>
    <w:pPr>
      <w:jc w:val="both"/>
    </w:pPr>
    <w:rPr>
      <w:rFonts w:ascii="Times New Roman" w:hAnsi="Times New Roman"/>
      <w:sz w:val="28"/>
    </w:rPr>
  </w:style>
  <w:style w:type="paragraph" w:styleId="a5">
    <w:name w:val="endnote text"/>
    <w:basedOn w:val="a"/>
    <w:semiHidden/>
    <w:rPr>
      <w:sz w:val="20"/>
    </w:rPr>
  </w:style>
  <w:style w:type="character" w:styleId="a6">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3173</Words>
  <Characters>18089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1</vt:lpstr>
    </vt:vector>
  </TitlesOfParts>
  <Company>АК "Викинг Моторз"</Company>
  <LinksUpToDate>false</LinksUpToDate>
  <CharactersWithSpaces>21220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Татьяна Супрун</dc:creator>
  <cp:keywords/>
  <cp:lastModifiedBy>admin</cp:lastModifiedBy>
  <cp:revision>2</cp:revision>
  <cp:lastPrinted>1999-06-09T07:46:00Z</cp:lastPrinted>
  <dcterms:created xsi:type="dcterms:W3CDTF">2014-02-11T15:16:00Z</dcterms:created>
  <dcterms:modified xsi:type="dcterms:W3CDTF">2014-02-11T15:16:00Z</dcterms:modified>
</cp:coreProperties>
</file>