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F4A" w:rsidRPr="004854CF" w:rsidRDefault="00714F4A" w:rsidP="004854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b/>
          <w:sz w:val="28"/>
          <w:szCs w:val="28"/>
        </w:rPr>
      </w:pPr>
      <w:r w:rsidRPr="004854CF">
        <w:rPr>
          <w:rFonts w:eastAsia="TimesNewRomanPSMT"/>
          <w:b/>
          <w:sz w:val="28"/>
          <w:szCs w:val="28"/>
        </w:rPr>
        <w:t>Введение</w:t>
      </w:r>
    </w:p>
    <w:p w:rsidR="004854CF" w:rsidRPr="004854CF" w:rsidRDefault="004854CF" w:rsidP="004854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4E1608" w:rsidRPr="004854CF" w:rsidRDefault="004E1608" w:rsidP="004854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854CF">
        <w:rPr>
          <w:rFonts w:eastAsia="TimesNewRomanPSMT"/>
          <w:sz w:val="28"/>
          <w:szCs w:val="28"/>
        </w:rPr>
        <w:t>Вопросы взаимодействия экологии и права существуют уже долгое время и в нашей стране данный процесс становится всё более актуальным. Этому безусловно способствует и изменения российского законодательства, и всё более интенсивное</w:t>
      </w:r>
      <w:r w:rsidR="005E1C85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вовлечение в гражданский оборот различных природных объектов. Природопользование является важнейшим элементом жизни человека, включающим в себя совокупность разнообразных форм эксплуатации природно-ресурсного потенциала, а так же мер по его сохранению и защите для удовлетворения потребностей общества.</w:t>
      </w:r>
    </w:p>
    <w:p w:rsidR="004F2DE3" w:rsidRPr="004854CF" w:rsidRDefault="004F2DE3" w:rsidP="004854C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54CF">
        <w:rPr>
          <w:rFonts w:eastAsia="TimesNewRomanPSMT"/>
          <w:sz w:val="28"/>
          <w:szCs w:val="28"/>
        </w:rPr>
        <w:t>В земельном законодательстве существует принцип неразрывности правового режима</w:t>
      </w:r>
      <w:r w:rsidR="004E1608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земельного участка и находящегося на нем здания, строения, сооружения.</w:t>
      </w:r>
      <w:r w:rsidR="004E1608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Земельное право закрепляет требования, при выполнении которых собственники</w:t>
      </w:r>
      <w:r w:rsidR="004E1608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недвижимого имущества могут стать собственниками или арендаторами земли, на</w:t>
      </w:r>
      <w:r w:rsidR="004E1608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которой расположен указанный объект. Между тем ни земельное, ни гражданское</w:t>
      </w:r>
      <w:r w:rsidR="004E1608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законодательство не содержат механизма возникновения таких прав, что вызывает</w:t>
      </w:r>
      <w:r w:rsidR="004E1608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 xml:space="preserve">серьезные проблемы на практике. </w:t>
      </w:r>
      <w:r w:rsidR="004E1608" w:rsidRPr="004854CF">
        <w:rPr>
          <w:rFonts w:eastAsia="TimesNewRomanPSMT"/>
          <w:sz w:val="28"/>
          <w:szCs w:val="28"/>
        </w:rPr>
        <w:t>В соответствии со статьей 11 Водного кодекса Российской Федерации предоставление</w:t>
      </w:r>
      <w:r w:rsidR="005E1C85">
        <w:rPr>
          <w:rFonts w:eastAsia="TimesNewRomanPSMT"/>
          <w:sz w:val="28"/>
          <w:szCs w:val="28"/>
        </w:rPr>
        <w:t xml:space="preserve"> </w:t>
      </w:r>
      <w:r w:rsidR="004E1608" w:rsidRPr="004854CF">
        <w:rPr>
          <w:rFonts w:eastAsia="TimesNewRomanPSMT"/>
          <w:sz w:val="28"/>
          <w:szCs w:val="28"/>
        </w:rPr>
        <w:t>водных объектов в пользование осуществляется на основании договора водопользования или решения о предоставлении водного объекта в пользование. Предоставление водного объекта на основании одного из указанных документов зависит от цели использования такого объекта. При этом к договору водопользования применяются положения об аренде,</w:t>
      </w:r>
      <w:r w:rsidR="00714F4A" w:rsidRPr="004854CF">
        <w:rPr>
          <w:rFonts w:eastAsia="TimesNewRomanPSMT"/>
          <w:sz w:val="28"/>
          <w:szCs w:val="28"/>
        </w:rPr>
        <w:t xml:space="preserve"> </w:t>
      </w:r>
      <w:r w:rsidR="004E1608" w:rsidRPr="004854CF">
        <w:rPr>
          <w:rFonts w:eastAsia="TimesNewRomanPSMT"/>
          <w:sz w:val="28"/>
          <w:szCs w:val="28"/>
        </w:rPr>
        <w:t>предусмотренные Гражданским кодексом Российской Федерации, если иное не установлено Водным кодексом и не противоречит существу договора водопользования.</w:t>
      </w:r>
    </w:p>
    <w:p w:rsidR="00714F4A" w:rsidRPr="004854CF" w:rsidRDefault="00714F4A" w:rsidP="004854C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E1608" w:rsidRPr="005E1C85" w:rsidRDefault="005E1C85" w:rsidP="004854C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E1608" w:rsidRPr="005E1C85">
        <w:rPr>
          <w:b/>
          <w:sz w:val="28"/>
          <w:szCs w:val="28"/>
        </w:rPr>
        <w:t>Правовая связь земельного участка и здания</w:t>
      </w:r>
    </w:p>
    <w:p w:rsidR="005E1C85" w:rsidRDefault="005E1C85" w:rsidP="004854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4F2DE3" w:rsidRPr="004854CF" w:rsidRDefault="004F2DE3" w:rsidP="004854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854CF">
        <w:rPr>
          <w:rFonts w:eastAsia="TimesNewRomanPSMT"/>
          <w:sz w:val="28"/>
          <w:szCs w:val="28"/>
        </w:rPr>
        <w:t>Существует различные точки зрения на соотношение двух объектов:</w:t>
      </w:r>
    </w:p>
    <w:p w:rsidR="004F2DE3" w:rsidRPr="004854CF" w:rsidRDefault="004F2DE3" w:rsidP="004854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854CF">
        <w:rPr>
          <w:bCs/>
          <w:sz w:val="28"/>
          <w:szCs w:val="28"/>
        </w:rPr>
        <w:t xml:space="preserve">1. </w:t>
      </w:r>
      <w:r w:rsidRPr="004854CF">
        <w:rPr>
          <w:rFonts w:eastAsia="TimesNewRomanPSMT"/>
          <w:sz w:val="28"/>
          <w:szCs w:val="28"/>
        </w:rPr>
        <w:t>«Единый объект». Эта точка зрения восходит к римскому праву и утверждает</w:t>
      </w:r>
      <w:r w:rsidR="004E1608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неразрывность правового режима земельного участка и объекта недвижимости. Смысл</w:t>
      </w:r>
      <w:r w:rsidR="004E1608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правового режима "единого объекта" в данном случае состоит не в том, что</w:t>
      </w:r>
      <w:r w:rsidR="004E1608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принадлежность следует за главной вещью, а в том, что не может быть разорвана</w:t>
      </w:r>
      <w:r w:rsidR="004E1608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юридическая связь земельного участка и расположенного на нем здания и они должны</w:t>
      </w:r>
      <w:r w:rsidR="004E1608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переходить от одного лица к другому вместе и одновременно.</w:t>
      </w:r>
    </w:p>
    <w:p w:rsidR="004F2DE3" w:rsidRPr="004854CF" w:rsidRDefault="004F2DE3" w:rsidP="004854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854CF">
        <w:rPr>
          <w:rFonts w:eastAsia="TimesNewRomanPSMT"/>
          <w:sz w:val="28"/>
          <w:szCs w:val="28"/>
        </w:rPr>
        <w:t>Настоящая концепция не согласуется с действующим российским законодательством,</w:t>
      </w:r>
      <w:r w:rsidR="004E1608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т.к. правовое регулирование указанных объектов отнесено к ведению разных отраслей</w:t>
      </w:r>
      <w:r w:rsidR="004E1608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права. Например, исходя из этой точки зрения, оформлять право на земельный участок в</w:t>
      </w:r>
      <w:r w:rsidR="004E1608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соответствии со ст. 36 ЗК РФ для распоряжения объектом недвижимого имущества, когда</w:t>
      </w:r>
      <w:r w:rsidR="004E1608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зарегистрировано право на последний, не требуется. Эта позиция противоречит нормам</w:t>
      </w:r>
      <w:r w:rsidR="004E1608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Федерального закона «О государственной регистрации прав на недвижимое имущество и</w:t>
      </w:r>
      <w:r w:rsidR="004E1608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сделок с ним» № 122-ФЗ от 21 июля 1997г.</w:t>
      </w:r>
    </w:p>
    <w:p w:rsidR="004F2DE3" w:rsidRPr="004854CF" w:rsidRDefault="004F2DE3" w:rsidP="004854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854CF">
        <w:rPr>
          <w:bCs/>
          <w:sz w:val="28"/>
          <w:szCs w:val="28"/>
        </w:rPr>
        <w:t xml:space="preserve">2. </w:t>
      </w:r>
      <w:r w:rsidRPr="004854CF">
        <w:rPr>
          <w:rFonts w:eastAsia="TimesNewRomanPSMT"/>
          <w:sz w:val="28"/>
          <w:szCs w:val="28"/>
        </w:rPr>
        <w:t>«Единая судьба». Данная концепция предполагает лишь невозможность</w:t>
      </w:r>
      <w:r w:rsidR="004E1608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отчуждения одного объекта без другого. При этом они не мыслятся как единое целое и в</w:t>
      </w:r>
      <w:r w:rsidR="004E1608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целях, скажем, налогового права могут выступать как самостоятельные единицы. Права на</w:t>
      </w:r>
      <w:r w:rsidR="004E1608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земельные участки передаваться автоматически не могут, поскольку это противоречит</w:t>
      </w:r>
      <w:r w:rsidR="004E1608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нормам ст. 25 и 26 ЗК РФ, в соответствии с которыми права на земельные участки</w:t>
      </w:r>
      <w:r w:rsidR="004E1608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удостоверяются документами в соответствии с ФЗ "О государственной регистрации прав</w:t>
      </w:r>
      <w:r w:rsidR="004E1608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 xml:space="preserve">на недвижимое имущество и сделок с ним" N 122-ФЗ от 21 июля </w:t>
      </w:r>
      <w:smartTag w:uri="urn:schemas-microsoft-com:office:smarttags" w:element="metricconverter">
        <w:smartTagPr>
          <w:attr w:name="ProductID" w:val="1997 г"/>
        </w:smartTagPr>
        <w:r w:rsidRPr="004854CF">
          <w:rPr>
            <w:rFonts w:eastAsia="TimesNewRomanPSMT"/>
            <w:sz w:val="28"/>
            <w:szCs w:val="28"/>
          </w:rPr>
          <w:t>1997 г</w:t>
        </w:r>
      </w:smartTag>
      <w:r w:rsidRPr="004854CF">
        <w:rPr>
          <w:rFonts w:eastAsia="TimesNewRomanPSMT"/>
          <w:sz w:val="28"/>
          <w:szCs w:val="28"/>
        </w:rPr>
        <w:t>.</w:t>
      </w:r>
      <w:r w:rsidR="004E1608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Данная позиция представляется более приемлемой, позволяющей разрешить ряд</w:t>
      </w:r>
      <w:r w:rsidR="004E1608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проблем как практического, так и теоретического характера. Вместе с тем, в нормах</w:t>
      </w:r>
      <w:r w:rsidR="004E1608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российского законодательства иногда можно встретить определенного рода противоречия,</w:t>
      </w:r>
      <w:r w:rsidR="004E1608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вызванные не всегда четкими законодательными формулировками и смешением</w:t>
      </w:r>
      <w:r w:rsidR="004E1608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указанных двух точек зрения.</w:t>
      </w:r>
    </w:p>
    <w:p w:rsidR="004F2DE3" w:rsidRPr="004854CF" w:rsidRDefault="004F2DE3" w:rsidP="004854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854CF">
        <w:rPr>
          <w:rFonts w:eastAsia="TimesNewRomanPSMT"/>
          <w:sz w:val="28"/>
          <w:szCs w:val="28"/>
        </w:rPr>
        <w:t>Например, в ситуациях автоматического следования статуса невозможно определить</w:t>
      </w:r>
      <w:r w:rsidR="004E1608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объем прав и обязанностей, которые передаются новому собственнику земельного участка</w:t>
      </w:r>
      <w:r w:rsidR="004E1608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вместе с переходом права собственности на объект недвижимого имущества, а также</w:t>
      </w:r>
      <w:r w:rsidR="004E1608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условия, на которых новый собственник вправе требовать предоставления ему земельного</w:t>
      </w:r>
      <w:r w:rsidR="004E1608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участка.</w:t>
      </w:r>
    </w:p>
    <w:p w:rsidR="004F2DE3" w:rsidRPr="004854CF" w:rsidRDefault="004F2DE3" w:rsidP="004854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854CF">
        <w:rPr>
          <w:rFonts w:eastAsia="TimesNewRomanPSMT"/>
          <w:sz w:val="28"/>
          <w:szCs w:val="28"/>
        </w:rPr>
        <w:t>Основное противоречие усматривается в нормах о предоставлении земельных</w:t>
      </w:r>
      <w:r w:rsidR="004E1608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участков и об основаниях для государственной регистрации прав на участок и на</w:t>
      </w:r>
      <w:r w:rsidR="004E1608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недвижимость на нем.</w:t>
      </w:r>
    </w:p>
    <w:p w:rsidR="004F2DE3" w:rsidRPr="004854CF" w:rsidRDefault="004F2DE3" w:rsidP="004854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854CF">
        <w:rPr>
          <w:rFonts w:eastAsia="TimesNewRomanPSMT"/>
          <w:sz w:val="28"/>
          <w:szCs w:val="28"/>
        </w:rPr>
        <w:t>При переходе права собственности на объект недвижимости, земельный участок</w:t>
      </w:r>
      <w:r w:rsidR="004E1608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«следует» за объектом. Сначала оформляются документы на строение, в том числе</w:t>
      </w:r>
      <w:r w:rsidR="004E1608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осуществляется государственная регистрация. Затем на основе этого у нового</w:t>
      </w:r>
      <w:r w:rsidR="004E1608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собственника строения возникает право требовать перехода к нему прав на участок.</w:t>
      </w:r>
    </w:p>
    <w:p w:rsidR="004F2DE3" w:rsidRPr="004854CF" w:rsidRDefault="004F2DE3" w:rsidP="004854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854CF">
        <w:rPr>
          <w:rFonts w:eastAsia="TimesNewRomanPSMT"/>
          <w:sz w:val="28"/>
          <w:szCs w:val="28"/>
        </w:rPr>
        <w:t>Однако для государственной регистрации права собственности на строение может</w:t>
      </w:r>
      <w:r w:rsidR="004E1608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потребоваться правоустанавливающий документ (например, при регистрации объекта</w:t>
      </w:r>
      <w:r w:rsidR="004E1608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незавершенного строительства) на земельный участок (которого у нового собственника</w:t>
      </w:r>
      <w:r w:rsidR="004E1608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строения, естественно, нет).</w:t>
      </w:r>
    </w:p>
    <w:p w:rsidR="004F2DE3" w:rsidRPr="004854CF" w:rsidRDefault="004F2DE3" w:rsidP="004854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854CF">
        <w:rPr>
          <w:rFonts w:eastAsia="TimesNewRomanPSMT"/>
          <w:sz w:val="28"/>
          <w:szCs w:val="28"/>
        </w:rPr>
        <w:t>При отчуждении земельного участка, на котором имеется объект незавершенного</w:t>
      </w:r>
      <w:r w:rsidR="004E1608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строительства, отчуждается одновременно и участок, и строение. Однако какое-либо</w:t>
      </w:r>
      <w:r w:rsidR="004E1608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право на объект незавершенного строительства признается с момента государственной</w:t>
      </w:r>
      <w:r w:rsidR="004E1608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регистрации. До этого момента юридически объект не существует. Поэтому нельзя и</w:t>
      </w:r>
      <w:r w:rsidR="004E1608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передать его вместе с земельным участком.</w:t>
      </w:r>
    </w:p>
    <w:p w:rsidR="004F2DE3" w:rsidRPr="004854CF" w:rsidRDefault="004F2DE3" w:rsidP="004854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854CF">
        <w:rPr>
          <w:rFonts w:eastAsia="TimesNewRomanPSMT"/>
          <w:sz w:val="28"/>
          <w:szCs w:val="28"/>
        </w:rPr>
        <w:t>Еще одна сложная ситуация возникает, если земельный участок вообще никаким</w:t>
      </w:r>
      <w:r w:rsidR="004E1608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образом не оформлен собственником находящегося на нем объекта недвижимого</w:t>
      </w:r>
      <w:r w:rsidR="004E1608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имущества (а право собственности на объект у лица возникло, например, на основании</w:t>
      </w:r>
      <w:r w:rsidR="004E1608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вступившего в законную силу решения суда).</w:t>
      </w:r>
    </w:p>
    <w:p w:rsidR="004F2DE3" w:rsidRPr="004854CF" w:rsidRDefault="004F2DE3" w:rsidP="004854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854CF">
        <w:rPr>
          <w:rFonts w:eastAsia="TimesNewRomanPSMT"/>
          <w:sz w:val="28"/>
          <w:szCs w:val="28"/>
        </w:rPr>
        <w:t>В таком случае возникает вопрос о том, на каких условиях и в каком объеме</w:t>
      </w:r>
      <w:r w:rsidR="004E1608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передаются права на использование земельного участка новому собственнику при</w:t>
      </w:r>
      <w:r w:rsidR="004E1608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отчуждении строения и соответственно, участка. Ведь у прежнего правообладателя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вообще не было никаких прав на данный участок. Вправе ли такой собственник объекта</w:t>
      </w:r>
      <w:r w:rsidR="004E1608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недвижимого имущества распорядиться объектом до оформления права на земельный</w:t>
      </w:r>
      <w:r w:rsidR="004E1608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участок?</w:t>
      </w:r>
    </w:p>
    <w:p w:rsidR="004F2DE3" w:rsidRPr="004854CF" w:rsidRDefault="004F2DE3" w:rsidP="004854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854CF">
        <w:rPr>
          <w:rFonts w:eastAsia="TimesNewRomanPSMT"/>
          <w:sz w:val="28"/>
          <w:szCs w:val="28"/>
        </w:rPr>
        <w:t>Норма п. 1 ст. 35 ЗК РФ не содержит запрета на распоряжение объектом недвижимого</w:t>
      </w:r>
      <w:r w:rsidR="004E1608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имущества титульному владельцу объекта, равно как и не содержит ссылку на норму,</w:t>
      </w:r>
      <w:r w:rsidR="004E1608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обязывающую для распоряжения объектом недвижимого имущества в обязательном</w:t>
      </w:r>
      <w:r w:rsidR="004E1608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порядке оформить права на земельный участок для распоряжения принадлежащим ему</w:t>
      </w:r>
      <w:r w:rsidR="004E1608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имуществом.</w:t>
      </w:r>
    </w:p>
    <w:p w:rsidR="004F2DE3" w:rsidRPr="004854CF" w:rsidRDefault="004F2DE3" w:rsidP="004854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854CF">
        <w:rPr>
          <w:rFonts w:eastAsia="TimesNewRomanPSMT"/>
          <w:sz w:val="28"/>
          <w:szCs w:val="28"/>
        </w:rPr>
        <w:t>Говорить о применении концепции единого объекта в российской практике на данный</w:t>
      </w:r>
      <w:r w:rsidR="004E1608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момент нет смысла, т.к. данный подход предполагает наличие соответствующего</w:t>
      </w:r>
      <w:r w:rsidR="004E1608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законодательства, а также отсутствие противоречий в установлении режима земельного</w:t>
      </w:r>
      <w:r w:rsidR="004E1608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участка и находящейся на нем недвижимости.</w:t>
      </w:r>
    </w:p>
    <w:p w:rsidR="004F2DE3" w:rsidRPr="004854CF" w:rsidRDefault="004F2DE3" w:rsidP="004854C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54CF">
        <w:rPr>
          <w:rFonts w:eastAsia="TimesNewRomanPSMT"/>
          <w:sz w:val="28"/>
          <w:szCs w:val="28"/>
        </w:rPr>
        <w:t>Имеется достаточно противоречий в законодательстве, вызванные различным</w:t>
      </w:r>
      <w:r w:rsidR="004E1608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пониманием соотношения таких двух объектов как земельный участок и прочно</w:t>
      </w:r>
      <w:r w:rsidR="004E1608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связанный с ним объект капитального строительства. Необходимо выработать достаточно</w:t>
      </w:r>
      <w:r w:rsidR="004E1608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однозначную практику разрешения имеющихся вопросов, что возможно лишь после</w:t>
      </w:r>
      <w:r w:rsidR="004E1608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выбора и обоснования применения одной из указанных концепций.</w:t>
      </w:r>
    </w:p>
    <w:p w:rsidR="004F2DE3" w:rsidRPr="004854CF" w:rsidRDefault="004F2DE3" w:rsidP="004854CF">
      <w:pPr>
        <w:spacing w:line="360" w:lineRule="auto"/>
        <w:ind w:firstLine="709"/>
        <w:jc w:val="both"/>
        <w:rPr>
          <w:sz w:val="28"/>
          <w:szCs w:val="28"/>
        </w:rPr>
      </w:pPr>
    </w:p>
    <w:p w:rsidR="004F2DE3" w:rsidRPr="005E1C85" w:rsidRDefault="004E1608" w:rsidP="004854C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E1C85">
        <w:rPr>
          <w:b/>
          <w:sz w:val="28"/>
          <w:szCs w:val="28"/>
        </w:rPr>
        <w:t>Земельный участок с водоемом и его использование</w:t>
      </w:r>
    </w:p>
    <w:p w:rsidR="005E1C85" w:rsidRDefault="005E1C85" w:rsidP="004854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4F2DE3" w:rsidRPr="004854CF" w:rsidRDefault="004F2DE3" w:rsidP="004854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854CF">
        <w:rPr>
          <w:rFonts w:eastAsia="TimesNewRomanPSMT"/>
          <w:sz w:val="28"/>
          <w:szCs w:val="28"/>
        </w:rPr>
        <w:t>В</w:t>
      </w:r>
      <w:r w:rsidR="004E1608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соответствии со статьей 615 Гражданского кодекса арендатор вправе сдавать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арендованное имущество в субаренду (поднаем) и передавать свои права и обязанности по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договору аренды другому лицу (перенаем), предоставлять арендованное имущество в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безвозмездное пользование, а также отдавать арендные права в залог и вносить их в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качестве вклада в уставный капитал хозяйственных товариществ и обществ или паевого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взноса в производственный кооператив</w:t>
      </w:r>
      <w:r w:rsidRPr="004854CF">
        <w:rPr>
          <w:bCs/>
          <w:sz w:val="28"/>
          <w:szCs w:val="28"/>
        </w:rPr>
        <w:t xml:space="preserve">, </w:t>
      </w:r>
      <w:r w:rsidRPr="004854CF">
        <w:rPr>
          <w:rFonts w:eastAsia="TimesNewRomanPSMT"/>
          <w:sz w:val="28"/>
          <w:szCs w:val="28"/>
        </w:rPr>
        <w:t>если иное не установлено Граждански кодексом,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другим законом или иными правовыми актами. В новом Водном кодексе отсутствуют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даже минимальные ограничения прав арендатора. Интересно проанализировать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положения Гражданского кодекса, позволяющие выкупить в собственность арендованное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имущество, в данном случае – водные объекты. Статья 624 ГК РФ гласит, что в законе или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договоре аренды может быть предусмотрено, что арендованное имущество переходит в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собственность арендатора по истечении срока аренды или до его истечения при условии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внесения арендатором всей обусловленной договором выкупной цены. Если условие о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выкупе арендованного имущества не предусмотрено в договоре аренды, оно может быть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установлено дополнительным соглашением сторон, которые при этом вправе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договориться о зачете ранее выплаченной арендной платы в выкупную цену. Законом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могут быть установлены случаи запрещения выкупа арендованного имущества. Таким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образом, Водный кодекс совместно с пунктом 1 статьи 624 ГК РФ предусматривает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реальный механизм выкупа водных объектов, переданных в пользование по договору.</w:t>
      </w:r>
    </w:p>
    <w:p w:rsidR="004F2DE3" w:rsidRPr="004854CF" w:rsidRDefault="004F2DE3" w:rsidP="004854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854CF">
        <w:rPr>
          <w:rFonts w:eastAsia="TimesNewRomanPSMT"/>
          <w:sz w:val="28"/>
          <w:szCs w:val="28"/>
        </w:rPr>
        <w:t>Несмотря на то, что Водный кодекс ограничивается правом частной собственности лишь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на пруд и обводненный карьер, он не исключает возможность приобретения в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собственность иных водных объектов посредством выкупа арендованных объектов.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Отсутствие в статье 12 ВК РФ запрета на выкуп арендованных объектов подтверждает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направленность Кодекса на передачу водных ресурсов России в частную собственность.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Получается, что в современных условиях отношения по использования водных ресурсов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приобретают имущественный характер, по сути своей</w:t>
      </w:r>
      <w:r w:rsidR="00255C0E" w:rsidRPr="004854CF">
        <w:rPr>
          <w:rFonts w:eastAsia="TimesNewRomanPSMT"/>
          <w:sz w:val="28"/>
          <w:szCs w:val="28"/>
        </w:rPr>
        <w:t xml:space="preserve"> являясь экономическими товарно</w:t>
      </w:r>
      <w:r w:rsidR="005E1C85">
        <w:rPr>
          <w:rFonts w:eastAsia="TimesNewRomanPSMT"/>
          <w:sz w:val="28"/>
          <w:szCs w:val="28"/>
        </w:rPr>
        <w:t>-</w:t>
      </w:r>
      <w:r w:rsidRPr="004854CF">
        <w:rPr>
          <w:rFonts w:eastAsia="TimesNewRomanPSMT"/>
          <w:sz w:val="28"/>
          <w:szCs w:val="28"/>
        </w:rPr>
        <w:t>денежными отношениями. Однако регулирование правоотношений по водопользованию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должно осуществляться исходя из представлений о водном объекте как о важнейшей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составной части окружающей среды, среде обитания объектов животного и растительного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мира, как о природном ресурсе, используемом человеком для личных и бытовых нужд,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осуществления хозяйственной и иной деятельности.</w:t>
      </w:r>
    </w:p>
    <w:p w:rsidR="004F2DE3" w:rsidRPr="004854CF" w:rsidRDefault="004F2DE3" w:rsidP="004854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854CF">
        <w:rPr>
          <w:rFonts w:eastAsia="TimesNewRomanPSMT"/>
          <w:sz w:val="28"/>
          <w:szCs w:val="28"/>
        </w:rPr>
        <w:t>Представляется, что наиболее эффективной формой контрактного соглашения в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договорной системе водопользования является концессия. Одна из основных целей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концессионного соглашения - передача концессионеру имущества во временное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возмездное пользование, что превращает договор концессии в одну из разновидностей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договора аренды. При этом специфика концессии состоит в целях и задачах, которые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преследует государство, заключая указанный договор. При аренде государство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удовлетворяет свой интерес исключительно за счет получаемой от арендатора платы по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договору. Причем в принципе арендодателю в известной мере безразлично, каким образом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эксплуатируется его имущество. Главное, чтобы по прекращении договора оно было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возвращено государству в том состоянии, в каком его получил арендатор, либо в состоянии,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обусловленном договором. При концессии государство стремится осуществить с помощью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концессионеров комплекс мероприятий, направленных на позитивные преобразования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своего имущества, проведение которых без вливания частн</w:t>
      </w:r>
      <w:r w:rsidR="00255C0E" w:rsidRPr="004854CF">
        <w:rPr>
          <w:rFonts w:eastAsia="TimesNewRomanPSMT"/>
          <w:sz w:val="28"/>
          <w:szCs w:val="28"/>
        </w:rPr>
        <w:t>ого капитала, использования тех</w:t>
      </w:r>
      <w:r w:rsidRPr="004854CF">
        <w:rPr>
          <w:rFonts w:eastAsia="TimesNewRomanPSMT"/>
          <w:sz w:val="28"/>
          <w:szCs w:val="28"/>
        </w:rPr>
        <w:t>нологий и опыта инвесторов невозможно. В результате при концессии государство требует от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инвестора не только сохранения имущества в первоначальном состоянии, но и его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улучшения, параметры которого задаются договором. Как отмечает Сосна С.А.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действующий в стране административно - разрешительный, лицензионный порядок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 xml:space="preserve">природопользования оказался неэффективным, </w:t>
      </w:r>
      <w:r w:rsidR="00255C0E" w:rsidRPr="004854CF">
        <w:rPr>
          <w:rFonts w:eastAsia="TimesNewRomanPSMT"/>
          <w:sz w:val="28"/>
          <w:szCs w:val="28"/>
        </w:rPr>
        <w:t>не сумел создать организационно</w:t>
      </w:r>
      <w:r w:rsidRPr="004854CF">
        <w:rPr>
          <w:rFonts w:eastAsia="TimesNewRomanPSMT"/>
          <w:sz w:val="28"/>
          <w:szCs w:val="28"/>
        </w:rPr>
        <w:t>-правовых предпосылок для массового притока частных инвестиций в ключевые сырьевые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отрасли экономики. Концессионная, договорная система, уравнивающая в правах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частного инвестора и государство и гарантирующая стабильность договорных условий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концессии, должна привлечь в природопользовательские отрасли российской экономики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столь необходимые для них частные инвестиции. Необходимым этапом процедуры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заключения концессионного договора водопользования должно стать обязательное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представление концессионером инвестиционного проекта для последующей экспертизы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концедентом этого проекта на предмет оценки общественной эффективности реализации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данного договора. Важной особенностью концессионного договора водопользования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должно явиться закрепление достаточно жестких обязательств концессионера по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выполнению условий договора в аспекте охраны и восстановления ресурсов водного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объекта.</w:t>
      </w:r>
    </w:p>
    <w:p w:rsidR="004F2DE3" w:rsidRPr="004854CF" w:rsidRDefault="004F2DE3" w:rsidP="004854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854CF">
        <w:rPr>
          <w:rFonts w:eastAsia="TimesNewRomanPSMT"/>
          <w:sz w:val="28"/>
          <w:szCs w:val="28"/>
        </w:rPr>
        <w:t>Как уже отмечалось, концессию можно рассматривать как разновидность аренды, однако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главным отличием концессионного соглашения от договора аренды является то, что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концессионер не может стать собственником передаваемого в концессию имущества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(тогда как при аренде возможен выкуп арендуемого имущества). Это, безусловно, одно из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достоинств концессионной формы управления объектом. Помимо данной отличительной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черты можно выделить еще несколько. Во-первых, концессионное соглашение снимает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финансовую нагрузку с государства, поскольку концессионер принимает на себя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обязательства по осуществлению всех затрат по финансированию создания и (или)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реконструкции концессионного соглашения. Во-вторых, концессионными соглашениями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регулируются долгосрочные, юридически оформленные отношения между государством и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концессионером. И, наконец, концессионные соглашения позволяют привлекать частный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капитал, в том числе иностранный, без потери стратегического контроля над жизненно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важными системами и объектами страны.</w:t>
      </w:r>
    </w:p>
    <w:p w:rsidR="004E1608" w:rsidRPr="004854CF" w:rsidRDefault="004E1608" w:rsidP="004854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4F2DE3" w:rsidRPr="007F6E29" w:rsidRDefault="004F2DE3" w:rsidP="004854C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F6E29">
        <w:rPr>
          <w:b/>
          <w:bCs/>
          <w:sz w:val="28"/>
          <w:szCs w:val="28"/>
        </w:rPr>
        <w:t>Правовая проблемат</w:t>
      </w:r>
      <w:r w:rsidR="007F6E29">
        <w:rPr>
          <w:b/>
          <w:bCs/>
          <w:sz w:val="28"/>
          <w:szCs w:val="28"/>
        </w:rPr>
        <w:t>ика природопользования в России</w:t>
      </w:r>
    </w:p>
    <w:p w:rsidR="007F6E29" w:rsidRPr="007F6E29" w:rsidRDefault="007F6E29" w:rsidP="004854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b/>
          <w:sz w:val="28"/>
          <w:szCs w:val="28"/>
        </w:rPr>
      </w:pPr>
    </w:p>
    <w:p w:rsidR="004F2DE3" w:rsidRPr="004854CF" w:rsidRDefault="004F2DE3" w:rsidP="004854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854CF">
        <w:rPr>
          <w:rFonts w:eastAsia="TimesNewRomanPSMT"/>
          <w:sz w:val="28"/>
          <w:szCs w:val="28"/>
        </w:rPr>
        <w:t>Природопользование – юридически обусловленная деятельность граждан и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юридических лиц по использованию объектов природы, осуществляемая, как правило, на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основе соответствующей лицензии. Думается, что не совсем правильно рассматривать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процесс природопользования исключительно с позиции использования природных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объектов в хозяйственной деятельности. Вопросы природопользования являются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многосторонними и составными, представляя из себя системную структуру. В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природопользовании важно выделять два равнозначных направления: первое можно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назвать собственно правовым – это законодательное регулирование сделок с природными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объектами; второе направление - это экологическое, включающее в себя процесс контроля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за охраной окружающей среды и применение мер ответственности к субъектам права,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нарушающим установленные нормы и требования. Выделенные составляющие, являясь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важными в отдельности, выступают составными частями процесса природопользования. В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качестве примеров проблем правовой стороны природопользования, можно назвать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вопросы разграничения прав собственности на отдельные природные объекты между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Российской Федерацией и её субъектами. Последствия природопользования для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окружающей среды и человека – так же являются акт</w:t>
      </w:r>
      <w:r w:rsidR="00255C0E" w:rsidRPr="004854CF">
        <w:rPr>
          <w:rFonts w:eastAsia="TimesNewRomanPSMT"/>
          <w:sz w:val="28"/>
          <w:szCs w:val="28"/>
        </w:rPr>
        <w:t>уальной проблемой. Так компенса</w:t>
      </w:r>
      <w:r w:rsidRPr="004854CF">
        <w:rPr>
          <w:rFonts w:eastAsia="TimesNewRomanPSMT"/>
          <w:sz w:val="28"/>
          <w:szCs w:val="28"/>
        </w:rPr>
        <w:t>ция вреда, причиненного гражданину повреждением его здоровья или нарушением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имущественного положения в результате загрязнения окружающей природной среды,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вызванного деятельностью субъектов права, является делом исключительно сложным и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далеко не отработанным в административной и судебной практике.</w:t>
      </w:r>
    </w:p>
    <w:p w:rsidR="004F2DE3" w:rsidRPr="004854CF" w:rsidRDefault="004F2DE3" w:rsidP="004854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854CF">
        <w:rPr>
          <w:rFonts w:eastAsia="TimesNewRomanPSMT"/>
          <w:sz w:val="28"/>
          <w:szCs w:val="28"/>
        </w:rPr>
        <w:t>Совершенствование природопользования является важной функцией и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одновременно обязанностью государства. Разработка и принятие экологических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нормативов и стандартов представляет собой одно из направлений природоохранной деятельности уполномоченных государственных органов. Совершенствование нормирования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и стандартизации в области охраны окружающей среды и природопользования, можно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назвать необходимыми мерами со стороны государства. Государство за последние годы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уделяет рассматриваемой проблеме всё большее внимание. В июне 2008 года Президент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России Д.А. Медведев на совещании по вопросам повышения экологической и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энергетической эффективности экономики России говорил о стимулировании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природосберегающих технологий различными способами, о необходимости пересмотра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системы экологической безопасности, создании полноценной системы нормирования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допустимого воздействия на окружающую среду.</w:t>
      </w:r>
    </w:p>
    <w:p w:rsidR="004F2DE3" w:rsidRPr="004854CF" w:rsidRDefault="004F2DE3" w:rsidP="004854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854CF">
        <w:rPr>
          <w:rFonts w:eastAsia="TimesNewRomanPSMT"/>
          <w:sz w:val="28"/>
          <w:szCs w:val="28"/>
        </w:rPr>
        <w:t xml:space="preserve">В экологической доктрине Российской Федерации от </w:t>
      </w:r>
      <w:smartTag w:uri="urn:schemas-microsoft-com:office:smarttags" w:element="metricconverter">
        <w:smartTagPr>
          <w:attr w:name="ProductID" w:val="2002 г"/>
        </w:smartTagPr>
        <w:r w:rsidRPr="004854CF">
          <w:rPr>
            <w:rFonts w:eastAsia="TimesNewRomanPSMT"/>
            <w:sz w:val="28"/>
            <w:szCs w:val="28"/>
          </w:rPr>
          <w:t>2002 г</w:t>
        </w:r>
      </w:smartTag>
      <w:r w:rsidRPr="004854CF">
        <w:rPr>
          <w:rFonts w:eastAsia="TimesNewRomanPSMT"/>
          <w:sz w:val="28"/>
          <w:szCs w:val="28"/>
        </w:rPr>
        <w:t>. отмечается в качестве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стратегической цели - обеспечение рационального природопользования и равноправного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доступа к природным ресурсам ныне живущих и будущих поколений людей;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природопользование на платной основе и возмещение населению и окружающей среде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ущерба, наносимого в результате нарушения законодательства об охране окружающей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среды; участие гражданского общества, органов самоуправления и деловых кругов в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подготовке, обсуждении, принятии и реализации решений в области охраны окружающей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среды и рационального природопользования. А в качестве основных направлений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государственной политики в области экологии в экологической доктрине выделяется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обеспечение устойчивого природопользования.</w:t>
      </w:r>
    </w:p>
    <w:p w:rsidR="004F2DE3" w:rsidRPr="004854CF" w:rsidRDefault="004F2DE3" w:rsidP="004854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854CF">
        <w:rPr>
          <w:rFonts w:eastAsia="TimesNewRomanPSMT"/>
          <w:sz w:val="28"/>
          <w:szCs w:val="28"/>
        </w:rPr>
        <w:t>Выделенные выше приоритеты и направления являются важными и правильными,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но вместе с тем требуют комплексного закрепления на законодательном уровне. Эти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вопросы являются обсуждаемыми и изучаемыми среди различных авторов. Например В.В.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Никишин пишет о том, что возможность принятия сводного закона об окружающей среде,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интегрирующего все вопросы правовой охраны и использования природных ресурсов,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предполагалась в качестве отдаленной перспективы правотворчества ещё в 80-х годах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прошло века, но считалась тогда преждевременной, поскольку дифференцированное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регулированное отношений не было исчерпано. В настоящее время отношения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природопользования требуют системного и комплексного подхода и современная наука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экологического права также предполагает принятие подобного сводного закона, как акта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межотраслевой кодификации.</w:t>
      </w:r>
    </w:p>
    <w:p w:rsidR="004F2DE3" w:rsidRPr="004854CF" w:rsidRDefault="004F2DE3" w:rsidP="004854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854CF">
        <w:rPr>
          <w:rFonts w:eastAsia="TimesNewRomanPSMT"/>
          <w:sz w:val="28"/>
          <w:szCs w:val="28"/>
        </w:rPr>
        <w:t>Как одну из проблем, и в тоже время направление совершенствования процесса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природопользования, следует выделить отсталость экологического законодательства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субъектов от экологического законодательства федерального уровня. Это проявляется с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одной стороны в медленности законотворческого процесса на уровне субъектов РФ, с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другой стороны в неэффективности взаимодействия субъектов и Российской Федерации в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рамках единства и принципа системности экологического законодательства. При этом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между самими субъектами в отдельности существует дисбаланс в развитости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экологического законодательства в разных регионах.</w:t>
      </w:r>
    </w:p>
    <w:p w:rsidR="00255C0E" w:rsidRDefault="007F6E29" w:rsidP="004854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b/>
          <w:sz w:val="28"/>
          <w:szCs w:val="28"/>
        </w:rPr>
      </w:pPr>
      <w:r>
        <w:rPr>
          <w:rFonts w:eastAsia="TimesNewRomanPSMT"/>
          <w:sz w:val="28"/>
          <w:szCs w:val="28"/>
        </w:rPr>
        <w:br w:type="page"/>
      </w:r>
      <w:r w:rsidR="00255C0E" w:rsidRPr="007F6E29">
        <w:rPr>
          <w:rFonts w:eastAsia="TimesNewRomanPSMT"/>
          <w:b/>
          <w:sz w:val="28"/>
          <w:szCs w:val="28"/>
        </w:rPr>
        <w:t>Заключение</w:t>
      </w:r>
    </w:p>
    <w:p w:rsidR="007F6E29" w:rsidRPr="007F6E29" w:rsidRDefault="007F6E29" w:rsidP="004854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b/>
          <w:sz w:val="28"/>
          <w:szCs w:val="28"/>
        </w:rPr>
      </w:pPr>
    </w:p>
    <w:p w:rsidR="00255C0E" w:rsidRPr="004854CF" w:rsidRDefault="004F2DE3" w:rsidP="004854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854CF">
        <w:rPr>
          <w:rFonts w:eastAsia="TimesNewRomanPSMT"/>
          <w:sz w:val="28"/>
          <w:szCs w:val="28"/>
        </w:rPr>
        <w:t>Конституция РФ к числу важнейших прав и свобод человека и гражданина относит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право каждого на благоприятную окружающую среду, достоверную информацию о ее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состоянии и на возмещение ущерба, причиненного его здоровью или имуществу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экологическими правонарушениями (ст. 46). Учитывая большую социальную важность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 xml:space="preserve">природопользования, необходимыми выглядят </w:t>
      </w:r>
      <w:r w:rsidR="007F6E29" w:rsidRPr="004854CF">
        <w:rPr>
          <w:rFonts w:eastAsia="TimesNewRomanPSMT"/>
          <w:sz w:val="28"/>
          <w:szCs w:val="28"/>
        </w:rPr>
        <w:t>ограничения,</w:t>
      </w:r>
      <w:r w:rsidRPr="004854CF">
        <w:rPr>
          <w:rFonts w:eastAsia="TimesNewRomanPSMT"/>
          <w:sz w:val="28"/>
          <w:szCs w:val="28"/>
        </w:rPr>
        <w:t xml:space="preserve"> установленные для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 xml:space="preserve">собственников природных ресурсов: </w:t>
      </w:r>
    </w:p>
    <w:p w:rsidR="00255C0E" w:rsidRPr="004854CF" w:rsidRDefault="004F2DE3" w:rsidP="004854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854CF">
        <w:rPr>
          <w:rFonts w:eastAsia="TimesNewRomanPSMT"/>
          <w:sz w:val="28"/>
          <w:szCs w:val="28"/>
        </w:rPr>
        <w:t>Во-первых, право собственности на природные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 xml:space="preserve">ресурсы ограничивается законодательством о земле и природных ресурсах. </w:t>
      </w:r>
    </w:p>
    <w:p w:rsidR="004F2DE3" w:rsidRPr="004854CF" w:rsidRDefault="004F2DE3" w:rsidP="004854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854CF">
        <w:rPr>
          <w:rFonts w:eastAsia="TimesNewRomanPSMT"/>
          <w:sz w:val="28"/>
          <w:szCs w:val="28"/>
        </w:rPr>
        <w:t>Во-вторых,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осуществление собственником своих правомочий не должно причинять ущерб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окружающей среде и правам других лиц</w:t>
      </w:r>
      <w:r w:rsidR="004E1608" w:rsidRPr="004854CF">
        <w:rPr>
          <w:rFonts w:eastAsia="TimesNewRomanPSMT"/>
          <w:sz w:val="28"/>
          <w:szCs w:val="28"/>
        </w:rPr>
        <w:t>.</w:t>
      </w:r>
    </w:p>
    <w:p w:rsidR="004F2DE3" w:rsidRPr="004854CF" w:rsidRDefault="004F2DE3" w:rsidP="004854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854CF">
        <w:rPr>
          <w:rFonts w:eastAsia="TimesNewRomanPSMT"/>
          <w:sz w:val="28"/>
          <w:szCs w:val="28"/>
        </w:rPr>
        <w:t>Со стороны государства необходима выстроенная четкая программа по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регулированию процесса природопользования. Современные условия требуют создания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такой системы, в которой будет налажено взаимодействие государства и общества,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Российской Федерации и её субъектов, полноценная интеграционная связь с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международным сообществом в целях эффективного использования природных объектов,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а также защиты прав каждого гражданина на благоприятную и безопасную окружающую</w:t>
      </w:r>
      <w:r w:rsidR="00255C0E" w:rsidRPr="004854C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среду.</w:t>
      </w:r>
    </w:p>
    <w:p w:rsidR="004E1608" w:rsidRDefault="00F36B7F" w:rsidP="004854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Cs/>
          <w:sz w:val="28"/>
          <w:szCs w:val="28"/>
        </w:rPr>
        <w:br w:type="page"/>
      </w:r>
      <w:r w:rsidR="004E1608" w:rsidRPr="00F36B7F">
        <w:rPr>
          <w:rFonts w:eastAsia="TimesNewRomanPSMT"/>
          <w:b/>
          <w:bCs/>
          <w:sz w:val="28"/>
          <w:szCs w:val="28"/>
        </w:rPr>
        <w:t>Список литературы</w:t>
      </w:r>
    </w:p>
    <w:p w:rsidR="00F36B7F" w:rsidRPr="00F36B7F" w:rsidRDefault="00F36B7F" w:rsidP="004854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b/>
          <w:bCs/>
          <w:sz w:val="28"/>
          <w:szCs w:val="28"/>
        </w:rPr>
      </w:pPr>
    </w:p>
    <w:p w:rsidR="004E1608" w:rsidRPr="004854CF" w:rsidRDefault="004E1608" w:rsidP="00F36B7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NewRomanPSMT"/>
          <w:sz w:val="28"/>
          <w:szCs w:val="28"/>
        </w:rPr>
      </w:pPr>
      <w:r w:rsidRPr="004854CF">
        <w:rPr>
          <w:rFonts w:eastAsia="TimesNewRomanPSMT"/>
          <w:sz w:val="28"/>
          <w:szCs w:val="28"/>
        </w:rPr>
        <w:t xml:space="preserve">Водный кодекс Российской Федерации от 3 июня </w:t>
      </w:r>
      <w:smartTag w:uri="urn:schemas-microsoft-com:office:smarttags" w:element="metricconverter">
        <w:smartTagPr>
          <w:attr w:name="ProductID" w:val="2006 г"/>
        </w:smartTagPr>
        <w:r w:rsidRPr="004854CF">
          <w:rPr>
            <w:rFonts w:eastAsia="TimesNewRomanPSMT"/>
            <w:sz w:val="28"/>
            <w:szCs w:val="28"/>
          </w:rPr>
          <w:t>2006 г</w:t>
        </w:r>
      </w:smartTag>
      <w:r w:rsidRPr="004854CF">
        <w:rPr>
          <w:rFonts w:eastAsia="TimesNewRomanPSMT"/>
          <w:sz w:val="28"/>
          <w:szCs w:val="28"/>
        </w:rPr>
        <w:t>. №74-ФЗ.</w:t>
      </w:r>
    </w:p>
    <w:p w:rsidR="004E1608" w:rsidRPr="004854CF" w:rsidRDefault="004E1608" w:rsidP="00F36B7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NewRomanPSMT"/>
          <w:sz w:val="28"/>
          <w:szCs w:val="28"/>
        </w:rPr>
      </w:pPr>
      <w:r w:rsidRPr="004854CF">
        <w:rPr>
          <w:rFonts w:eastAsia="TimesNewRomanPSMT"/>
          <w:sz w:val="28"/>
          <w:szCs w:val="28"/>
        </w:rPr>
        <w:t xml:space="preserve">Гражданский кодекс Российской Федерации. Часть вторая от 26 января </w:t>
      </w:r>
      <w:smartTag w:uri="urn:schemas-microsoft-com:office:smarttags" w:element="metricconverter">
        <w:smartTagPr>
          <w:attr w:name="ProductID" w:val="1996 г"/>
        </w:smartTagPr>
        <w:r w:rsidRPr="004854CF">
          <w:rPr>
            <w:rFonts w:eastAsia="TimesNewRomanPSMT"/>
            <w:sz w:val="28"/>
            <w:szCs w:val="28"/>
          </w:rPr>
          <w:t>1996 г</w:t>
        </w:r>
      </w:smartTag>
      <w:r w:rsidRPr="004854CF">
        <w:rPr>
          <w:rFonts w:eastAsia="TimesNewRomanPSMT"/>
          <w:sz w:val="28"/>
          <w:szCs w:val="28"/>
        </w:rPr>
        <w:t>. № 14-ФЗ.</w:t>
      </w:r>
    </w:p>
    <w:p w:rsidR="004E1608" w:rsidRPr="004854CF" w:rsidRDefault="004E1608" w:rsidP="00F36B7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NewRomanPSMT"/>
          <w:sz w:val="28"/>
          <w:szCs w:val="28"/>
        </w:rPr>
      </w:pPr>
      <w:r w:rsidRPr="004854CF">
        <w:rPr>
          <w:rFonts w:eastAsia="TimesNewRomanPSMT"/>
          <w:sz w:val="28"/>
          <w:szCs w:val="28"/>
        </w:rPr>
        <w:t>Сосна</w:t>
      </w:r>
      <w:r w:rsidR="00A7140A" w:rsidRPr="004854CF">
        <w:rPr>
          <w:rFonts w:eastAsia="TimesNewRomanPSMT"/>
          <w:sz w:val="28"/>
          <w:szCs w:val="28"/>
        </w:rPr>
        <w:t xml:space="preserve"> С.А. Концессионное соглашение -</w:t>
      </w:r>
      <w:r w:rsidRPr="004854CF">
        <w:rPr>
          <w:rFonts w:eastAsia="TimesNewRomanPSMT"/>
          <w:sz w:val="28"/>
          <w:szCs w:val="28"/>
        </w:rPr>
        <w:t xml:space="preserve"> новый вид договора в российском праве // Журнал российского права. 2003. №2. С. 14-24.</w:t>
      </w:r>
    </w:p>
    <w:p w:rsidR="004E1608" w:rsidRPr="004854CF" w:rsidRDefault="004E1608" w:rsidP="00F36B7F">
      <w:pPr>
        <w:numPr>
          <w:ilvl w:val="0"/>
          <w:numId w:val="1"/>
        </w:numPr>
        <w:spacing w:line="360" w:lineRule="auto"/>
        <w:ind w:left="0" w:firstLine="0"/>
        <w:jc w:val="both"/>
        <w:rPr>
          <w:rFonts w:eastAsia="TimesNewRomanPSMT"/>
          <w:sz w:val="28"/>
          <w:szCs w:val="28"/>
        </w:rPr>
      </w:pPr>
      <w:r w:rsidRPr="004854CF">
        <w:rPr>
          <w:rFonts w:eastAsia="TimesNewRomanPSMT"/>
          <w:sz w:val="28"/>
          <w:szCs w:val="28"/>
        </w:rPr>
        <w:t xml:space="preserve">Федеральный закон «О концессионных соглашениях» от 21 июля </w:t>
      </w:r>
      <w:smartTag w:uri="urn:schemas-microsoft-com:office:smarttags" w:element="metricconverter">
        <w:smartTagPr>
          <w:attr w:name="ProductID" w:val="2005 г"/>
        </w:smartTagPr>
        <w:r w:rsidRPr="004854CF">
          <w:rPr>
            <w:rFonts w:eastAsia="TimesNewRomanPSMT"/>
            <w:sz w:val="28"/>
            <w:szCs w:val="28"/>
          </w:rPr>
          <w:t>2005 г</w:t>
        </w:r>
      </w:smartTag>
      <w:r w:rsidRPr="004854CF">
        <w:rPr>
          <w:rFonts w:eastAsia="TimesNewRomanPSMT"/>
          <w:sz w:val="28"/>
          <w:szCs w:val="28"/>
        </w:rPr>
        <w:t>. № 115-ФЗ.</w:t>
      </w:r>
    </w:p>
    <w:p w:rsidR="004F2DE3" w:rsidRPr="004854CF" w:rsidRDefault="004F2DE3" w:rsidP="00F36B7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NewRomanPSMT"/>
          <w:sz w:val="28"/>
          <w:szCs w:val="28"/>
        </w:rPr>
      </w:pPr>
      <w:r w:rsidRPr="004854CF">
        <w:rPr>
          <w:rFonts w:eastAsia="TimesNewRomanPSMT"/>
          <w:sz w:val="28"/>
          <w:szCs w:val="28"/>
        </w:rPr>
        <w:t>О свойствах системности экологического законодательства субъектов Российской</w:t>
      </w:r>
      <w:r w:rsidR="008E0059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Федерации. В.В. Никишин "Журнал российского права", 2004, N 10</w:t>
      </w:r>
    </w:p>
    <w:p w:rsidR="004F2DE3" w:rsidRPr="004854CF" w:rsidRDefault="004F2DE3" w:rsidP="00F36B7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NewRomanPSMT"/>
          <w:sz w:val="28"/>
          <w:szCs w:val="28"/>
        </w:rPr>
      </w:pPr>
      <w:r w:rsidRPr="004854CF">
        <w:rPr>
          <w:rFonts w:eastAsia="TimesNewRomanPSMT"/>
          <w:sz w:val="28"/>
          <w:szCs w:val="28"/>
        </w:rPr>
        <w:t>Шуплецова Ю.И. Вещные права на природные ресурсы: публичные и частные</w:t>
      </w:r>
      <w:r w:rsidR="002F1060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>интересы. – М.: ИД «Юриспруденция»</w:t>
      </w:r>
      <w:r w:rsidR="004E1608" w:rsidRPr="004854CF">
        <w:rPr>
          <w:rFonts w:eastAsia="TimesNewRomanPSMT"/>
          <w:sz w:val="28"/>
          <w:szCs w:val="28"/>
        </w:rPr>
        <w:t>, 2007.</w:t>
      </w:r>
    </w:p>
    <w:p w:rsidR="004F2DE3" w:rsidRPr="004854CF" w:rsidRDefault="004F2DE3" w:rsidP="00F36B7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NewRomanPSMT"/>
          <w:sz w:val="28"/>
          <w:szCs w:val="28"/>
        </w:rPr>
      </w:pPr>
      <w:r w:rsidRPr="004854CF">
        <w:rPr>
          <w:rFonts w:eastAsia="TimesNewRomanPSMT"/>
          <w:sz w:val="28"/>
          <w:szCs w:val="28"/>
        </w:rPr>
        <w:t>Экологическое право России: словарь юридических терминов: Учебное пособие</w:t>
      </w:r>
      <w:r w:rsidR="00F36B7F">
        <w:rPr>
          <w:rFonts w:eastAsia="TimesNewRomanPSMT"/>
          <w:sz w:val="28"/>
          <w:szCs w:val="28"/>
        </w:rPr>
        <w:t xml:space="preserve"> </w:t>
      </w:r>
      <w:r w:rsidRPr="004854CF">
        <w:rPr>
          <w:rFonts w:eastAsia="TimesNewRomanPSMT"/>
          <w:sz w:val="28"/>
          <w:szCs w:val="28"/>
        </w:rPr>
        <w:t xml:space="preserve">для вузов. Голиченков А.К. – М.: Издательский Дом «Городец», 2008. </w:t>
      </w:r>
      <w:bookmarkStart w:id="0" w:name="_GoBack"/>
      <w:bookmarkEnd w:id="0"/>
    </w:p>
    <w:sectPr w:rsidR="004F2DE3" w:rsidRPr="004854CF" w:rsidSect="005E1C85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A6E" w:rsidRDefault="008A3A6E">
      <w:r>
        <w:separator/>
      </w:r>
    </w:p>
  </w:endnote>
  <w:endnote w:type="continuationSeparator" w:id="0">
    <w:p w:rsidR="008A3A6E" w:rsidRDefault="008A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A6E" w:rsidRDefault="008A3A6E">
      <w:r>
        <w:separator/>
      </w:r>
    </w:p>
  </w:footnote>
  <w:footnote w:type="continuationSeparator" w:id="0">
    <w:p w:rsidR="008A3A6E" w:rsidRDefault="008A3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9F0" w:rsidRDefault="000029F0" w:rsidP="00BD3646">
    <w:pPr>
      <w:pStyle w:val="a3"/>
      <w:framePr w:wrap="around" w:vAnchor="text" w:hAnchor="margin" w:xAlign="right" w:y="1"/>
      <w:rPr>
        <w:rStyle w:val="a5"/>
      </w:rPr>
    </w:pPr>
  </w:p>
  <w:p w:rsidR="000029F0" w:rsidRDefault="000029F0" w:rsidP="00714F4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9F0" w:rsidRDefault="003722DC" w:rsidP="00BD3646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0029F0" w:rsidRDefault="000029F0" w:rsidP="00714F4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974FA"/>
    <w:multiLevelType w:val="hybridMultilevel"/>
    <w:tmpl w:val="E23A7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2DE3"/>
    <w:rsid w:val="000029F0"/>
    <w:rsid w:val="000B402D"/>
    <w:rsid w:val="00224BC1"/>
    <w:rsid w:val="00255C0E"/>
    <w:rsid w:val="002F1060"/>
    <w:rsid w:val="003722DC"/>
    <w:rsid w:val="004854CF"/>
    <w:rsid w:val="004E1608"/>
    <w:rsid w:val="004F2DE3"/>
    <w:rsid w:val="005E1C85"/>
    <w:rsid w:val="00637269"/>
    <w:rsid w:val="00714F4A"/>
    <w:rsid w:val="00797779"/>
    <w:rsid w:val="007F6E29"/>
    <w:rsid w:val="008A3A6E"/>
    <w:rsid w:val="008E0059"/>
    <w:rsid w:val="00A7140A"/>
    <w:rsid w:val="00BD3646"/>
    <w:rsid w:val="00CB7B81"/>
    <w:rsid w:val="00D67B0F"/>
    <w:rsid w:val="00F36B7F"/>
    <w:rsid w:val="00F8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43F8EF6-7CB8-4CB8-8031-BF449220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D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4F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14F4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2847</Words>
  <Characters>16229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земельном законодательстве существует принцип неразрывности правового режима</vt:lpstr>
    </vt:vector>
  </TitlesOfParts>
  <Company>ussr</Company>
  <LinksUpToDate>false</LinksUpToDate>
  <CharactersWithSpaces>19038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земельном законодательстве существует принцип неразрывности правового режима</dc:title>
  <dc:subject/>
  <dc:creator>user</dc:creator>
  <cp:keywords/>
  <dc:description/>
  <cp:lastModifiedBy>admin</cp:lastModifiedBy>
  <cp:revision>2</cp:revision>
  <dcterms:created xsi:type="dcterms:W3CDTF">2014-03-07T07:09:00Z</dcterms:created>
  <dcterms:modified xsi:type="dcterms:W3CDTF">2014-03-07T07:09:00Z</dcterms:modified>
</cp:coreProperties>
</file>