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59" w:rsidRPr="005F444A" w:rsidRDefault="00880359" w:rsidP="00880359">
      <w:pPr>
        <w:spacing w:before="120"/>
        <w:jc w:val="center"/>
        <w:rPr>
          <w:b/>
          <w:bCs/>
          <w:sz w:val="32"/>
          <w:szCs w:val="32"/>
        </w:rPr>
      </w:pPr>
      <w:r w:rsidRPr="005F444A">
        <w:rPr>
          <w:b/>
          <w:bCs/>
          <w:sz w:val="32"/>
          <w:szCs w:val="32"/>
        </w:rPr>
        <w:t>Состав антимонопольного законодательства и его значение</w:t>
      </w:r>
    </w:p>
    <w:p w:rsidR="00880359" w:rsidRPr="005F444A" w:rsidRDefault="00880359" w:rsidP="00880359">
      <w:pPr>
        <w:spacing w:before="120"/>
        <w:jc w:val="center"/>
        <w:rPr>
          <w:sz w:val="28"/>
          <w:szCs w:val="28"/>
        </w:rPr>
      </w:pPr>
      <w:r w:rsidRPr="005F444A">
        <w:rPr>
          <w:sz w:val="28"/>
          <w:szCs w:val="28"/>
        </w:rPr>
        <w:t>Реферат по курсу «Предпринимательское право»</w:t>
      </w:r>
    </w:p>
    <w:p w:rsidR="00880359" w:rsidRPr="005F444A" w:rsidRDefault="00880359" w:rsidP="00880359">
      <w:pPr>
        <w:spacing w:before="120"/>
        <w:jc w:val="center"/>
        <w:rPr>
          <w:sz w:val="28"/>
          <w:szCs w:val="28"/>
        </w:rPr>
      </w:pPr>
      <w:r w:rsidRPr="005F444A">
        <w:rPr>
          <w:sz w:val="28"/>
          <w:szCs w:val="28"/>
        </w:rPr>
        <w:t xml:space="preserve">Выполнила студентка  2-ого курса ГЖФ Крыжановская Кристина </w:t>
      </w:r>
    </w:p>
    <w:p w:rsidR="00880359" w:rsidRPr="005F444A" w:rsidRDefault="00880359" w:rsidP="00880359">
      <w:pPr>
        <w:spacing w:before="120"/>
        <w:jc w:val="center"/>
        <w:rPr>
          <w:sz w:val="28"/>
          <w:szCs w:val="28"/>
        </w:rPr>
      </w:pPr>
      <w:r w:rsidRPr="005F444A">
        <w:rPr>
          <w:sz w:val="28"/>
          <w:szCs w:val="28"/>
        </w:rPr>
        <w:t>Российская Экономическая Академия им. Г.В. Плеханова</w:t>
      </w:r>
    </w:p>
    <w:p w:rsidR="00880359" w:rsidRPr="005F444A" w:rsidRDefault="00880359" w:rsidP="00880359">
      <w:pPr>
        <w:spacing w:before="120"/>
        <w:jc w:val="center"/>
        <w:rPr>
          <w:sz w:val="28"/>
          <w:szCs w:val="28"/>
        </w:rPr>
      </w:pPr>
      <w:r w:rsidRPr="005F444A">
        <w:rPr>
          <w:sz w:val="28"/>
          <w:szCs w:val="28"/>
        </w:rPr>
        <w:t>Москва 2007</w:t>
      </w:r>
    </w:p>
    <w:p w:rsidR="00880359" w:rsidRPr="005F444A" w:rsidRDefault="00880359" w:rsidP="00880359">
      <w:pPr>
        <w:spacing w:before="120"/>
        <w:jc w:val="center"/>
        <w:rPr>
          <w:b/>
          <w:bCs/>
          <w:sz w:val="28"/>
          <w:szCs w:val="28"/>
        </w:rPr>
      </w:pPr>
      <w:r w:rsidRPr="005F444A">
        <w:rPr>
          <w:b/>
          <w:bCs/>
          <w:sz w:val="28"/>
          <w:szCs w:val="28"/>
        </w:rPr>
        <w:t>Введение</w:t>
      </w:r>
    </w:p>
    <w:p w:rsidR="00880359" w:rsidRPr="00F63ACE" w:rsidRDefault="00880359" w:rsidP="00880359">
      <w:pPr>
        <w:spacing w:before="120"/>
        <w:ind w:firstLine="567"/>
        <w:jc w:val="both"/>
      </w:pPr>
      <w:r w:rsidRPr="00F63ACE">
        <w:t>Во всех странах со сложившейся цивилизованной рыночной экономикой, эффективное функционирование которой предполагает прежде всего наличие таких условий, как свобода предпринимательства, свобода конкуренции и свобода ценообразования, в той или иной степени имеет место вмешательство государства в экономическую жизнь общества, осуществляются процессы разгосударствления и приватизации, либерализация внешнеэкономических связей, демонополизации и антимонопольного регулирования. Эти процессы протекают в каждой стране по-разному и с разной степенью интенсивности: во многом содержание государственного вмешательства в экономику зависит от особенностей данной экономической системы.</w:t>
      </w:r>
    </w:p>
    <w:p w:rsidR="00880359" w:rsidRPr="00F63ACE" w:rsidRDefault="00880359" w:rsidP="00880359">
      <w:pPr>
        <w:spacing w:before="120"/>
        <w:ind w:firstLine="567"/>
        <w:jc w:val="both"/>
      </w:pPr>
      <w:r w:rsidRPr="00F63ACE">
        <w:t>Однако общим для всех стран с рыночной системой хозяйствования является то, что определение общих правил экономического поведения на рынке (так называемых правил «экономической игры») для всех хозяйствующих объектов принадлежит именно государству. В числе важнейших этих правил – ограничение деятельности монополий и обеспечение свободы конкуренции на рынках.</w:t>
      </w:r>
    </w:p>
    <w:p w:rsidR="00880359" w:rsidRPr="00F63ACE" w:rsidRDefault="00880359" w:rsidP="00880359">
      <w:pPr>
        <w:spacing w:before="120"/>
        <w:ind w:firstLine="567"/>
        <w:jc w:val="both"/>
      </w:pPr>
      <w:r w:rsidRPr="00F63ACE">
        <w:t>Антимонопольное регулирование экономики в общем виде предполагает комплекс осуществляемых государством экономических, административных и законодательных мер по обеспечению условий эффективного функционирования конкурентного рынка и недопущению его чрезмерной монополизации. Поэтому антимонопольное регулирование , или ограничение деятельности монополий и обеспечение свободы конкуренции на рынках, как метод государственного регулирования экономики – непременный атрибут рыночной экономики, обязательное условие нормального, наиболее рационального развития экономической системы.</w:t>
      </w:r>
    </w:p>
    <w:p w:rsidR="00880359" w:rsidRPr="00F63ACE" w:rsidRDefault="00880359" w:rsidP="00880359">
      <w:pPr>
        <w:spacing w:before="120"/>
        <w:ind w:firstLine="567"/>
        <w:jc w:val="both"/>
      </w:pPr>
      <w:r w:rsidRPr="00F63ACE">
        <w:t>Значение проблемы антимонопольного регулирования экономики возрастает применительно к условиям нашей страны, где идет процесс становления развития цивилизованных рыночных отношений. С учётом нашего исторического наследия (жестко централизованная система планирования и контроля), обусловившего высокую степень монополизации экономики, требуется особый подход к содержанию, формам и методам антимонопольного регулирования. Ведь применительно к российской экономике опыт антимонопольного регулирования в его традиционном, классическом понимании практически отсутствует. Уровень социально-экономического развития и степень зрелости рыночных отношений у нас значительно отличаются от положения в странах с развитой, сложившейся эффективной рыночной экономикой и более чем столетней практикой антимонопольного регулирования, что необходимо учитывать при изучении опыта этих стран.</w:t>
      </w:r>
    </w:p>
    <w:p w:rsidR="00880359" w:rsidRDefault="00880359" w:rsidP="00880359">
      <w:pPr>
        <w:spacing w:before="120"/>
        <w:ind w:firstLine="567"/>
        <w:jc w:val="both"/>
      </w:pPr>
      <w:r w:rsidRPr="00F63ACE">
        <w:t>Правовое регулирование конкуренции и ограничения монополистической деятельности на товарных рынках</w:t>
      </w:r>
    </w:p>
    <w:p w:rsidR="00880359" w:rsidRPr="00F63ACE" w:rsidRDefault="00880359" w:rsidP="00880359">
      <w:pPr>
        <w:spacing w:before="120"/>
        <w:ind w:firstLine="567"/>
        <w:jc w:val="both"/>
      </w:pPr>
      <w:r w:rsidRPr="00F63ACE">
        <w:t>Конкуренция — это состязательность хозяйствующих субъектов, когда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p>
    <w:p w:rsidR="00880359" w:rsidRDefault="00880359" w:rsidP="00880359">
      <w:pPr>
        <w:spacing w:before="120"/>
        <w:ind w:firstLine="567"/>
        <w:jc w:val="both"/>
      </w:pPr>
      <w:r w:rsidRPr="00F63ACE">
        <w:t xml:space="preserve">(Ст. 4 Закона РСФСР «О конкуренции </w:t>
      </w:r>
      <w:r>
        <w:t xml:space="preserve"> </w:t>
      </w:r>
      <w:r w:rsidRPr="00F63ACE">
        <w:t>и ограничении монополистической деятельности на товарных рынках»)</w:t>
      </w:r>
    </w:p>
    <w:p w:rsidR="00880359" w:rsidRPr="00F63ACE" w:rsidRDefault="00880359" w:rsidP="00880359">
      <w:pPr>
        <w:spacing w:before="120"/>
        <w:ind w:firstLine="567"/>
        <w:jc w:val="both"/>
      </w:pPr>
      <w:r w:rsidRPr="00F63ACE">
        <w:t>Добросовестная конкуренция на рынке поддерживается различными средствами, среди которых большую роль играет правовое обеспечение.</w:t>
      </w:r>
    </w:p>
    <w:p w:rsidR="00880359" w:rsidRPr="00F63ACE" w:rsidRDefault="00880359" w:rsidP="00880359">
      <w:pPr>
        <w:spacing w:before="120"/>
        <w:ind w:firstLine="567"/>
        <w:jc w:val="both"/>
      </w:pPr>
      <w:r w:rsidRPr="00F63ACE">
        <w:t>Правовое регулирование конкуренции и ограничения монополистической деятельности на товарных рынках РФ осуществляется системой нормативных правовых актов.</w:t>
      </w:r>
    </w:p>
    <w:p w:rsidR="00880359" w:rsidRPr="00F63ACE" w:rsidRDefault="00880359" w:rsidP="00880359">
      <w:pPr>
        <w:spacing w:before="120"/>
        <w:ind w:firstLine="567"/>
        <w:jc w:val="both"/>
      </w:pPr>
      <w:r w:rsidRPr="00F63ACE">
        <w:t>Принципы антимонопольного регулирования определены Конституцией РФ. Статья 8 Конституции закрепляет основополагающий принцип рыночной экономики _ свободу конкуренции. Провозглашенное в п. 1 ст. 34 право граждан на свободное предпринимательство обеспечивается нормой п. 2 этой же статьи, содержащей запрет экономической деятельности, направленной на монополизацию и недобросовестную конкуренцию. Согласно ст. 74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 Существование единого экономического пространства в государстве – необходимое условие поддержания конкуренции.</w:t>
      </w:r>
    </w:p>
    <w:p w:rsidR="00880359" w:rsidRPr="00F63ACE" w:rsidRDefault="00880359" w:rsidP="00880359">
      <w:pPr>
        <w:spacing w:before="120"/>
        <w:ind w:firstLine="567"/>
        <w:jc w:val="both"/>
      </w:pPr>
      <w:r w:rsidRPr="00F63ACE">
        <w:t>В целях координации совместимых действий в области предупреждения, ограничения и пресечения монополистической деятельности и развития конкуренции, страны – участники Содружества Независимых Государств 12 марта 1993 г. подписали Соглашение о согласовании антимонопольной политики. В развитие Соглашения 25 января 2000 г. в Москве участниками был подписан Договор о проведении согласованной антимонопольной политики. Помимо многосторонних актов, следует иметь в виду двусторонние соглашения, заключаемые Правительством РФ с Правительствами иностранных государств. В качестве примера приведем Соглашение Правительства РФ с Правительством Китайской Народной Республики о сотрудничестве в области борьбы с недобросовестной конкуренцией и антимонопольной политики (Пекин, 25 апреля 1996 г.).</w:t>
      </w:r>
    </w:p>
    <w:p w:rsidR="00880359" w:rsidRPr="00F63ACE" w:rsidRDefault="00880359" w:rsidP="00880359">
      <w:pPr>
        <w:spacing w:before="120"/>
        <w:ind w:firstLine="567"/>
        <w:jc w:val="both"/>
      </w:pPr>
      <w:r w:rsidRPr="00F63ACE">
        <w:t>Организационные и правовые основы предупреждения, ограничения и пресечения монополистической деятельности и недобросовестной конкуренции на товарных рынках определены Законом РСФСР от 22 марта 1991 г. № 948-1 «О конкуренции и ограничении монополистической деятельности на товарных рынках»1 (далее – Закон о конкуренции). Основная цель Закона – обеспечить условия для создания и эффективного функционирования товарных рынков. Действие Закона о конкуренции распространяется на отношения, влияющие на конкуренцию на товарных рынках РФ. На услуги, оказываемые на рынке финансовых услуг, действие Закона распространяется только в том случае, если складывающиеся на этом рынке отношения оказывают влияние на конкуренцию на товарном рынке. Отношения, влияющие на конкуренцию на рынке финансовых услуг, являются предметом регулирования Федерального закона от 23 июня 1999 г. № 117-ФЗ «О защите конкуренции на рынке финансовых услуг». На отношения, связанные с объектами исключительных прав, Закон о конкуренции не распространяется, за исключением случаев, когда соглашения, касающиеся их использования, ограничивают конкуренцию либо когда приобретение, использование и нарушение исключительных прав на объекты интеллектуальной собственности могут привести к недобросовестной конкуренции.</w:t>
      </w:r>
    </w:p>
    <w:p w:rsidR="00880359" w:rsidRDefault="00880359" w:rsidP="00880359">
      <w:pPr>
        <w:spacing w:before="120"/>
        <w:ind w:firstLine="567"/>
        <w:jc w:val="both"/>
      </w:pPr>
      <w:r w:rsidRPr="00F63ACE">
        <w:t>В состав антимонопольного законодательства входит Федеральный закон от 23 июня 1999 г. № 117-ФЗ «О защите конкуренции на рынке финансовых услуг»2 (далее – Закон о финансовом рынке). Этот нормативный акт регулирует отношения, влияющие на конкуренцию на рынке финансовых услуг, т. е. на состязательность между финансовыми организациями, при которой их самостоятельные действия эффективно ограничивают возможность каждой из них односторонне воздействовать на общие условия предоставления финансовых услуг на данном рынке.</w:t>
      </w:r>
    </w:p>
    <w:p w:rsidR="00880359" w:rsidRPr="00F63ACE" w:rsidRDefault="00880359" w:rsidP="00880359">
      <w:pPr>
        <w:spacing w:before="120"/>
        <w:ind w:firstLine="567"/>
        <w:jc w:val="both"/>
      </w:pPr>
      <w:r w:rsidRPr="00F63ACE">
        <w:t>Финансовая услуга – деятельность, связанная с привлечением и использованием денежных средств юридических и физических лиц.</w:t>
      </w:r>
    </w:p>
    <w:p w:rsidR="00880359" w:rsidRDefault="00880359" w:rsidP="00880359">
      <w:pPr>
        <w:spacing w:before="120"/>
        <w:ind w:firstLine="567"/>
        <w:jc w:val="both"/>
      </w:pPr>
      <w:r w:rsidRPr="00F63ACE">
        <w:t>(Ст. 3 Федерального закона «О защите конкуренции на рынке финансовых услуг»)</w:t>
      </w:r>
    </w:p>
    <w:p w:rsidR="00880359" w:rsidRPr="00F63ACE" w:rsidRDefault="00880359" w:rsidP="00880359">
      <w:pPr>
        <w:spacing w:before="120"/>
        <w:ind w:firstLine="567"/>
        <w:jc w:val="both"/>
      </w:pPr>
      <w:r w:rsidRPr="00F63ACE">
        <w:t>Перечень видов финансовых услуг, подлежащих антимонопольному регулированию, включает услуги, оказываемые финансовыми организациями на рынке:</w:t>
      </w:r>
    </w:p>
    <w:p w:rsidR="00880359" w:rsidRPr="00F63ACE" w:rsidRDefault="00880359" w:rsidP="00880359">
      <w:pPr>
        <w:spacing w:before="120"/>
        <w:ind w:firstLine="567"/>
        <w:jc w:val="both"/>
      </w:pPr>
      <w:r w:rsidRPr="00F63ACE">
        <w:t>- банковских услуг;</w:t>
      </w:r>
    </w:p>
    <w:p w:rsidR="00880359" w:rsidRPr="00F63ACE" w:rsidRDefault="00880359" w:rsidP="00880359">
      <w:pPr>
        <w:spacing w:before="120"/>
        <w:ind w:firstLine="567"/>
        <w:jc w:val="both"/>
      </w:pPr>
      <w:r w:rsidRPr="00F63ACE">
        <w:t>- страховых услуг;</w:t>
      </w:r>
    </w:p>
    <w:p w:rsidR="00880359" w:rsidRPr="00F63ACE" w:rsidRDefault="00880359" w:rsidP="00880359">
      <w:pPr>
        <w:spacing w:before="120"/>
        <w:ind w:firstLine="567"/>
        <w:jc w:val="both"/>
      </w:pPr>
      <w:r w:rsidRPr="00F63ACE">
        <w:t>- услуг по негосударственному пенсионному обеспечению;</w:t>
      </w:r>
    </w:p>
    <w:p w:rsidR="00880359" w:rsidRPr="00F63ACE" w:rsidRDefault="00880359" w:rsidP="00880359">
      <w:pPr>
        <w:spacing w:before="120"/>
        <w:ind w:firstLine="567"/>
        <w:jc w:val="both"/>
      </w:pPr>
      <w:r w:rsidRPr="00F63ACE">
        <w:t>- ценных бумаг;</w:t>
      </w:r>
    </w:p>
    <w:p w:rsidR="00880359" w:rsidRPr="00F63ACE" w:rsidRDefault="00880359" w:rsidP="00880359">
      <w:pPr>
        <w:spacing w:before="120"/>
        <w:ind w:firstLine="567"/>
        <w:jc w:val="both"/>
      </w:pPr>
      <w:r w:rsidRPr="00F63ACE">
        <w:t>- лизинговых услуг3.</w:t>
      </w:r>
    </w:p>
    <w:p w:rsidR="00880359" w:rsidRPr="00F63ACE" w:rsidRDefault="00880359" w:rsidP="00880359">
      <w:pPr>
        <w:spacing w:before="120"/>
        <w:ind w:firstLine="567"/>
        <w:jc w:val="both"/>
      </w:pPr>
      <w:r w:rsidRPr="00F63ACE">
        <w:t>Товарные рынки, функционирующие в условиях естественных монополий, регулируются специальным законодательством и, прежде всего Федеральным законом от 17 августа 1995 г. № 147-ФЗ «О естественных монополиях»4.</w:t>
      </w:r>
    </w:p>
    <w:p w:rsidR="00880359" w:rsidRPr="00F63ACE" w:rsidRDefault="00880359" w:rsidP="00880359">
      <w:pPr>
        <w:spacing w:before="120"/>
        <w:ind w:firstLine="567"/>
        <w:jc w:val="both"/>
      </w:pPr>
      <w:r w:rsidRPr="00F63ACE">
        <w:t>Кроме законов правовое регулирование рассматриваемой сферы общественных отношений представлено большим числом подзаконных нормативных актов.</w:t>
      </w:r>
    </w:p>
    <w:p w:rsidR="00880359" w:rsidRPr="00F63ACE" w:rsidRDefault="00880359" w:rsidP="00880359">
      <w:pPr>
        <w:spacing w:before="120"/>
        <w:ind w:firstLine="567"/>
        <w:jc w:val="both"/>
      </w:pPr>
      <w:r w:rsidRPr="00F63ACE">
        <w:t>Важную роль в системе антимонопольного регулирования играют акты федерального антимонопольного органа. К некоторым из них мы будем обращаться при дальнейшем изложении материала.</w:t>
      </w:r>
    </w:p>
    <w:p w:rsidR="00880359" w:rsidRPr="00F63ACE" w:rsidRDefault="00880359" w:rsidP="00880359">
      <w:pPr>
        <w:spacing w:before="120"/>
        <w:ind w:firstLine="567"/>
        <w:jc w:val="both"/>
      </w:pPr>
      <w:r w:rsidRPr="00F63ACE">
        <w:t>Помимо специального законодательства, нормы, определяющие антимонопольные требования при осуществлении предпринимательской деятельности, содержатся в иных актах. Во-первых, это нормы ст. 10 и 1033 ГК РФ. Следует также отметить ст. 17 Закона РФ «О недрах», ст. 32 Федерального закона «О банках и банковской деятельности», ст. 5 Федерального закона «О поставках продукции для федеральных государственных нужд», ст. 15, 17, 20 Федерального закона «О связи» и другие акты.</w:t>
      </w:r>
    </w:p>
    <w:p w:rsidR="00880359" w:rsidRPr="00F63ACE" w:rsidRDefault="00880359" w:rsidP="00880359">
      <w:pPr>
        <w:spacing w:before="120"/>
        <w:ind w:firstLine="567"/>
        <w:jc w:val="both"/>
      </w:pPr>
      <w:r w:rsidRPr="00F63ACE">
        <w:t>Государственную политику по содействию развитию конкуренции, предупреждению, ограничению и пресечению монополистической деятельности и недобросовестной конкуренции проводит федеральный антимонопольный орган. В настоящее время таким органом является Министерство РФ по антимонопольной политике и поддержке предпринимательства (МАП РФ). Основные задачи, функции, полномочия антимонопольного органа определены Законом о конкуренции и другими актами. Для реализации своих полномочий федеральный антимонопольный орган создает подведомственные территориальные органы, которые осуществляют деятельность в соответствии с положениями о них.</w:t>
      </w:r>
    </w:p>
    <w:p w:rsidR="00880359" w:rsidRDefault="00880359" w:rsidP="00880359">
      <w:pPr>
        <w:spacing w:before="120"/>
        <w:ind w:firstLine="567"/>
        <w:jc w:val="both"/>
      </w:pPr>
      <w:r w:rsidRPr="00F63ACE">
        <w:t>Федеральным органом исполнительной власти, осуществляющим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(в части установленных законодательством полномочий антимонопольного органа), является Федеральная антимонопольная служба (ФАС России). Положение о Федеральной антимонопольной службе России утверждено Постановлением Правительства РФ от 30 июня 2004 г. № 3315. Руководит ее деятельностью Правительство Российской Федерации. ФАС России осуществляет свою деятельность непосредственно, а также через свои территориальные органы. Положение о территориальном органе Федеральной антимонопольной службы утверждено Приказом Федеральной антимонопольной службы от 13 октября 2004 г. № 1356.</w:t>
      </w:r>
    </w:p>
    <w:p w:rsidR="00880359" w:rsidRPr="005F444A" w:rsidRDefault="00880359" w:rsidP="00880359">
      <w:pPr>
        <w:spacing w:before="120"/>
        <w:jc w:val="center"/>
        <w:rPr>
          <w:b/>
          <w:bCs/>
          <w:sz w:val="28"/>
          <w:szCs w:val="28"/>
        </w:rPr>
      </w:pPr>
      <w:r w:rsidRPr="005F444A">
        <w:rPr>
          <w:b/>
          <w:bCs/>
          <w:sz w:val="28"/>
          <w:szCs w:val="28"/>
        </w:rPr>
        <w:t>Понятие и признаки доминирующего положения</w:t>
      </w:r>
    </w:p>
    <w:p w:rsidR="00880359" w:rsidRPr="00F63ACE" w:rsidRDefault="00880359" w:rsidP="00880359">
      <w:pPr>
        <w:spacing w:before="120"/>
        <w:ind w:firstLine="567"/>
        <w:jc w:val="both"/>
      </w:pPr>
      <w:r w:rsidRPr="00F63ACE">
        <w:t>Доминирующее положение – это исключительное положение хозяйствующего субъекта или нескольких хозяйствующих субъектов на рынке товара, не имеющего заменителя, либо взаимозаменяемых товаров, дающее ему (им) возможность оказывать решающее влияние на общие условия обращения товара на соответствующем товарном рынке или затруднять доступ на рынок другим хозяйствующим субъектам.</w:t>
      </w:r>
    </w:p>
    <w:p w:rsidR="00880359" w:rsidRPr="00F63ACE" w:rsidRDefault="00880359" w:rsidP="00880359">
      <w:pPr>
        <w:spacing w:before="120"/>
        <w:ind w:firstLine="567"/>
        <w:jc w:val="both"/>
      </w:pPr>
      <w:r w:rsidRPr="00F63ACE">
        <w:t xml:space="preserve">(Ст. 4 Закона РСФСР «О конкуренции </w:t>
      </w:r>
    </w:p>
    <w:p w:rsidR="00880359" w:rsidRDefault="00880359" w:rsidP="00880359">
      <w:pPr>
        <w:spacing w:before="120"/>
        <w:ind w:firstLine="567"/>
        <w:jc w:val="both"/>
      </w:pPr>
      <w:r w:rsidRPr="00F63ACE">
        <w:t>и ограничении монополистической деятельности на товарных рынках»)</w:t>
      </w:r>
    </w:p>
    <w:p w:rsidR="00880359" w:rsidRPr="00F63ACE" w:rsidRDefault="00880359" w:rsidP="00880359">
      <w:pPr>
        <w:spacing w:before="120"/>
        <w:ind w:firstLine="567"/>
        <w:jc w:val="both"/>
      </w:pPr>
      <w:r w:rsidRPr="00F63ACE">
        <w:t>Анализ этого законодательного определения позволяет выделить следующие признаки доминирующего положения:</w:t>
      </w:r>
    </w:p>
    <w:p w:rsidR="00880359" w:rsidRPr="00F63ACE" w:rsidRDefault="00880359" w:rsidP="00880359">
      <w:pPr>
        <w:spacing w:before="120"/>
        <w:ind w:firstLine="567"/>
        <w:jc w:val="both"/>
      </w:pPr>
      <w:r w:rsidRPr="00F63ACE">
        <w:t>1. Доминирующее положение устанавливается в отношении хозяйствующих субъектов. Под хозяйствующими субъектами Закон о конкуренции понимает российские и иностранные коммерческие организации, их объединения, некоммерческие организации, занимающиеся предпринимательской деятельностью, а также индивидуальных предпринимателей.</w:t>
      </w:r>
    </w:p>
    <w:p w:rsidR="00880359" w:rsidRPr="00F63ACE" w:rsidRDefault="00880359" w:rsidP="00880359">
      <w:pPr>
        <w:spacing w:before="120"/>
        <w:ind w:firstLine="567"/>
        <w:jc w:val="both"/>
      </w:pPr>
      <w:r w:rsidRPr="00F63ACE">
        <w:t>Кроме того, Закон о конкуренции вводит понятие группы лиц, под которым понимается группа физических и (или) юридических лиц, применительно к которым выполняется одно или несколько условий, перечисленных в ст. 4 Закона о конкуренции. Назовем некоторые из этих условий:</w:t>
      </w:r>
    </w:p>
    <w:p w:rsidR="00880359" w:rsidRPr="00F63ACE" w:rsidRDefault="00880359" w:rsidP="00880359">
      <w:pPr>
        <w:spacing w:before="120"/>
        <w:ind w:firstLine="567"/>
        <w:jc w:val="both"/>
      </w:pPr>
      <w:r w:rsidRPr="00F63ACE">
        <w:t>- юридические лица являются участниками одной финансово-промышленной группы;</w:t>
      </w:r>
    </w:p>
    <w:p w:rsidR="00880359" w:rsidRPr="00F63ACE" w:rsidRDefault="00880359" w:rsidP="00880359">
      <w:pPr>
        <w:spacing w:before="120"/>
        <w:ind w:firstLine="567"/>
        <w:jc w:val="both"/>
      </w:pPr>
      <w:r w:rsidRPr="00F63ACE">
        <w:t>- физические лица являются супругами, родителями и детьми, братьями и (или) сестрами;</w:t>
      </w:r>
    </w:p>
    <w:p w:rsidR="00880359" w:rsidRPr="00F63ACE" w:rsidRDefault="00880359" w:rsidP="00880359">
      <w:pPr>
        <w:spacing w:before="120"/>
        <w:ind w:firstLine="567"/>
        <w:jc w:val="both"/>
      </w:pPr>
      <w:r w:rsidRPr="00F63ACE">
        <w:t>- лицо или несколько лиц получили возможность на основании договора или иным образом определять решения, принимаемые другим лицом или лицами, в том числе определять условия ведения другим лицом или лицами предпринимательской деятельности, либо осуществлять полномочия исполнительного органа другого лица или лиц на основании договора;</w:t>
      </w:r>
    </w:p>
    <w:p w:rsidR="00880359" w:rsidRPr="00F63ACE" w:rsidRDefault="00880359" w:rsidP="00880359">
      <w:pPr>
        <w:spacing w:before="120"/>
        <w:ind w:firstLine="567"/>
        <w:jc w:val="both"/>
      </w:pPr>
      <w:r w:rsidRPr="00F63ACE">
        <w:t>- физическое лицо осуществляет полномочия единоличного исполнительного органа юридического лица.</w:t>
      </w:r>
    </w:p>
    <w:p w:rsidR="00880359" w:rsidRPr="00F63ACE" w:rsidRDefault="00880359" w:rsidP="00880359">
      <w:pPr>
        <w:spacing w:before="120"/>
        <w:ind w:firstLine="567"/>
        <w:jc w:val="both"/>
      </w:pPr>
      <w:r w:rsidRPr="00F63ACE">
        <w:t>Положения Закона о конкуренции, относящиеся к хозяйствующим субъектам, распространяются на группу лиц. При этом следует учитывать, что положения относительно группы лиц распространяются на каждое лицо, входящее в указанную группу.</w:t>
      </w:r>
    </w:p>
    <w:p w:rsidR="00880359" w:rsidRPr="00F63ACE" w:rsidRDefault="00880359" w:rsidP="00880359">
      <w:pPr>
        <w:spacing w:before="120"/>
        <w:ind w:firstLine="567"/>
        <w:jc w:val="both"/>
      </w:pPr>
      <w:r w:rsidRPr="00F63ACE">
        <w:t>2. Хозяйствующие субъекты, положение которых анализируется, должны заниматься производством товаров. Товар – это продукт деятельности, включая работы и услуги, предназначенный для продажи или обмена. Не может быть товаром продукт, предназначенный для личных нужд субъекта.</w:t>
      </w:r>
    </w:p>
    <w:p w:rsidR="00880359" w:rsidRPr="00F63ACE" w:rsidRDefault="00880359" w:rsidP="00880359">
      <w:pPr>
        <w:spacing w:before="120"/>
        <w:ind w:firstLine="567"/>
        <w:jc w:val="both"/>
      </w:pPr>
      <w:r w:rsidRPr="00F63ACE">
        <w:t>3. Доминирующее положение субъекта устанавливается на товарном рынке. Как уже указывалось, товарный рынок имеет много характеристик: продуктовые и географические границы, субъектный состав, объем товарных ресурсов, количественные и качественные показатели и др. С учетом этих характеристик для каждого товара определяется свой товарный рынок, именуемый рынком определенного товара, в границах которого и устанавливается доминирующее положение хозяйствующего субъекта7.</w:t>
      </w:r>
    </w:p>
    <w:p w:rsidR="00880359" w:rsidRPr="00F63ACE" w:rsidRDefault="00880359" w:rsidP="00880359">
      <w:pPr>
        <w:spacing w:before="120"/>
        <w:ind w:firstLine="567"/>
        <w:jc w:val="both"/>
      </w:pPr>
      <w:r w:rsidRPr="00F63ACE">
        <w:t>4. Качественным признаком доминирующего положения служит исключительность положения субъекта, которая позволяет ему влиять на состояние конкурентной среды на рынке определенного товара. Устанавливая факт доминирующего положения, антимонопольный орган должен определить вид рынка (оптовый или розничный), состав участвующих в нем продавцов и покупателей, исследовать структуру рынка и его открытость для международной и межрегиональной торговли. Кроме того, анализируется возможность поставки аналогичных товаров из других регионов, устанавливается наличие или отсутствие для иных производителей барьеров при их выходе на рынок8. При несогласии организации с признанием ее положения на товарном рынке доминирующим арбитражный суд оценивает соблюдение антимонопольным органом правил установления данного факта9.</w:t>
      </w:r>
    </w:p>
    <w:p w:rsidR="00880359" w:rsidRPr="00F63ACE" w:rsidRDefault="00880359" w:rsidP="00880359">
      <w:pPr>
        <w:spacing w:before="120"/>
        <w:ind w:firstLine="567"/>
        <w:jc w:val="both"/>
      </w:pPr>
      <w:r w:rsidRPr="00F63ACE">
        <w:t>5. Количественный признак доминирующего положения обусловливается той долей, которую хозяйствующий субъект занимает на рынке конкретного товара. Количественные характеристики определены рассматриваемым Законом;</w:t>
      </w:r>
    </w:p>
    <w:p w:rsidR="00880359" w:rsidRPr="00F63ACE" w:rsidRDefault="00880359" w:rsidP="00880359">
      <w:pPr>
        <w:spacing w:before="120"/>
        <w:ind w:firstLine="567"/>
        <w:jc w:val="both"/>
      </w:pPr>
      <w:r w:rsidRPr="00F63ACE">
        <w:t>1) если доля хозяйствующего субъекта на рынке определенного товара составляет 65 процентов и более, то его положение признается доминирующим. При этом субъекту предоставляется право доказать, что несмотря на превышение указанной величины, его положение на рынке не является доминирующим, т. е. не соответствует качественному признаку доминирующего положения;</w:t>
      </w:r>
    </w:p>
    <w:p w:rsidR="00880359" w:rsidRPr="00F63ACE" w:rsidRDefault="00880359" w:rsidP="00880359">
      <w:pPr>
        <w:spacing w:before="120"/>
        <w:ind w:firstLine="567"/>
        <w:jc w:val="both"/>
      </w:pPr>
      <w:r w:rsidRPr="00F63ACE">
        <w:t>2) если доля субъекта на рынке более 35 процентов, но менее 65 процентов, то его положение может быть признано доминирующим. Такое положение непрезюмируется, а должно быть установлено антимонопольным органом. Антимонопольный орган исходит при этом из таких признаков, как стабильность доли субъекта на рынке, соотношение его доли с долями конкурентов, возможность доступа на рынок других конкурентов и иных критериев, характеризующих состояние конкурентной среды на рынке;</w:t>
      </w:r>
    </w:p>
    <w:p w:rsidR="00880359" w:rsidRPr="00F63ACE" w:rsidRDefault="00880359" w:rsidP="00880359">
      <w:pPr>
        <w:spacing w:before="120"/>
        <w:ind w:firstLine="567"/>
        <w:jc w:val="both"/>
      </w:pPr>
      <w:r w:rsidRPr="00F63ACE">
        <w:t>3) если доля субъекта на рынке не превышает 35 процентов, то его положение не может быть признано доминирующим.</w:t>
      </w:r>
    </w:p>
    <w:p w:rsidR="00880359" w:rsidRPr="00F63ACE" w:rsidRDefault="00880359" w:rsidP="00880359">
      <w:pPr>
        <w:spacing w:before="120"/>
        <w:ind w:firstLine="567"/>
        <w:jc w:val="both"/>
      </w:pPr>
      <w:r w:rsidRPr="00F63ACE">
        <w:t>Представление доказательств, подтверждающих долю хозяйствующего субъекта на рынке, является обязанностью антимонопольного органа.</w:t>
      </w:r>
    </w:p>
    <w:p w:rsidR="00880359" w:rsidRPr="00F63ACE" w:rsidRDefault="00880359" w:rsidP="00880359">
      <w:pPr>
        <w:spacing w:before="120"/>
        <w:ind w:firstLine="567"/>
        <w:jc w:val="both"/>
      </w:pPr>
      <w:r w:rsidRPr="00F63ACE">
        <w:t>6. Доминирующее положение хозяйствующего субъекта на рынке должно быть установлено федеральным антимонопольным органом (его территориальным подразделением) с соблюдением процедуры, определенной законодательством.</w:t>
      </w:r>
    </w:p>
    <w:p w:rsidR="00880359" w:rsidRPr="00F63ACE" w:rsidRDefault="00880359" w:rsidP="00880359">
      <w:pPr>
        <w:spacing w:before="120"/>
        <w:ind w:firstLine="567"/>
        <w:jc w:val="both"/>
      </w:pPr>
      <w:r w:rsidRPr="00F63ACE">
        <w:t>Хозяйствующие субъекты, имеющие на рынке определенного товара долю более 35 процентов, заносятся в Реестр10. Статус Реестра определен как информационно-наблюдательный. В случае, когда занесенный в Реестр субъект начинает злоупотреблять своим доминирующим положением, это признается правонарушением и в действие вступают нормы антимонопольного законодательства. Кроме того, факт занесения организации в Реестр является основанием применения к ней согласительного порядка приобретения акций (ст. 18 Закона о конкуренции).</w:t>
      </w:r>
    </w:p>
    <w:p w:rsidR="00880359" w:rsidRDefault="00880359" w:rsidP="00880359">
      <w:pPr>
        <w:spacing w:before="120"/>
        <w:ind w:firstLine="567"/>
        <w:jc w:val="both"/>
      </w:pPr>
      <w:r w:rsidRPr="00F63ACE">
        <w:t>Федеральный антимонопольный орган обязан ежегодно публиковать Реестр по состоянию на 1 января, в том числе с использованием общероссийских средств массовой информации. Таким образом, включение организации в Реестр затрагивает ее интересы, поскольку информация о ее положении доводится до неопределенного круга лиц. Поэтому споры о признании недействительными решений о включении хозяйствующих субъектов в Реестр подлежат рассмотрению арбитражными судами по искам заинтересованных лиц. Причем это право не может быть поставлено в зависимость от того, применялись ли к организации меры воздействия, предусмотренные антимонопольным законодательством11.</w:t>
      </w:r>
    </w:p>
    <w:p w:rsidR="00880359" w:rsidRPr="00F63ACE" w:rsidRDefault="00880359" w:rsidP="00880359">
      <w:pPr>
        <w:spacing w:before="120"/>
        <w:ind w:firstLine="567"/>
        <w:jc w:val="both"/>
      </w:pPr>
      <w:r w:rsidRPr="00F63ACE">
        <w:t>Доминирующее положение финансовой организации — объем финансовых услуг, предоставляемых финансовой организацией на рынке финансовых услуг, дающий ей возможность оказывать решающее влияние на общие условия предоставления финансовых услуг на рынке или затруднять доступ на этот рынок другим финансовым организациям.</w:t>
      </w:r>
    </w:p>
    <w:p w:rsidR="00880359" w:rsidRDefault="00880359" w:rsidP="00880359">
      <w:pPr>
        <w:spacing w:before="120"/>
        <w:ind w:firstLine="567"/>
        <w:jc w:val="both"/>
      </w:pPr>
      <w:r w:rsidRPr="00F63ACE">
        <w:t>(Ст. 3 Федерального закона «О конкуренции на рынке финансовых услуг»)</w:t>
      </w:r>
    </w:p>
    <w:p w:rsidR="00880359" w:rsidRPr="00F63ACE" w:rsidRDefault="00880359" w:rsidP="00880359">
      <w:pPr>
        <w:spacing w:before="120"/>
        <w:ind w:firstLine="567"/>
        <w:jc w:val="both"/>
      </w:pPr>
      <w:r w:rsidRPr="00F63ACE">
        <w:t>Доминирующее положение финансовой организации определяется антимонопольным органом. Порядок его определения утверждается МАП РФ по согласованию с федеральным органом исполнительной власти, который осуществляет регулирование на рынке данной финансовой услуги. В качестве примера таких актов можно привести Приказ МАП РФ от 6 мая 2000 г. № 342 «Об утверждении порядка определения доминирующего положения лизинговых организаций на рынке лизинговых услуг»12.</w:t>
      </w:r>
    </w:p>
    <w:p w:rsidR="00880359" w:rsidRPr="00F63ACE" w:rsidRDefault="00880359" w:rsidP="00880359">
      <w:pPr>
        <w:spacing w:before="120"/>
        <w:ind w:firstLine="567"/>
        <w:jc w:val="both"/>
      </w:pPr>
      <w:r w:rsidRPr="00F63ACE">
        <w:t>В соответствии с Законом о финансовом рынке доля финансовой организации на рынке финансовых услуг определяется исходя из отношения суммы ее оборота по какому-либо виду финансовых услуг к общей сумме оборота финансовых организаций в установленных границах рынка. Постановлением Правительства РФ от 7 марта 2000 г. № 19413 утверждена Методика определения оборота и границ рынка финансовых услуг финансовых организаций.</w:t>
      </w:r>
    </w:p>
    <w:p w:rsidR="00880359" w:rsidRDefault="00880359" w:rsidP="00880359">
      <w:pPr>
        <w:spacing w:before="120"/>
        <w:ind w:firstLine="567"/>
        <w:jc w:val="both"/>
      </w:pPr>
      <w:r w:rsidRPr="00F63ACE">
        <w:t>Следует иметь в виду, что доминирующее положение определяется в границах рынка предоставления услуги, независимо от места нахождения финансовой организации. Перечень отдельных составов рассматриваемого правонарушения, приведенный в ст. 5 Закона о финансовом рынке, не является исчерпывающим.</w:t>
      </w:r>
    </w:p>
    <w:p w:rsidR="00880359" w:rsidRDefault="00880359" w:rsidP="00880359">
      <w:pPr>
        <w:spacing w:before="120"/>
        <w:ind w:firstLine="567"/>
        <w:jc w:val="both"/>
      </w:pPr>
      <w:r w:rsidRPr="00F63ACE">
        <w:t>Ограничение конкуренции органами государственной власти и органами местного самоуправления</w:t>
      </w:r>
    </w:p>
    <w:p w:rsidR="00880359" w:rsidRPr="00F63ACE" w:rsidRDefault="00880359" w:rsidP="00880359">
      <w:pPr>
        <w:spacing w:before="120"/>
        <w:ind w:firstLine="567"/>
        <w:jc w:val="both"/>
      </w:pPr>
      <w:r w:rsidRPr="00F63ACE">
        <w:t>Антимонопольное законодательство содержит запрет на совершение действий (бездействие), направленных на ограничение конкуренции не только со стороны хозяйствующих субъектов. Закон о конкуренции устанавливает запрет на ограничивающие конкуренцию акты, действия,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наделенных функциями и правами указанных органов власти14.</w:t>
      </w:r>
    </w:p>
    <w:p w:rsidR="00880359" w:rsidRPr="00F63ACE" w:rsidRDefault="00880359" w:rsidP="00880359">
      <w:pPr>
        <w:spacing w:before="120"/>
        <w:ind w:firstLine="567"/>
        <w:jc w:val="both"/>
      </w:pPr>
      <w:r w:rsidRPr="00F63ACE">
        <w:t>Как и в случае с хозяйствующими субъектами, указанные антиконкурентные деяния могут носить индивидуальный или коллективный характер.</w:t>
      </w:r>
    </w:p>
    <w:p w:rsidR="00880359" w:rsidRPr="00F63ACE" w:rsidRDefault="00880359" w:rsidP="00880359">
      <w:pPr>
        <w:spacing w:before="120"/>
        <w:ind w:firstLine="567"/>
        <w:jc w:val="both"/>
      </w:pPr>
      <w:r w:rsidRPr="00F63ACE">
        <w:t>Формами индивидуальных проявлений выступают акты и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 организаций, наделенных функциями и правами указанных органов власти. В качестве противоправных определены такие акты и действия, которые ограничивают самостоятельность хозяйствующих субъектов, создают дискриминационные условия деятельности отдельных хозяйствующих субъектов в случае, если они имеют или могут иметь своим результатом недопущение, ограничение, устранение конкуренции и ущемление интересов хозяйствующих субъектов.</w:t>
      </w:r>
    </w:p>
    <w:p w:rsidR="00880359" w:rsidRPr="00F63ACE" w:rsidRDefault="00880359" w:rsidP="00880359">
      <w:pPr>
        <w:spacing w:before="120"/>
        <w:ind w:firstLine="567"/>
        <w:jc w:val="both"/>
      </w:pPr>
      <w:r w:rsidRPr="00F63ACE">
        <w:t>Установленный Законом о конкуренции перечень таких актов и действий не является исчерпывающим. К их числу относится, например, необоснованное препятствие осуществлению деятельности хозяйствующих субъектов в какой-либо сфере; дача хозяйствующим субъектам указаний о первоочередной поставке товаров (выполнении работ, оказании услуг) определенному кругу покупателей (заказчиков) или о приоритетном заключении договоров без учета приоритетов, установленных законодательными или иными нормативными актами Российской Федерации; установление запрета продажи (покупки, обмена, приобретения) товаров из одного региона в другой или иное ограничение права хозяйствующих субъектов на продажу товаров; необоснованное препятствование созданию новых хозяйствующих субъектов в какой-либо сфере деятельности; необоснованное предоставление отдельному хозяйствующему субъекту или нескольким хозяйствующим субъектам льгот, ставящих их в преимущественное положение по отношению к другим хозяйствующим субъектам, работающим на рынке того же товара и др. Следует иметь в виду, что проекты решений по вопросам о предоставлении льгот и преимуществ отдельному хозяйствующему субъекту или нескольким хозяйствующим субъектам подлежат согласованию с антимонопольным органом.</w:t>
      </w:r>
    </w:p>
    <w:p w:rsidR="00880359" w:rsidRPr="00F63ACE" w:rsidRDefault="00880359" w:rsidP="00880359">
      <w:pPr>
        <w:spacing w:before="120"/>
        <w:ind w:firstLine="567"/>
        <w:jc w:val="both"/>
      </w:pPr>
      <w:r w:rsidRPr="00F63ACE">
        <w:t>В качестве коллективных проявлений антиконкурентных деяний Закон о конкуренции называет соглашения или согласованные действия указанных ранее органов и организаций между собой либо с хозяйствующим субъектом, в результате которых имеются или могут иметь место недопущение, ограничение, устранение конкуренции и ущемление интересов хозяйствующих субъектов.</w:t>
      </w:r>
    </w:p>
    <w:p w:rsidR="00880359" w:rsidRPr="00F63ACE" w:rsidRDefault="00880359" w:rsidP="00880359">
      <w:pPr>
        <w:spacing w:before="120"/>
        <w:ind w:firstLine="567"/>
        <w:jc w:val="both"/>
      </w:pPr>
      <w:r w:rsidRPr="00F63ACE">
        <w:t>К таким соглашениям и согласованным действиям, в частности относятся те, которые могут привести:</w:t>
      </w:r>
    </w:p>
    <w:p w:rsidR="00880359" w:rsidRPr="00F63ACE" w:rsidRDefault="00880359" w:rsidP="00880359">
      <w:pPr>
        <w:spacing w:before="120"/>
        <w:ind w:firstLine="567"/>
        <w:jc w:val="both"/>
      </w:pPr>
      <w:r w:rsidRPr="00F63ACE">
        <w:t>- к повышению, снижению, поддержанию цен (за исключением допускаемых федеральными законами, нормативными правовыми актами Президента РФ, Правительства РФ);</w:t>
      </w:r>
    </w:p>
    <w:p w:rsidR="00880359" w:rsidRPr="00F63ACE" w:rsidRDefault="00880359" w:rsidP="00880359">
      <w:pPr>
        <w:spacing w:before="120"/>
        <w:ind w:firstLine="567"/>
        <w:jc w:val="both"/>
      </w:pPr>
      <w:r w:rsidRPr="00F63ACE">
        <w:t>- к разделу рынка по территориальному принципу, по объему продаж или закупок, по ассортименту реализуемых товаров, по кругу продавцов или покупателей;</w:t>
      </w:r>
    </w:p>
    <w:p w:rsidR="00880359" w:rsidRPr="00F63ACE" w:rsidRDefault="00880359" w:rsidP="00880359">
      <w:pPr>
        <w:spacing w:before="120"/>
        <w:ind w:firstLine="567"/>
        <w:jc w:val="both"/>
      </w:pPr>
      <w:r w:rsidRPr="00F63ACE">
        <w:t>- к ограничению доступа на рынок или устранению с него хозяйствующих субъектов.</w:t>
      </w:r>
    </w:p>
    <w:p w:rsidR="00880359" w:rsidRPr="00F63ACE" w:rsidRDefault="00880359" w:rsidP="00880359">
      <w:pPr>
        <w:spacing w:before="120"/>
        <w:ind w:firstLine="567"/>
        <w:jc w:val="both"/>
      </w:pPr>
      <w:r w:rsidRPr="00F63ACE">
        <w:t xml:space="preserve">Действующее законодательство предусматривает общее правило, согласно которому размещение заказов на поставки товаров, выполнение работ или оказание услуг для государственных нужд (нужд местного самоуправления) осуществляются путем проведения конкурса. Такой порядок определен Федеральным законом от 6 мая 1999 г. № 97-ФЗ «О конкурсах на размещение заказов на поставки товаров, выполнение работ, оказание услуг для государственных нужд»15. </w:t>
      </w:r>
    </w:p>
    <w:p w:rsidR="00880359" w:rsidRPr="00F63ACE" w:rsidRDefault="00880359" w:rsidP="00880359">
      <w:pPr>
        <w:spacing w:before="120"/>
        <w:ind w:firstLine="567"/>
        <w:jc w:val="both"/>
      </w:pPr>
      <w:r w:rsidRPr="00F63ACE">
        <w:t>Закон о конкуренции установил специальные антимонопольные требования к проведению таких конкурсов. При их проведении не допускается:</w:t>
      </w:r>
    </w:p>
    <w:p w:rsidR="00880359" w:rsidRPr="00F63ACE" w:rsidRDefault="00880359" w:rsidP="00880359">
      <w:pPr>
        <w:spacing w:before="120"/>
        <w:ind w:firstLine="567"/>
        <w:jc w:val="both"/>
      </w:pPr>
      <w:r w:rsidRPr="00F63ACE">
        <w:t>- создание преимущественных условий участия в конкурсе, в том числе доступа к конфиденциальной информации, уменьшение платы за участие в конкурсе для отдельных участников;</w:t>
      </w:r>
    </w:p>
    <w:p w:rsidR="00880359" w:rsidRPr="00F63ACE" w:rsidRDefault="00880359" w:rsidP="00880359">
      <w:pPr>
        <w:spacing w:before="120"/>
        <w:ind w:firstLine="567"/>
        <w:jc w:val="both"/>
      </w:pPr>
      <w:r w:rsidRPr="00F63ACE">
        <w:t>- участие в конкурсе организаторов конкурса, их сотрудников и аффилированных лиц;</w:t>
      </w:r>
    </w:p>
    <w:p w:rsidR="00880359" w:rsidRPr="00F63ACE" w:rsidRDefault="00880359" w:rsidP="00880359">
      <w:pPr>
        <w:spacing w:before="120"/>
        <w:ind w:firstLine="567"/>
        <w:jc w:val="both"/>
      </w:pPr>
      <w:r w:rsidRPr="00F63ACE">
        <w:t>- осуществление организатором конкурса координации деятельности его участников, в результате которой имеется либо может иметь место ограничение конкуренции между участниками конкурса или ущемление интересов его участников;</w:t>
      </w:r>
    </w:p>
    <w:p w:rsidR="00880359" w:rsidRPr="00F63ACE" w:rsidRDefault="00880359" w:rsidP="00880359">
      <w:pPr>
        <w:spacing w:before="120"/>
        <w:ind w:firstLine="567"/>
        <w:jc w:val="both"/>
      </w:pPr>
      <w:r w:rsidRPr="00F63ACE">
        <w:t>- необоснованное ограничение доступа к участию в конкурсе.</w:t>
      </w:r>
    </w:p>
    <w:p w:rsidR="00880359" w:rsidRPr="00F63ACE" w:rsidRDefault="00880359" w:rsidP="00880359">
      <w:pPr>
        <w:spacing w:before="120"/>
        <w:ind w:firstLine="567"/>
        <w:jc w:val="both"/>
      </w:pPr>
      <w:r w:rsidRPr="00F63ACE">
        <w:t>Нарушение установленных правил является основанием для признания конкурса недействительным в судебном порядке.</w:t>
      </w:r>
    </w:p>
    <w:p w:rsidR="00880359" w:rsidRPr="00F63ACE" w:rsidRDefault="00880359" w:rsidP="00880359">
      <w:pPr>
        <w:spacing w:before="120"/>
        <w:ind w:firstLine="567"/>
        <w:jc w:val="both"/>
      </w:pPr>
      <w:r w:rsidRPr="00F63ACE">
        <w:t>Целям защиты конкуренции на рынке служат установленные Законом о конкуренции правила о запрете наделения полномочиями, осуществление которых имеет либо может иметь своим результатом ограничение конкуренции,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наделенных функциями и правами указанных органов власти. Кроме того, запрещается совмещение функций данных органов и организаций с функциями хозяйствующих субъектов, а также наделение хозяйствующих субъектов функциями и правами указанных органов (за исключением случаев, предусмотренных законодательными актами Российской Федерации).</w:t>
      </w:r>
    </w:p>
    <w:p w:rsidR="00880359" w:rsidRPr="00F63ACE" w:rsidRDefault="00880359" w:rsidP="00880359">
      <w:pPr>
        <w:spacing w:before="120"/>
        <w:ind w:firstLine="567"/>
        <w:jc w:val="both"/>
      </w:pPr>
      <w:r w:rsidRPr="00F63ACE">
        <w:t>Закон о финансовом рынке запрещает противоправную деятельность органов исполнительной власти, Центрального банка РФ, органов местного самоуправления, которая выражается в издании нормативных правовых актов</w:t>
      </w:r>
      <w:r>
        <w:t xml:space="preserve"> </w:t>
      </w:r>
      <w:r w:rsidRPr="00F63ACE">
        <w:t>и совершении действий (в том числе согласованных), ограничивающих конкуренцию, направленных на создание необоснованно благоприятных условий для отдельных финансовых организаций и (или) ущемляющих интересы других финансовых организаций.</w:t>
      </w:r>
    </w:p>
    <w:p w:rsidR="00880359" w:rsidRDefault="00880359" w:rsidP="00880359">
      <w:pPr>
        <w:spacing w:before="120"/>
        <w:ind w:firstLine="567"/>
        <w:jc w:val="both"/>
      </w:pPr>
      <w:r w:rsidRPr="00F63ACE">
        <w:t>В целях обеспечения конкуренции на рынке финансовых услуг, финансовые организации, привлекаемые для осуществления отдельных операций со средствами соответствующего бюджета, выбираются путем проведения открытого конкурса. Условия конкурса определяются соответствующими органами государственной власти или местного самоуправления с учетом требований, установленных ст. 14 Закона о финансовом рынке.</w:t>
      </w:r>
    </w:p>
    <w:p w:rsidR="00880359" w:rsidRPr="005F444A" w:rsidRDefault="00880359" w:rsidP="00880359">
      <w:pPr>
        <w:spacing w:before="120"/>
        <w:jc w:val="center"/>
        <w:rPr>
          <w:b/>
          <w:bCs/>
          <w:sz w:val="28"/>
          <w:szCs w:val="28"/>
        </w:rPr>
      </w:pPr>
      <w:r w:rsidRPr="005F444A">
        <w:rPr>
          <w:b/>
          <w:bCs/>
          <w:sz w:val="28"/>
          <w:szCs w:val="28"/>
        </w:rPr>
        <w:t>Правовые средства антимонопольного регулирования</w:t>
      </w:r>
    </w:p>
    <w:p w:rsidR="00880359" w:rsidRPr="00F63ACE" w:rsidRDefault="00880359" w:rsidP="00880359">
      <w:pPr>
        <w:spacing w:before="120"/>
        <w:ind w:firstLine="567"/>
        <w:jc w:val="both"/>
      </w:pPr>
      <w:r w:rsidRPr="00F63ACE">
        <w:t>Действующее антимонопольное законодательство предусматривает достаточно широкий спектр правовых средств антимонопольного регулирования. Отличительная особенность этих средств заключается в том, что основной целью их закрепления в законодательстве является обеспечение здоровой конкурентной среды на товарном рынке, а также то, что они применяются компетентным государственным органом в строго определенных случаях и в установленном порядке. Этот порядок предусматривает, в частности, формы антимонопольного реагирования (чаще всего в виде предписаний) и соблюдение регламентированного актами процесса рассмотрения дел и применения мер ответственности16.</w:t>
      </w:r>
    </w:p>
    <w:p w:rsidR="00880359" w:rsidRPr="00F63ACE" w:rsidRDefault="00880359" w:rsidP="00880359">
      <w:pPr>
        <w:spacing w:before="120"/>
        <w:ind w:firstLine="567"/>
        <w:jc w:val="both"/>
      </w:pPr>
      <w:r w:rsidRPr="00F63ACE">
        <w:t>В литературе правовые средства антимонопольного регулирования в зависимости от цели их применения предлагается классифицировать следующим образом:</w:t>
      </w:r>
    </w:p>
    <w:p w:rsidR="00880359" w:rsidRPr="00F63ACE" w:rsidRDefault="00880359" w:rsidP="00880359">
      <w:pPr>
        <w:spacing w:before="120"/>
        <w:ind w:firstLine="567"/>
        <w:jc w:val="both"/>
      </w:pPr>
      <w:r w:rsidRPr="00F63ACE">
        <w:t>- средства, используемые в целях отграничения сфер и объектов антимонопольного регулирования;</w:t>
      </w:r>
    </w:p>
    <w:p w:rsidR="00880359" w:rsidRPr="00F63ACE" w:rsidRDefault="00880359" w:rsidP="00880359">
      <w:pPr>
        <w:spacing w:before="120"/>
        <w:ind w:firstLine="567"/>
        <w:jc w:val="both"/>
      </w:pPr>
      <w:r w:rsidRPr="00F63ACE">
        <w:t>_ средства, применяемые для предупреждения противоправных антиконкурентных проявлений и контроля за экономической концентрацией;</w:t>
      </w:r>
    </w:p>
    <w:p w:rsidR="00880359" w:rsidRPr="00F63ACE" w:rsidRDefault="00880359" w:rsidP="00880359">
      <w:pPr>
        <w:spacing w:before="120"/>
        <w:ind w:firstLine="567"/>
        <w:jc w:val="both"/>
      </w:pPr>
      <w:r w:rsidRPr="00F63ACE">
        <w:t>- средства, применяемые с целью пресечения правонарушений в сфере конкуренции17.</w:t>
      </w:r>
    </w:p>
    <w:p w:rsidR="00880359" w:rsidRPr="00F63ACE" w:rsidRDefault="00880359" w:rsidP="00880359">
      <w:pPr>
        <w:spacing w:before="120"/>
        <w:ind w:firstLine="567"/>
        <w:jc w:val="both"/>
      </w:pPr>
      <w:r w:rsidRPr="00F63ACE">
        <w:t>Не претендуя на подробный анализ, рассмотрим некоторые средства антимонопольного воздействия и основные права антимонопольного органа, позволяющие ему осуществлять такое воздействие.</w:t>
      </w:r>
    </w:p>
    <w:p w:rsidR="00880359" w:rsidRPr="00F63ACE" w:rsidRDefault="00880359" w:rsidP="00880359">
      <w:pPr>
        <w:spacing w:before="120"/>
        <w:ind w:firstLine="567"/>
        <w:jc w:val="both"/>
      </w:pPr>
      <w:r w:rsidRPr="00F63ACE">
        <w:t>1. Законом о конкуренции (ст. 13 и 14) предусмотрено право доступа к информации, которое реализуется следующим образом:</w:t>
      </w:r>
    </w:p>
    <w:p w:rsidR="00880359" w:rsidRPr="00F63ACE" w:rsidRDefault="00880359" w:rsidP="00880359">
      <w:pPr>
        <w:spacing w:before="120"/>
        <w:ind w:firstLine="567"/>
        <w:jc w:val="both"/>
      </w:pPr>
      <w:r w:rsidRPr="00F63ACE">
        <w:t>1) сотрудники антимонопольного органа, надлежащим образом уполномоченные, в целях выполнения возложенных на них функций при предъявлении ими служебных удостоверений и решения руководителя (его заместителя) антимонопольного органа о проведении проверки имеют право беспрепятственного доступа в федеральные органы исполнительной власти, органы исполнительной власти субъектов РФ, органы местного самоуправления, иные наделенные функциями или правами указанных органов власти органы или организации, а также в хозяйствующие субъекты для получения в установленном порядке документов и информации, необходимых антимонопольному органу для выполнения возложенных на него функций;</w:t>
      </w:r>
    </w:p>
    <w:p w:rsidR="00880359" w:rsidRPr="00F63ACE" w:rsidRDefault="00880359" w:rsidP="00880359">
      <w:pPr>
        <w:spacing w:before="120"/>
        <w:ind w:firstLine="567"/>
        <w:jc w:val="both"/>
      </w:pPr>
      <w:r w:rsidRPr="00F63ACE">
        <w:t>2) органы внутренних дел в пределах своих полномочий обязаны оказывать помощь сотрудникам антимонопольного органа при исполнении ими служебных обязанностей;</w:t>
      </w:r>
    </w:p>
    <w:p w:rsidR="00880359" w:rsidRPr="00F63ACE" w:rsidRDefault="00880359" w:rsidP="00880359">
      <w:pPr>
        <w:spacing w:before="120"/>
        <w:ind w:firstLine="567"/>
        <w:jc w:val="both"/>
      </w:pPr>
      <w:r w:rsidRPr="00F63ACE">
        <w:t>3) коммерческие и некоммерческие организации, индивидуальные предприниматели, органы исполнительной власти и местного самоуправления, иные органы или организации, наделенные функциями или правами указанных органов власти, должны предоставлять по требованию антимонопольного органа информацию, необходимую для осуществления антимонопольным органом его законной деятельности;</w:t>
      </w:r>
    </w:p>
    <w:p w:rsidR="00880359" w:rsidRPr="00F63ACE" w:rsidRDefault="00880359" w:rsidP="00880359">
      <w:pPr>
        <w:spacing w:before="120"/>
        <w:ind w:firstLine="567"/>
        <w:jc w:val="both"/>
      </w:pPr>
      <w:r w:rsidRPr="00F63ACE">
        <w:t>4) сотрудники антимонопольного органа обязаны не разглашать сведения, составляющие коммерческую, служебную, охраняемую законом тайну, которые стали им известны при реализации права на доступ к информации.</w:t>
      </w:r>
    </w:p>
    <w:p w:rsidR="00880359" w:rsidRPr="00F63ACE" w:rsidRDefault="00880359" w:rsidP="00880359">
      <w:pPr>
        <w:spacing w:before="120"/>
        <w:ind w:firstLine="567"/>
        <w:jc w:val="both"/>
      </w:pPr>
      <w:r w:rsidRPr="00F63ACE">
        <w:t>2. Информация, полученная сотрудниками, антимонопольного органа, позволяет им реализовать полномочие по отграничению сфер и объектов антимонопольного воздействия. В частности, информация используется:</w:t>
      </w:r>
    </w:p>
    <w:p w:rsidR="00880359" w:rsidRPr="00F63ACE" w:rsidRDefault="00880359" w:rsidP="00880359">
      <w:pPr>
        <w:spacing w:before="120"/>
        <w:ind w:firstLine="567"/>
        <w:jc w:val="both"/>
      </w:pPr>
      <w:r w:rsidRPr="00F63ACE">
        <w:t>- для определения территориальных и товарных пределов рынка, проведения анализа состояния товарных рынков;</w:t>
      </w:r>
    </w:p>
    <w:p w:rsidR="00880359" w:rsidRPr="00F63ACE" w:rsidRDefault="00880359" w:rsidP="00880359">
      <w:pPr>
        <w:spacing w:before="120"/>
        <w:ind w:firstLine="567"/>
        <w:jc w:val="both"/>
      </w:pPr>
      <w:r w:rsidRPr="00F63ACE">
        <w:t>- для установления наличия доминирующего положения хозяйствующего субъекта;</w:t>
      </w:r>
    </w:p>
    <w:p w:rsidR="00880359" w:rsidRPr="00F63ACE" w:rsidRDefault="00880359" w:rsidP="00880359">
      <w:pPr>
        <w:spacing w:before="120"/>
        <w:ind w:firstLine="567"/>
        <w:jc w:val="both"/>
      </w:pPr>
      <w:r w:rsidRPr="00F63ACE">
        <w:t>- для формирования и ведения Реестра хозяйствующих субъектов, имеющих долю на рынке определенного товара более 35 процентов.</w:t>
      </w:r>
    </w:p>
    <w:p w:rsidR="00880359" w:rsidRPr="00F63ACE" w:rsidRDefault="00880359" w:rsidP="00880359">
      <w:pPr>
        <w:spacing w:before="120"/>
        <w:ind w:firstLine="567"/>
        <w:jc w:val="both"/>
      </w:pPr>
      <w:r w:rsidRPr="00F63ACE">
        <w:t>3. Антимонопольный орган вправе проводить проверку соблюдения антимонопольного законодательства хозяйствующими субъектами,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наделенными функциями и правами указанных органов власти органов или организаций.</w:t>
      </w:r>
    </w:p>
    <w:p w:rsidR="00880359" w:rsidRPr="00F63ACE" w:rsidRDefault="00880359" w:rsidP="00880359">
      <w:pPr>
        <w:spacing w:before="120"/>
        <w:ind w:firstLine="567"/>
        <w:jc w:val="both"/>
      </w:pPr>
      <w:r w:rsidRPr="00F63ACE">
        <w:t>4. Государственный контроль за созданием, реорганизацией, ликвидацией коммерческих и некоммерческих организаций (ст. 17 Закона о конкуренции). Такой контроль, осуществляемый антимонопольными органами, может быть предварительным и последующим18.</w:t>
      </w:r>
    </w:p>
    <w:p w:rsidR="00880359" w:rsidRPr="00F63ACE" w:rsidRDefault="00880359" w:rsidP="00880359">
      <w:pPr>
        <w:spacing w:before="120"/>
        <w:ind w:firstLine="567"/>
        <w:jc w:val="both"/>
      </w:pPr>
      <w:r w:rsidRPr="00F63ACE">
        <w:t>Предварительный контроль предполагает направление в федеральный антимонопольный орган ходатайства о даче согласия на создание, реорганизацию, ликвидацию субъектов. Такие ходатайства представляются при слиянии и присоединении коммерческих организаций, если сумма их активов по последнему балансу превышает 100 тыс. МРОТ.</w:t>
      </w:r>
    </w:p>
    <w:p w:rsidR="00880359" w:rsidRPr="00F63ACE" w:rsidRDefault="00880359" w:rsidP="00880359">
      <w:pPr>
        <w:spacing w:before="120"/>
        <w:ind w:firstLine="567"/>
        <w:jc w:val="both"/>
      </w:pPr>
      <w:r w:rsidRPr="00F63ACE">
        <w:t>Вместе с ходатайством в антимонопольный орган направляются документы, необходимые для государственной регистрации; сведения об основных видах деятельности и объемах производимой и реализуемой продукции (работ, услуг) на соответствующих товарных рынках.</w:t>
      </w:r>
    </w:p>
    <w:p w:rsidR="00880359" w:rsidRPr="00F63ACE" w:rsidRDefault="00880359" w:rsidP="00880359">
      <w:pPr>
        <w:spacing w:before="120"/>
        <w:ind w:firstLine="567"/>
        <w:jc w:val="both"/>
      </w:pPr>
      <w:r w:rsidRPr="00F63ACE">
        <w:t>Федеральному антимонопольному органу предоставляется право удовлетворить или отклонить ходатайство, руководствуясь при этом положениями п. 3 ст. 17 Закона о конкуренции. Так, антимонопольный орган отклоняет ходатайство, если удовлетворение ходатайства может привести к ограничению конкуренции на товарном рынке.</w:t>
      </w:r>
    </w:p>
    <w:p w:rsidR="00880359" w:rsidRPr="00F63ACE" w:rsidRDefault="00880359" w:rsidP="00880359">
      <w:pPr>
        <w:spacing w:before="120"/>
        <w:ind w:firstLine="567"/>
        <w:jc w:val="both"/>
      </w:pPr>
      <w:r w:rsidRPr="00F63ACE">
        <w:t>Государственная регистрация коммерческих организаций, а также внесение записи об их исключении из Единого государственного реестра юридических лиц осуществляются только при наличии предварительного согласия федерального антимонопольного органа.</w:t>
      </w:r>
    </w:p>
    <w:p w:rsidR="00880359" w:rsidRPr="00F63ACE" w:rsidRDefault="00880359" w:rsidP="00880359">
      <w:pPr>
        <w:spacing w:before="120"/>
        <w:ind w:firstLine="567"/>
        <w:jc w:val="both"/>
      </w:pPr>
      <w:r w:rsidRPr="00F63ACE">
        <w:t>Последующий контроль предполагает уведомление учредителями (участниками) антимонопольного органа в 45-дневный срок с даты государственной регистрации. Последующий контроль осуществляется:</w:t>
      </w:r>
    </w:p>
    <w:p w:rsidR="00880359" w:rsidRPr="00F63ACE" w:rsidRDefault="00880359" w:rsidP="00880359">
      <w:pPr>
        <w:spacing w:before="120"/>
        <w:ind w:firstLine="567"/>
        <w:jc w:val="both"/>
      </w:pPr>
      <w:r w:rsidRPr="00F63ACE">
        <w:t>- при создании, слиянии, присоединении некоммерческих организаций (ассоциаций, союзов, некоммерческих партнерств), если в состав участников (членов) этих организаций входит не менее двух коммерческих организаций;</w:t>
      </w:r>
    </w:p>
    <w:p w:rsidR="00880359" w:rsidRPr="00F63ACE" w:rsidRDefault="00880359" w:rsidP="00880359">
      <w:pPr>
        <w:spacing w:before="120"/>
        <w:ind w:firstLine="567"/>
        <w:jc w:val="both"/>
      </w:pPr>
      <w:r w:rsidRPr="00F63ACE">
        <w:t>- при изменении состава участников (членов) некоммерческих организаций (ассоциаций, союзов, некоммерческих партнерств), если в состав участников (членов) этих организаций входит не менее двух коммерческих организаций;</w:t>
      </w:r>
    </w:p>
    <w:p w:rsidR="00880359" w:rsidRPr="00F63ACE" w:rsidRDefault="00880359" w:rsidP="00880359">
      <w:pPr>
        <w:spacing w:before="120"/>
        <w:ind w:firstLine="567"/>
        <w:jc w:val="both"/>
      </w:pPr>
      <w:r w:rsidRPr="00F63ACE">
        <w:t>- при создании коммерческих организаций, если суммарная стоимость активов учредителей (участников) по последнему балансу превышает 200 тыс. МРОТ;</w:t>
      </w:r>
    </w:p>
    <w:p w:rsidR="00880359" w:rsidRPr="00F63ACE" w:rsidRDefault="00880359" w:rsidP="00880359">
      <w:pPr>
        <w:spacing w:before="120"/>
        <w:ind w:firstLine="567"/>
        <w:jc w:val="both"/>
      </w:pPr>
      <w:r w:rsidRPr="00F63ACE">
        <w:t>- при слиянии или присоединении коммерческих организаций, если сумма их активов по последнему балансу превышает 100 тыс. МРОТ.</w:t>
      </w:r>
    </w:p>
    <w:p w:rsidR="00880359" w:rsidRPr="00F63ACE" w:rsidRDefault="00880359" w:rsidP="00880359">
      <w:pPr>
        <w:spacing w:before="120"/>
        <w:ind w:firstLine="567"/>
        <w:jc w:val="both"/>
      </w:pPr>
      <w:r w:rsidRPr="00F63ACE">
        <w:t>Перечисленные требования распространяются и на некоммерческие организации, осуществляющие или имеющие намерение осуществлять координацию предпринимательской деятельности своих участников.</w:t>
      </w:r>
    </w:p>
    <w:p w:rsidR="00880359" w:rsidRPr="00F63ACE" w:rsidRDefault="00880359" w:rsidP="00880359">
      <w:pPr>
        <w:spacing w:before="120"/>
        <w:ind w:firstLine="567"/>
        <w:jc w:val="both"/>
      </w:pPr>
      <w:r w:rsidRPr="00F63ACE">
        <w:t>Если антимонопольный орган придет к выводу, что действия, о которых его уведомили, могут привести к ограничению конкуренции, он выдает учредителям (участникам) организации, лицам или органам, принявшим соответствующее решение, предписание о совершении действий, направленных на обеспечение конкуренции.</w:t>
      </w:r>
    </w:p>
    <w:p w:rsidR="00880359" w:rsidRPr="00F63ACE" w:rsidRDefault="00880359" w:rsidP="00880359">
      <w:pPr>
        <w:spacing w:before="120"/>
        <w:ind w:firstLine="567"/>
        <w:jc w:val="both"/>
      </w:pPr>
      <w:r w:rsidRPr="00F63ACE">
        <w:t>Законом о конкуренции предусмотрено, что нарушение установленного порядка осуществления государственного контроля за созданием, слиянием, присоединением организаций, невыполнение предписаний антимонопольного органа являются основанием для ликвидации организаций в судебном порядке по иску антимонопольного органа.</w:t>
      </w:r>
    </w:p>
    <w:p w:rsidR="00880359" w:rsidRPr="00F63ACE" w:rsidRDefault="00880359" w:rsidP="00880359">
      <w:pPr>
        <w:spacing w:before="120"/>
        <w:ind w:firstLine="567"/>
        <w:jc w:val="both"/>
      </w:pPr>
      <w:r w:rsidRPr="00F63ACE">
        <w:t>5. Государственный контроль за соблюдением антимонопольного законодательства при приобретении акций (долей) в уставном капитале коммерческих организаций. Такой контроль, как и в предыдущем случае, может быть предварительным (в форме направления в федеральный антимонопольный орган ходатайства о даче согласия) и последующим (в форме уведомления о совершении сделок). Основания и порядок осуществления контроля предусмотрены ст. 18 Закона о конкуренции.</w:t>
      </w:r>
    </w:p>
    <w:p w:rsidR="00880359" w:rsidRPr="00F63ACE" w:rsidRDefault="00880359" w:rsidP="00880359">
      <w:pPr>
        <w:spacing w:before="120"/>
        <w:ind w:firstLine="567"/>
        <w:jc w:val="both"/>
      </w:pPr>
      <w:r w:rsidRPr="00F63ACE">
        <w:t>Неисполнение решений и предписаний антимонопольного органа, вынесенных в соответствии с нормами данной статьи, является основанием для признания соответствующей сделки недействительной по иску антимонопольного органа.</w:t>
      </w:r>
    </w:p>
    <w:p w:rsidR="00880359" w:rsidRPr="00F63ACE" w:rsidRDefault="00880359" w:rsidP="00880359">
      <w:pPr>
        <w:spacing w:before="120"/>
        <w:ind w:firstLine="567"/>
        <w:jc w:val="both"/>
      </w:pPr>
      <w:r w:rsidRPr="00F63ACE">
        <w:t>6. Принудительное разделение (выделение) хозяйствующих субъектов. Антимонопольный орган вправе выдать предписание о принудительном разделении коммерческой организации или некоммерческой организации, осуществляющей предпринимательскую деятельность, если они занимают доминирующее положение, либо о выделении из их состава одной или нескольких организаций в случае систематического осуществления ими монополистической деятельности (совершения в течение трех лет более двух выявленных в установленном порядке фактов монополистической деятельности).</w:t>
      </w:r>
    </w:p>
    <w:p w:rsidR="00880359" w:rsidRPr="00F63ACE" w:rsidRDefault="00880359" w:rsidP="00880359">
      <w:pPr>
        <w:spacing w:before="120"/>
        <w:ind w:firstLine="567"/>
        <w:jc w:val="both"/>
      </w:pPr>
      <w:r w:rsidRPr="00F63ACE">
        <w:t>Решение может быть принято при совокупности следующих условий:</w:t>
      </w:r>
    </w:p>
    <w:p w:rsidR="00880359" w:rsidRPr="00F63ACE" w:rsidRDefault="00880359" w:rsidP="00880359">
      <w:pPr>
        <w:spacing w:before="120"/>
        <w:ind w:firstLine="567"/>
        <w:jc w:val="both"/>
      </w:pPr>
      <w:r w:rsidRPr="00F63ACE">
        <w:t>а) наличие предпосылок развития конкуренции;</w:t>
      </w:r>
    </w:p>
    <w:p w:rsidR="00880359" w:rsidRPr="00F63ACE" w:rsidRDefault="00880359" w:rsidP="00880359">
      <w:pPr>
        <w:spacing w:before="120"/>
        <w:ind w:firstLine="567"/>
        <w:jc w:val="both"/>
      </w:pPr>
      <w:r w:rsidRPr="00F63ACE">
        <w:t>б) возможность организационного и территориального обособления структурных подразделений организации;</w:t>
      </w:r>
    </w:p>
    <w:p w:rsidR="00880359" w:rsidRPr="00F63ACE" w:rsidRDefault="00880359" w:rsidP="00880359">
      <w:pPr>
        <w:spacing w:before="120"/>
        <w:ind w:firstLine="567"/>
        <w:jc w:val="both"/>
      </w:pPr>
      <w:r w:rsidRPr="00F63ACE">
        <w:t>в) отсутствие тесной технологической взаимосвязи между ее структурными подразделениями;</w:t>
      </w:r>
    </w:p>
    <w:p w:rsidR="00880359" w:rsidRPr="00F63ACE" w:rsidRDefault="00880359" w:rsidP="00880359">
      <w:pPr>
        <w:spacing w:before="120"/>
        <w:ind w:firstLine="567"/>
        <w:jc w:val="both"/>
      </w:pPr>
      <w:r w:rsidRPr="00F63ACE">
        <w:t>г) возможность для юридических лиц в результате реорганизации самостоятельно работать на рынке определенного товара.</w:t>
      </w:r>
    </w:p>
    <w:p w:rsidR="00880359" w:rsidRPr="00F63ACE" w:rsidRDefault="00880359" w:rsidP="00880359">
      <w:pPr>
        <w:spacing w:before="120"/>
        <w:ind w:firstLine="567"/>
        <w:jc w:val="both"/>
      </w:pPr>
      <w:r w:rsidRPr="00F63ACE">
        <w:t>Решение о принудительном разделении (выделении) имеет форму предписаний, которые направляются хозяйствующему субъекту. В предписании указывается срок, в течение которого реорганизация должна быть осуществлена. Этот срок не может быть менее шести месяцев.</w:t>
      </w:r>
    </w:p>
    <w:p w:rsidR="00880359" w:rsidRPr="00F63ACE" w:rsidRDefault="00880359" w:rsidP="00880359">
      <w:pPr>
        <w:spacing w:before="120"/>
        <w:ind w:firstLine="567"/>
        <w:jc w:val="both"/>
      </w:pPr>
      <w:r w:rsidRPr="00F63ACE">
        <w:t>7. Государственный контроль за соглашениями или согласованными действиями, ограничивающими конкуренцию. Закон о конкуренции предусматривает право хозяйствующих субъектов, имеющих намерение заключить соглашение или осуществить согласованные действия, результатом которых может быть ограничение или устранение конкуренции, обратиться в антимонопольный орган с заявлением об их проверке на соответствие антимонопольному законодательству.</w:t>
      </w:r>
    </w:p>
    <w:p w:rsidR="00880359" w:rsidRPr="00F63ACE" w:rsidRDefault="00880359" w:rsidP="00880359">
      <w:pPr>
        <w:spacing w:before="120"/>
        <w:ind w:firstLine="567"/>
        <w:jc w:val="both"/>
      </w:pPr>
      <w:r w:rsidRPr="00F63ACE">
        <w:t>В случае принятия положительного решения антимонопольный орган вправе выдать участникам соглашений или согласованных действий предписание, направленное на обеспечение конкуренции. Решение антимонопольного органа о соответствии соглашений или согласованных действий законодательству прекращает свое действие, если такое соглашение не достигнуто или согласованные действия не осуществлены в течение двух лет со дня принятия решения. Кроме того, решение может быть отменено в случае, если:</w:t>
      </w:r>
    </w:p>
    <w:p w:rsidR="00880359" w:rsidRPr="00F63ACE" w:rsidRDefault="00880359" w:rsidP="00880359">
      <w:pPr>
        <w:spacing w:before="120"/>
        <w:ind w:firstLine="567"/>
        <w:jc w:val="both"/>
      </w:pPr>
      <w:r w:rsidRPr="00F63ACE">
        <w:t>- после его принятия было установлено, что при рассмотрении заявления сторонами была представлена недостоверная информация;</w:t>
      </w:r>
    </w:p>
    <w:p w:rsidR="00880359" w:rsidRPr="00F63ACE" w:rsidRDefault="00880359" w:rsidP="00880359">
      <w:pPr>
        <w:spacing w:before="120"/>
        <w:ind w:firstLine="567"/>
        <w:jc w:val="both"/>
      </w:pPr>
      <w:r w:rsidRPr="00F63ACE">
        <w:t>- участниками соглашений или согласованных действий не выполняется предписание антимонопольного органа, направленное на обеспечение конкуренции.</w:t>
      </w:r>
    </w:p>
    <w:p w:rsidR="00880359" w:rsidRPr="00F63ACE" w:rsidRDefault="00880359" w:rsidP="00880359">
      <w:pPr>
        <w:spacing w:before="120"/>
        <w:ind w:firstLine="567"/>
        <w:jc w:val="both"/>
      </w:pPr>
      <w:r w:rsidRPr="00F63ACE">
        <w:t xml:space="preserve">8. Государственный контроль за концентрацией капитала на финансовых рынках. </w:t>
      </w:r>
    </w:p>
    <w:p w:rsidR="00880359" w:rsidRPr="00F63ACE" w:rsidRDefault="00880359" w:rsidP="00880359">
      <w:pPr>
        <w:spacing w:before="120"/>
        <w:ind w:firstLine="567"/>
        <w:jc w:val="both"/>
      </w:pPr>
      <w:r w:rsidRPr="00F63ACE">
        <w:t>Закон</w:t>
      </w:r>
      <w:r>
        <w:t xml:space="preserve"> </w:t>
      </w:r>
      <w:r w:rsidRPr="00F63ACE">
        <w:t>о финансовом рынке устанавливает меры, направленные не только на пресечение нарушений антимонопольного законодательства, но и на недопущение монополизации финансовых рынков. Для этого осуществляется государственный контроль за концентрацией капитала.</w:t>
      </w:r>
    </w:p>
    <w:p w:rsidR="00880359" w:rsidRDefault="00880359" w:rsidP="00880359">
      <w:pPr>
        <w:spacing w:before="120"/>
        <w:ind w:firstLine="567"/>
        <w:jc w:val="both"/>
      </w:pPr>
      <w:r w:rsidRPr="00F63ACE">
        <w:t>Критериями для проведения контроля являются:</w:t>
      </w:r>
    </w:p>
    <w:p w:rsidR="00880359" w:rsidRPr="00F63ACE" w:rsidRDefault="00880359" w:rsidP="00880359">
      <w:pPr>
        <w:spacing w:before="120"/>
        <w:ind w:firstLine="567"/>
        <w:jc w:val="both"/>
      </w:pPr>
      <w:r w:rsidRPr="00F63ACE">
        <w:t>1) характер совершаемых сделок или действий. Статьей 16 Закона о финансовом рынке перечислены случаи, при которых осуществляется контроль:</w:t>
      </w:r>
    </w:p>
    <w:p w:rsidR="00880359" w:rsidRPr="00F63ACE" w:rsidRDefault="00880359" w:rsidP="00880359">
      <w:pPr>
        <w:spacing w:before="120"/>
        <w:ind w:firstLine="567"/>
        <w:jc w:val="both"/>
      </w:pPr>
      <w:r w:rsidRPr="00F63ACE">
        <w:t>- приобретение более 20 процентов акций (долей в уставном капитале) финансовых организаций;</w:t>
      </w:r>
    </w:p>
    <w:p w:rsidR="00880359" w:rsidRPr="00F63ACE" w:rsidRDefault="00880359" w:rsidP="00880359">
      <w:pPr>
        <w:spacing w:before="120"/>
        <w:ind w:firstLine="567"/>
        <w:jc w:val="both"/>
      </w:pPr>
      <w:r w:rsidRPr="00F63ACE">
        <w:t>- приобретение более 10 процентов балансовой стоимости активов финансовой организации19;</w:t>
      </w:r>
    </w:p>
    <w:p w:rsidR="00880359" w:rsidRPr="00F63ACE" w:rsidRDefault="00880359" w:rsidP="00880359">
      <w:pPr>
        <w:spacing w:before="120"/>
        <w:ind w:firstLine="567"/>
        <w:jc w:val="both"/>
      </w:pPr>
      <w:r w:rsidRPr="00F63ACE">
        <w:t>- приобретение прав, позволяющих определять условия осуществления финансовой организацией ее деятельности или осуществлять функции ее исполнительного органа;</w:t>
      </w:r>
    </w:p>
    <w:p w:rsidR="00880359" w:rsidRPr="00F63ACE" w:rsidRDefault="00880359" w:rsidP="00880359">
      <w:pPr>
        <w:spacing w:before="120"/>
        <w:ind w:firstLine="567"/>
        <w:jc w:val="both"/>
      </w:pPr>
      <w:r w:rsidRPr="00F63ACE">
        <w:t>- создание финансовой организации и изменение ее уставного капитала;</w:t>
      </w:r>
    </w:p>
    <w:p w:rsidR="00880359" w:rsidRPr="00F63ACE" w:rsidRDefault="00880359" w:rsidP="00880359">
      <w:pPr>
        <w:spacing w:before="120"/>
        <w:ind w:firstLine="567"/>
        <w:jc w:val="both"/>
      </w:pPr>
      <w:r w:rsidRPr="00F63ACE">
        <w:t>- слияние и присоединение финансовых организаций;</w:t>
      </w:r>
    </w:p>
    <w:p w:rsidR="00880359" w:rsidRPr="00F63ACE" w:rsidRDefault="00880359" w:rsidP="00880359">
      <w:pPr>
        <w:spacing w:before="120"/>
        <w:ind w:firstLine="567"/>
        <w:jc w:val="both"/>
      </w:pPr>
      <w:r w:rsidRPr="00F63ACE">
        <w:t>2) размер уставного капитала. В зависимости от размера уставного капитала организации, активы или акции (доли в уставном капитале) которой приобретаются, контроль может быть предварительным или последующим.</w:t>
      </w:r>
    </w:p>
    <w:p w:rsidR="00880359" w:rsidRPr="00F63ACE" w:rsidRDefault="00880359" w:rsidP="00880359">
      <w:pPr>
        <w:spacing w:before="120"/>
        <w:ind w:firstLine="567"/>
        <w:jc w:val="both"/>
      </w:pPr>
      <w:r w:rsidRPr="00F63ACE">
        <w:t>Предварительное согласие МАП РФ на совершение указанных сделок обязана получить организация, размер уставного капитала которой превышает20:</w:t>
      </w:r>
    </w:p>
    <w:p w:rsidR="00880359" w:rsidRPr="00F63ACE" w:rsidRDefault="00880359" w:rsidP="00880359">
      <w:pPr>
        <w:spacing w:before="120"/>
        <w:ind w:firstLine="567"/>
        <w:jc w:val="both"/>
      </w:pPr>
      <w:r w:rsidRPr="00F63ACE">
        <w:t>160 млн рублей – для кредитной организации;</w:t>
      </w:r>
    </w:p>
    <w:p w:rsidR="00880359" w:rsidRPr="00F63ACE" w:rsidRDefault="00880359" w:rsidP="00880359">
      <w:pPr>
        <w:spacing w:before="120"/>
        <w:ind w:firstLine="567"/>
        <w:jc w:val="both"/>
      </w:pPr>
      <w:r w:rsidRPr="00F63ACE">
        <w:t>10 млн рублей – для страховой организации;</w:t>
      </w:r>
    </w:p>
    <w:p w:rsidR="00880359" w:rsidRPr="00F63ACE" w:rsidRDefault="00880359" w:rsidP="00880359">
      <w:pPr>
        <w:spacing w:before="120"/>
        <w:ind w:firstLine="567"/>
        <w:jc w:val="both"/>
      </w:pPr>
      <w:r w:rsidRPr="00F63ACE">
        <w:t>5 млн рублей – для иных финансовых организаций.</w:t>
      </w:r>
    </w:p>
    <w:p w:rsidR="00880359" w:rsidRPr="00F63ACE" w:rsidRDefault="00880359" w:rsidP="00880359">
      <w:pPr>
        <w:spacing w:before="120"/>
        <w:ind w:firstLine="567"/>
        <w:jc w:val="both"/>
      </w:pPr>
      <w:r w:rsidRPr="00F63ACE">
        <w:t>Положение о порядке дачи согласия на совершение сделок, связанных с приобретением активов или акций (долей в уставном капитале) финансовых организаций, а также прав, позволяющих определять условия предпринимательской деятельности либо осуществлять функции исполнительного органа финансовой организации, утверждено приказом МАП РФ от 28 февраля 2001 г. № 21021.</w:t>
      </w:r>
    </w:p>
    <w:p w:rsidR="00880359" w:rsidRPr="00F63ACE" w:rsidRDefault="00880359" w:rsidP="00880359">
      <w:pPr>
        <w:spacing w:before="120"/>
        <w:ind w:firstLine="567"/>
        <w:jc w:val="both"/>
      </w:pPr>
      <w:r w:rsidRPr="00F63ACE">
        <w:t>В остальных случаях предусмотрен последующий контроль, заключающийся в уведомлении о совершении сделок.</w:t>
      </w:r>
    </w:p>
    <w:p w:rsidR="00880359" w:rsidRPr="00F63ACE" w:rsidRDefault="00880359" w:rsidP="00880359">
      <w:pPr>
        <w:spacing w:before="120"/>
        <w:ind w:firstLine="567"/>
        <w:jc w:val="both"/>
      </w:pPr>
      <w:r w:rsidRPr="00F63ACE">
        <w:t>9. Право антимонопольного органа давать хозяйствующим субъектам обязательные для исполнения предписания, перечень которых определен в п. 1 ст. 12 Закона о конкуренции. В частности, это предписания об изменении условий и о расторжении или изменении договоров, противоречащих антимонопольному законодательству; о недопущении действий, создающих угрозу нарушения антимонопольного законодательства; об устранении последствий нарушения антимонопольного законодательства и о восстановлении положения, существовавшего до нарушения; о заключении договора с хозяйствующими субъектами. Предписание о заключении договора выдается с целью пресечь злоупотребление организацией доминирующим положением на рынке. При этом антимонопольный орган не вправе требовать включения в договор условий, не предусмотренных законодательством22.</w:t>
      </w:r>
    </w:p>
    <w:p w:rsidR="00880359" w:rsidRPr="00F63ACE" w:rsidRDefault="00880359" w:rsidP="00880359">
      <w:pPr>
        <w:spacing w:before="120"/>
        <w:ind w:firstLine="567"/>
        <w:jc w:val="both"/>
      </w:pPr>
      <w:r w:rsidRPr="00F63ACE">
        <w:t>10. Право антимонопольного органа давать органам исполнительной власти и местного самоуправления, иным наделенным функциями или правами указанных органов власти органам или организациям, а также их должностным лицам обязательные для исполнения предписания:</w:t>
      </w:r>
    </w:p>
    <w:p w:rsidR="00880359" w:rsidRPr="00F63ACE" w:rsidRDefault="00880359" w:rsidP="00880359">
      <w:pPr>
        <w:spacing w:before="120"/>
        <w:ind w:firstLine="567"/>
        <w:jc w:val="both"/>
      </w:pPr>
      <w:r w:rsidRPr="00F63ACE">
        <w:t>- об отмене или изменении принятых ими актов, противоречащих антимонопольному законодательству;</w:t>
      </w:r>
    </w:p>
    <w:p w:rsidR="00880359" w:rsidRPr="00F63ACE" w:rsidRDefault="00880359" w:rsidP="00880359">
      <w:pPr>
        <w:spacing w:before="120"/>
        <w:ind w:firstLine="567"/>
        <w:jc w:val="both"/>
      </w:pPr>
      <w:r w:rsidRPr="00F63ACE">
        <w:t>- о прекращении нарушений антимонопольного законодательства;</w:t>
      </w:r>
    </w:p>
    <w:p w:rsidR="00880359" w:rsidRPr="00F63ACE" w:rsidRDefault="00880359" w:rsidP="00880359">
      <w:pPr>
        <w:spacing w:before="120"/>
        <w:ind w:firstLine="567"/>
        <w:jc w:val="both"/>
      </w:pPr>
      <w:r w:rsidRPr="00F63ACE">
        <w:t>- о расторжении или об изменении заключенных ими соглашений, противоречащих антимонопольному законодательству;</w:t>
      </w:r>
    </w:p>
    <w:p w:rsidR="00880359" w:rsidRPr="00F63ACE" w:rsidRDefault="00880359" w:rsidP="00880359">
      <w:pPr>
        <w:spacing w:before="120"/>
        <w:ind w:firstLine="567"/>
        <w:jc w:val="both"/>
      </w:pPr>
      <w:r w:rsidRPr="00F63ACE">
        <w:t>- о совершении действий, направленных на обеспечение конкуренции.</w:t>
      </w:r>
    </w:p>
    <w:p w:rsidR="00880359" w:rsidRPr="00F63ACE" w:rsidRDefault="00880359" w:rsidP="00880359">
      <w:pPr>
        <w:spacing w:before="120"/>
        <w:ind w:firstLine="567"/>
        <w:jc w:val="both"/>
      </w:pPr>
      <w:r w:rsidRPr="00F63ACE">
        <w:t>11. Право антимонопольного органа обращаться в суд или арбитражный суд с заявлениями о нарушении антимонопольного законодательства, в частности:</w:t>
      </w:r>
    </w:p>
    <w:p w:rsidR="00880359" w:rsidRPr="00F63ACE" w:rsidRDefault="00880359" w:rsidP="00880359">
      <w:pPr>
        <w:spacing w:before="120"/>
        <w:ind w:firstLine="567"/>
        <w:jc w:val="both"/>
      </w:pPr>
      <w:r w:rsidRPr="00F63ACE">
        <w:t>- о признании недействительными полностью или частично договоров, противоречащих антимонопольному законодательству;</w:t>
      </w:r>
    </w:p>
    <w:p w:rsidR="00880359" w:rsidRPr="00F63ACE" w:rsidRDefault="00880359" w:rsidP="00880359">
      <w:pPr>
        <w:spacing w:before="120"/>
        <w:ind w:firstLine="567"/>
        <w:jc w:val="both"/>
      </w:pPr>
      <w:r w:rsidRPr="00F63ACE">
        <w:t>- об обязательном заключении договора с хозяйствующим субъектом;</w:t>
      </w:r>
    </w:p>
    <w:p w:rsidR="00880359" w:rsidRPr="00F63ACE" w:rsidRDefault="00880359" w:rsidP="00880359">
      <w:pPr>
        <w:spacing w:before="120"/>
        <w:ind w:firstLine="567"/>
        <w:jc w:val="both"/>
      </w:pPr>
      <w:r w:rsidRPr="00F63ACE">
        <w:t>- о ликвидации коммерческих и некоммерческих организаций;</w:t>
      </w:r>
    </w:p>
    <w:p w:rsidR="00880359" w:rsidRPr="00F63ACE" w:rsidRDefault="00880359" w:rsidP="00880359">
      <w:pPr>
        <w:spacing w:before="120"/>
        <w:ind w:firstLine="567"/>
        <w:jc w:val="both"/>
      </w:pPr>
      <w:r w:rsidRPr="00F63ACE">
        <w:t>- о признании недействительными полностью или частично актов, соглашений федеральных органов исполнительной власти, органов государственной власти субъектов Российской Федерации, органов местного самоуправления, иных наделенных функциями и правами указанных органов власти органов или организаций.</w:t>
      </w:r>
    </w:p>
    <w:p w:rsidR="00880359" w:rsidRDefault="00880359" w:rsidP="00880359">
      <w:pPr>
        <w:spacing w:before="120"/>
        <w:ind w:firstLine="567"/>
        <w:jc w:val="both"/>
      </w:pPr>
      <w:r w:rsidRPr="00F63ACE">
        <w:t>Антимонопольный орган вправе участвовать в рассмотрении судом (арбитражным судом) дел, связанных с применением и нарушением антимонопольного законодательства.</w:t>
      </w:r>
    </w:p>
    <w:p w:rsidR="00880359" w:rsidRDefault="00880359" w:rsidP="00880359">
      <w:pPr>
        <w:spacing w:before="120"/>
        <w:ind w:firstLine="567"/>
        <w:jc w:val="both"/>
      </w:pPr>
      <w:r w:rsidRPr="00F63ACE">
        <w:t>Правовое регулирование деятельности субъектов естественной монополии</w:t>
      </w:r>
    </w:p>
    <w:p w:rsidR="00880359" w:rsidRDefault="00880359" w:rsidP="00880359">
      <w:pPr>
        <w:spacing w:before="120"/>
        <w:ind w:firstLine="567"/>
        <w:jc w:val="both"/>
      </w:pPr>
      <w:r w:rsidRPr="00F63ACE">
        <w:t>Добросовестная конкуренция – одно из основных условий существования товарного рынка. Однако в некоторых отраслях конкуренция невозможна и неэффективна. В этом случае говорят о естественной монополии.</w:t>
      </w:r>
    </w:p>
    <w:p w:rsidR="00880359" w:rsidRPr="00F63ACE" w:rsidRDefault="00880359" w:rsidP="00880359">
      <w:pPr>
        <w:spacing w:before="120"/>
        <w:ind w:firstLine="567"/>
        <w:jc w:val="both"/>
      </w:pPr>
      <w:r w:rsidRPr="00F63ACE">
        <w:t>Естественная монополия – это состояние товарного рынка, при котором удовлетворение спроса на этом рынке эффективнее в отсутствие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объема производства), а товары, производимые субъектами естественной монополии, не могут быть заменены в потреблении другими товарами, в связи с чем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виды товаров.</w:t>
      </w:r>
    </w:p>
    <w:p w:rsidR="00880359" w:rsidRDefault="00880359" w:rsidP="00880359">
      <w:pPr>
        <w:spacing w:before="120"/>
        <w:ind w:firstLine="567"/>
        <w:jc w:val="both"/>
      </w:pPr>
      <w:r w:rsidRPr="00F63ACE">
        <w:t>(Ст. 2 Федерального закона «О естественных монополиях»)</w:t>
      </w:r>
    </w:p>
    <w:p w:rsidR="00880359" w:rsidRPr="00F63ACE" w:rsidRDefault="00880359" w:rsidP="00880359">
      <w:pPr>
        <w:spacing w:before="120"/>
        <w:ind w:firstLine="567"/>
        <w:jc w:val="both"/>
      </w:pPr>
      <w:r w:rsidRPr="00F63ACE">
        <w:t>Специфика деятельности субъектов естественной монополии, связанная с отсутствием конкуренции в данной сфере, предопределяет повышенное внимание к ним государства.</w:t>
      </w:r>
    </w:p>
    <w:p w:rsidR="00880359" w:rsidRPr="00F63ACE" w:rsidRDefault="00880359" w:rsidP="00880359">
      <w:pPr>
        <w:spacing w:before="120"/>
        <w:ind w:firstLine="567"/>
        <w:jc w:val="both"/>
      </w:pPr>
      <w:r w:rsidRPr="00F63ACE">
        <w:t>Задачей государства является достижение баланса интересов потребителей и субъектов естественных монополий, обеспечивающего доступность реализуемого ими товара для потребителей и эффективное функционирование субъектов естественных монополий. Для решения поставленной задачи принято специальное законодательство о естественных монополиях и созданы органы по регулированию их деятельности.</w:t>
      </w:r>
    </w:p>
    <w:p w:rsidR="00880359" w:rsidRPr="00F63ACE" w:rsidRDefault="00880359" w:rsidP="00880359">
      <w:pPr>
        <w:spacing w:before="120"/>
        <w:ind w:firstLine="567"/>
        <w:jc w:val="both"/>
      </w:pPr>
      <w:r w:rsidRPr="00F63ACE">
        <w:t>Отношения, которые возникают на товарных рынках и в которых участвуют субъекты естественных монополий, регулируются Федеральным законом от 17 августа 1995 г. № 147-ФЗ «О естественных монополиях». Следует также учитывать, что субъекты естественных монополий по сути своего положения доминируют на товарном рынке и на них распространяются запреты, предусмотренные Законом о конкуренции. Следовательно, при выявлении нарушений Закона о конкуренции, допущенных субъектом естественной монополии, к нему могут применяться методы воздействия, предусмотренные антимонопольным законодательством. Исключение составляет наложение штрафов за нарушения субъектами естественных монополий установленного порядка ценообразования.</w:t>
      </w:r>
    </w:p>
    <w:p w:rsidR="00880359" w:rsidRPr="00F63ACE" w:rsidRDefault="00880359" w:rsidP="00880359">
      <w:pPr>
        <w:spacing w:before="120"/>
        <w:ind w:firstLine="567"/>
        <w:jc w:val="both"/>
      </w:pPr>
      <w:r w:rsidRPr="00F63ACE">
        <w:t>Деятельность указанных субъектов регулируется и актами специального характера. К ним, в частности, относятся: Федеральный закон от 16 февраля 1995 г. «О связи», Федеральный закон от 10 января 2003 г. «О железнодорожном транспорте в РФ», Федеральный закон от 14 апреля 1995 г. «О государственном регулировании тарифов на электрическую и тепловую энергию в РФ», Федеральный закон от 31 марта 1999 г. № «О газоснабжении в РФ» и др23.</w:t>
      </w:r>
    </w:p>
    <w:p w:rsidR="00880359" w:rsidRPr="00F63ACE" w:rsidRDefault="00880359" w:rsidP="00880359">
      <w:pPr>
        <w:spacing w:before="120"/>
        <w:ind w:firstLine="567"/>
        <w:jc w:val="both"/>
      </w:pPr>
      <w:r w:rsidRPr="00F63ACE">
        <w:t>Субъектами естественных монополий могут быть только хозяйствующие субъекты, которые являются юридическими лицами и заняты производством (реализацией) товаров в условиях естественной монополии.</w:t>
      </w:r>
    </w:p>
    <w:p w:rsidR="00880359" w:rsidRPr="00F63ACE" w:rsidRDefault="00880359" w:rsidP="00880359">
      <w:pPr>
        <w:spacing w:before="120"/>
        <w:ind w:firstLine="567"/>
        <w:jc w:val="both"/>
      </w:pPr>
      <w:r w:rsidRPr="00F63ACE">
        <w:t>Действие Федерального закона «О естественных монополиях» распространяется на определенные в ст. 4 сферы:</w:t>
      </w:r>
    </w:p>
    <w:p w:rsidR="00880359" w:rsidRPr="00F63ACE" w:rsidRDefault="00880359" w:rsidP="00880359">
      <w:pPr>
        <w:spacing w:before="120"/>
        <w:ind w:firstLine="567"/>
        <w:jc w:val="both"/>
      </w:pPr>
      <w:r w:rsidRPr="00F63ACE">
        <w:t>- транспортировка нефти и нефтепродуктов по магистральным трубопроводам;</w:t>
      </w:r>
    </w:p>
    <w:p w:rsidR="00880359" w:rsidRPr="00F63ACE" w:rsidRDefault="00880359" w:rsidP="00880359">
      <w:pPr>
        <w:spacing w:before="120"/>
        <w:ind w:firstLine="567"/>
        <w:jc w:val="both"/>
      </w:pPr>
      <w:r w:rsidRPr="00F63ACE">
        <w:t>- транспортировка газа по трубопроводам;</w:t>
      </w:r>
    </w:p>
    <w:p w:rsidR="00880359" w:rsidRPr="00F63ACE" w:rsidRDefault="00880359" w:rsidP="00880359">
      <w:pPr>
        <w:spacing w:before="120"/>
        <w:ind w:firstLine="567"/>
        <w:jc w:val="both"/>
      </w:pPr>
      <w:r w:rsidRPr="00F63ACE">
        <w:t>- железнодорожные перевозки;</w:t>
      </w:r>
    </w:p>
    <w:p w:rsidR="00880359" w:rsidRPr="00F63ACE" w:rsidRDefault="00880359" w:rsidP="00880359">
      <w:pPr>
        <w:spacing w:before="120"/>
        <w:ind w:firstLine="567"/>
        <w:jc w:val="both"/>
      </w:pPr>
      <w:r w:rsidRPr="00F63ACE">
        <w:t>- услуги транспортных терминалов;</w:t>
      </w:r>
    </w:p>
    <w:p w:rsidR="00880359" w:rsidRPr="00F63ACE" w:rsidRDefault="00880359" w:rsidP="00880359">
      <w:pPr>
        <w:spacing w:before="120"/>
        <w:ind w:firstLine="567"/>
        <w:jc w:val="both"/>
      </w:pPr>
      <w:r w:rsidRPr="00F63ACE">
        <w:t>- услуги общедоступной электрической и почтовой связи.</w:t>
      </w:r>
    </w:p>
    <w:p w:rsidR="00880359" w:rsidRPr="00F63ACE" w:rsidRDefault="00880359" w:rsidP="00880359">
      <w:pPr>
        <w:spacing w:before="120"/>
        <w:ind w:firstLine="567"/>
        <w:jc w:val="both"/>
      </w:pPr>
      <w:r w:rsidRPr="00F63ACE">
        <w:t>- услуги по передаче электрической энергии;</w:t>
      </w:r>
    </w:p>
    <w:p w:rsidR="00880359" w:rsidRPr="00F63ACE" w:rsidRDefault="00880359" w:rsidP="00880359">
      <w:pPr>
        <w:spacing w:before="120"/>
        <w:ind w:firstLine="567"/>
        <w:jc w:val="both"/>
      </w:pPr>
      <w:r w:rsidRPr="00F63ACE">
        <w:t>- услуги по оперативно-диспетчерскому управлению в электроэнергетике;</w:t>
      </w:r>
    </w:p>
    <w:p w:rsidR="00880359" w:rsidRPr="00F63ACE" w:rsidRDefault="00880359" w:rsidP="00880359">
      <w:pPr>
        <w:spacing w:before="120"/>
        <w:ind w:firstLine="567"/>
        <w:jc w:val="both"/>
      </w:pPr>
      <w:r w:rsidRPr="00F63ACE">
        <w:t>- услуги по передаче тепловой энергии.</w:t>
      </w:r>
    </w:p>
    <w:p w:rsidR="00880359" w:rsidRPr="00F63ACE" w:rsidRDefault="00880359" w:rsidP="00880359">
      <w:pPr>
        <w:spacing w:before="120"/>
        <w:ind w:firstLine="567"/>
        <w:jc w:val="both"/>
      </w:pPr>
      <w:r w:rsidRPr="00F63ACE">
        <w:t>В соответствии с реализуемой по решению Правительства РФ демонополизацией рынка железнодорожных перевозок осуществляется переход от регулирования деятельности субъектов естественных монополий в сфере железнодорожных перевозок к регулированию деятельности субъектов естественных монополий в сфере предоставления услуг по использованию инфраструктуры железнодорожного транспорта общего пользования.</w:t>
      </w:r>
    </w:p>
    <w:p w:rsidR="00880359" w:rsidRPr="00F63ACE" w:rsidRDefault="00880359" w:rsidP="00880359">
      <w:pPr>
        <w:spacing w:before="120"/>
        <w:ind w:firstLine="567"/>
        <w:jc w:val="both"/>
      </w:pPr>
      <w:r w:rsidRPr="00F63ACE">
        <w:t>При этом указывается, что не допускается сдерживание экономически оправданного перехода указанных сфер естественных монополий в состояние конкурентного рынка. Так, в настоящее время предусматривается крупномасштабная реформа в сфере электроэнергетики24.</w:t>
      </w:r>
    </w:p>
    <w:p w:rsidR="00880359" w:rsidRPr="00F63ACE" w:rsidRDefault="00880359" w:rsidP="00880359">
      <w:pPr>
        <w:spacing w:before="120"/>
        <w:ind w:firstLine="567"/>
        <w:jc w:val="both"/>
      </w:pPr>
      <w:r w:rsidRPr="00F63ACE">
        <w:t xml:space="preserve">Как уже указывалось, надзор и контроль за соблюдением законодательства о естественных монополиях возложен на Федеральную антимонопольную службу. Федеральная служба по тарифам является федеральным органом исполнительной власти по регулированию естественных монополий, осуществляющим государственное регулирование цен (тарифов) в электроэнергетике, нефтегазовом комплексе, на железнодорожном и ином транспорте, на услуги транспортных терминалов, портов, аэропортов, услуги общедоступной электрической и почтовой связи и др. Руководство Федеральной службой по тарифам осуществляет Правительство Российской Федерации. </w:t>
      </w:r>
    </w:p>
    <w:p w:rsidR="00880359" w:rsidRPr="00F63ACE" w:rsidRDefault="00880359" w:rsidP="00880359">
      <w:pPr>
        <w:spacing w:before="120"/>
        <w:ind w:firstLine="567"/>
        <w:jc w:val="both"/>
      </w:pPr>
      <w:r w:rsidRPr="00F63ACE">
        <w:t xml:space="preserve">Функции и полномочия органов регулирования естественных монополий определены статьями 10, 11 Закона о естественных монополиях, специальными Положениями25. В частности, органы регулирования естественных монополий принимают решения о введении, изменении или прекращении регулирования деятельности субъекта. Субъекты, в отношении которых осуществляются государственное регулирование и контроль, заносятся в соответствующий реестр. Приказом Федеральной службы по тарифам от 26 августа 2004 г. № 59 утверждено Временное Положение о Реестре субъектов естественных монополий, в отношении которых осуществляются государственное регулирование и контроль26. </w:t>
      </w:r>
    </w:p>
    <w:p w:rsidR="00880359" w:rsidRPr="00F63ACE" w:rsidRDefault="00880359" w:rsidP="00880359">
      <w:pPr>
        <w:spacing w:before="120"/>
        <w:ind w:firstLine="567"/>
        <w:jc w:val="both"/>
      </w:pPr>
      <w:r w:rsidRPr="00F63ACE">
        <w:t>Законодательством предусмотрены два основных метода регулирования деятельности субъекта естественных монополий:</w:t>
      </w:r>
    </w:p>
    <w:p w:rsidR="00880359" w:rsidRPr="00F63ACE" w:rsidRDefault="00880359" w:rsidP="00880359">
      <w:pPr>
        <w:spacing w:before="120"/>
        <w:ind w:firstLine="567"/>
        <w:jc w:val="both"/>
      </w:pPr>
      <w:r w:rsidRPr="00F63ACE">
        <w:t>ценовой метод, при котором регулирование осуществляется посредством установления цен (тарифов) или их предельного уровня. Порядок государственного регулирования цен (тарифов) на продукцию (услуги) естественных монополий закреплен специальными нормативными актами27. Утверждение и регистрация цен возложены на Федеральную службу по тарифом.</w:t>
      </w:r>
    </w:p>
    <w:p w:rsidR="00880359" w:rsidRPr="00F63ACE" w:rsidRDefault="00880359" w:rsidP="00880359">
      <w:pPr>
        <w:spacing w:before="120"/>
        <w:ind w:firstLine="567"/>
        <w:jc w:val="both"/>
      </w:pPr>
      <w:r w:rsidRPr="00F63ACE">
        <w:t>неценовой метод, который предусматривает:</w:t>
      </w:r>
    </w:p>
    <w:p w:rsidR="00880359" w:rsidRPr="00F63ACE" w:rsidRDefault="00880359" w:rsidP="00880359">
      <w:pPr>
        <w:spacing w:before="120"/>
        <w:ind w:firstLine="567"/>
        <w:jc w:val="both"/>
      </w:pPr>
      <w:r w:rsidRPr="00F63ACE">
        <w:t>- определение потребителей, подлежащих обязательному обслуживанию;</w:t>
      </w:r>
    </w:p>
    <w:p w:rsidR="00880359" w:rsidRPr="00F63ACE" w:rsidRDefault="00880359" w:rsidP="00880359">
      <w:pPr>
        <w:spacing w:before="120"/>
        <w:ind w:firstLine="567"/>
        <w:jc w:val="both"/>
      </w:pPr>
      <w:r w:rsidRPr="00F63ACE">
        <w:t>- установление минимального уровня обеспечения потребителей в случае невозможности удовлетворения в полном объеме потребностей в товаре, производимом (реализуемом) субъектом естественной монополии.</w:t>
      </w:r>
    </w:p>
    <w:p w:rsidR="00880359" w:rsidRPr="00F63ACE" w:rsidRDefault="00880359" w:rsidP="00880359">
      <w:pPr>
        <w:spacing w:before="120"/>
        <w:ind w:firstLine="567"/>
        <w:jc w:val="both"/>
      </w:pPr>
      <w:r w:rsidRPr="00F63ACE">
        <w:t>Орган регулирования естественных монополий определяет метод регулирования применительно к конкретному субъекту. Решение о методе принимается на основе анализа деятельности субъекта. Применяемый метод должен играть стимулирующую роль в повышении качества производимых или реализуемых товаров и в удовлетворении спроса на них. При этом берутся во внимание такие факторы, как издержки производства, налоги и иные платежи, потребности в инвестициях, прогнозируемая прибыль, удаленность потребителей от места производства, соответствие качества товаров спросу потребителей, меры государственной поддержки и др.</w:t>
      </w:r>
    </w:p>
    <w:p w:rsidR="00880359" w:rsidRPr="00F63ACE" w:rsidRDefault="00880359" w:rsidP="00880359">
      <w:pPr>
        <w:spacing w:before="120"/>
        <w:ind w:firstLine="567"/>
        <w:jc w:val="both"/>
      </w:pPr>
      <w:r w:rsidRPr="00F63ACE">
        <w:t>Обязанностью органов регулирования естественных монополий является сообщение через средства массовой информации о принятых ими решениях, в частности, относительно:</w:t>
      </w:r>
    </w:p>
    <w:p w:rsidR="00880359" w:rsidRPr="00F63ACE" w:rsidRDefault="00880359" w:rsidP="00880359">
      <w:pPr>
        <w:spacing w:before="120"/>
        <w:ind w:firstLine="567"/>
        <w:jc w:val="both"/>
      </w:pPr>
      <w:r w:rsidRPr="00F63ACE">
        <w:t>- введения, изменения или прекращения регулирования деятельности субъектов;</w:t>
      </w:r>
    </w:p>
    <w:p w:rsidR="00880359" w:rsidRPr="00F63ACE" w:rsidRDefault="00880359" w:rsidP="00880359">
      <w:pPr>
        <w:spacing w:before="120"/>
        <w:ind w:firstLine="567"/>
        <w:jc w:val="both"/>
      </w:pPr>
      <w:r w:rsidRPr="00F63ACE">
        <w:t>- включения в Реестр субъектов естественных монополий либо исключения из него;</w:t>
      </w:r>
    </w:p>
    <w:p w:rsidR="00880359" w:rsidRPr="00F63ACE" w:rsidRDefault="00880359" w:rsidP="00880359">
      <w:pPr>
        <w:spacing w:before="120"/>
        <w:ind w:firstLine="567"/>
        <w:jc w:val="both"/>
      </w:pPr>
      <w:r w:rsidRPr="00F63ACE">
        <w:t>- применяемых к конкретному субъекту методов регулирования.</w:t>
      </w:r>
    </w:p>
    <w:p w:rsidR="00880359" w:rsidRPr="00F63ACE" w:rsidRDefault="00880359" w:rsidP="00880359">
      <w:pPr>
        <w:spacing w:before="120"/>
        <w:ind w:firstLine="567"/>
        <w:jc w:val="both"/>
      </w:pPr>
      <w:r w:rsidRPr="00F63ACE">
        <w:t>В свою очередь субъекты естественных монополий, органы исполнительной власти и местного самоуправления обязаны предоставлять органам регулирования естественных монополий необходимую информацию.</w:t>
      </w:r>
    </w:p>
    <w:p w:rsidR="00880359" w:rsidRPr="00F63ACE" w:rsidRDefault="00880359" w:rsidP="00880359">
      <w:pPr>
        <w:spacing w:before="120"/>
        <w:ind w:firstLine="567"/>
        <w:jc w:val="both"/>
      </w:pPr>
      <w:r w:rsidRPr="00F63ACE">
        <w:t>В целях проведения эффективной государственной политики в сферах деятельности субъектов естественных монополий осуществляется государственный контроль за действиями, которые совершаются с участием или в отношении субъектов естественных монополий. Такой контроль может быть двух видов: предварительный и последующий.</w:t>
      </w:r>
    </w:p>
    <w:p w:rsidR="00880359" w:rsidRPr="00F63ACE" w:rsidRDefault="00880359" w:rsidP="00880359">
      <w:pPr>
        <w:spacing w:before="120"/>
        <w:ind w:firstLine="567"/>
        <w:jc w:val="both"/>
      </w:pPr>
      <w:r w:rsidRPr="00F63ACE">
        <w:t>1. Предварительный контроль предусматривает обязательное представление в соответствующий орган ходатайства о даче согласия на совершение ряда сделок, а также иной необходимой информации28. Предварительный контроль осуществляется при совершении действий, определенных п. 2 ст. 7 Федерального закона «О естественных монополиях». Например, необходимо получать предварительное согласие на совершение любых сделок, в результате которых субъект естественной монополии приобретает право собственности на основные средства или право пользования основными средствами, не предназначенными для производства (реализации) товаров, в отношении которых применяется регулирование, если балансовая стоимость таких основных средств превышает 10 процентов стоимости собственного капитала субъекта естественной монополии по последнему утвержденному балансу.</w:t>
      </w:r>
    </w:p>
    <w:p w:rsidR="00880359" w:rsidRPr="00F63ACE" w:rsidRDefault="00880359" w:rsidP="00880359">
      <w:pPr>
        <w:spacing w:before="120"/>
        <w:ind w:firstLine="567"/>
        <w:jc w:val="both"/>
      </w:pPr>
      <w:r w:rsidRPr="00F63ACE">
        <w:t>2. Последующий контроль предусматривает обязательное уведомление органа регулирования естественной монополии о действиях, предусмотренных п. 4 этой же статьи. В частности, необходимо уведомлять о сделках по приобретению более чем 10 процентов общего числа голосов, приходящихся на все акции (доли), составляющие уставный (складочный) капитал субъекта естественной монополии.</w:t>
      </w:r>
    </w:p>
    <w:p w:rsidR="00880359" w:rsidRPr="00F63ACE" w:rsidRDefault="00880359" w:rsidP="00880359">
      <w:pPr>
        <w:spacing w:before="120"/>
        <w:ind w:firstLine="567"/>
        <w:jc w:val="both"/>
      </w:pPr>
      <w:r w:rsidRPr="00F63ACE">
        <w:t>Особое положение субъектов естественных монополий предопределило необходимость ограничения их экономической свободы. Так, субъекты естественных монополий не вправе отказываться от заключения договора с отдельными потребителями на производство (реализацию) товаров при наличии возможности произвести (реализовать) такие товары. Субъекту может быть направлено предписание о заключении договора. При неисполнении предписания возможно предъявление в арбитражный суд иска о понуждении заключить договор. Субъекты естественных монополий обязаны предоставлять доступ на товарные рынки и (или) производить товары и услуги, в отношении которых применяется регулирование в соответствии с Законом о естественных монополиях, на недискриминационных условиях согласно требованиям антимонопольного законодательства. Кроме того, субъекты естественных монополий обязаны представлять соответствующему органу регулирования текущие отчеты о своей деятельности и проекты планов капитальных вложений.</w:t>
      </w:r>
    </w:p>
    <w:p w:rsidR="00880359" w:rsidRPr="00F63ACE" w:rsidRDefault="00880359" w:rsidP="00880359">
      <w:pPr>
        <w:spacing w:before="120"/>
        <w:ind w:firstLine="567"/>
        <w:jc w:val="both"/>
      </w:pPr>
      <w:r w:rsidRPr="00F63ACE">
        <w:t>При выявлении нарушений в сфере естественной монополии, для их пресечения соответствующий орган государственного регулирования вправе направлять субъектам обязательные для исполнения предписания. Такие же предписания могут быть направлены в адрес органов исполнительной власти и местного самоуправления – об отмене или изменении принятых ими актов, не соответствующих Федеральному закону «О естественных монополиях».</w:t>
      </w:r>
    </w:p>
    <w:p w:rsidR="00880359" w:rsidRPr="00F63ACE" w:rsidRDefault="00880359" w:rsidP="00880359">
      <w:pPr>
        <w:spacing w:before="120"/>
        <w:ind w:firstLine="567"/>
        <w:jc w:val="both"/>
      </w:pPr>
      <w:r w:rsidRPr="00F63ACE">
        <w:t>Нормативными правовыми актами регламентирован порядок рассмотрения дел о нарушениях Федерального закона «О естественных монополиях», утверждены формы решений и предписаний по рассмотрению дел о нарушениях в данной сфере29.</w:t>
      </w:r>
    </w:p>
    <w:p w:rsidR="00880359" w:rsidRDefault="00880359" w:rsidP="00880359">
      <w:pPr>
        <w:spacing w:before="120"/>
        <w:ind w:firstLine="567"/>
        <w:jc w:val="both"/>
      </w:pPr>
      <w:r w:rsidRPr="00F63ACE">
        <w:t>Специфика банкротства субъектов естественных монополий топливно-энергетического комплекса установлена Федеральным законом от 24 июня 1999 г. № 122-ФЗ «Об особенностях несостоятельности (банкротства) субъектов естественных монополий топливно-энергетического комплекса»30. Данный Закон определяет особенности признания банкротами и проведения процедур банкротства должников для субъектов естественных монополий, основная деятельность которых осуществляется в сферах транспортировки нефти и нефтепродуктов по магистральным трубопроводам, транспортировки газа по трубопроводам, услуг по передаче электрической и тепловой энергии.</w:t>
      </w:r>
    </w:p>
    <w:p w:rsidR="00880359" w:rsidRPr="005F444A" w:rsidRDefault="00880359" w:rsidP="00880359">
      <w:pPr>
        <w:spacing w:before="120"/>
        <w:jc w:val="center"/>
        <w:rPr>
          <w:b/>
          <w:bCs/>
          <w:sz w:val="28"/>
          <w:szCs w:val="28"/>
        </w:rPr>
      </w:pPr>
      <w:r w:rsidRPr="005F444A">
        <w:rPr>
          <w:b/>
          <w:bCs/>
          <w:sz w:val="28"/>
          <w:szCs w:val="28"/>
        </w:rPr>
        <w:t>Ответственность за нарушение антимонопольного законодательства</w:t>
      </w:r>
    </w:p>
    <w:p w:rsidR="00880359" w:rsidRPr="00F63ACE" w:rsidRDefault="00880359" w:rsidP="00880359">
      <w:pPr>
        <w:spacing w:before="120"/>
        <w:ind w:firstLine="567"/>
        <w:jc w:val="both"/>
      </w:pPr>
      <w:r w:rsidRPr="00F63ACE">
        <w:t>За виновные противоправные деяния, нарушающие антимонопольное законодательство, субъекты антимонопольного воздействия несут юридическую ответственность. В зависимости от вида и меры ответственности она может возлагаться антимонопольным органом или судом. Например, антимонопольный орган вправе принимать решение о наложении штрафов на коммерческие и некоммерческие организации, административных взысканий на их руководителей, индивидуальных предпринимателей, а также на должностных лиц органов исполнительной власти и местного самоуправления за нарушение антимонопольного законодательства. Правила рассмотрения дел о нарушениях антимонопольного законодательства установлены приказами федерального антимонопольного органа.</w:t>
      </w:r>
    </w:p>
    <w:p w:rsidR="00880359" w:rsidRPr="00F63ACE" w:rsidRDefault="00880359" w:rsidP="00880359">
      <w:pPr>
        <w:spacing w:before="120"/>
        <w:ind w:firstLine="567"/>
        <w:jc w:val="both"/>
      </w:pPr>
      <w:r w:rsidRPr="00F63ACE">
        <w:t>Исключительно в судебном порядке реализуется ответственность в виде взыскания с правонарушителя убытков, а также уголовная ответственность.</w:t>
      </w:r>
    </w:p>
    <w:p w:rsidR="00880359" w:rsidRPr="00F63ACE" w:rsidRDefault="00880359" w:rsidP="00880359">
      <w:pPr>
        <w:spacing w:before="120"/>
        <w:ind w:firstLine="567"/>
        <w:jc w:val="both"/>
      </w:pPr>
      <w:r w:rsidRPr="00F63ACE">
        <w:t>За нарушение антимонопольного законодательства предусмотрена ответственность трех видов: гражданско-правовая, административная, уголовная.</w:t>
      </w:r>
    </w:p>
    <w:p w:rsidR="00880359" w:rsidRPr="00F63ACE" w:rsidRDefault="00880359" w:rsidP="00880359">
      <w:pPr>
        <w:spacing w:before="120"/>
        <w:ind w:firstLine="567"/>
        <w:jc w:val="both"/>
      </w:pPr>
      <w:r w:rsidRPr="00F63ACE">
        <w:t>Гражданско-правовая ответственность реализуется путем взыскания убытков, причиненных, противоправными действиями (бездействием) как хозяйствующих субъектов, так и органов исполнительной власти и местного самоуправления и их должностных лиц.</w:t>
      </w:r>
    </w:p>
    <w:p w:rsidR="00880359" w:rsidRPr="00F63ACE" w:rsidRDefault="00880359" w:rsidP="00880359">
      <w:pPr>
        <w:spacing w:before="120"/>
        <w:ind w:firstLine="567"/>
        <w:jc w:val="both"/>
      </w:pPr>
      <w:r w:rsidRPr="00F63ACE">
        <w:t>Прибыль, полученная в результате нарушения антимонопольного законодательства, подлежит перечислению в федеральный бюджет.</w:t>
      </w:r>
    </w:p>
    <w:p w:rsidR="00880359" w:rsidRPr="00F63ACE" w:rsidRDefault="00880359" w:rsidP="00880359">
      <w:pPr>
        <w:spacing w:before="120"/>
        <w:ind w:firstLine="567"/>
        <w:jc w:val="both"/>
      </w:pPr>
      <w:r w:rsidRPr="00F63ACE">
        <w:t>Меры административной ответственности предусмотрены нормами Кодекса РФ об административных правонарушениях. В частности, п. 2 ст. 19. 5 устанавливает ответственность за невыполнение в срок законного предписания федерального антимонопольного органа или его территориального органа. В качестве меры ответственности установлено наложение административного штрафа на должностных лиц в размере от 40 до 50 минимальных размеров оплаты труда; на юридических лиц – от двух до пяти тысяч минимальных размеров оплаты труда. Такое же административное наказание предусмотрено за невыполнение в установленный срок законного предписания органа регулирования естественных монополий.</w:t>
      </w:r>
    </w:p>
    <w:p w:rsidR="00880359" w:rsidRPr="00F63ACE" w:rsidRDefault="00880359" w:rsidP="00880359">
      <w:pPr>
        <w:spacing w:before="120"/>
        <w:ind w:firstLine="567"/>
        <w:jc w:val="both"/>
      </w:pPr>
      <w:r w:rsidRPr="00F63ACE">
        <w:t>Статья 19. 8 КоАП РФ определяет ответственность за непредставление в федеральный антимонопольный орган, его территориальные органы и в орган регулирования естественных монополий, его территориальные органы ходатайств, заявлений, сведений (информации), предусмотренных антимонопольным законодательством, либо предоставление заведомо недостоверных сведений. За указанные правонарушение предусмотрено наложение административного штрафа в размере от 20 до 50 МРОТ; на юридических лиц – от 50 до 5 тыс. МРОТ.</w:t>
      </w:r>
    </w:p>
    <w:p w:rsidR="00880359" w:rsidRPr="00F63ACE" w:rsidRDefault="00880359" w:rsidP="00880359">
      <w:pPr>
        <w:spacing w:before="120"/>
        <w:ind w:firstLine="567"/>
        <w:jc w:val="both"/>
      </w:pPr>
      <w:r w:rsidRPr="00F63ACE">
        <w:t>В соответствии со ст. 23. 48 КоАП РФ, дела об административных правонарушениях, предусмотренных указанными выше статьями, рассматривают федеральный антимонопольный орган, его территориальные органы. От имени этих органов рассматривать дела вправе руководитель федерального антимонопольного органа, территориального антимонопольного органа, их заместители. Порядок возбуждения, рассмотрения дел и исполнения вынесенных постановлений определен нормами КоАП РФ.</w:t>
      </w:r>
    </w:p>
    <w:p w:rsidR="00880359" w:rsidRPr="00F63ACE" w:rsidRDefault="00880359" w:rsidP="00880359">
      <w:pPr>
        <w:spacing w:before="120"/>
        <w:ind w:firstLine="567"/>
        <w:jc w:val="both"/>
      </w:pPr>
      <w:r w:rsidRPr="00F63ACE">
        <w:t>Уголовная ответственность за монополистические действия и ограничение конкуренции предусмотрена ст. 178 Уголовного кодекса РФ. Данная статья предусматривает наказание за монополистические действия, совершенные путем: установления монопольно высоких или монопольно низких цен, ограничения конкуренции путем раздела рынка, ограничения доступа на рынок, устранения с него других субъектов экономической деятельности, установления или поддержания единых цен. За те же деяния, совершенные неоднократно либо группой лиц по предварительному сговору или организованной группой, предусмотрено более суровое наказание.</w:t>
      </w:r>
    </w:p>
    <w:p w:rsidR="00880359" w:rsidRPr="00F63ACE" w:rsidRDefault="00880359" w:rsidP="00880359">
      <w:pPr>
        <w:spacing w:before="120"/>
        <w:ind w:firstLine="567"/>
        <w:jc w:val="both"/>
      </w:pPr>
      <w:r w:rsidRPr="00F63ACE">
        <w:t>Под крупным ущербом в данном статье понимается ущерб, сумма которого превышает один миллион рублей.</w:t>
      </w:r>
    </w:p>
    <w:p w:rsidR="00880359" w:rsidRDefault="00880359" w:rsidP="00880359">
      <w:pPr>
        <w:spacing w:before="120"/>
        <w:ind w:firstLine="567"/>
        <w:jc w:val="both"/>
      </w:pPr>
      <w:r w:rsidRPr="00F63ACE">
        <w:t>Часть 3 ст. 178 УК РФ предусматривает повышенную ответственность за совершение указанных деяний с применением насилия или с угрозой его применения, а равно с уничтожением или повреждением чужого имущества либо с угрозой его уничтожения или повреждения, при отсутствии признаков вымогательства.</w:t>
      </w:r>
    </w:p>
    <w:p w:rsidR="00880359" w:rsidRPr="005F444A" w:rsidRDefault="00880359" w:rsidP="00880359">
      <w:pPr>
        <w:spacing w:before="120"/>
        <w:jc w:val="center"/>
        <w:rPr>
          <w:b/>
          <w:bCs/>
          <w:sz w:val="28"/>
          <w:szCs w:val="28"/>
        </w:rPr>
      </w:pPr>
      <w:r w:rsidRPr="005F444A">
        <w:rPr>
          <w:b/>
          <w:bCs/>
          <w:sz w:val="28"/>
          <w:szCs w:val="28"/>
        </w:rPr>
        <w:t>Заключение</w:t>
      </w:r>
    </w:p>
    <w:p w:rsidR="00880359" w:rsidRPr="00F63ACE" w:rsidRDefault="00880359" w:rsidP="00880359">
      <w:pPr>
        <w:spacing w:before="120"/>
        <w:ind w:firstLine="567"/>
        <w:jc w:val="both"/>
      </w:pPr>
      <w:r w:rsidRPr="00F63ACE">
        <w:t>Ограничение деятельности монополий и обеспечение свободы конкуренции на рынках - непременное и важнейшее условие нормального и эффективного функционирования цивилизованной рыночной экономики. При этом предполагается, что на рынке должно действовать количество имущественно и организационно независимых поставщиков товаров, достаточное для возникновения конкуренции между ними. Независимые поставщики рассматриваемого товара могут быть независимыми производителями этого товара, либо продавцами товара независимых производителей, либо независимыми продавцами товара одного производителя при условии отсутствия вертикального соглашения между поставщиками и производителем, ограничивающего свободу в установлении цен и объемов поставок.</w:t>
      </w:r>
    </w:p>
    <w:p w:rsidR="00880359" w:rsidRPr="00F63ACE" w:rsidRDefault="00880359" w:rsidP="00880359">
      <w:pPr>
        <w:spacing w:before="120"/>
        <w:ind w:firstLine="567"/>
        <w:jc w:val="both"/>
      </w:pPr>
      <w:r w:rsidRPr="00F63ACE">
        <w:t>Количество поставщиков на рынке, достаточное для создания конкурентной среды, зависит от вида товара, характера потребления и уровня спроса. Поэтому задача создания конкурентной среды для каждого товара требует своего реализационного механизма. На рынке должно действовать количество имущественно и организационно независимых покупателей, достаточное для конкуренции между ними и формирования некоторого уровня платежеспособного спроса.</w:t>
      </w:r>
    </w:p>
    <w:p w:rsidR="00880359" w:rsidRPr="00F63ACE" w:rsidRDefault="00880359" w:rsidP="00880359">
      <w:pPr>
        <w:spacing w:before="120"/>
        <w:ind w:firstLine="567"/>
        <w:jc w:val="both"/>
      </w:pPr>
      <w:r w:rsidRPr="00F63ACE">
        <w:t>Независимые покупатели могут быть конечными потребителями того или иного товара либо посредниками. Для осуществления реальной независимости посредников необходимо, чтобы они поставляли свой товар имущественно и организационно независимым потребителям. Количество покупателей на рынке, достаточное для создания конкурентной среды, зависит от вида товара, характера его потребления и уровня спроса. Экономические размеры предприятий для обеспечения эффективной конкуренции на рассматриваемом рынке должны быть достаточно сопоставимы между собой.</w:t>
      </w:r>
    </w:p>
    <w:p w:rsidR="00880359" w:rsidRPr="00F63ACE" w:rsidRDefault="00880359" w:rsidP="00880359">
      <w:pPr>
        <w:spacing w:before="120"/>
        <w:ind w:firstLine="567"/>
        <w:jc w:val="both"/>
      </w:pPr>
      <w:r w:rsidRPr="00F63ACE">
        <w:t>Конкурентная среда рынка поддерживается отсутствием экономических и других препятствий в доступе к сырью, материалам, комплектующим изделиям, капиталам, трудовым ресурсам, технологиям, информационном обеспечению рыночных отношений, барьеров для входа на рынок в виде территориальных, правовых, имущественных и других экономических ограничений.</w:t>
      </w:r>
    </w:p>
    <w:p w:rsidR="00880359" w:rsidRPr="00F63ACE" w:rsidRDefault="00880359" w:rsidP="00880359">
      <w:pPr>
        <w:spacing w:before="120"/>
        <w:ind w:firstLine="567"/>
        <w:jc w:val="both"/>
      </w:pPr>
      <w:r w:rsidRPr="00F63ACE">
        <w:t>Конкурентный рынок характеризуется независимым экономическим поведением поставщиков и потребителей (отсутствием сговоров и горизонтальных соглашений).</w:t>
      </w:r>
    </w:p>
    <w:p w:rsidR="00880359" w:rsidRPr="00F63ACE" w:rsidRDefault="00880359" w:rsidP="00880359">
      <w:pPr>
        <w:spacing w:before="120"/>
        <w:ind w:firstLine="567"/>
        <w:jc w:val="both"/>
      </w:pPr>
      <w:r w:rsidRPr="00F63ACE">
        <w:t>Общее количество поставщиков продукции на данный рынок должно быть достаточно велико. Минимально необходимое нормативное количество поставщиков для создания конкурентной среды может быть задано, исходя из характеристик продукции, емкости рынка и других показателей. В случае, если фактическое количество поставщиков продукции на рынок меньше нормативного, мероприятия по демонополизации рынка должны включать увеличение числа поставщиков.</w:t>
      </w:r>
    </w:p>
    <w:p w:rsidR="00880359" w:rsidRPr="00F63ACE" w:rsidRDefault="00880359" w:rsidP="00880359">
      <w:pPr>
        <w:spacing w:before="120"/>
        <w:ind w:firstLine="567"/>
        <w:jc w:val="both"/>
      </w:pPr>
      <w:r w:rsidRPr="00F63ACE">
        <w:t>Все поставщики продукции на данный рынок с целью эффективной конкуренции и во избежание злоупотреблений доминирующим положением должны быть в определенной мере соизмеримыми в процессе удовлетворения потребности в данном виде продукции, т.е. не должно быть такой разницы в объемах поставок в натуральном измерении, чтобы препятствовать конкуренции.</w:t>
      </w:r>
    </w:p>
    <w:p w:rsidR="00880359" w:rsidRPr="00F63ACE" w:rsidRDefault="00880359" w:rsidP="00880359">
      <w:pPr>
        <w:spacing w:before="120"/>
        <w:ind w:firstLine="567"/>
        <w:jc w:val="both"/>
      </w:pPr>
      <w:r w:rsidRPr="00F63ACE">
        <w:t>Это требование не относится к рынкам в период изменения структуры, например, благодаря расширению объема поставок или поставкам новой продукции в результате совершенствования организации и технологии производства.</w:t>
      </w:r>
    </w:p>
    <w:p w:rsidR="00880359" w:rsidRDefault="00880359" w:rsidP="00880359">
      <w:pPr>
        <w:spacing w:before="120"/>
        <w:ind w:firstLine="567"/>
        <w:jc w:val="both"/>
      </w:pPr>
      <w:r w:rsidRPr="00F63ACE">
        <w:t>Несмотря на стремительный рост в последние годы удельного веса частного капитала в промышленности, участие или патронаж государства в крупных и стратегически важных промышленных проектах остаются безальтернативными. Это очевидно со многих точек зрения, в том числе и в отношении привлечения инвестиций — как отечественных, так и зарубежных. Если небольшие краткосрочные проекты в сфере торговли и услуг, в малом и среднем бизнесе могут обслуживаться значительным количеством финансовых структур соответствующих размеров, то серьезные и долгосрочные индустриальные проекты, связанные с технологическим перевооружением предприятий, по силам лишь крупным банкам и финансовым компаниям. В данном контексте ключевым для российской промышленности вопросом становится проведение регулируемой государством экономической концентрации в целях создания корпоративных структур, базирующихся на различных формах кооперации хозяйствующих субъектов, сосредоточивающих усилия на перспективных направлениях и мобилизующих возможности среднесрочного и долгосрочного планирования своей деятельности, привлечения как государственных, так и негосударственных инвестиционных ресурсов. Антимонопольное законодательство способно выступить действенным регулятором этого процесса, в том числе применительно к государственной поддержке создания и деятельности таких структур.</w:t>
      </w:r>
    </w:p>
    <w:p w:rsidR="00880359" w:rsidRPr="005F444A" w:rsidRDefault="00880359" w:rsidP="00880359">
      <w:pPr>
        <w:spacing w:before="120"/>
        <w:jc w:val="center"/>
        <w:rPr>
          <w:b/>
          <w:bCs/>
          <w:sz w:val="28"/>
          <w:szCs w:val="28"/>
        </w:rPr>
      </w:pPr>
      <w:r w:rsidRPr="005F444A">
        <w:rPr>
          <w:b/>
          <w:bCs/>
          <w:sz w:val="28"/>
          <w:szCs w:val="28"/>
        </w:rPr>
        <w:t>Список литературы</w:t>
      </w:r>
    </w:p>
    <w:p w:rsidR="00880359" w:rsidRPr="00F63ACE" w:rsidRDefault="00880359" w:rsidP="00880359">
      <w:pPr>
        <w:spacing w:before="120"/>
        <w:ind w:firstLine="567"/>
        <w:jc w:val="both"/>
      </w:pPr>
      <w:r w:rsidRPr="00F63ACE">
        <w:t>1 ВСНД. 1991. № 16. Ст. 499. С изм. от 24 июня 1992 г., 25 мая 1995 г., 6 мая 1998 г., 2 января 2000 г., 30 декабря 2001 г., 21 марта и 9 октября 2002 г., 7 марта 2005 г.</w:t>
      </w:r>
    </w:p>
    <w:p w:rsidR="00880359" w:rsidRPr="00F63ACE" w:rsidRDefault="00880359" w:rsidP="00880359">
      <w:pPr>
        <w:spacing w:before="120"/>
        <w:ind w:firstLine="567"/>
        <w:jc w:val="both"/>
      </w:pPr>
      <w:r w:rsidRPr="00F63ACE">
        <w:t>2 СЗ РФ. 1999. № 26. Ст. 3174, С изм. от 30 декабря 2001 г.</w:t>
      </w:r>
    </w:p>
    <w:p w:rsidR="00880359" w:rsidRPr="00F63ACE" w:rsidRDefault="00880359" w:rsidP="00880359">
      <w:pPr>
        <w:spacing w:before="120"/>
        <w:ind w:firstLine="567"/>
        <w:jc w:val="both"/>
      </w:pPr>
      <w:r w:rsidRPr="00F63ACE">
        <w:t>3 Подробнее см. Приказ МАП РФ от 21 июня 2000 г. № 467 «Об утверждении Перечня видов финансовых услуг, подлежащих антимонопольному регулированию, и состава активов финансовой организации, приобретаемых в порядке уступки прав требования, для расчета оборота финансовой услуги». С изм. от 2 марта 2001 г.</w:t>
      </w:r>
    </w:p>
    <w:p w:rsidR="00880359" w:rsidRPr="00F63ACE" w:rsidRDefault="00880359" w:rsidP="00880359">
      <w:pPr>
        <w:spacing w:before="120"/>
        <w:ind w:firstLine="567"/>
        <w:jc w:val="both"/>
      </w:pPr>
      <w:r w:rsidRPr="00F63ACE">
        <w:t>4 СЗ РФ. 1995. № 34. Ст. 3426. С доп. от 8 августа 2001 г., 10 января, 26 марта и 29 июня 2004 г.</w:t>
      </w:r>
    </w:p>
    <w:p w:rsidR="00880359" w:rsidRPr="00F63ACE" w:rsidRDefault="00880359" w:rsidP="00880359">
      <w:pPr>
        <w:spacing w:before="120"/>
        <w:ind w:firstLine="567"/>
        <w:jc w:val="both"/>
      </w:pPr>
      <w:r w:rsidRPr="00F63ACE">
        <w:t>5 СЗ РФ. 2004. № 31. Ст. 3259.</w:t>
      </w:r>
    </w:p>
    <w:p w:rsidR="00880359" w:rsidRPr="00F63ACE" w:rsidRDefault="00880359" w:rsidP="00880359">
      <w:pPr>
        <w:spacing w:before="120"/>
        <w:ind w:firstLine="567"/>
        <w:jc w:val="both"/>
      </w:pPr>
      <w:r w:rsidRPr="00F63ACE">
        <w:t>6 БНА. 2004 г. № 49.</w:t>
      </w:r>
    </w:p>
    <w:p w:rsidR="00880359" w:rsidRPr="00F63ACE" w:rsidRDefault="00880359" w:rsidP="00880359">
      <w:pPr>
        <w:spacing w:before="120"/>
        <w:ind w:firstLine="567"/>
        <w:jc w:val="both"/>
      </w:pPr>
      <w:r w:rsidRPr="00F63ACE">
        <w:t>7 В настоящее время правила определения границ товарных рынков установлены Порядком проведения анализа и оценки состояния конкурентной среды на товарных рынках, утв. Приказом ГКАП РФ от 20 декабря 1996 г.//</w:t>
      </w:r>
      <w:r>
        <w:t xml:space="preserve"> </w:t>
      </w:r>
      <w:r w:rsidRPr="00F63ACE">
        <w:t>БНА. 1997. № 3. С изм. и доп. от 11 марта 1999 г.</w:t>
      </w:r>
    </w:p>
    <w:p w:rsidR="00880359" w:rsidRPr="00F63ACE" w:rsidRDefault="00880359" w:rsidP="00880359">
      <w:pPr>
        <w:spacing w:before="120"/>
        <w:ind w:firstLine="567"/>
        <w:jc w:val="both"/>
      </w:pPr>
      <w:r w:rsidRPr="00F63ACE">
        <w:t>8 Методические рекомендации по определению доминирующего положения хозяйствующего субъекта на товарном рынке утверждены Приказом ГКАП РФ от 3 июня 1994 г. № 66. С изм. от 11 марта 1999 г.</w:t>
      </w:r>
    </w:p>
    <w:p w:rsidR="00880359" w:rsidRPr="00F63ACE" w:rsidRDefault="00880359" w:rsidP="00880359">
      <w:pPr>
        <w:spacing w:before="120"/>
        <w:ind w:firstLine="567"/>
        <w:jc w:val="both"/>
      </w:pPr>
      <w:r w:rsidRPr="00F63ACE">
        <w:t>9 См.: Обзор практики разрешения споров, связанных с применением антимонопольного законодательства: Информационное письмо ВАС РФ от 30 марта 1998 г.</w:t>
      </w:r>
    </w:p>
    <w:p w:rsidR="00880359" w:rsidRPr="00F63ACE" w:rsidRDefault="00880359" w:rsidP="00880359">
      <w:pPr>
        <w:spacing w:before="120"/>
        <w:ind w:firstLine="567"/>
        <w:jc w:val="both"/>
      </w:pPr>
      <w:r w:rsidRPr="00F63ACE">
        <w:t>10 Постановление Правительств РФ от 19 февраля 1996 г. № 154 «О реестре хозяйствующих субъектов, имеющих на рынке определенного товара долю более 35№» // СЗ РФ. 1996. № 10. Ст. 829.</w:t>
      </w:r>
    </w:p>
    <w:p w:rsidR="00880359" w:rsidRPr="00F63ACE" w:rsidRDefault="00880359" w:rsidP="00880359">
      <w:pPr>
        <w:spacing w:before="120"/>
        <w:ind w:firstLine="567"/>
        <w:jc w:val="both"/>
      </w:pPr>
      <w:r w:rsidRPr="00F63ACE">
        <w:t xml:space="preserve">11 См.: Обзор практики разрешения споров, связанных с применением антимонопольного законодательства: Информационное письмо от 30 марта 1998 г. № 32. </w:t>
      </w:r>
    </w:p>
    <w:p w:rsidR="00880359" w:rsidRPr="00F63ACE" w:rsidRDefault="00880359" w:rsidP="00880359">
      <w:pPr>
        <w:spacing w:before="120"/>
        <w:ind w:firstLine="567"/>
        <w:jc w:val="both"/>
      </w:pPr>
      <w:r w:rsidRPr="00F63ACE">
        <w:t>12 См. также Приказ МАП РФ от 6 мая 2000 г. № 340а «Об утверждении порядка определения доминирующего положения участников рынка страховых услуг», Приказ МАП РФ от 6 мая 2000 г. № 337а «Об утверждении порядка определения доминирующего положения негосударственных пенсионных фондов» // БНА. 2000. № 24; Приказ МАП РФ от 21 июня 2000 г. № 466 « Об утверждении порядка определения доминирующего положения финансовой организации по управлению ценными бумагами» // РГ. 2000. № 196.</w:t>
      </w:r>
    </w:p>
    <w:p w:rsidR="00880359" w:rsidRPr="00F63ACE" w:rsidRDefault="00880359" w:rsidP="00880359">
      <w:pPr>
        <w:spacing w:before="120"/>
        <w:ind w:firstLine="567"/>
        <w:jc w:val="both"/>
      </w:pPr>
      <w:r w:rsidRPr="00F63ACE">
        <w:t>13 СЗ РФ. 2000. № 2. Ст. 124.</w:t>
      </w:r>
    </w:p>
    <w:p w:rsidR="00880359" w:rsidRPr="00F63ACE" w:rsidRDefault="00880359" w:rsidP="00880359">
      <w:pPr>
        <w:spacing w:before="120"/>
        <w:ind w:firstLine="567"/>
        <w:jc w:val="both"/>
      </w:pPr>
      <w:r w:rsidRPr="00F63ACE">
        <w:t>14 При этом следует иметь в виду, что до внесения в Закон о конкуренции изменений от 9 октября 2002 г. Ограничивающие конкуренцию нарушения со стороны этих органов рассматривались как разновидность монополистической деятельности.</w:t>
      </w:r>
    </w:p>
    <w:p w:rsidR="00880359" w:rsidRPr="00F63ACE" w:rsidRDefault="00880359" w:rsidP="00880359">
      <w:pPr>
        <w:spacing w:before="120"/>
        <w:ind w:firstLine="567"/>
        <w:jc w:val="both"/>
      </w:pPr>
      <w:r w:rsidRPr="00F63ACE">
        <w:t>15 СЗ РФ. 1999. № 19. Ст. 2302.</w:t>
      </w:r>
    </w:p>
    <w:p w:rsidR="00880359" w:rsidRPr="00F63ACE" w:rsidRDefault="00880359" w:rsidP="00880359">
      <w:pPr>
        <w:spacing w:before="120"/>
        <w:ind w:firstLine="567"/>
        <w:jc w:val="both"/>
      </w:pPr>
      <w:r w:rsidRPr="00F63ACE">
        <w:t>16 См.: Приказ Федеральной антимонопольной службы от 15 октября 2004 г. № 140 «Об утверждении Правил рассмотрения дел о нарушениях кредитными организациям антимонопольного законодательства и иных нормативных актов о защите конкуренции на рынке финансовых услуг» // БНА. 2004. № 46; Приказ ГКАП РФ от 25 июля 1996 г. № 91 «Об утверждении правил рассмотрения дел о нарушениях антимонопольного законодательства» // Российские вести. 1996. « 150. С изм. и доп. от 11 марта 1999 г., 22 июня 2000 г., 2 июля 2002 г.; Приказ МАП РФ от 15 сентября 2000 г. « 707 «Об утверждении правил рассмотрения дел о нарушениях антимонопольного законодательства и иных нормативных правовых актов о защите конкуренции на рынке финансовых услуг» // БНА. 2001. № 6 (настоящие правила действуют в части, не противоречащей КоАп РФ).</w:t>
      </w:r>
    </w:p>
    <w:p w:rsidR="00880359" w:rsidRPr="00F63ACE" w:rsidRDefault="00880359" w:rsidP="00880359">
      <w:pPr>
        <w:spacing w:before="120"/>
        <w:ind w:firstLine="567"/>
        <w:jc w:val="both"/>
      </w:pPr>
      <w:r w:rsidRPr="00F63ACE">
        <w:t>17 См.: Тотьев К.Ю. Указ. Соч. С. 126.</w:t>
      </w:r>
    </w:p>
    <w:p w:rsidR="00880359" w:rsidRPr="00F63ACE" w:rsidRDefault="00880359" w:rsidP="00880359">
      <w:pPr>
        <w:spacing w:before="120"/>
        <w:ind w:firstLine="567"/>
        <w:jc w:val="both"/>
      </w:pPr>
      <w:r w:rsidRPr="00F63ACE">
        <w:t>18 См.: Положение о порядке представления антимонопольным органам ходатайств и уведомлений в соответствии с требованиями статей 17 и 18 Закона РСФСР «О конкуренции и ограничении монополистической деятельности на товарных рынках», утвержденное Приказом МАП РФ от 13 августа 1999 г. № 276 // БНА. 2000 г. « 1. С изм. и доп. от 31 октября 2000 г.</w:t>
      </w:r>
    </w:p>
    <w:p w:rsidR="00880359" w:rsidRPr="00F63ACE" w:rsidRDefault="00880359" w:rsidP="00880359">
      <w:pPr>
        <w:spacing w:before="120"/>
        <w:ind w:firstLine="567"/>
        <w:jc w:val="both"/>
      </w:pPr>
      <w:r w:rsidRPr="00F63ACE">
        <w:t>19 См. п. 3 Постановления Правительства РФ от 7 марта 2000 г. № 194.</w:t>
      </w:r>
    </w:p>
    <w:p w:rsidR="00880359" w:rsidRPr="00F63ACE" w:rsidRDefault="00880359" w:rsidP="00880359">
      <w:pPr>
        <w:spacing w:before="120"/>
        <w:ind w:firstLine="567"/>
        <w:jc w:val="both"/>
      </w:pPr>
      <w:r w:rsidRPr="00F63ACE">
        <w:t>20 См. п. 4 Постановления Правительства РФ от 7 марта 2000 г. № 194.</w:t>
      </w:r>
    </w:p>
    <w:p w:rsidR="00880359" w:rsidRPr="00F63ACE" w:rsidRDefault="00880359" w:rsidP="00880359">
      <w:pPr>
        <w:spacing w:before="120"/>
        <w:ind w:firstLine="567"/>
        <w:jc w:val="both"/>
      </w:pPr>
      <w:r w:rsidRPr="00F63ACE">
        <w:t>21 БНА. 2001. № 18.</w:t>
      </w:r>
    </w:p>
    <w:p w:rsidR="00880359" w:rsidRPr="00F63ACE" w:rsidRDefault="00880359" w:rsidP="00880359">
      <w:pPr>
        <w:spacing w:before="120"/>
        <w:ind w:firstLine="567"/>
        <w:jc w:val="both"/>
      </w:pPr>
      <w:r w:rsidRPr="00F63ACE">
        <w:t>22 См.: Обзор практики разрешения споров, связанных с применением антимонопольного законодательства: Информационное письмо от 30 марта 1998 г. № 32 // Вестник ВАС. 1998 №5.</w:t>
      </w:r>
    </w:p>
    <w:p w:rsidR="00880359" w:rsidRPr="00F63ACE" w:rsidRDefault="00880359" w:rsidP="00880359">
      <w:pPr>
        <w:spacing w:before="120"/>
        <w:ind w:firstLine="567"/>
        <w:jc w:val="both"/>
      </w:pPr>
      <w:r w:rsidRPr="00F63ACE">
        <w:t>23 Данные акты действуют с изменениями и дополнениями.</w:t>
      </w:r>
    </w:p>
    <w:p w:rsidR="00880359" w:rsidRPr="00F63ACE" w:rsidRDefault="00880359" w:rsidP="00880359">
      <w:pPr>
        <w:spacing w:before="120"/>
        <w:ind w:firstLine="567"/>
        <w:jc w:val="both"/>
      </w:pPr>
      <w:r w:rsidRPr="00F63ACE">
        <w:t>24 См.: Федеральный закон от 26 марта 2003 г. « 36-ФЗ «Об особенностях функционирования электроэнергетики в переходный период и о внесении изменений в некоторые законодательные акты РФ и признании утратившими силу некоторых законодательных актов РФ в связи с принятием Федерального закона «Об электроэнергетике» // РГ. 2003. 29 марта.</w:t>
      </w:r>
    </w:p>
    <w:p w:rsidR="00880359" w:rsidRPr="00F63ACE" w:rsidRDefault="00880359" w:rsidP="00880359">
      <w:pPr>
        <w:spacing w:before="120"/>
        <w:ind w:firstLine="567"/>
        <w:jc w:val="both"/>
      </w:pPr>
      <w:r w:rsidRPr="00F63ACE">
        <w:t>25 См. Положение о Федеральной службе по тарифам, утв. Постановлением правительства РФ от 30 июня 2004 г. № 332 // РГ от 15 июля 2004 г. № 150.</w:t>
      </w:r>
    </w:p>
    <w:p w:rsidR="00880359" w:rsidRPr="00F63ACE" w:rsidRDefault="00880359" w:rsidP="00880359">
      <w:pPr>
        <w:spacing w:before="120"/>
        <w:ind w:firstLine="567"/>
        <w:jc w:val="both"/>
      </w:pPr>
      <w:r w:rsidRPr="00F63ACE">
        <w:t>26 Бюллетень нормативных актов федеральных органов исполнительной власти. 2004 г. № 38.</w:t>
      </w:r>
    </w:p>
    <w:p w:rsidR="00880359" w:rsidRPr="00F63ACE" w:rsidRDefault="00880359" w:rsidP="00880359">
      <w:pPr>
        <w:spacing w:before="120"/>
        <w:ind w:firstLine="567"/>
        <w:jc w:val="both"/>
      </w:pPr>
      <w:r w:rsidRPr="00F63ACE">
        <w:t>27 См., например, Федеральный закон от 14 апреля 1995 г. № 41-ФЗ «О государственном регулировании тарифов на электрическую и тепловую энергию в РФ», с изм. от 26 марта 2003 г.; Основы ценообразования в отношении электрической и тепловой энергии в РФ, утвержденные Постановлением Правительства РФ от 26 февраля 2004 г. № 109: Основные положения государственного регулирования тарифов на услуги общедоступной электрической и почтовой связи, утвержденные Постановлением Правительства РФ от 14 октября 2001 г. № 715; Методические указания по расчету тарифов услуги по организации функционирования торговой системы оптового рынка электрической энергии (мощности), утвержденные приказом Федеральной службы по тарифам от 24 августа 2004 г. № 43-э/2 и др.</w:t>
      </w:r>
    </w:p>
    <w:p w:rsidR="00880359" w:rsidRPr="00F63ACE" w:rsidRDefault="00880359" w:rsidP="00880359">
      <w:pPr>
        <w:spacing w:before="120"/>
        <w:ind w:firstLine="567"/>
        <w:jc w:val="both"/>
      </w:pPr>
      <w:r w:rsidRPr="00F63ACE">
        <w:t>28 См.: Правила рассмотрения ФЭК РФ ходатайств субъектов естественных монополий, утвержденные Постановлением ФЭК РФ от 6 октября 2000 г. № 54/3 // БНА. 2000. № 49.</w:t>
      </w:r>
    </w:p>
    <w:p w:rsidR="00880359" w:rsidRPr="00F63ACE" w:rsidRDefault="00880359" w:rsidP="00880359">
      <w:pPr>
        <w:spacing w:before="120"/>
        <w:ind w:firstLine="567"/>
        <w:jc w:val="both"/>
      </w:pPr>
      <w:r w:rsidRPr="00F63ACE">
        <w:t>29 См.: Постановление Правительства РФ от 24 марта 2000 г. № 257 «Об утверждении Положения о рассмотрении федеральными органами исполнительной власти по регулированию естественных монополий дел о нарушениях Федерального закона «О естественных монополиях» // СЗ РФ. 2000. № 14. Ст. 1495 (Постановлением Правиельства РФ от 14 августа 2002 г. № 598 пункты 22, 23, 24 Положения признаны утратившими силу в связи с введением в действие КоАП РФ); Приказ МАП РФ от 24 августа 2001 г. № 963а № 676 «Об утверждении форм решений и предписаний по рассмотрению дел о нарушениях Федерального закона «О естественных монополиях».</w:t>
      </w:r>
    </w:p>
    <w:p w:rsidR="00880359" w:rsidRDefault="00880359" w:rsidP="00880359">
      <w:pPr>
        <w:spacing w:before="120"/>
        <w:ind w:firstLine="567"/>
        <w:jc w:val="both"/>
      </w:pPr>
      <w:r w:rsidRPr="00F63ACE">
        <w:t>30 Следует иметь в виду, что с 1 июля 2009 г. данный закон утрачивает силу и вводится в действие п.6 гл.9 Закона о банкротстве («Банкротство субъектов естественных монополий»)</w:t>
      </w:r>
    </w:p>
    <w:p w:rsidR="00880359" w:rsidRPr="00F63ACE" w:rsidRDefault="00880359" w:rsidP="00880359">
      <w:pPr>
        <w:spacing w:before="120"/>
        <w:ind w:firstLine="567"/>
        <w:jc w:val="both"/>
      </w:pPr>
      <w:r w:rsidRPr="00F63ACE">
        <w:t xml:space="preserve">Ершова, И.В. Предпринимательское право: - Изд. 4-е, перераб. И доп. – М.: ИД «Юриспруденция», 2006. </w:t>
      </w:r>
    </w:p>
    <w:p w:rsidR="00880359" w:rsidRPr="00F63ACE" w:rsidRDefault="00880359" w:rsidP="00880359">
      <w:pPr>
        <w:spacing w:before="120"/>
        <w:ind w:firstLine="567"/>
        <w:jc w:val="both"/>
      </w:pPr>
      <w:r w:rsidRPr="00F63ACE">
        <w:t>Бадалов Л.М. Антимонопольное регулирование национальной экономики. М.: Изд-во Рос. экон. акад., 2004.</w:t>
      </w:r>
    </w:p>
    <w:p w:rsidR="00880359" w:rsidRDefault="00880359" w:rsidP="00880359">
      <w:pPr>
        <w:spacing w:before="120"/>
        <w:ind w:firstLine="567"/>
        <w:jc w:val="both"/>
      </w:pPr>
      <w:r w:rsidRPr="00F63ACE">
        <w:t>Кирюшкина Г.А., Михайлов А.В. Антимонопольное законодательство - элемент госрегулирования процессов экономической концентрации. - Российский экономический журнал, 2005, №11-12.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359"/>
    <w:rsid w:val="00051FB8"/>
    <w:rsid w:val="00095BA6"/>
    <w:rsid w:val="00210DB3"/>
    <w:rsid w:val="0031418A"/>
    <w:rsid w:val="00350B15"/>
    <w:rsid w:val="00377A3D"/>
    <w:rsid w:val="0052086C"/>
    <w:rsid w:val="005A2562"/>
    <w:rsid w:val="005F444A"/>
    <w:rsid w:val="00755964"/>
    <w:rsid w:val="00880359"/>
    <w:rsid w:val="008C19D7"/>
    <w:rsid w:val="00A44D32"/>
    <w:rsid w:val="00D612DE"/>
    <w:rsid w:val="00E12572"/>
    <w:rsid w:val="00F63ACE"/>
    <w:rsid w:val="00F64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10B807-8126-4048-B62D-8F5C49FB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35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803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9557</Words>
  <Characters>54479</Characters>
  <Application>Microsoft Office Word</Application>
  <DocSecurity>0</DocSecurity>
  <Lines>453</Lines>
  <Paragraphs>127</Paragraphs>
  <ScaleCrop>false</ScaleCrop>
  <Company>Home</Company>
  <LinksUpToDate>false</LinksUpToDate>
  <CharactersWithSpaces>63909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 антимонопольного законодательства и его значение</dc:title>
  <dc:subject/>
  <dc:creator>Alena</dc:creator>
  <cp:keywords/>
  <dc:description/>
  <cp:lastModifiedBy>admin</cp:lastModifiedBy>
  <cp:revision>2</cp:revision>
  <dcterms:created xsi:type="dcterms:W3CDTF">2014-02-19T04:28:00Z</dcterms:created>
  <dcterms:modified xsi:type="dcterms:W3CDTF">2014-02-19T04:28:00Z</dcterms:modified>
</cp:coreProperties>
</file>