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385" w:rsidRDefault="00136385">
      <w:pPr>
        <w:pStyle w:val="a3"/>
        <w:jc w:val="center"/>
        <w:rPr>
          <w:b/>
          <w:bCs/>
        </w:rPr>
      </w:pPr>
      <w:r>
        <w:rPr>
          <w:b/>
          <w:bCs/>
        </w:rPr>
        <w:t xml:space="preserve"> Калькуляция сметной расценки на эксплуатацию автомобиля самосвала грузоподъемностью 12 т.</w:t>
      </w:r>
    </w:p>
    <w:p w:rsidR="00136385" w:rsidRDefault="00136385">
      <w:pPr>
        <w:rPr>
          <w:i/>
          <w:iCs/>
          <w:sz w:val="28"/>
          <w:u w:val="single"/>
        </w:rPr>
      </w:pPr>
    </w:p>
    <w:p w:rsidR="00136385" w:rsidRDefault="00136385">
      <w:r>
        <w:t>В сметную расценку на  эксплуатацию автомобиля самосвала входят затраты на:</w:t>
      </w:r>
    </w:p>
    <w:p w:rsidR="00136385" w:rsidRDefault="00136385">
      <w:r>
        <w:t>1.Амортизационные отчисления.</w:t>
      </w:r>
    </w:p>
    <w:p w:rsidR="00136385" w:rsidRDefault="00136385">
      <w:r>
        <w:t>2. Затраты на ремонт и техобслуживание.</w:t>
      </w:r>
    </w:p>
    <w:p w:rsidR="00136385" w:rsidRDefault="00136385">
      <w:r>
        <w:t>3. Затраты на замену шин.</w:t>
      </w:r>
    </w:p>
    <w:p w:rsidR="00136385" w:rsidRDefault="00136385">
      <w:r>
        <w:t>4. Оплата труда с учетом с учетом накладных расходов и сметной прибыли.</w:t>
      </w:r>
    </w:p>
    <w:p w:rsidR="00136385" w:rsidRDefault="00136385">
      <w:r>
        <w:t>5. Затраты на дизельное топливо.</w:t>
      </w:r>
    </w:p>
    <w:p w:rsidR="00136385" w:rsidRDefault="00136385">
      <w:r>
        <w:t>6. Затраты на смазочные материалы.</w:t>
      </w:r>
    </w:p>
    <w:p w:rsidR="00136385" w:rsidRDefault="00136385">
      <w:r>
        <w:t>7. Затраты на гидравлическую жидкость.</w:t>
      </w:r>
    </w:p>
    <w:p w:rsidR="00136385" w:rsidRDefault="00136385"/>
    <w:p w:rsidR="00136385" w:rsidRDefault="00136385">
      <w:pPr>
        <w:rPr>
          <w:u w:val="single"/>
        </w:rPr>
      </w:pPr>
      <w:r>
        <w:rPr>
          <w:u w:val="single"/>
        </w:rPr>
        <w:t>Алгоритм расчета.</w:t>
      </w:r>
    </w:p>
    <w:p w:rsidR="00136385" w:rsidRDefault="00136385">
      <w:pPr>
        <w:rPr>
          <w:b/>
          <w:bCs/>
        </w:rPr>
      </w:pPr>
      <w:r>
        <w:rPr>
          <w:b/>
          <w:bCs/>
        </w:rPr>
        <w:t>1.Амортизационные отчисления на полное восстановление.</w:t>
      </w:r>
    </w:p>
    <w:p w:rsidR="00136385" w:rsidRDefault="00136385">
      <w:r>
        <w:t>Нормативный показатель амортизационных отчислений на полное восстановление основных фондов определяется по следующей формуле:</w:t>
      </w:r>
    </w:p>
    <w:p w:rsidR="00136385" w:rsidRDefault="00136385">
      <w:pPr>
        <w:rPr>
          <w:u w:val="single"/>
        </w:rPr>
      </w:pPr>
      <w:r>
        <w:t>Аас=</w:t>
      </w:r>
      <w:r>
        <w:rPr>
          <w:u w:val="single"/>
        </w:rPr>
        <w:t>Вс*На*Ка*Гп,</w:t>
      </w:r>
    </w:p>
    <w:p w:rsidR="00136385" w:rsidRDefault="00136385">
      <w:r>
        <w:t xml:space="preserve">                Т*100</w:t>
      </w:r>
    </w:p>
    <w:p w:rsidR="00136385" w:rsidRDefault="00136385">
      <w:r>
        <w:t>где Вс – средневзвешенная восстановительная стоимость автомобиля самосвал грузоподъемностью 12т.</w:t>
      </w:r>
    </w:p>
    <w:p w:rsidR="00136385" w:rsidRDefault="00136385">
      <w:r>
        <w:t xml:space="preserve">Вс = Ц*Кз.д., </w:t>
      </w:r>
    </w:p>
    <w:p w:rsidR="00136385" w:rsidRDefault="00136385">
      <w:r>
        <w:t>где Ц – средневзвешенная цена франко-завод изготовитель автомобиля-самосвала грузоподъемностью 12т, определенная на основе анализа рыночных цен производителей автомобилей самосвал, данных типоразмерной группы на дату введения в действие сметной расценки (без учета НДС и налога с продаж).</w:t>
      </w:r>
    </w:p>
    <w:p w:rsidR="00136385" w:rsidRDefault="00136385">
      <w:r>
        <w:t>Кз.д. – коэффициент затрат на первоначальную доставку автомобиля самосвал.</w:t>
      </w:r>
    </w:p>
    <w:p w:rsidR="00136385" w:rsidRDefault="00136385">
      <w:r>
        <w:t>Вс = 552000*1,3 = 717600 руб.</w:t>
      </w:r>
    </w:p>
    <w:p w:rsidR="00136385" w:rsidRDefault="00136385">
      <w:r>
        <w:t>На – норма амортизационных отчислений, % в год составляет 0,3%/1000 км. Она взята из сборника единых норм амортизационных отчислений на полное восстановление основных фондов. Разделы «Подвижной состав автомобильного транспорта», позиция 50403.</w:t>
      </w:r>
    </w:p>
    <w:p w:rsidR="00136385" w:rsidRDefault="00136385">
      <w:r>
        <w:t>Ка – коэффициент к норме амортизационных отчислений. Составляет 1,3.</w:t>
      </w:r>
    </w:p>
    <w:p w:rsidR="00136385" w:rsidRDefault="00136385">
      <w:r>
        <w:t>Гп – годовой пробег автотранспортного средства в соответствии с фактическими среднегодовыми данными по пробегу автомобиля самосвал.</w:t>
      </w:r>
    </w:p>
    <w:p w:rsidR="00136385" w:rsidRDefault="00136385">
      <w:r>
        <w:t>Т – годовой режим эксплуатации автомобиля самосвал в соответствии с нормативными данными в размере 1955 час/год.</w:t>
      </w:r>
    </w:p>
    <w:p w:rsidR="00136385" w:rsidRDefault="00136385">
      <w:r>
        <w:t>Нормативный показатель амортизационных отчислений на полное восстановление основных фондов равен:</w:t>
      </w:r>
    </w:p>
    <w:p w:rsidR="00136385" w:rsidRDefault="00136385">
      <w:r>
        <w:t xml:space="preserve">Аас = </w:t>
      </w:r>
      <w:r>
        <w:rPr>
          <w:u w:val="single"/>
        </w:rPr>
        <w:t>717600*0,3*1,3*40100</w:t>
      </w:r>
      <w:r>
        <w:t xml:space="preserve"> = 57,40 руб/маш-час</w:t>
      </w:r>
    </w:p>
    <w:p w:rsidR="00136385" w:rsidRDefault="00136385">
      <w:r>
        <w:t xml:space="preserve">                    1955 *100</w:t>
      </w:r>
    </w:p>
    <w:p w:rsidR="00136385" w:rsidRDefault="00136385">
      <w:pPr>
        <w:rPr>
          <w:b/>
          <w:bCs/>
        </w:rPr>
      </w:pPr>
      <w:r>
        <w:rPr>
          <w:b/>
          <w:bCs/>
        </w:rPr>
        <w:t>2. Определение затрат на выполнение всех видов ремонтов, диагностирования и</w:t>
      </w:r>
      <w:r>
        <w:t xml:space="preserve"> </w:t>
      </w:r>
      <w:r>
        <w:rPr>
          <w:b/>
          <w:bCs/>
        </w:rPr>
        <w:t>техобслуживание автомобиля самосвал грузоподъемностью 12 т.</w:t>
      </w:r>
    </w:p>
    <w:p w:rsidR="00136385" w:rsidRDefault="00136385">
      <w:r>
        <w:t xml:space="preserve">Р = </w:t>
      </w:r>
      <w:r>
        <w:rPr>
          <w:u w:val="single"/>
        </w:rPr>
        <w:t>Вс*Нр</w:t>
      </w:r>
      <w:r>
        <w:t xml:space="preserve"> = </w:t>
      </w:r>
      <w:r>
        <w:rPr>
          <w:u w:val="single"/>
        </w:rPr>
        <w:t>717600 * 26</w:t>
      </w:r>
      <w:r>
        <w:t xml:space="preserve"> = 95,4 руб/маш-час</w:t>
      </w:r>
    </w:p>
    <w:p w:rsidR="00136385" w:rsidRDefault="00136385">
      <w:r>
        <w:t xml:space="preserve">       Т*100        195500</w:t>
      </w:r>
    </w:p>
    <w:p w:rsidR="00136385" w:rsidRDefault="00136385">
      <w:r>
        <w:t>Нр – годовая норма затрат на ремонт и техобслуживание.</w:t>
      </w:r>
    </w:p>
    <w:p w:rsidR="00136385" w:rsidRDefault="00136385">
      <w:r>
        <w:t>Нормативный показатель оплаты труда ремонтных рабочих принимается в размере 30% от общих затрат на ремонт и техобслуживание.</w:t>
      </w:r>
    </w:p>
    <w:p w:rsidR="00136385" w:rsidRDefault="00136385">
      <w:r>
        <w:t>Зрем = 95,4*0,3 = 28,62 руб/маш-час.</w:t>
      </w:r>
    </w:p>
    <w:p w:rsidR="00136385" w:rsidRDefault="00136385">
      <w:pPr>
        <w:rPr>
          <w:b/>
          <w:bCs/>
        </w:rPr>
      </w:pPr>
      <w:r>
        <w:rPr>
          <w:b/>
          <w:bCs/>
        </w:rPr>
        <w:t>3. Затраты на замену шин.</w:t>
      </w:r>
    </w:p>
    <w:p w:rsidR="00136385" w:rsidRDefault="00136385">
      <w:r>
        <w:t>Нормативный показатель затрат на замену шин рассчитывается по формуле:</w:t>
      </w:r>
    </w:p>
    <w:p w:rsidR="00136385" w:rsidRDefault="00136385">
      <w:r>
        <w:rPr>
          <w:position w:val="-6"/>
        </w:rPr>
        <w:t>Бш.ас. =</w:t>
      </w:r>
      <w:r>
        <w:t xml:space="preserve"> </w:t>
      </w:r>
      <w:r>
        <w:rPr>
          <w:u w:val="single"/>
        </w:rPr>
        <w:t>Цш*Кд.ш.*Кш*Наш*Гп</w:t>
      </w:r>
      <w:r>
        <w:t xml:space="preserve">  </w:t>
      </w:r>
      <w:r>
        <w:rPr>
          <w:position w:val="-6"/>
        </w:rPr>
        <w:t>.</w:t>
      </w:r>
      <w:r>
        <w:t xml:space="preserve">  </w:t>
      </w:r>
      <w:r>
        <w:rPr>
          <w:position w:val="-6"/>
        </w:rPr>
        <w:t xml:space="preserve">[1- </w:t>
      </w:r>
      <w:r>
        <w:rPr>
          <w:u w:val="single"/>
          <w:lang w:val="en-US"/>
        </w:rPr>
        <w:t>C</w:t>
      </w:r>
      <w:r>
        <w:rPr>
          <w:u w:val="single"/>
        </w:rPr>
        <w:t>Ш*На*Ка</w:t>
      </w:r>
      <w:r>
        <w:rPr>
          <w:position w:val="-6"/>
          <w:u w:val="single"/>
        </w:rPr>
        <w:t>]</w:t>
      </w:r>
      <w:r>
        <w:rPr>
          <w:position w:val="-6"/>
        </w:rPr>
        <w:t xml:space="preserve"> = </w:t>
      </w:r>
      <w:r>
        <w:rPr>
          <w:u w:val="single"/>
        </w:rPr>
        <w:t>2600*1,35*10*  1,49 *40100</w:t>
      </w:r>
      <w:r>
        <w:t xml:space="preserve"> . </w:t>
      </w:r>
    </w:p>
    <w:p w:rsidR="00136385" w:rsidRDefault="00136385">
      <w:r>
        <w:t xml:space="preserve">                              Т*100                                    100                          1955*100</w:t>
      </w:r>
    </w:p>
    <w:p w:rsidR="00136385" w:rsidRDefault="00136385"/>
    <w:p w:rsidR="00136385" w:rsidRDefault="00136385">
      <w:r>
        <w:rPr>
          <w:position w:val="-6"/>
        </w:rPr>
        <w:t>[1</w:t>
      </w:r>
      <w:r>
        <w:t xml:space="preserve"> </w:t>
      </w:r>
      <w:r>
        <w:rPr>
          <w:position w:val="-6"/>
        </w:rPr>
        <w:t>-</w:t>
      </w:r>
      <w:r>
        <w:t xml:space="preserve"> </w:t>
      </w:r>
      <w:r>
        <w:rPr>
          <w:u w:val="single"/>
        </w:rPr>
        <w:t>60000* 0,3 *1,3</w:t>
      </w:r>
      <w:r>
        <w:rPr>
          <w:position w:val="-6"/>
          <w:u w:val="single"/>
        </w:rPr>
        <w:t>]</w:t>
      </w:r>
      <w:r>
        <w:t xml:space="preserve"> </w:t>
      </w:r>
      <w:r>
        <w:rPr>
          <w:position w:val="-6"/>
        </w:rPr>
        <w:t>= 8,22 руб/маш-час.</w:t>
      </w:r>
    </w:p>
    <w:p w:rsidR="00136385" w:rsidRDefault="00136385">
      <w:r>
        <w:t xml:space="preserve">             100</w:t>
      </w:r>
    </w:p>
    <w:p w:rsidR="00136385" w:rsidRDefault="00136385">
      <w:r>
        <w:t>Цш – рыночная текущая цена 1 шины установленной комплектации (покрышка, камера и ободная лента) франко-склад продавца в рублях на комплект.</w:t>
      </w:r>
    </w:p>
    <w:p w:rsidR="00136385" w:rsidRDefault="00136385">
      <w:r>
        <w:t>Кд.ш. – коэффициент затрат на доставку шин на базу механизации и на работы по их</w:t>
      </w:r>
    </w:p>
    <w:p w:rsidR="00136385" w:rsidRDefault="00136385">
      <w:r>
        <w:t>замене.</w:t>
      </w:r>
    </w:p>
    <w:p w:rsidR="00136385" w:rsidRDefault="00136385">
      <w:r>
        <w:t>Кш – количество одновременно заменяемых на машине комплектов.</w:t>
      </w:r>
    </w:p>
    <w:p w:rsidR="00136385" w:rsidRDefault="00136385">
      <w:r>
        <w:t>Наш – норма затрат на восстановление износа и ремонта шин, составляет 1,49%/1000 км пробега.</w:t>
      </w:r>
    </w:p>
    <w:p w:rsidR="00136385" w:rsidRDefault="00136385">
      <w:r>
        <w:t>Гп – среднегодовой пробег.</w:t>
      </w:r>
    </w:p>
    <w:p w:rsidR="00136385" w:rsidRDefault="00136385">
      <w:r>
        <w:t>Сш – нормативный пробег шины – 60000 км.</w:t>
      </w:r>
    </w:p>
    <w:p w:rsidR="00136385" w:rsidRDefault="00136385">
      <w:r>
        <w:t>На – норма амортизационных отчислений на полное восстановление самосвалов - 0,3%/1000 км.</w:t>
      </w:r>
    </w:p>
    <w:p w:rsidR="00136385" w:rsidRDefault="00136385">
      <w:pPr>
        <w:rPr>
          <w:lang w:val="en-US"/>
        </w:rPr>
      </w:pPr>
      <w:r>
        <w:t>Ка – коэффициент к норме амортизационных отчислений – 1,3.</w:t>
      </w:r>
    </w:p>
    <w:p w:rsidR="00136385" w:rsidRDefault="00136385">
      <w:pPr>
        <w:rPr>
          <w:b/>
          <w:bCs/>
        </w:rPr>
      </w:pPr>
      <w:r>
        <w:rPr>
          <w:b/>
          <w:bCs/>
        </w:rPr>
        <w:t>4. Оплата труда водителя.</w:t>
      </w:r>
    </w:p>
    <w:p w:rsidR="00136385" w:rsidRDefault="00136385">
      <w:r>
        <w:t xml:space="preserve">Водитель </w:t>
      </w:r>
      <w:r>
        <w:rPr>
          <w:lang w:val="en-US"/>
        </w:rPr>
        <w:t>VI</w:t>
      </w:r>
      <w:r>
        <w:t xml:space="preserve"> разряда.</w:t>
      </w:r>
    </w:p>
    <w:p w:rsidR="00136385" w:rsidRDefault="00136385">
      <w:r>
        <w:t>Нормативный показатель затрат на оплату труда водителей.</w:t>
      </w:r>
    </w:p>
    <w:p w:rsidR="00136385" w:rsidRDefault="00136385">
      <w:r>
        <w:t xml:space="preserve">З = </w:t>
      </w:r>
      <w:r>
        <w:sym w:font="Symbol" w:char="F053"/>
      </w:r>
      <w:r>
        <w:t xml:space="preserve"> Зр * </w:t>
      </w:r>
      <w:r>
        <w:rPr>
          <w:lang w:val="en-US"/>
        </w:rPr>
        <w:t>t</w:t>
      </w:r>
      <w:r>
        <w:t xml:space="preserve"> .</w:t>
      </w:r>
    </w:p>
    <w:p w:rsidR="00136385" w:rsidRDefault="00136385">
      <w:r>
        <w:t xml:space="preserve">Зр – оплата труда рабочего </w:t>
      </w:r>
      <w:r>
        <w:rPr>
          <w:lang w:val="en-US"/>
        </w:rPr>
        <w:t>VI</w:t>
      </w:r>
      <w:r>
        <w:t xml:space="preserve"> разряда в соответствии с отраслевым тарифным соглашением.</w:t>
      </w:r>
    </w:p>
    <w:p w:rsidR="00136385" w:rsidRDefault="00136385">
      <w:r>
        <w:rPr>
          <w:lang w:val="en-US"/>
        </w:rPr>
        <w:t>t</w:t>
      </w:r>
      <w:r>
        <w:t xml:space="preserve"> – затрата труда рабочего (1 чел/час).</w:t>
      </w:r>
    </w:p>
    <w:p w:rsidR="00136385" w:rsidRDefault="00136385">
      <w:r>
        <w:t>Зарплата труда водителя с учетом накладных расходов (80%) и сметной прибыли (40%) будет составлять:</w:t>
      </w:r>
    </w:p>
    <w:p w:rsidR="00136385" w:rsidRDefault="00136385">
      <w:r>
        <w:t xml:space="preserve">Зр = 51*1 = 51 руб/маш-час. </w:t>
      </w:r>
    </w:p>
    <w:p w:rsidR="00136385" w:rsidRDefault="00136385">
      <w:r>
        <w:t>З = 51*(1+0,8+0,4) = 112,2 руб/маш-час.</w:t>
      </w:r>
    </w:p>
    <w:p w:rsidR="00136385" w:rsidRDefault="00136385">
      <w:pPr>
        <w:rPr>
          <w:b/>
          <w:bCs/>
        </w:rPr>
      </w:pPr>
      <w:r>
        <w:rPr>
          <w:b/>
          <w:bCs/>
        </w:rPr>
        <w:t>5. Затраты на дизельное топливо.</w:t>
      </w:r>
    </w:p>
    <w:p w:rsidR="00136385" w:rsidRDefault="00136385">
      <w:r>
        <w:t>Нормативный показатель затрат на дизельное топливо.</w:t>
      </w:r>
    </w:p>
    <w:p w:rsidR="00136385" w:rsidRDefault="00136385">
      <w:pPr>
        <w:rPr>
          <w:position w:val="-6"/>
        </w:rPr>
      </w:pPr>
      <w:r>
        <w:rPr>
          <w:position w:val="-6"/>
        </w:rPr>
        <w:t>Эд =</w:t>
      </w:r>
      <w:r>
        <w:t xml:space="preserve"> </w:t>
      </w:r>
      <w:r>
        <w:rPr>
          <w:u w:val="single"/>
        </w:rPr>
        <w:t>Нл*Дд*Гп</w:t>
      </w:r>
      <w:r>
        <w:t xml:space="preserve"> . </w:t>
      </w:r>
      <w:r>
        <w:rPr>
          <w:position w:val="-6"/>
        </w:rPr>
        <w:t>Кп*Цд*Кдд =</w:t>
      </w:r>
      <w:r>
        <w:t xml:space="preserve"> </w:t>
      </w:r>
      <w:r>
        <w:rPr>
          <w:u w:val="single"/>
        </w:rPr>
        <w:t>39,6*0,82*40100</w:t>
      </w:r>
      <w:r>
        <w:t xml:space="preserve"> . </w:t>
      </w:r>
      <w:r>
        <w:rPr>
          <w:position w:val="-6"/>
        </w:rPr>
        <w:t>1*7,2*1,25 =</w:t>
      </w:r>
      <w:r>
        <w:t xml:space="preserve"> </w:t>
      </w:r>
      <w:r>
        <w:rPr>
          <w:position w:val="-6"/>
        </w:rPr>
        <w:t>59,94 руб/маш-час.</w:t>
      </w:r>
    </w:p>
    <w:p w:rsidR="00136385" w:rsidRDefault="00136385">
      <w:r>
        <w:t xml:space="preserve">                 Т                                              1955</w:t>
      </w:r>
    </w:p>
    <w:p w:rsidR="00136385" w:rsidRDefault="00136385">
      <w:r>
        <w:t>Нл – линейная форма расхода дизельного топлива при эксплуатации автомобилей самосвал. Данные тип-размерной группы составляют 39,6 л на 100 км.</w:t>
      </w:r>
    </w:p>
    <w:p w:rsidR="00136385" w:rsidRDefault="00136385">
      <w:r>
        <w:t>Дд – плотность дизельного топлива.</w:t>
      </w:r>
    </w:p>
    <w:p w:rsidR="00136385" w:rsidRDefault="00136385">
      <w:r>
        <w:t>Гп – годовой пробег.</w:t>
      </w:r>
    </w:p>
    <w:p w:rsidR="00136385" w:rsidRDefault="00136385">
      <w:r>
        <w:t>Кп – коэффициент, учитывающий затраты на бензин при работе пускового двигателя =1.</w:t>
      </w:r>
    </w:p>
    <w:p w:rsidR="00136385" w:rsidRDefault="00136385">
      <w:r>
        <w:t>Цд – цена приобретения дизельного топлива франко-нетезаливная база (или франко-АЗС)</w:t>
      </w:r>
    </w:p>
    <w:p w:rsidR="00136385" w:rsidRDefault="00136385">
      <w:r>
        <w:t>«Франко» указывает на место передачи груза от поставщика к потребителю.</w:t>
      </w:r>
    </w:p>
    <w:p w:rsidR="00136385" w:rsidRDefault="00136385">
      <w:r>
        <w:t>Кдд – коэффициент затрат на доставку дизельного топлива до заправляемой машины.</w:t>
      </w:r>
    </w:p>
    <w:p w:rsidR="00136385" w:rsidRDefault="00136385">
      <w:r>
        <w:t>Расход топлива.</w:t>
      </w:r>
    </w:p>
    <w:p w:rsidR="00136385" w:rsidRDefault="00136385">
      <w:r>
        <w:rPr>
          <w:position w:val="-6"/>
        </w:rPr>
        <w:t>Нд =</w:t>
      </w:r>
      <w:r>
        <w:t xml:space="preserve"> </w:t>
      </w:r>
      <w:r>
        <w:rPr>
          <w:u w:val="single"/>
        </w:rPr>
        <w:t>Нл*Дд*Гп</w:t>
      </w:r>
      <w:r>
        <w:t xml:space="preserve"> . </w:t>
      </w:r>
      <w:r>
        <w:rPr>
          <w:position w:val="-6"/>
        </w:rPr>
        <w:t xml:space="preserve">Кп = </w:t>
      </w:r>
      <w:r>
        <w:rPr>
          <w:u w:val="single"/>
        </w:rPr>
        <w:t>39,6*0,82*40100</w:t>
      </w:r>
      <w:r>
        <w:t xml:space="preserve"> .</w:t>
      </w:r>
      <w:r>
        <w:rPr>
          <w:position w:val="-6"/>
        </w:rPr>
        <w:t>1 = 6,67 кг/маш-час.</w:t>
      </w:r>
    </w:p>
    <w:p w:rsidR="00136385" w:rsidRDefault="00136385">
      <w:r>
        <w:t xml:space="preserve">                Т                                1955</w:t>
      </w:r>
    </w:p>
    <w:p w:rsidR="00136385" w:rsidRDefault="00136385">
      <w:r>
        <w:t>Нд – нормативный показатель расхода дизельного топлива в расчете на 1 маш/час – работы.</w:t>
      </w:r>
    </w:p>
    <w:p w:rsidR="00136385" w:rsidRDefault="00136385">
      <w:pPr>
        <w:rPr>
          <w:b/>
          <w:bCs/>
        </w:rPr>
      </w:pPr>
      <w:r>
        <w:rPr>
          <w:b/>
          <w:bCs/>
        </w:rPr>
        <w:t>6. Затраты на смазочные материалы.</w:t>
      </w:r>
    </w:p>
    <w:p w:rsidR="00136385" w:rsidRDefault="00136385">
      <w:r>
        <w:t>Нормативный показатель затрат на смазочные материалы определяется с использованием средневзвешенной рыночной текущей цены по всем видам смазочных материалов по формуле:</w:t>
      </w:r>
    </w:p>
    <w:p w:rsidR="00136385" w:rsidRDefault="00136385">
      <w:r>
        <w:t>Сд = 0,063*Цсм*Нд*Кп = 0,063*21*6,64*1 = 8,78 руб/маш-час.</w:t>
      </w:r>
    </w:p>
    <w:p w:rsidR="00136385" w:rsidRDefault="00136385">
      <w:r>
        <w:t>0,063 – коэффициент, учитывающий расход смазочных материалов.</w:t>
      </w:r>
    </w:p>
    <w:p w:rsidR="00136385" w:rsidRDefault="00136385">
      <w:r>
        <w:t>Цсм – средневзвешенная региональная рыночная цена на смазочные материалы с учетом затрат на их доставку до обслуживаемой машины.</w:t>
      </w:r>
    </w:p>
    <w:p w:rsidR="00136385" w:rsidRDefault="00136385">
      <w:r>
        <w:t>Нд*Кп – норма расхода дизельного топлива для самосвалов грузоподъемностью 12т с учетом затрат, связанных с работой пускового двигателя.</w:t>
      </w:r>
    </w:p>
    <w:p w:rsidR="00136385" w:rsidRDefault="00136385">
      <w:pPr>
        <w:rPr>
          <w:b/>
          <w:bCs/>
        </w:rPr>
      </w:pPr>
      <w:r>
        <w:rPr>
          <w:b/>
          <w:bCs/>
        </w:rPr>
        <w:t>7. Затраты на гидравлическую жидкость.</w:t>
      </w:r>
    </w:p>
    <w:p w:rsidR="00136385" w:rsidRDefault="00136385">
      <w:r>
        <w:t>Нормативный показатель затрат на гидравлическую жидкость.</w:t>
      </w:r>
    </w:p>
    <w:p w:rsidR="00136385" w:rsidRDefault="00136385">
      <w:r>
        <w:t>Г определяется по формуле:</w:t>
      </w:r>
    </w:p>
    <w:p w:rsidR="00136385" w:rsidRDefault="00136385">
      <w:r>
        <w:rPr>
          <w:position w:val="-6"/>
        </w:rPr>
        <w:t>Г =</w:t>
      </w:r>
      <w:r>
        <w:t xml:space="preserve"> </w:t>
      </w:r>
      <w:r>
        <w:rPr>
          <w:u w:val="single"/>
        </w:rPr>
        <w:t>О*Дг*Кд*Пг*Цг*Кдг</w:t>
      </w:r>
      <w:r>
        <w:t xml:space="preserve"> </w:t>
      </w:r>
      <w:r>
        <w:rPr>
          <w:position w:val="-6"/>
        </w:rPr>
        <w:t>=</w:t>
      </w:r>
      <w:r>
        <w:t xml:space="preserve"> </w:t>
      </w:r>
      <w:r>
        <w:rPr>
          <w:u w:val="single"/>
        </w:rPr>
        <w:t xml:space="preserve">100*0,87*1,5*2*16*1,25 </w:t>
      </w:r>
      <w:r>
        <w:t xml:space="preserve"> </w:t>
      </w:r>
      <w:r>
        <w:rPr>
          <w:position w:val="-6"/>
        </w:rPr>
        <w:t>= 2,6 руб/маш-чел.</w:t>
      </w:r>
    </w:p>
    <w:p w:rsidR="00136385" w:rsidRDefault="00136385">
      <w:r>
        <w:t xml:space="preserve">                     Т                                            1955</w:t>
      </w:r>
    </w:p>
    <w:p w:rsidR="00136385" w:rsidRDefault="00136385">
      <w:r>
        <w:t>О – средневзвешенный показатель вместимости (емкости) гидравлической системы для автомобилей самосвал грузоподъемностью 12т. Данные тип-размерной группы, в соответствии с паспортными данными.</w:t>
      </w:r>
    </w:p>
    <w:p w:rsidR="00136385" w:rsidRDefault="00136385">
      <w:r>
        <w:t>Дг – плотность гидравлической жидкости.</w:t>
      </w:r>
    </w:p>
    <w:p w:rsidR="00136385" w:rsidRDefault="00136385">
      <w:r>
        <w:t>Кд – коэффициент доливок гидравлической жидкости, восполняющих систематические ее утечки при работе автомобиля самосвал грузоподъемностью 12т.</w:t>
      </w:r>
    </w:p>
    <w:p w:rsidR="00136385" w:rsidRDefault="00136385">
      <w:r>
        <w:t>Пг – периодичность полной замены гидравлической жидкости. Меняется 2 раза на зиму и на лето.</w:t>
      </w:r>
    </w:p>
    <w:p w:rsidR="00136385" w:rsidRDefault="00136385">
      <w:r>
        <w:t>Цг – цена приобретения гидравлической жидкости по виду франко-нефтезаливная база (или франко АЗС).</w:t>
      </w:r>
    </w:p>
    <w:p w:rsidR="00136385" w:rsidRDefault="00136385">
      <w:r>
        <w:t>Кдг – коэффициент затрат на доставку гидравлической жидкости до обслуживаемой машины.</w:t>
      </w:r>
    </w:p>
    <w:p w:rsidR="00136385" w:rsidRDefault="00136385">
      <w:r>
        <w:t>Нормативный показатель затрат на гидравлическую жидкость для автомобиля самосвал грузоподъемностью 12т.</w:t>
      </w:r>
    </w:p>
    <w:p w:rsidR="00136385" w:rsidRDefault="00136385">
      <w:r>
        <w:rPr>
          <w:position w:val="-6"/>
        </w:rPr>
        <w:t>Нг =</w:t>
      </w:r>
      <w:r>
        <w:t xml:space="preserve"> </w:t>
      </w:r>
      <w:r>
        <w:rPr>
          <w:u w:val="single"/>
        </w:rPr>
        <w:t>О*Дг*Кд*Пг</w:t>
      </w:r>
      <w:r>
        <w:t xml:space="preserve"> </w:t>
      </w:r>
      <w:r>
        <w:rPr>
          <w:position w:val="-6"/>
        </w:rPr>
        <w:t>=</w:t>
      </w:r>
      <w:r>
        <w:t xml:space="preserve"> </w:t>
      </w:r>
      <w:r>
        <w:rPr>
          <w:position w:val="-6"/>
        </w:rPr>
        <w:t>0,13 кг.</w:t>
      </w:r>
    </w:p>
    <w:p w:rsidR="00136385" w:rsidRDefault="00136385">
      <w:r>
        <w:t xml:space="preserve">                   Т</w:t>
      </w:r>
    </w:p>
    <w:p w:rsidR="00136385" w:rsidRDefault="00136385"/>
    <w:p w:rsidR="00136385" w:rsidRDefault="00136385">
      <w:pPr>
        <w:pStyle w:val="2"/>
        <w:rPr>
          <w:u w:val="single"/>
        </w:rPr>
      </w:pPr>
      <w:r>
        <w:rPr>
          <w:u w:val="single"/>
        </w:rPr>
        <w:t>Сметная расценка на эксплуатацию автомобиля самосвала грузоподъемностью 12т.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6142"/>
        <w:gridCol w:w="2781"/>
      </w:tblGrid>
      <w:tr w:rsidR="00136385">
        <w:trPr>
          <w:cantSplit/>
          <w:trHeight w:val="550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136385" w:rsidRDefault="00136385">
            <w:pPr>
              <w:jc w:val="center"/>
            </w:pPr>
            <w:r>
              <w:t>№</w:t>
            </w:r>
          </w:p>
        </w:tc>
        <w:tc>
          <w:tcPr>
            <w:tcW w:w="6142" w:type="dxa"/>
            <w:tcBorders>
              <w:bottom w:val="single" w:sz="4" w:space="0" w:color="auto"/>
            </w:tcBorders>
            <w:vAlign w:val="center"/>
          </w:tcPr>
          <w:p w:rsidR="00136385" w:rsidRDefault="00136385">
            <w:pPr>
              <w:jc w:val="center"/>
            </w:pPr>
            <w:r>
              <w:t>Наименование статей затрат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vAlign w:val="center"/>
          </w:tcPr>
          <w:p w:rsidR="00136385" w:rsidRDefault="00136385">
            <w:pPr>
              <w:jc w:val="center"/>
            </w:pPr>
            <w:r>
              <w:t>Нормативные показатели (руб,маш-час)</w:t>
            </w:r>
          </w:p>
        </w:tc>
      </w:tr>
      <w:tr w:rsidR="00136385">
        <w:tc>
          <w:tcPr>
            <w:tcW w:w="648" w:type="dxa"/>
            <w:vAlign w:val="center"/>
          </w:tcPr>
          <w:p w:rsidR="00136385" w:rsidRDefault="00136385">
            <w:pPr>
              <w:jc w:val="center"/>
            </w:pPr>
            <w:r>
              <w:t>1</w:t>
            </w:r>
          </w:p>
        </w:tc>
        <w:tc>
          <w:tcPr>
            <w:tcW w:w="6142" w:type="dxa"/>
          </w:tcPr>
          <w:p w:rsidR="00136385" w:rsidRDefault="00136385">
            <w:r>
              <w:t>Амортизационные отчисления</w:t>
            </w:r>
          </w:p>
        </w:tc>
        <w:tc>
          <w:tcPr>
            <w:tcW w:w="2781" w:type="dxa"/>
            <w:vAlign w:val="center"/>
          </w:tcPr>
          <w:p w:rsidR="00136385" w:rsidRDefault="00136385">
            <w:pPr>
              <w:jc w:val="center"/>
            </w:pPr>
            <w:r>
              <w:t>57,40</w:t>
            </w:r>
          </w:p>
        </w:tc>
      </w:tr>
      <w:tr w:rsidR="00136385">
        <w:tc>
          <w:tcPr>
            <w:tcW w:w="648" w:type="dxa"/>
            <w:vAlign w:val="center"/>
          </w:tcPr>
          <w:p w:rsidR="00136385" w:rsidRDefault="00136385">
            <w:pPr>
              <w:jc w:val="center"/>
            </w:pPr>
            <w:r>
              <w:t>2</w:t>
            </w:r>
          </w:p>
        </w:tc>
        <w:tc>
          <w:tcPr>
            <w:tcW w:w="6142" w:type="dxa"/>
          </w:tcPr>
          <w:p w:rsidR="00136385" w:rsidRDefault="00136385">
            <w:r>
              <w:t>Затраты на ремонт и техобслуживание</w:t>
            </w:r>
          </w:p>
        </w:tc>
        <w:tc>
          <w:tcPr>
            <w:tcW w:w="2781" w:type="dxa"/>
            <w:vAlign w:val="center"/>
          </w:tcPr>
          <w:p w:rsidR="00136385" w:rsidRDefault="00136385">
            <w:pPr>
              <w:jc w:val="center"/>
            </w:pPr>
            <w:r>
              <w:t>95,4</w:t>
            </w:r>
          </w:p>
        </w:tc>
      </w:tr>
      <w:tr w:rsidR="00136385">
        <w:tc>
          <w:tcPr>
            <w:tcW w:w="648" w:type="dxa"/>
            <w:vAlign w:val="center"/>
          </w:tcPr>
          <w:p w:rsidR="00136385" w:rsidRDefault="00136385">
            <w:pPr>
              <w:jc w:val="center"/>
            </w:pPr>
            <w:r>
              <w:t>3</w:t>
            </w:r>
          </w:p>
        </w:tc>
        <w:tc>
          <w:tcPr>
            <w:tcW w:w="6142" w:type="dxa"/>
          </w:tcPr>
          <w:p w:rsidR="00136385" w:rsidRDefault="00136385">
            <w:r>
              <w:t>Затраты на замену шин</w:t>
            </w:r>
          </w:p>
        </w:tc>
        <w:tc>
          <w:tcPr>
            <w:tcW w:w="2781" w:type="dxa"/>
            <w:vAlign w:val="center"/>
          </w:tcPr>
          <w:p w:rsidR="00136385" w:rsidRDefault="00136385">
            <w:pPr>
              <w:jc w:val="center"/>
            </w:pPr>
            <w:r>
              <w:t>8,22</w:t>
            </w:r>
          </w:p>
        </w:tc>
      </w:tr>
      <w:tr w:rsidR="00136385">
        <w:tc>
          <w:tcPr>
            <w:tcW w:w="648" w:type="dxa"/>
            <w:vAlign w:val="center"/>
          </w:tcPr>
          <w:p w:rsidR="00136385" w:rsidRDefault="00136385">
            <w:pPr>
              <w:jc w:val="center"/>
            </w:pPr>
            <w:r>
              <w:t>4</w:t>
            </w:r>
          </w:p>
        </w:tc>
        <w:tc>
          <w:tcPr>
            <w:tcW w:w="6142" w:type="dxa"/>
          </w:tcPr>
          <w:p w:rsidR="00136385" w:rsidRDefault="00136385">
            <w:r>
              <w:t>Оплата труда водителей с учетом накладных и сметной прибыли</w:t>
            </w:r>
          </w:p>
        </w:tc>
        <w:tc>
          <w:tcPr>
            <w:tcW w:w="2781" w:type="dxa"/>
            <w:vAlign w:val="center"/>
          </w:tcPr>
          <w:p w:rsidR="00136385" w:rsidRDefault="00136385">
            <w:pPr>
              <w:jc w:val="center"/>
            </w:pPr>
            <w:r>
              <w:t>112,2</w:t>
            </w:r>
          </w:p>
        </w:tc>
      </w:tr>
      <w:tr w:rsidR="00136385">
        <w:tc>
          <w:tcPr>
            <w:tcW w:w="648" w:type="dxa"/>
            <w:vAlign w:val="center"/>
          </w:tcPr>
          <w:p w:rsidR="00136385" w:rsidRDefault="00136385">
            <w:pPr>
              <w:jc w:val="center"/>
            </w:pPr>
            <w:r>
              <w:t>5</w:t>
            </w:r>
          </w:p>
        </w:tc>
        <w:tc>
          <w:tcPr>
            <w:tcW w:w="6142" w:type="dxa"/>
          </w:tcPr>
          <w:p w:rsidR="00136385" w:rsidRDefault="00136385">
            <w:r>
              <w:t>Затраты на дизельное топливо</w:t>
            </w:r>
          </w:p>
        </w:tc>
        <w:tc>
          <w:tcPr>
            <w:tcW w:w="2781" w:type="dxa"/>
            <w:vAlign w:val="center"/>
          </w:tcPr>
          <w:p w:rsidR="00136385" w:rsidRDefault="00136385">
            <w:pPr>
              <w:jc w:val="center"/>
            </w:pPr>
            <w:r>
              <w:t>59,94</w:t>
            </w:r>
          </w:p>
        </w:tc>
      </w:tr>
      <w:tr w:rsidR="00136385">
        <w:tc>
          <w:tcPr>
            <w:tcW w:w="648" w:type="dxa"/>
            <w:vAlign w:val="center"/>
          </w:tcPr>
          <w:p w:rsidR="00136385" w:rsidRDefault="00136385">
            <w:pPr>
              <w:jc w:val="center"/>
            </w:pPr>
            <w:r>
              <w:t>6</w:t>
            </w:r>
          </w:p>
        </w:tc>
        <w:tc>
          <w:tcPr>
            <w:tcW w:w="6142" w:type="dxa"/>
          </w:tcPr>
          <w:p w:rsidR="00136385" w:rsidRDefault="00136385">
            <w:r>
              <w:t>Затраты на смазочные материалы</w:t>
            </w:r>
          </w:p>
        </w:tc>
        <w:tc>
          <w:tcPr>
            <w:tcW w:w="2781" w:type="dxa"/>
            <w:vAlign w:val="center"/>
          </w:tcPr>
          <w:p w:rsidR="00136385" w:rsidRDefault="00136385">
            <w:pPr>
              <w:jc w:val="center"/>
            </w:pPr>
            <w:r>
              <w:t>8,78</w:t>
            </w:r>
          </w:p>
        </w:tc>
      </w:tr>
      <w:tr w:rsidR="00136385">
        <w:tc>
          <w:tcPr>
            <w:tcW w:w="648" w:type="dxa"/>
            <w:vAlign w:val="center"/>
          </w:tcPr>
          <w:p w:rsidR="00136385" w:rsidRDefault="00136385">
            <w:pPr>
              <w:jc w:val="center"/>
            </w:pPr>
            <w:r>
              <w:t>7</w:t>
            </w:r>
          </w:p>
        </w:tc>
        <w:tc>
          <w:tcPr>
            <w:tcW w:w="6142" w:type="dxa"/>
          </w:tcPr>
          <w:p w:rsidR="00136385" w:rsidRDefault="00136385">
            <w:r>
              <w:t>Затраты на гидравлическую жидкость</w:t>
            </w:r>
          </w:p>
        </w:tc>
        <w:tc>
          <w:tcPr>
            <w:tcW w:w="2781" w:type="dxa"/>
            <w:vAlign w:val="center"/>
          </w:tcPr>
          <w:p w:rsidR="00136385" w:rsidRDefault="00136385">
            <w:pPr>
              <w:jc w:val="center"/>
            </w:pPr>
            <w:r>
              <w:t>2,6</w:t>
            </w:r>
          </w:p>
        </w:tc>
      </w:tr>
      <w:tr w:rsidR="00136385">
        <w:trPr>
          <w:cantSplit/>
        </w:trPr>
        <w:tc>
          <w:tcPr>
            <w:tcW w:w="6790" w:type="dxa"/>
            <w:gridSpan w:val="2"/>
            <w:vAlign w:val="center"/>
          </w:tcPr>
          <w:p w:rsidR="00136385" w:rsidRDefault="00136385">
            <w:r>
              <w:t>Итого</w:t>
            </w:r>
          </w:p>
        </w:tc>
        <w:tc>
          <w:tcPr>
            <w:tcW w:w="2781" w:type="dxa"/>
            <w:vAlign w:val="center"/>
          </w:tcPr>
          <w:p w:rsidR="00136385" w:rsidRDefault="00136385">
            <w:pPr>
              <w:jc w:val="center"/>
            </w:pPr>
            <w:r>
              <w:rPr>
                <w:noProof/>
              </w:rPr>
              <w:t>344,54</w:t>
            </w:r>
          </w:p>
        </w:tc>
      </w:tr>
    </w:tbl>
    <w:p w:rsidR="00136385" w:rsidRDefault="00136385"/>
    <w:p w:rsidR="00136385" w:rsidRDefault="00136385"/>
    <w:p w:rsidR="00136385" w:rsidRDefault="00136385"/>
    <w:p w:rsidR="00136385" w:rsidRDefault="00136385"/>
    <w:p w:rsidR="00136385" w:rsidRDefault="00136385"/>
    <w:p w:rsidR="00136385" w:rsidRDefault="00136385"/>
    <w:p w:rsidR="00136385" w:rsidRDefault="00136385"/>
    <w:p w:rsidR="00136385" w:rsidRDefault="00136385"/>
    <w:p w:rsidR="00136385" w:rsidRDefault="00136385"/>
    <w:p w:rsidR="00136385" w:rsidRDefault="00136385"/>
    <w:p w:rsidR="00136385" w:rsidRDefault="00136385"/>
    <w:p w:rsidR="00136385" w:rsidRDefault="00136385"/>
    <w:p w:rsidR="00136385" w:rsidRDefault="00136385"/>
    <w:p w:rsidR="00136385" w:rsidRDefault="00136385"/>
    <w:p w:rsidR="00136385" w:rsidRDefault="00136385"/>
    <w:p w:rsidR="00136385" w:rsidRDefault="00136385">
      <w:pPr>
        <w:rPr>
          <w:b/>
          <w:bCs/>
          <w:sz w:val="36"/>
        </w:rPr>
      </w:pPr>
      <w:r>
        <w:rPr>
          <w:b/>
          <w:bCs/>
          <w:sz w:val="36"/>
        </w:rPr>
        <w:t>Московский автомодильно-дорожный институт (ТУ)</w:t>
      </w:r>
    </w:p>
    <w:p w:rsidR="00136385" w:rsidRDefault="00136385">
      <w:pPr>
        <w:rPr>
          <w:b/>
          <w:bCs/>
          <w:sz w:val="36"/>
        </w:rPr>
      </w:pPr>
    </w:p>
    <w:p w:rsidR="00136385" w:rsidRDefault="00136385">
      <w:pPr>
        <w:rPr>
          <w:b/>
          <w:bCs/>
          <w:sz w:val="36"/>
        </w:rPr>
      </w:pPr>
    </w:p>
    <w:p w:rsidR="00136385" w:rsidRDefault="00136385">
      <w:pPr>
        <w:rPr>
          <w:b/>
          <w:bCs/>
          <w:sz w:val="36"/>
        </w:rPr>
      </w:pPr>
    </w:p>
    <w:p w:rsidR="00136385" w:rsidRDefault="00136385">
      <w:pPr>
        <w:rPr>
          <w:b/>
          <w:bCs/>
          <w:sz w:val="36"/>
        </w:rPr>
      </w:pPr>
    </w:p>
    <w:p w:rsidR="00136385" w:rsidRDefault="00136385">
      <w:pPr>
        <w:rPr>
          <w:b/>
          <w:bCs/>
          <w:sz w:val="36"/>
        </w:rPr>
      </w:pPr>
    </w:p>
    <w:p w:rsidR="00136385" w:rsidRDefault="00136385">
      <w:pPr>
        <w:rPr>
          <w:b/>
          <w:bCs/>
          <w:sz w:val="36"/>
        </w:rPr>
      </w:pPr>
    </w:p>
    <w:p w:rsidR="00136385" w:rsidRDefault="00136385">
      <w:pPr>
        <w:rPr>
          <w:b/>
          <w:bCs/>
          <w:sz w:val="36"/>
        </w:rPr>
      </w:pPr>
    </w:p>
    <w:p w:rsidR="00136385" w:rsidRDefault="00136385">
      <w:pPr>
        <w:rPr>
          <w:b/>
          <w:bCs/>
          <w:sz w:val="36"/>
        </w:rPr>
      </w:pPr>
    </w:p>
    <w:p w:rsidR="00136385" w:rsidRDefault="00136385">
      <w:pPr>
        <w:rPr>
          <w:b/>
          <w:bCs/>
          <w:sz w:val="36"/>
        </w:rPr>
      </w:pPr>
    </w:p>
    <w:p w:rsidR="00136385" w:rsidRDefault="00136385">
      <w:pPr>
        <w:pStyle w:val="1"/>
        <w:jc w:val="center"/>
      </w:pPr>
    </w:p>
    <w:p w:rsidR="00136385" w:rsidRDefault="00136385">
      <w:pPr>
        <w:pStyle w:val="1"/>
        <w:jc w:val="center"/>
      </w:pPr>
    </w:p>
    <w:p w:rsidR="00136385" w:rsidRDefault="00136385">
      <w:pPr>
        <w:pStyle w:val="1"/>
        <w:jc w:val="center"/>
      </w:pPr>
      <w:r>
        <w:t>Курсовая работа по дисциплине «Ценообразование»</w:t>
      </w:r>
    </w:p>
    <w:p w:rsidR="00136385" w:rsidRDefault="00136385">
      <w:pPr>
        <w:pStyle w:val="3"/>
      </w:pPr>
      <w:r>
        <w:rPr>
          <w:b/>
          <w:bCs/>
        </w:rPr>
        <w:t>Тема</w:t>
      </w:r>
      <w:r>
        <w:t>: Составление калькуляции сметной расценки на эксплуатацию атомобиля-самосвала грузоподъемностью 12 т и расчет тарифа на перевозку сыпучих материалов по трем маятниковым маршрутам.</w:t>
      </w:r>
    </w:p>
    <w:p w:rsidR="00136385" w:rsidRDefault="00136385">
      <w:pPr>
        <w:pStyle w:val="3"/>
      </w:pPr>
    </w:p>
    <w:p w:rsidR="00136385" w:rsidRDefault="00136385">
      <w:pPr>
        <w:pStyle w:val="3"/>
      </w:pPr>
    </w:p>
    <w:p w:rsidR="00136385" w:rsidRDefault="00136385">
      <w:pPr>
        <w:pStyle w:val="3"/>
      </w:pPr>
    </w:p>
    <w:p w:rsidR="00136385" w:rsidRDefault="00136385">
      <w:pPr>
        <w:pStyle w:val="3"/>
      </w:pPr>
    </w:p>
    <w:p w:rsidR="00136385" w:rsidRDefault="00136385">
      <w:pPr>
        <w:pStyle w:val="3"/>
      </w:pPr>
    </w:p>
    <w:p w:rsidR="00136385" w:rsidRDefault="00136385">
      <w:pPr>
        <w:pStyle w:val="3"/>
      </w:pPr>
    </w:p>
    <w:p w:rsidR="00136385" w:rsidRDefault="00136385">
      <w:pPr>
        <w:pStyle w:val="3"/>
      </w:pPr>
    </w:p>
    <w:p w:rsidR="00136385" w:rsidRDefault="00136385">
      <w:pPr>
        <w:pStyle w:val="3"/>
      </w:pPr>
    </w:p>
    <w:p w:rsidR="00136385" w:rsidRDefault="00136385">
      <w:pPr>
        <w:pStyle w:val="3"/>
      </w:pPr>
    </w:p>
    <w:p w:rsidR="00136385" w:rsidRDefault="00136385">
      <w:pPr>
        <w:pStyle w:val="3"/>
        <w:rPr>
          <w:sz w:val="24"/>
        </w:rPr>
      </w:pPr>
    </w:p>
    <w:p w:rsidR="00136385" w:rsidRDefault="00136385">
      <w:pPr>
        <w:pStyle w:val="3"/>
        <w:jc w:val="right"/>
        <w:rPr>
          <w:i w:val="0"/>
          <w:iCs w:val="0"/>
          <w:sz w:val="24"/>
        </w:rPr>
      </w:pPr>
    </w:p>
    <w:p w:rsidR="00136385" w:rsidRDefault="00136385">
      <w:pPr>
        <w:pStyle w:val="3"/>
        <w:jc w:val="right"/>
        <w:rPr>
          <w:i w:val="0"/>
          <w:iCs w:val="0"/>
          <w:sz w:val="24"/>
        </w:rPr>
      </w:pPr>
    </w:p>
    <w:p w:rsidR="00136385" w:rsidRDefault="00136385">
      <w:pPr>
        <w:pStyle w:val="3"/>
        <w:jc w:val="right"/>
        <w:rPr>
          <w:i w:val="0"/>
          <w:iCs w:val="0"/>
          <w:sz w:val="24"/>
        </w:rPr>
      </w:pPr>
    </w:p>
    <w:p w:rsidR="00136385" w:rsidRDefault="00136385">
      <w:pPr>
        <w:pStyle w:val="3"/>
        <w:jc w:val="right"/>
        <w:rPr>
          <w:i w:val="0"/>
          <w:iCs w:val="0"/>
          <w:sz w:val="24"/>
        </w:rPr>
      </w:pPr>
    </w:p>
    <w:p w:rsidR="00136385" w:rsidRDefault="00136385">
      <w:pPr>
        <w:pStyle w:val="3"/>
        <w:jc w:val="righ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Выполнила: студентка группы 3зЭ2</w:t>
      </w:r>
    </w:p>
    <w:p w:rsidR="00136385" w:rsidRDefault="00136385">
      <w:pPr>
        <w:pStyle w:val="3"/>
        <w:jc w:val="righ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Потапова М.В.</w:t>
      </w:r>
    </w:p>
    <w:p w:rsidR="00136385" w:rsidRDefault="00136385">
      <w:pPr>
        <w:pStyle w:val="3"/>
        <w:jc w:val="righ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Проверила: доцент Добрякова Н.П.</w:t>
      </w:r>
    </w:p>
    <w:p w:rsidR="00136385" w:rsidRDefault="00136385">
      <w:pPr>
        <w:pStyle w:val="3"/>
        <w:jc w:val="left"/>
        <w:rPr>
          <w:i w:val="0"/>
          <w:iCs w:val="0"/>
          <w:sz w:val="24"/>
        </w:rPr>
      </w:pPr>
    </w:p>
    <w:p w:rsidR="00136385" w:rsidRDefault="00136385">
      <w:pPr>
        <w:pStyle w:val="3"/>
        <w:jc w:val="right"/>
        <w:rPr>
          <w:i w:val="0"/>
          <w:iCs w:val="0"/>
          <w:sz w:val="24"/>
        </w:rPr>
      </w:pPr>
    </w:p>
    <w:p w:rsidR="00136385" w:rsidRDefault="00136385">
      <w:pPr>
        <w:pStyle w:val="3"/>
        <w:jc w:val="right"/>
        <w:rPr>
          <w:i w:val="0"/>
          <w:iCs w:val="0"/>
          <w:sz w:val="24"/>
        </w:rPr>
      </w:pPr>
    </w:p>
    <w:p w:rsidR="00136385" w:rsidRDefault="00136385">
      <w:pPr>
        <w:pStyle w:val="3"/>
        <w:jc w:val="right"/>
        <w:rPr>
          <w:i w:val="0"/>
          <w:iCs w:val="0"/>
          <w:sz w:val="24"/>
        </w:rPr>
      </w:pPr>
    </w:p>
    <w:p w:rsidR="00136385" w:rsidRDefault="00136385">
      <w:pPr>
        <w:pStyle w:val="3"/>
        <w:jc w:val="right"/>
        <w:rPr>
          <w:i w:val="0"/>
          <w:iCs w:val="0"/>
          <w:sz w:val="24"/>
        </w:rPr>
      </w:pPr>
    </w:p>
    <w:p w:rsidR="00136385" w:rsidRDefault="00136385">
      <w:pPr>
        <w:pStyle w:val="3"/>
        <w:jc w:val="right"/>
        <w:rPr>
          <w:i w:val="0"/>
          <w:iCs w:val="0"/>
          <w:sz w:val="24"/>
        </w:rPr>
      </w:pPr>
    </w:p>
    <w:p w:rsidR="00136385" w:rsidRDefault="00136385">
      <w:pPr>
        <w:pStyle w:val="3"/>
        <w:jc w:val="right"/>
        <w:rPr>
          <w:i w:val="0"/>
          <w:iCs w:val="0"/>
          <w:sz w:val="24"/>
        </w:rPr>
      </w:pPr>
    </w:p>
    <w:p w:rsidR="00136385" w:rsidRDefault="00136385">
      <w:pPr>
        <w:pStyle w:val="3"/>
        <w:jc w:val="right"/>
        <w:rPr>
          <w:i w:val="0"/>
          <w:iCs w:val="0"/>
          <w:sz w:val="24"/>
        </w:rPr>
      </w:pPr>
    </w:p>
    <w:p w:rsidR="00136385" w:rsidRDefault="00136385">
      <w:pPr>
        <w:pStyle w:val="3"/>
        <w:jc w:val="right"/>
        <w:rPr>
          <w:i w:val="0"/>
          <w:iCs w:val="0"/>
          <w:sz w:val="24"/>
        </w:rPr>
      </w:pPr>
    </w:p>
    <w:p w:rsidR="00136385" w:rsidRDefault="00136385">
      <w:pPr>
        <w:pStyle w:val="3"/>
        <w:jc w:val="right"/>
        <w:rPr>
          <w:i w:val="0"/>
          <w:iCs w:val="0"/>
          <w:sz w:val="24"/>
        </w:rPr>
      </w:pPr>
    </w:p>
    <w:p w:rsidR="00136385" w:rsidRDefault="00136385">
      <w:pPr>
        <w:pStyle w:val="3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Москва 2003</w:t>
      </w:r>
      <w:bookmarkStart w:id="0" w:name="_GoBack"/>
      <w:bookmarkEnd w:id="0"/>
    </w:p>
    <w:sectPr w:rsidR="0013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09D"/>
    <w:rsid w:val="00085CEE"/>
    <w:rsid w:val="000C509D"/>
    <w:rsid w:val="00136385"/>
    <w:rsid w:val="00AA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E42A0-9ABF-4915-AB18-018C5632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i/>
      <w:iCs/>
      <w:sz w:val="28"/>
      <w:u w:val="single"/>
    </w:rPr>
  </w:style>
  <w:style w:type="paragraph" w:styleId="2">
    <w:name w:val="Body Text 2"/>
    <w:basedOn w:val="a"/>
    <w:semiHidden/>
    <w:rPr>
      <w:b/>
      <w:bCs/>
      <w:i/>
      <w:iCs/>
      <w:sz w:val="28"/>
    </w:rPr>
  </w:style>
  <w:style w:type="paragraph" w:styleId="3">
    <w:name w:val="Body Text 3"/>
    <w:basedOn w:val="a"/>
    <w:semiHidden/>
    <w:pPr>
      <w:jc w:val="center"/>
    </w:pPr>
    <w:rPr>
      <w:i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Калькуляция сметной расценки на эксплуатацию автомобиля самосвала грузоподъемностью 12 т</vt:lpstr>
    </vt:vector>
  </TitlesOfParts>
  <Company/>
  <LinksUpToDate>false</LinksUpToDate>
  <CharactersWithSpaces>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Калькуляция сметной расценки на эксплуатацию автомобиля самосвала грузоподъемностью 12 т</dc:title>
  <dc:subject/>
  <dc:creator>Home</dc:creator>
  <cp:keywords/>
  <dc:description/>
  <cp:lastModifiedBy>Irina</cp:lastModifiedBy>
  <cp:revision>2</cp:revision>
  <cp:lastPrinted>2003-01-28T09:31:00Z</cp:lastPrinted>
  <dcterms:created xsi:type="dcterms:W3CDTF">2014-09-05T15:09:00Z</dcterms:created>
  <dcterms:modified xsi:type="dcterms:W3CDTF">2014-09-05T15:09:00Z</dcterms:modified>
</cp:coreProperties>
</file>