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46" w:rsidRPr="00482450" w:rsidRDefault="00421146" w:rsidP="00421146">
      <w:pPr>
        <w:spacing w:before="120"/>
        <w:jc w:val="center"/>
        <w:rPr>
          <w:b/>
          <w:bCs/>
          <w:sz w:val="32"/>
          <w:szCs w:val="32"/>
        </w:rPr>
      </w:pPr>
      <w:r w:rsidRPr="00482450">
        <w:rPr>
          <w:b/>
          <w:bCs/>
          <w:sz w:val="32"/>
          <w:szCs w:val="32"/>
        </w:rPr>
        <w:t>Состояние и перспективы применения присадок к топливу в России и за рубежом</w:t>
      </w:r>
    </w:p>
    <w:p w:rsidR="00421146" w:rsidRPr="00482450" w:rsidRDefault="00421146" w:rsidP="00421146">
      <w:pPr>
        <w:spacing w:before="120"/>
        <w:ind w:firstLine="567"/>
        <w:jc w:val="both"/>
        <w:rPr>
          <w:sz w:val="28"/>
          <w:szCs w:val="28"/>
        </w:rPr>
      </w:pPr>
      <w:r w:rsidRPr="00482450">
        <w:rPr>
          <w:sz w:val="28"/>
          <w:szCs w:val="28"/>
        </w:rPr>
        <w:t>Александр Данилов, д.т.н., ОАО «ВНИИНП»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Повышение экологических требований к выбросам автомобильных двигателей и ужесточение условий эксплуатации современных ДВС требуют использования разнообразных присадок к моторному топливу во все более широких масштабах. В последние годы за рубежом на рынок выпущен огромный ассортимент антидетонационных, цетанповышающих, противоизносных, моющих, антинагарных присадок, а также депрессоров, диспергаторов и т.д. Известно, что Россия существенно отстает от мирового уровня по разработке современных присадок к топливам, хотя по отдельным группам присадок положение неодинаково. В предлагаемой статье анализируется сводная информация по ситуации с производством и практическим применением основных типов отечественных присадок.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В настоящее время присадки являются непременным элементом высокой технической культуры производства и применения топлив. Их мировой ассортимент включает более 40 типов, различающихся по назначению, и десятки тысяч товарных марок [1].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Присадки используют в двух основных случаях: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при изготовлении топлив —</w:t>
      </w:r>
      <w:r>
        <w:t xml:space="preserve"> </w:t>
      </w:r>
      <w:r w:rsidRPr="00650933">
        <w:t xml:space="preserve">для получения продукта, удовлетворяющего требованиям стандартов;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при использовании стандартных топлив —</w:t>
      </w:r>
      <w:r>
        <w:t xml:space="preserve"> </w:t>
      </w:r>
      <w:r w:rsidRPr="00650933">
        <w:t xml:space="preserve">для улучшения их эксплуатационных, экологических и эргономических характеристик.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Известно, что по выпуску и использованию современных присадок к топливам Россия пока существенно отстает от мирового уровня (см. табл. 1). При этом такое отставание по основным классам присадок не равноценно. </w:t>
      </w:r>
    </w:p>
    <w:tbl>
      <w:tblPr>
        <w:tblW w:w="425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7"/>
        <w:gridCol w:w="2344"/>
        <w:gridCol w:w="2225"/>
        <w:gridCol w:w="2187"/>
      </w:tblGrid>
      <w:tr w:rsidR="00421146" w:rsidRPr="00650933" w:rsidTr="00880660">
        <w:trPr>
          <w:jc w:val="center"/>
        </w:trPr>
        <w:tc>
          <w:tcPr>
            <w:tcW w:w="0" w:type="auto"/>
            <w:gridSpan w:val="4"/>
            <w:tcBorders>
              <w:top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Таблица 1. Основные присадки к топливам, используемые в России и за рубежом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Область применения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Тип присадки и назначение</w:t>
            </w:r>
          </w:p>
        </w:tc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Состояние вопроса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vMerge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за рубежом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в России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Выработка автобензинов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Антидетонаторы на основе ТЭС (обеспечение требуемого уровня октанового числа)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Применение прекращено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 xml:space="preserve">Применение прекращено 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vMerge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Альтернативные антидетонаторы (замена ТЭС)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Практически не используются. Применение соединений железа и марганца в ряде стран запрещено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Применение альтернативных антидетонаторов — единственная возможность быстрого перехода на неэтилированный бензин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Применение автобензинов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Моющие присадки (оптимизация режима работы двигателя за счет поддержания в чистоте топливной аппаратуры и камеры сгорания, что обеспечивает экономию топлива и уменьшение токсичности ОГ)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Применение моющих присадок —</w:t>
            </w:r>
            <w:r>
              <w:t xml:space="preserve"> </w:t>
            </w:r>
            <w:r w:rsidRPr="00650933">
              <w:t>обязательная практика. При этом используются присадки, эффективные как в карбюраторных двигателях, так и и в инжекторных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Разработаны и эпизодически используются моющие присадки, эффективные в карбюраторных двигателях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Выработка дизельных топлив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Промоторы воспламенения (обеспечение требуемого уровня цетанового числа)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Используются очень широко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Ярко выраженной потребности нет. Она возникнет при ужесточении норм по значению цетанового числа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vMerge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Депрессоры (понижение температуры застывания топлива) и диспергаторы парафинов (предотвращение расслаивания топлив при холодном хранении)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Промышленность располагает большим спектром присадок, которые при необходимости широко используются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Потребность в депрессорных присадках велика и покрывается закупками по импорту. Присадки, разработанные в России, практически не производятся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vMerge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Противоизносные (улучшение смазочных свойств малосернистых дизельных топлив)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Использование быстро растет.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Используются импортные присадки только для выработки топлив, поставляемых на экспорт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Применение дизельных топлив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Моющие, антинагарные (оптимизация режима работы двигателя за счет поддержания в чистоте топливной аппаратуры и камеры сгорания —</w:t>
            </w:r>
            <w:r>
              <w:t xml:space="preserve"> </w:t>
            </w:r>
            <w:r w:rsidRPr="00650933">
              <w:t>экономия топлива и уменьшение токсичности продуктов сгорания)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 xml:space="preserve">Потребителю предлагаются моющие, антинагарные и катализаторы выгорания сажи на сажевых фильтрах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Присадки не используются, но разрабатываются с целью использования в ближайшей перспективе</w:t>
            </w:r>
          </w:p>
        </w:tc>
      </w:tr>
    </w:tbl>
    <w:p w:rsidR="00421146" w:rsidRPr="00482450" w:rsidRDefault="00421146" w:rsidP="00421146">
      <w:pPr>
        <w:spacing w:before="120"/>
        <w:jc w:val="center"/>
        <w:rPr>
          <w:b/>
          <w:bCs/>
          <w:sz w:val="28"/>
          <w:szCs w:val="28"/>
        </w:rPr>
      </w:pPr>
      <w:r w:rsidRPr="00482450">
        <w:rPr>
          <w:b/>
          <w:bCs/>
          <w:sz w:val="28"/>
          <w:szCs w:val="28"/>
        </w:rPr>
        <w:t>Антидетонаторы для автобензинов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Первой присадкой этого назначения стал тетраэтилсвинец (ТЭС), исключительные антидетонационные свойства которого были открыты в 1921 году в лаборатории фирмы General Motors Research Corp. С 1923 года топливо с этой присадкой вышло на рынок и было незаменимо в течение нескольких десятилетий. В СССР быстро оценили достоинства ТЭС для производства авиационных и автомобильных бензинов. О чрезвычайно высокой токсичности ТЭС, разумеется, было известно, но только в конце столетия появились технические и экономические предпосылки для создания неэтилированных бензинов.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В большинстве западных стран получили развитие процессы производства высокооктановых компонентов, таких как алкилат, изомеризат, оксигенаты. Россия пока только в начале этого пути, и чтобы решить проблему, разработчики прибегли к так называемым альтернативным антидетонаторам: ароматическим аминам и соединениям на основе железа и марганца. Данное решение представляет собой вынужденный паллиатив, но в обозримом будущем оно единственно возможно для нашей страны, не располагающей достаточными мощностями процессов производства высокооктановых бензиновых фракций [2] (табл. 2).</w:t>
      </w:r>
    </w:p>
    <w:tbl>
      <w:tblPr>
        <w:tblW w:w="275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1727"/>
        <w:gridCol w:w="1727"/>
        <w:gridCol w:w="1670"/>
        <w:gridCol w:w="1524"/>
        <w:gridCol w:w="1497"/>
      </w:tblGrid>
      <w:tr w:rsidR="00421146" w:rsidRPr="00650933" w:rsidTr="00880660">
        <w:trPr>
          <w:jc w:val="center"/>
        </w:trPr>
        <w:tc>
          <w:tcPr>
            <w:tcW w:w="0" w:type="auto"/>
            <w:gridSpan w:val="6"/>
            <w:tcBorders>
              <w:top w:val="outset" w:sz="6" w:space="0" w:color="808080"/>
              <w:bottom w:val="outset" w:sz="6" w:space="0" w:color="808080"/>
            </w:tcBorders>
            <w:vAlign w:val="center"/>
          </w:tcPr>
          <w:p w:rsidR="00421146" w:rsidRDefault="00421146" w:rsidP="00880660">
            <w:pPr>
              <w:jc w:val="both"/>
            </w:pPr>
            <w:r w:rsidRPr="00650933">
              <w:t xml:space="preserve">Таблица 2. Мощности процессов в России и некоторых других странах </w:t>
            </w:r>
          </w:p>
          <w:p w:rsidR="00421146" w:rsidRPr="00650933" w:rsidRDefault="00421146" w:rsidP="00880660">
            <w:pPr>
              <w:jc w:val="both"/>
            </w:pPr>
            <w:r w:rsidRPr="00650933">
              <w:t>(в % на прямую перегонку)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Страна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Каталитический крекинг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Каталитический риформинг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Алкилирование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Изомеризация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Производство оксигенатов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Россия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6,0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14,2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0,13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США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33,8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24,1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6,55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3,8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0,76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Япония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17,1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15,5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0,91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4,4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0,10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Германия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15,2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17,1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1,20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3,1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0,38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Италия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13,4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11,8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1,62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3,9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0,50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Китай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19,7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25,6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0,58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-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0,02</w:t>
            </w:r>
          </w:p>
        </w:tc>
      </w:tr>
      <w:tr w:rsidR="00421146" w:rsidRPr="00CE0266" w:rsidTr="00880660">
        <w:trPr>
          <w:jc w:val="center"/>
        </w:trPr>
        <w:tc>
          <w:tcPr>
            <w:tcW w:w="0" w:type="auto"/>
            <w:gridSpan w:val="6"/>
            <w:tcBorders>
              <w:top w:val="outset" w:sz="6" w:space="0" w:color="808080"/>
              <w:bottom w:val="outset" w:sz="6" w:space="0" w:color="808080"/>
            </w:tcBorders>
            <w:vAlign w:val="center"/>
          </w:tcPr>
          <w:p w:rsidR="00421146" w:rsidRPr="00CE0266" w:rsidRDefault="00421146" w:rsidP="00880660">
            <w:pPr>
              <w:jc w:val="both"/>
              <w:rPr>
                <w:lang w:val="en-US"/>
              </w:rPr>
            </w:pPr>
            <w:r w:rsidRPr="00650933">
              <w:t>Источник</w:t>
            </w:r>
            <w:r w:rsidRPr="00CE0266">
              <w:rPr>
                <w:lang w:val="en-US"/>
              </w:rPr>
              <w:t xml:space="preserve"> — Oil &amp; Gas Journal, 2001, 24 Dec.</w:t>
            </w:r>
          </w:p>
        </w:tc>
      </w:tr>
    </w:tbl>
    <w:p w:rsidR="00421146" w:rsidRPr="00650933" w:rsidRDefault="00421146" w:rsidP="00421146">
      <w:pPr>
        <w:spacing w:before="120"/>
        <w:ind w:firstLine="567"/>
        <w:jc w:val="both"/>
      </w:pPr>
      <w:r w:rsidRPr="00650933">
        <w:t>Обширный ассортимент альтернативных антидетонаторов —</w:t>
      </w:r>
      <w:r>
        <w:t xml:space="preserve"> </w:t>
      </w:r>
      <w:r w:rsidRPr="00650933">
        <w:t>характерная особенность России. В нашей стране, где количество альтернативных антидетонаторов среди других присадок очень велико, на сегодняшний день доля патентов, выданных на них от общего числа запатентованных присадок в 1990-2000 гг., составляет 46%, При этом среди присадок, допущенных к применению в автомобильных топливах, на 1 января 2002 г. доля антидетонаторов составляет 22%.</w:t>
      </w:r>
    </w:p>
    <w:tbl>
      <w:tblPr>
        <w:tblW w:w="325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8"/>
        <w:gridCol w:w="2060"/>
        <w:gridCol w:w="1016"/>
      </w:tblGrid>
      <w:tr w:rsidR="00421146" w:rsidRPr="00650933" w:rsidTr="00880660">
        <w:trPr>
          <w:jc w:val="center"/>
        </w:trPr>
        <w:tc>
          <w:tcPr>
            <w:tcW w:w="0" w:type="auto"/>
            <w:gridSpan w:val="3"/>
            <w:tcBorders>
              <w:top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Таблица 3. Основные типы и возможности альтернативных антидетонаторов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Тип присадки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Максимально допустимая концентрация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Прирост ОЧ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Ароматические амины (АДА, БВД, N-метиланилин)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1-1,3%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2-6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Железосодержащие присадки (ФК-4, Октан-максимум, ФеРОЗ)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38 мг Fe/л бензина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3-4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Марганецсодержащие присадки (Hitec-3000, АвтоВЭМ)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50 мг Mn/л бензина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5-6</w:t>
            </w:r>
          </w:p>
        </w:tc>
      </w:tr>
    </w:tbl>
    <w:p w:rsidR="00421146" w:rsidRPr="00650933" w:rsidRDefault="00421146" w:rsidP="00421146">
      <w:pPr>
        <w:spacing w:before="120"/>
        <w:ind w:firstLine="567"/>
        <w:jc w:val="both"/>
      </w:pPr>
      <w:r w:rsidRPr="00650933">
        <w:t>Основные типы альтернативных антидетонаторов и их возможности представлены в табл. 3. Альтернативные антидетонаторы дороже ТЭС, но гораздо дешевле высокооктановых фракций. В табл.4. показана относительная себестоимость применения альтернативных детонаторов, при условии, что себестоимость применения ТЭС принята за единицу. Видно, что в зависимости от выбора типа присадки и условий ее применения себестоимость может возрасти от 1,3 до 9,4 раза относительно ТЭС.</w:t>
      </w:r>
    </w:p>
    <w:tbl>
      <w:tblPr>
        <w:tblW w:w="275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3"/>
        <w:gridCol w:w="1071"/>
      </w:tblGrid>
      <w:tr w:rsidR="00421146" w:rsidRPr="00650933" w:rsidTr="00880660">
        <w:trPr>
          <w:jc w:val="center"/>
        </w:trPr>
        <w:tc>
          <w:tcPr>
            <w:tcW w:w="0" w:type="auto"/>
            <w:gridSpan w:val="2"/>
            <w:tcBorders>
              <w:top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Таблица 4. Сравнение себестоимости применения альтернативных антидетонаторов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ТЭС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Соединения Mn и Fe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1,3-3,0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Ароматические амины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2,5-3,8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Оксигенаты (МТБЭ)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3,5-9,4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Высокооктановые фракции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421146" w:rsidRPr="00650933" w:rsidRDefault="00421146" w:rsidP="00880660">
            <w:pPr>
              <w:jc w:val="both"/>
            </w:pPr>
            <w:r w:rsidRPr="00650933">
              <w:t>4,1-7,3</w:t>
            </w:r>
          </w:p>
        </w:tc>
      </w:tr>
    </w:tbl>
    <w:p w:rsidR="00421146" w:rsidRDefault="00421146" w:rsidP="00421146">
      <w:pPr>
        <w:spacing w:before="120"/>
        <w:ind w:firstLine="567"/>
        <w:jc w:val="both"/>
      </w:pPr>
      <w:r w:rsidRPr="00650933">
        <w:t>Промоторы воспламенения дизельных топлив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За рубежом этот тип присадок очень широко распространен. Это объясняется тем, что при высокой глубине нефтепереработки в состав дизельных топлив вовлекается много фракций вторичных процессов, характеризующихся плохой самовоспламеняемостью. Кроме того, с целью снижения содержания в отработавших газах NO2 и CO планируется дальнейшее повышение цетанового числа (ЦЧ) до 55 ед.</w:t>
      </w:r>
    </w:p>
    <w:p w:rsidR="00421146" w:rsidRDefault="00E662E0" w:rsidP="0042114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2.5pt;height:184.5pt;mso-wrap-distance-left:7.35pt;mso-wrap-distance-top:3.75pt;mso-wrap-distance-right:7.35pt;mso-wrap-distance-bottom:3.75pt;mso-position-vertical-relative:line" o:allowoverlap="f">
            <v:imagedata r:id="rId4" o:title=""/>
          </v:shape>
        </w:pic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В России такой проблемы пока нет, тем более что действующий стандарт (ГОСТ 305-82) не предъявляет слишком строгих требований к значению ЦЧ. Однако эта ситуация продержится недолго: наряду со стандартом уже действуют технические условия ТУ 38.401-58-96-2001, представляющие собой аутентичный перевод европейской нормали EN-590. Новые ТУ используются заводами пока для выработки топлив на экспорт, но в перспективе будут распространены и на всю отечественную продукцию. При этом минимально требуемое значение ЦЧ поднимется с 45 до 51, чего без специальных присадок достичь не удастся.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Товарный ассортимент таких присадок составлен преимущественно алкилнитратами. В Европе и США, несмотря на обилие товарных наименований, это исключительно 2-этилгексилнитрат, в России —</w:t>
      </w:r>
      <w:r>
        <w:t xml:space="preserve"> </w:t>
      </w:r>
      <w:r w:rsidRPr="00650933">
        <w:t xml:space="preserve">изопропилнитрат (ИПН) и более эффективный циклогексилнитрат (ЦГН). Другой тип присадок в качестве активного компонента содержит органические пероксиды. В настоящее время пероксидные присадки вызывают большой интерес, а в Калифорнии, где введены жесткие ограничения на содержание азота в дистиллятных топливах, они находят промышленное применение. По эффективности присадки обоих типов близки между собой (см. рис. 1), хотя пероксиды все же несколько уступают нитратам [4]. </w:t>
      </w:r>
    </w:p>
    <w:p w:rsidR="00421146" w:rsidRPr="00482450" w:rsidRDefault="00421146" w:rsidP="00421146">
      <w:pPr>
        <w:spacing w:before="120"/>
        <w:jc w:val="center"/>
        <w:rPr>
          <w:b/>
          <w:bCs/>
          <w:sz w:val="28"/>
          <w:szCs w:val="28"/>
        </w:rPr>
      </w:pPr>
      <w:r w:rsidRPr="00482450">
        <w:rPr>
          <w:b/>
          <w:bCs/>
          <w:sz w:val="28"/>
          <w:szCs w:val="28"/>
        </w:rPr>
        <w:t>Противоизносные присадки</w:t>
      </w:r>
      <w:r>
        <w:rPr>
          <w:b/>
          <w:bCs/>
          <w:sz w:val="28"/>
          <w:szCs w:val="28"/>
        </w:rPr>
        <w:t xml:space="preserve">.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Присадки этого назначения стали необходимы в связи с разработкой и применением малосернистых дизельных топлив. Ограничения по содержанию серы до 0,001 и 0,005% впервые были установлены в Швеции в 1991 году и до настоящего времени являются самыми жесткими. В 1993 году ограничение серы в топливе до 0,05% введено в США, в 1994 году —</w:t>
      </w:r>
      <w:r>
        <w:t xml:space="preserve"> </w:t>
      </w:r>
      <w:r w:rsidRPr="00650933">
        <w:t>в Канаде, в 1997 году —</w:t>
      </w:r>
      <w:r>
        <w:t xml:space="preserve"> </w:t>
      </w:r>
      <w:r w:rsidRPr="00650933">
        <w:t xml:space="preserve">в Японии. С 2000 года в Европе применяется дизельное топливо с содержанием серы не более 0,035%. Предполагается, что к 2005 году содержание серы в топливе не будет превышать 0,005% [5]. </w:t>
      </w:r>
    </w:p>
    <w:p w:rsidR="00421146" w:rsidRDefault="00E662E0" w:rsidP="00421146">
      <w:pPr>
        <w:spacing w:before="120"/>
        <w:ind w:firstLine="567"/>
        <w:jc w:val="both"/>
      </w:pPr>
      <w:r>
        <w:pict>
          <v:shape id="_x0000_i1026" type="#_x0000_t75" alt="" style="width:168.75pt;height:107.25pt;mso-wrap-distance-left:7.35pt;mso-wrap-distance-top:3.75pt;mso-wrap-distance-right:7.35pt;mso-wrap-distance-bottom:3.75pt;mso-position-vertical-relative:line" o:allowoverlap="f">
            <v:imagedata r:id="rId5" o:title=""/>
          </v:shape>
        </w:pic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Дизельные топлива со сниженным содержанием серы характеризуются плохими противоизносными свойствами. В результате уже через 5 тысяч километров пробега выходят из строя топливные насосы высокого давления. Считается, что при содержании серы в топливе менее 0,05% требуется применение специальных противоизносных присадок, позволяющих на порядок продлить срок службы топливной аппаратуры (см. рис. 2).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Данная проблема достаточно остро стоит в промышленно развитых странах и к настоящему времени ясно обозначилась в России. Ряд отечественных заводов вырабатывает топлива с низким содержанием серы, которые предназначены и для поставки на экспорт, и для внутреннего потребления. Количество малосернистого топлива (с содержанием серы менее 0,05 и 0,1%) пока невелико, но быстро растет, его доля в 1990, 1995 и 2000 годах в России соответственно составляла 0,2, 3,8 и 12,0% от общего выпуска топлив. Из-за отсутствия отечественных разработок российские заводы, производящие дизельные топлива на экспорт, вынуждены использовать импортные присадки фирм BASF, Clariant, Infineum. Появления полноценных отечественных аналогов следует ожидать через 1-2 года. </w:t>
      </w:r>
    </w:p>
    <w:p w:rsidR="00421146" w:rsidRPr="00482450" w:rsidRDefault="00421146" w:rsidP="00421146">
      <w:pPr>
        <w:spacing w:before="120"/>
        <w:jc w:val="center"/>
        <w:rPr>
          <w:b/>
          <w:bCs/>
          <w:sz w:val="28"/>
          <w:szCs w:val="28"/>
        </w:rPr>
      </w:pPr>
      <w:r w:rsidRPr="00482450">
        <w:rPr>
          <w:b/>
          <w:bCs/>
          <w:sz w:val="28"/>
          <w:szCs w:val="28"/>
        </w:rPr>
        <w:t>Присадки, улучшающие низкотемпературные свойства дизельных топлив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Такие присадки снижают температуру застывания и улучшают низкотемпературную фильтруемость топлив. Почти все практически значимые присадки в качестве активных компонентов содержат сополимеры олефинов (этилена) и винилацетата. Они эффективно снижают температуру застывания топлив, но не предотвращают их расслаивания при холодном хранении, когда топливо расслаивается, образуя верхний прозрачный слой и нижний мутный, обогащенный парафинами. Оба слоя подвижны, но при отборе топлива из низкого слоя двигатель работает с перебоями. Проблему решают специальные присадки —</w:t>
      </w:r>
      <w:r>
        <w:t xml:space="preserve"> </w:t>
      </w:r>
      <w:r w:rsidRPr="00650933">
        <w:t xml:space="preserve">диспергаторы, или антиосадители парафинов. Эффект от их применения заключается в образовании очень мелких кристаллов парафинов с большой седиментационной устойчивостью.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Особое значение диспергаторы парафинов имеют в странах с большой продолжительностью холодного времени года. Поэтому в России применение композиций депрессоров и диспергаторов парафинов является настоятельно рекомендуемым. Несмотря на многочисленные попытки разработать отечественные депрессоры, успехов в этой области немного. Присадки, допущенные к применению (ПДП, Сандал-1 и пр.), в годы их появления на свет вырабатывались и использовались в очень малом объеме, а к настоящему времени морально устарели. Во ВНИИНП разработана новая присадка ВЭС-410, по эффективности равноценная импортным. Освоено ее опытно-промышленное производство.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Изготовители топлив пользуются пока импортными депрессорами, количество которых, допущенных к применению в нашей стране, составляет более десятка наименований. При подборе депрессоров следует учитывать, что их эффективность зависит от природы топлива (фракционного состава, содержания различных групп углеводородов и т.д.). Поэтому для каждого НПЗ фактически выбирается индивидуальный депрессор из обширного ассортимента, предлагаемого зарубежными фирмами. Применение депрессорных присадок позволило разработать в России особые марки дизельных топлив, так называемые топлива серии ДЗп (дизельное зимнее с присадкой), получаемые введением депрессора в летнее топливо. Это частично решило проблему обеспечения страны топливом, пригодным для работы при низких температурах.</w:t>
      </w:r>
    </w:p>
    <w:p w:rsidR="00421146" w:rsidRPr="00482450" w:rsidRDefault="00421146" w:rsidP="00421146">
      <w:pPr>
        <w:spacing w:before="120"/>
        <w:jc w:val="center"/>
        <w:rPr>
          <w:b/>
          <w:bCs/>
          <w:sz w:val="28"/>
          <w:szCs w:val="28"/>
        </w:rPr>
      </w:pPr>
      <w:r w:rsidRPr="00482450">
        <w:rPr>
          <w:b/>
          <w:bCs/>
          <w:sz w:val="28"/>
          <w:szCs w:val="28"/>
        </w:rPr>
        <w:t>Моющие присадки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Эти присадки по-прежнему остаются основным типом присадок по объему применения и количеству товарных марок на мировом рынке топлив. Во многих странах, в том числе и в России, применение этих присадок отдано на усмотрение потребителя, но в США, например, согласно «Закону о чистом воздухе», оно является обязательным. Использование моющих присадок представляет собой хороший пример приспособления топлив к прогрессу в области автомобилестроения. 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В конце 1950 годов в таксомоторных парках штата Калифорния была введена обязательная рециркуляция картерных газов, позволившая на 15-30% снизить эмиссию углеводородов и оксида углерода. Картерные газы, содержащие пары бензина, продукты сгорания, частички масла и шлама, подавались во всасывающую линию перед карбюратором. Неизбежным результатом стало осмоление его заслонки и нарушение смесеобразования. Вместо положительного результата был получен отрицательный. Через несколько тысяч километров пробега наблюдался перерасход топлива, а токсичность ОГ резко повышалась. Решение было найдено в виде применения специальных моющих присадок, предотвращающих образование отложений. </w:t>
      </w:r>
    </w:p>
    <w:p w:rsidR="00421146" w:rsidRPr="00650933" w:rsidRDefault="00E662E0" w:rsidP="00421146">
      <w:pPr>
        <w:spacing w:before="120"/>
        <w:ind w:firstLine="567"/>
        <w:jc w:val="both"/>
      </w:pPr>
      <w:r>
        <w:pict>
          <v:shape id="_x0000_i1027" type="#_x0000_t75" style="width:360.75pt;height:210pt;mso-wrap-distance-left:7.35pt;mso-wrap-distance-right:7.35pt">
            <v:imagedata r:id="rId6" o:title=""/>
          </v:shape>
        </w:pic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Через 30 лет история повторилась. Появились двигатели с распределенным впрыском бензина «на клапаны» и рециркуляцией отработавших газов, что позволило эффективно снизить выбросы оксидов азота. Но при этом работа впускных клапанов была поставлена в жесткие условия, на их поверхности образовывались толстые (до 2 мм толщиной) отложения. Известные моющие присадки оказались непригодны, и были разработаны присадки нового поколения, которые сейчас и составляют основную массу товарных моющих присадок за рубежом. Об их эффективности можно судить по рис. 3, на котором представлены результаты определения концентрации СО в отработавших газах инжекторного двигателя, работающего на бензине без присадки и с присадкой. Показано также, как на этот показатель влияет введение присадки в процессе работы двигателя [6]. </w:t>
      </w:r>
    </w:p>
    <w:p w:rsidR="00421146" w:rsidRDefault="00E662E0" w:rsidP="00421146">
      <w:pPr>
        <w:spacing w:before="120"/>
        <w:ind w:firstLine="567"/>
        <w:jc w:val="both"/>
      </w:pPr>
      <w:r>
        <w:pict>
          <v:shape id="_x0000_i1028" type="#_x0000_t75" alt="" style="width:169.5pt;height:244.5pt;mso-wrap-distance-left:7.35pt;mso-wrap-distance-top:3.75pt;mso-wrap-distance-right:7.35pt;mso-wrap-distance-bottom:3.75pt;mso-position-vertical-relative:line" o:allowoverlap="f">
            <v:imagedata r:id="rId7" o:title=""/>
          </v:shape>
        </w:pic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Отечественный ассортимент моющих присадок пока представлен присадками «первого поколения», отмывающими карбюратор. Это присадки «Автомаг», Неолин-1. По эффективности они находятся на уровне соответствующих зарубежных образцов. Однако, несмотря на многочисленные усилия разработчиков топлив и техники, широкого применения они не нашли. Это объясняется не только недостаточной культурой применения топлив, но и тем, что рядовому потребителю использование моющих присадок экономически невыгодно, а государственная поддержка без использования механизмов, отработанных за рубежом (налоговая и акцизная политика, дотации производителям более качественных топлив и пр.), не эффективна. Действующие в России нормы следует признать очень мягкими по сравнению с США и странами Европы (рис. 4).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В ближайшие годы требования к выбросам автомобильных двигателей будут ужесточены, и к 2004 г. Россия выйдет на уровень «Евро-4», практически догнав европейские страны. При этом потребуются присадки не только для бензинов, но и для дизельных топлив. За рубежом работы в этом направлении проводятся достаточно интенсивно, и потребителям уже предлагаются первые товарные присадки. </w:t>
      </w:r>
    </w:p>
    <w:p w:rsidR="00421146" w:rsidRPr="00482450" w:rsidRDefault="00421146" w:rsidP="00421146">
      <w:pPr>
        <w:spacing w:before="120"/>
        <w:jc w:val="center"/>
        <w:rPr>
          <w:b/>
          <w:bCs/>
          <w:sz w:val="28"/>
          <w:szCs w:val="28"/>
        </w:rPr>
      </w:pPr>
      <w:r w:rsidRPr="00482450">
        <w:rPr>
          <w:b/>
          <w:bCs/>
          <w:sz w:val="28"/>
          <w:szCs w:val="28"/>
        </w:rPr>
        <w:t>Антинагарные присадки для бензинов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 xml:space="preserve">Хотя антинагарные присадки почти не используются на практике, но они имеют большую перспективу, поскольку предотвращают образование нагара в камере сгорания. В бензиновом двигателе нагарообразование приводит к явлению, называемому «ростом требований к октановому числу». Оно заключается в том, что нагар затрудняет теплоотвод от стенок камеры сгорания, что способствует развитию детонации. Двигатель начинает требовать бензин с более высоким октановым числом. Особенно это касается двигателей с непосредственным впрыском бензина в цилиндры, которые в Европе и США уже начали устанавливаться на автомобили. Первые присадки этого назначения уже поступили в продажу. </w:t>
      </w:r>
    </w:p>
    <w:tbl>
      <w:tblPr>
        <w:tblW w:w="425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3"/>
        <w:gridCol w:w="2335"/>
        <w:gridCol w:w="1915"/>
        <w:gridCol w:w="1820"/>
      </w:tblGrid>
      <w:tr w:rsidR="00421146" w:rsidRPr="00650933" w:rsidTr="00880660">
        <w:trPr>
          <w:jc w:val="center"/>
        </w:trPr>
        <w:tc>
          <w:tcPr>
            <w:tcW w:w="0" w:type="auto"/>
            <w:gridSpan w:val="4"/>
            <w:tcBorders>
              <w:top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Таблица 5. Ситуация в производстве и применении основных типов присадок к топливам в России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Тип присадки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Наличие эффективных технических решений и их обеспеченность сырьем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Понимание потребителя о необходимости присадки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Возможность организации производства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Альтернативные антидетонаторы (кроме аминов и присадок, содержащих Fe и Mn)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Ассортимент очень широк, производство присадок полностью обеспечено сырьем. Одновременно продолжается разработка новых типы антидетонаторов.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Безусловное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Производство организовано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Цетанповышающие присадки (промоторы воспламенения дизельных топлив)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Допущены к применению ИПН и ЦГН, разрабатываются присадки на базе 2-этилгексилнитрата. Все присадки обеспечены сырьевой базой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Перспектива осознана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Производство организовано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Депрессорные присадки для дизельных топлив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Морально устаревшие присадки (Полипрен, ПДП, Сандал-1) не вырабатываются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Безусловная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Освоено опытно-промышленное производство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Моющие присадки к автобензинам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Отечественные технические решения касаются карбюраторных двигателей. Допущены к применению, но практически не используются импортные присадки для использования в инжекторных двигателях. Отечественных технических решений нет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Потребность осознанна на уровне разработчиков топлив и плохо —</w:t>
            </w:r>
            <w:r>
              <w:t xml:space="preserve"> </w:t>
            </w:r>
            <w:r w:rsidRPr="00650933">
              <w:t>их потребителями. Нет экономической поддержки государства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Организовано производство ранее разработанных присадок. Что касается присадок следующих поколений, то в ближайшее время их производство не предвидится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Противоизносные присадки для малосернистых дизельных топлив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Имеются проверенные технические решения, обеспеченные отечественным сырьем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Потребность подтверждается закупками зарубежных аналогов и разработкой нормативно-технической документации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В ближайшее время после проведения комплекса исследований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Моющие присадки для дизельных топлив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Имеются проверенные технические решения, обеспеченные отечественным сырьем.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Потребность не выражена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Возможно после проведения комплекса исследований и определения спроса.</w:t>
            </w:r>
          </w:p>
        </w:tc>
      </w:tr>
      <w:tr w:rsidR="00421146" w:rsidRPr="00650933" w:rsidTr="00880660">
        <w:trPr>
          <w:jc w:val="center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Антинагарные присадки для дизельных топлив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Имеются проверенные технические решения, обеспеченные отечественным сырьем.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Потребность высказывается отдельными мелкими потребителями, не выражающими общеотраслевых тенденций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421146" w:rsidRPr="00650933" w:rsidRDefault="00421146" w:rsidP="00880660">
            <w:pPr>
              <w:jc w:val="both"/>
            </w:pPr>
            <w:r w:rsidRPr="00650933">
              <w:t>В ближайшее время после проведения комплекса исследований</w:t>
            </w:r>
          </w:p>
        </w:tc>
      </w:tr>
    </w:tbl>
    <w:p w:rsidR="00421146" w:rsidRPr="00650933" w:rsidRDefault="00421146" w:rsidP="00421146">
      <w:pPr>
        <w:spacing w:before="120"/>
        <w:ind w:firstLine="567"/>
        <w:jc w:val="both"/>
      </w:pPr>
      <w:r w:rsidRPr="00650933">
        <w:t>В табл. 5. приведена сводная информация о состоянии проблем по разработке, производству и практическому применению основных типов присадок в России. Видно, что ситуация по отдельным группам присадок неодинакова. Так, к настоящему времени налажено производство альтернативных антидетонаторов и цетанповышающих присадок в объеме, удовлетворяющем современный транспортный парк. Гораздо хуже обстоит дело с производством моющих и противоизносных, антинагарных присадок, депрессоров и диспергаторов парафинов для дизтоплива.</w:t>
      </w:r>
    </w:p>
    <w:p w:rsidR="00421146" w:rsidRPr="00482450" w:rsidRDefault="00421146" w:rsidP="00421146">
      <w:pPr>
        <w:spacing w:before="120"/>
        <w:jc w:val="center"/>
        <w:rPr>
          <w:b/>
          <w:bCs/>
          <w:sz w:val="28"/>
          <w:szCs w:val="28"/>
        </w:rPr>
      </w:pPr>
      <w:r w:rsidRPr="00482450">
        <w:rPr>
          <w:b/>
          <w:bCs/>
          <w:sz w:val="28"/>
          <w:szCs w:val="28"/>
        </w:rPr>
        <w:t>Список литературы</w:t>
      </w:r>
    </w:p>
    <w:p w:rsidR="00421146" w:rsidRDefault="00421146" w:rsidP="00421146">
      <w:pPr>
        <w:spacing w:before="120"/>
        <w:ind w:firstLine="567"/>
        <w:jc w:val="both"/>
      </w:pPr>
      <w:r w:rsidRPr="00650933">
        <w:t>1. Данилов А.М. Классификация присадок и добавок к топливам // Нефтепереработка и нефтехимия. 1997, №6, с. 11-14.</w:t>
      </w:r>
    </w:p>
    <w:p w:rsidR="00421146" w:rsidRDefault="00421146" w:rsidP="00421146">
      <w:pPr>
        <w:spacing w:before="120"/>
        <w:ind w:firstLine="567"/>
        <w:jc w:val="both"/>
      </w:pPr>
      <w:r w:rsidRPr="00650933">
        <w:t>2. Oil &amp; Gas J. -2001, 24 Dec.</w:t>
      </w:r>
    </w:p>
    <w:p w:rsidR="00421146" w:rsidRPr="00CE0266" w:rsidRDefault="00421146" w:rsidP="00421146">
      <w:pPr>
        <w:spacing w:before="120"/>
        <w:ind w:firstLine="567"/>
        <w:jc w:val="both"/>
        <w:rPr>
          <w:lang w:val="en-US"/>
        </w:rPr>
      </w:pPr>
      <w:r w:rsidRPr="00650933">
        <w:t xml:space="preserve">3. Данилов А.М. Присадки к топливам. Разработка и применение в 1996-2000 г.г. // Химия и технология топлив и масел. </w:t>
      </w:r>
      <w:r w:rsidRPr="00CE0266">
        <w:rPr>
          <w:lang w:val="en-US"/>
        </w:rPr>
        <w:t xml:space="preserve">2002, №6, </w:t>
      </w:r>
      <w:r w:rsidRPr="00650933">
        <w:t>с</w:t>
      </w:r>
      <w:r w:rsidRPr="00CE0266">
        <w:rPr>
          <w:lang w:val="en-US"/>
        </w:rPr>
        <w:t>. 43-50.</w:t>
      </w:r>
    </w:p>
    <w:p w:rsidR="00421146" w:rsidRPr="00CE0266" w:rsidRDefault="00421146" w:rsidP="00421146">
      <w:pPr>
        <w:spacing w:before="120"/>
        <w:ind w:firstLine="567"/>
        <w:jc w:val="both"/>
        <w:rPr>
          <w:lang w:val="en-US"/>
        </w:rPr>
      </w:pPr>
      <w:r w:rsidRPr="00CE0266">
        <w:rPr>
          <w:lang w:val="en-US"/>
        </w:rPr>
        <w:t>4. S.D. Shwab, G.H. Guinter, T. Henly, K.T. Miller // SAE Technical Paper Series. -1999-01-1478. p.8.</w:t>
      </w:r>
    </w:p>
    <w:p w:rsidR="00421146" w:rsidRDefault="00421146" w:rsidP="00421146">
      <w:pPr>
        <w:spacing w:before="120"/>
        <w:ind w:firstLine="567"/>
        <w:jc w:val="both"/>
      </w:pPr>
      <w:r w:rsidRPr="00650933">
        <w:t>5. Митусова Т.Н., Полина Е.В., Калинина М.В. Современные дизельные топлива и присадки к ним. М.: Техника, —</w:t>
      </w:r>
      <w:r>
        <w:t xml:space="preserve"> </w:t>
      </w:r>
      <w:r w:rsidRPr="00650933">
        <w:t>2002. 64. С.</w:t>
      </w:r>
    </w:p>
    <w:p w:rsidR="00421146" w:rsidRPr="00650933" w:rsidRDefault="00421146" w:rsidP="00421146">
      <w:pPr>
        <w:spacing w:before="120"/>
        <w:ind w:firstLine="567"/>
        <w:jc w:val="both"/>
      </w:pPr>
      <w:r w:rsidRPr="00650933">
        <w:t>6. Rotivel A.// Petr. Inf. —</w:t>
      </w:r>
      <w:r>
        <w:t xml:space="preserve"> </w:t>
      </w:r>
      <w:r w:rsidRPr="00650933">
        <w:t>1987. № 1631, p. 6-8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146"/>
    <w:rsid w:val="001776F2"/>
    <w:rsid w:val="00421146"/>
    <w:rsid w:val="00482450"/>
    <w:rsid w:val="005064A4"/>
    <w:rsid w:val="005F369E"/>
    <w:rsid w:val="00650933"/>
    <w:rsid w:val="00794CDA"/>
    <w:rsid w:val="00820540"/>
    <w:rsid w:val="00880660"/>
    <w:rsid w:val="00AF5F9F"/>
    <w:rsid w:val="00CE0266"/>
    <w:rsid w:val="00E662E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FC27564-FFDB-43D0-8029-461CA88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4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12473</Words>
  <Characters>7110</Characters>
  <Application>Microsoft Office Word</Application>
  <DocSecurity>0</DocSecurity>
  <Lines>59</Lines>
  <Paragraphs>39</Paragraphs>
  <ScaleCrop>false</ScaleCrop>
  <Company>Home</Company>
  <LinksUpToDate>false</LinksUpToDate>
  <CharactersWithSpaces>19544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и перспективы применения присадок к топливу в России и за рубежом</dc:title>
  <dc:subject/>
  <dc:creator>User</dc:creator>
  <cp:keywords/>
  <dc:description/>
  <cp:lastModifiedBy>admin</cp:lastModifiedBy>
  <cp:revision>2</cp:revision>
  <dcterms:created xsi:type="dcterms:W3CDTF">2014-01-25T14:11:00Z</dcterms:created>
  <dcterms:modified xsi:type="dcterms:W3CDTF">2014-01-25T14:11:00Z</dcterms:modified>
</cp:coreProperties>
</file>