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БЕЛОРУССКИЙ ГОСУДАРСТВЕННЫЙ УНИВЕРСИТЕТ ИНФОРМАТИКИ ИРАДИОЭЛЕКТРОНИКИ</w:t>
      </w: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охраны труда</w:t>
      </w: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</w:t>
      </w:r>
      <w:r w:rsidRPr="00FA1CE0">
        <w:rPr>
          <w:b/>
          <w:sz w:val="28"/>
          <w:szCs w:val="28"/>
        </w:rPr>
        <w:t>СОВЕРШЕНСТВОВАНИЕ ТЕХНОЛОГИЧЕСКОГО ПРОЦЕССА ЗА</w:t>
      </w:r>
      <w:r>
        <w:rPr>
          <w:b/>
          <w:sz w:val="28"/>
          <w:szCs w:val="28"/>
        </w:rPr>
        <w:t xml:space="preserve"> </w:t>
      </w:r>
      <w:r w:rsidRPr="00FA1CE0">
        <w:rPr>
          <w:b/>
          <w:sz w:val="28"/>
          <w:szCs w:val="28"/>
        </w:rPr>
        <w:t>СЧЁТ ОПТИМИЗАЦИИ ОСВЕЩЕННОСТИ РАБОЧЕГО МЕСТА</w:t>
      </w:r>
      <w:r>
        <w:rPr>
          <w:b/>
          <w:sz w:val="28"/>
          <w:szCs w:val="28"/>
        </w:rPr>
        <w:t xml:space="preserve"> </w:t>
      </w:r>
      <w:r w:rsidRPr="00FA1CE0">
        <w:rPr>
          <w:b/>
          <w:caps/>
          <w:sz w:val="28"/>
          <w:szCs w:val="28"/>
        </w:rPr>
        <w:t xml:space="preserve">ОАО </w:t>
      </w:r>
      <w:r>
        <w:rPr>
          <w:b/>
          <w:caps/>
          <w:sz w:val="28"/>
          <w:szCs w:val="28"/>
        </w:rPr>
        <w:t>«</w:t>
      </w:r>
      <w:r w:rsidRPr="00FA1CE0">
        <w:rPr>
          <w:b/>
          <w:caps/>
          <w:sz w:val="28"/>
          <w:szCs w:val="28"/>
        </w:rPr>
        <w:t>Ивановский молочный завод</w:t>
      </w:r>
      <w:r>
        <w:rPr>
          <w:b/>
          <w:caps/>
          <w:sz w:val="28"/>
          <w:szCs w:val="28"/>
        </w:rPr>
        <w:t>»»</w:t>
      </w: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A1CE0" w:rsidRP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МИНСК, 2008</w:t>
      </w:r>
    </w:p>
    <w:p w:rsidR="00FA1CE0" w:rsidRPr="00FA1CE0" w:rsidRDefault="00FA1CE0" w:rsidP="00BE05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bookmarkStart w:id="0" w:name="_Toc133777579"/>
      <w:r w:rsidRPr="00FA1CE0">
        <w:rPr>
          <w:b/>
          <w:sz w:val="28"/>
          <w:szCs w:val="28"/>
        </w:rPr>
        <w:lastRenderedPageBreak/>
        <w:t>1 Влияние освещённости рабочих мест на работоспособность</w:t>
      </w:r>
      <w:bookmarkEnd w:id="0"/>
    </w:p>
    <w:p w:rsidR="00FA1CE0" w:rsidRPr="00766A41" w:rsidRDefault="00FA1CE0" w:rsidP="00BE0561">
      <w:pPr>
        <w:spacing w:line="360" w:lineRule="auto"/>
        <w:ind w:firstLine="709"/>
      </w:pPr>
    </w:p>
    <w:p w:rsidR="00FA1CE0" w:rsidRPr="009023C2" w:rsidRDefault="00FA1CE0" w:rsidP="00BE056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Освещение является одним из важнейших производственных условий работы. Через зрительный аппарат человек получает порядка 90 % информации. От освещения зависит утомление работающего, производительность труда, его безопасность. Достаточное освещение действует тонизирующе, улучшает протекание основных процессов нервной деятельности, стимулирует обменные и иммунобиологические процессы, оказывает влияние на суточный ритм физиологических функций организма человека. Практика показывает, что только за счет улучшения освещения на рабочих местах достигался прирост производительности труда от 1,5 до 15 %. Зрительный аппарат человека воспринимает широкий диапазон видимых излучений от 380 до 770 нм, т.е. от ультрафиолетовых до инфракрасных излучений.</w:t>
      </w:r>
    </w:p>
    <w:p w:rsidR="00FA1CE0" w:rsidRPr="00B6437F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B6437F">
        <w:rPr>
          <w:sz w:val="28"/>
          <w:szCs w:val="28"/>
        </w:rPr>
        <w:t xml:space="preserve">Неудовлетворительное освещение является одной из причин повышенного утомления, особенно при напряженных зрительных работах. Продолжительная работа при недостаточном освещении приводит к снижению производительности и безопасности труда. Правильно спроецированное и рационально выполненное освещение производственных, учебных и жилых помещений оказывает положительное психофизиологическое воздействие на человека, снижает утомление и травматизм, способствует повышению эффективности труда и здоровья человека, прежде всего, зрения. </w:t>
      </w:r>
    </w:p>
    <w:p w:rsidR="00FA1CE0" w:rsidRPr="00B6437F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B6437F">
        <w:rPr>
          <w:sz w:val="28"/>
          <w:szCs w:val="28"/>
        </w:rPr>
        <w:t xml:space="preserve">При организации производственного освещения необходимо обеспечить равномерное распределение яркости на рабочей поверхности и окружающих предметах. Перевод взгляда с ярко освещенной на слабо освещенную поверхность вынуждает глаз адаптироваться, что ведет к утомлению зрения. </w:t>
      </w:r>
    </w:p>
    <w:p w:rsidR="00FA1CE0" w:rsidRPr="00B6437F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B6437F">
        <w:rPr>
          <w:sz w:val="28"/>
          <w:szCs w:val="28"/>
        </w:rPr>
        <w:t xml:space="preserve">Из-за неправильного освещения образуется глубокие и резкие тени и другие неблагоприятные факторы, зрение быстро утомляется, что приводит к </w:t>
      </w:r>
      <w:r w:rsidRPr="00B6437F">
        <w:rPr>
          <w:sz w:val="28"/>
          <w:szCs w:val="28"/>
        </w:rPr>
        <w:lastRenderedPageBreak/>
        <w:t xml:space="preserve">дискомфорту к повышению опасности жизнедеятельности (в первую очередь, к повышению производственного травматизма). Наличие резких теней искажает размеры и формы объектов и тем самым повышает утомляемость, снижает производительность труда. Тени необходимо смягчать, применяя, например, светильники со светорассеивающими молочными стеклами, а при естественном освещении использовать солнцезащитные устройства (жалюзи, козырьки и т.д.).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В производственных помещениях предусматривается естественное, искусственное и совмещенное освещение.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Естественное освещение обусловлено прямыми солнечными лучами и рассеянным светом небосвода. Меняется в зависимости от географической широты, времени суток, степени облачности, прозрачности атмосферы.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По устройству различают:</w:t>
      </w:r>
    </w:p>
    <w:p w:rsidR="00FA1CE0" w:rsidRPr="009023C2" w:rsidRDefault="00FA1CE0" w:rsidP="00BE056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боковое, </w:t>
      </w:r>
    </w:p>
    <w:p w:rsidR="00FA1CE0" w:rsidRPr="009023C2" w:rsidRDefault="00FA1CE0" w:rsidP="00BE056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верхнее, </w:t>
      </w:r>
    </w:p>
    <w:p w:rsidR="00FA1CE0" w:rsidRPr="009023C2" w:rsidRDefault="00FA1CE0" w:rsidP="00BE056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комбинированное.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Искусственное освещение создаётся искусственными источниками света (лампа накаливания и т. д.). Применяется при отсутствии или недостатке естественного.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По назначению бывает:</w:t>
      </w:r>
    </w:p>
    <w:p w:rsidR="00FA1CE0" w:rsidRPr="009023C2" w:rsidRDefault="00FA1CE0" w:rsidP="00BE056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рабочим,</w:t>
      </w:r>
    </w:p>
    <w:p w:rsidR="00FA1CE0" w:rsidRPr="009023C2" w:rsidRDefault="00FA1CE0" w:rsidP="00BE056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аварийным,</w:t>
      </w:r>
    </w:p>
    <w:p w:rsidR="00FA1CE0" w:rsidRPr="009023C2" w:rsidRDefault="00FA1CE0" w:rsidP="00BE056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эвакуационным,</w:t>
      </w:r>
    </w:p>
    <w:p w:rsidR="00FA1CE0" w:rsidRPr="009023C2" w:rsidRDefault="00FA1CE0" w:rsidP="00BE056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охранным, </w:t>
      </w:r>
    </w:p>
    <w:p w:rsidR="00FA1CE0" w:rsidRPr="009023C2" w:rsidRDefault="00FA1CE0" w:rsidP="00BE056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дежурным.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По устройству бывает:</w:t>
      </w:r>
    </w:p>
    <w:p w:rsidR="00FA1CE0" w:rsidRPr="009023C2" w:rsidRDefault="00FA1CE0" w:rsidP="00BE056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местным, </w:t>
      </w:r>
    </w:p>
    <w:p w:rsidR="00FA1CE0" w:rsidRPr="009023C2" w:rsidRDefault="00FA1CE0" w:rsidP="00BE056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общим,</w:t>
      </w:r>
    </w:p>
    <w:p w:rsidR="00FA1CE0" w:rsidRPr="009023C2" w:rsidRDefault="00FA1CE0" w:rsidP="00BE056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комбинированным.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lastRenderedPageBreak/>
        <w:t xml:space="preserve">Применение одного местного освещения недопустимо, так как возникает необходимость частой переадаптации зрения. Большая разница в освещенности на рабочем месте и на остальной площади помещения приводит к быстрому утомлению глаз и постепенному ухудшению зрения. Поэтому доля общего освещения в комбинированном должна быть не менее 10%.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Рациональное искусственное освещение должно обеспечивать нормальные условия для работы при допустимом расходе средств, материалов и электроэнергии.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При недостаточности естественного освещения используется совмещенное (комбинированное) освещение. Последнее представляет собой освещение, при котором в светлое время суток используется одновременно естественный и искусственный свет.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Основной задачей производственного освещения является поддержание на рабочем месте освещенности, соответствующей характеру зрительной работы. Увеличение освещенности рабочей поверхности улучшает видимость объектов за счет повышения их яркости, увеличивает скорость различения деталей.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Для улучшения видимости объектов в поле зрения работающего должна отсутствовать прямая и отраженная блесткость. Там, где это возможно блестящие поверхности следует заменять матовыми.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Колебания освещенности на рабочем месте, вызванные например, резким изменением напряжения в сети, также обуславливают переадаптацию глаза, приводя к значительному утомлению. Постоянство освещенности во времени достигается стабилизацией плавающего напряжения, жестким креплением светильников, применением специальных схем включения газоразрядных ламп. 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Помещения с постоянным пребыванием персонала должны иметь естественное освещение. При работе в темное время в производственных помещениях используют искусственное освещение. В случаях выполнения </w:t>
      </w:r>
      <w:r w:rsidRPr="009023C2">
        <w:rPr>
          <w:sz w:val="28"/>
          <w:szCs w:val="28"/>
        </w:rPr>
        <w:lastRenderedPageBreak/>
        <w:t>работ наивысшей точности применяют совмещенное освещение. В соответствии со "Строительными нормами и правилами" СНиП 23-05-95 освещение должно обеспечить: санитарные нормы освещенности на рабочих местах, равномерную яркость в поле зрения, отсутствие резких теней и блескости, постоянство освещенности по времени и правильность направления светового потока. Освещенность на рабочих местах и в производственных помещениях должна контролироваться не реже одного раза в год. Для измерения освещенности используется объективный люксметр (Ю-16, Ю-116, Ю-117). Принцип работы люксметра основан на измерении с помощью миллиамперметра тока от фотоэлемента, на который падает световой поток. Отклонение стрелки миллиамперметра пропорционально освещенности фотоэлемента. Миллиамперметр проградуирован в люксах.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Фактическая освещенность в производственном помещении должна быть больше или равна нормируемой освещенности. При несоблюдении требований к освещению развивается утомление зрения, понижается общая работоспособность и производительность труда, возрастает количество брака и опасность производственного травматизма. Низкая освещенность способствует развитию близорукости. Изменения освещенности вызывают частую переадаптацию, ведущую к развитию утомления зрения, и, как следствие, снижение работоспособности.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Блескость вызывает ослепленность, утомление зрения и может привести к несчастным случаям.</w:t>
      </w:r>
    </w:p>
    <w:p w:rsidR="00BE0561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C32B86">
        <w:rPr>
          <w:sz w:val="28"/>
          <w:szCs w:val="28"/>
        </w:rPr>
        <w:tab/>
        <w:t>Освещённость на рабочем месте должна соответствовать характеру зрительной работы; равномерное распределение яркости на рабочей поверхности и отсутствие резких теней; величина освещения постоянна во времени (отсутствие пульсации светового потока); оптимальная направленность светового потока и оптимальный спектральный состав; все элементы осветительных установок должны быть долговечны, взрыво-, пожаро-, элекгробезопасны.</w:t>
      </w:r>
    </w:p>
    <w:p w:rsidR="00FA1CE0" w:rsidRPr="00BE0561" w:rsidRDefault="00BE0561" w:rsidP="00BE05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33777580"/>
      <w:r w:rsidR="00FA1CE0" w:rsidRPr="00BE0561">
        <w:rPr>
          <w:b/>
          <w:sz w:val="28"/>
          <w:szCs w:val="28"/>
        </w:rPr>
        <w:lastRenderedPageBreak/>
        <w:t>2. Пути оптимизации освещённости рабочих мест на анализируемом предприятии</w:t>
      </w:r>
      <w:bookmarkEnd w:id="1"/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На рассматриваемом предприятии ОАО «Ивановский молочный завод» предусмотрены следующие виды освещения, обеспечивающие комфортный световой климат и соответствующие нормативным требованиям:</w:t>
      </w:r>
    </w:p>
    <w:p w:rsidR="00FA1CE0" w:rsidRPr="009023C2" w:rsidRDefault="00FA1CE0" w:rsidP="00BE056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рабочее;</w:t>
      </w:r>
    </w:p>
    <w:p w:rsidR="00FA1CE0" w:rsidRPr="009023C2" w:rsidRDefault="00FA1CE0" w:rsidP="00BE056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освещение безопасности (аварийное и эвакуационное);</w:t>
      </w:r>
    </w:p>
    <w:p w:rsidR="00FA1CE0" w:rsidRPr="009023C2" w:rsidRDefault="00FA1CE0" w:rsidP="00BE056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ремонтное;</w:t>
      </w:r>
    </w:p>
    <w:p w:rsidR="00FA1CE0" w:rsidRPr="009023C2" w:rsidRDefault="00FA1CE0" w:rsidP="00BE056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естественное.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Освещение выполнено светильниками и люминесцентными лампами и лампами накаливания. Тип светильников принят в зависимости от условий окружающей среды и светотехнических требований.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Естественное освещение производственных и служебных помещений предусмотрено через оконные проемы.</w:t>
      </w:r>
    </w:p>
    <w:p w:rsidR="00FA1CE0" w:rsidRPr="009023C2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>В помещениях, где не обеспечивается нормативное значение освещения, принято совмещенное естественное и искусственное освещение.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 xml:space="preserve">Произведём расчёт искусственного освещения </w:t>
      </w:r>
      <w:r>
        <w:rPr>
          <w:sz w:val="28"/>
          <w:szCs w:val="28"/>
        </w:rPr>
        <w:t>производственного</w:t>
      </w:r>
      <w:r w:rsidRPr="00AD3D9D"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ОАО</w:t>
      </w:r>
      <w:r w:rsidRPr="00AD3D9D">
        <w:rPr>
          <w:sz w:val="28"/>
          <w:szCs w:val="28"/>
        </w:rPr>
        <w:t xml:space="preserve"> “</w:t>
      </w:r>
      <w:r>
        <w:rPr>
          <w:sz w:val="28"/>
          <w:szCs w:val="28"/>
        </w:rPr>
        <w:t>Ивановский молочный завод</w:t>
      </w:r>
      <w:r w:rsidRPr="00AD3D9D">
        <w:rPr>
          <w:sz w:val="28"/>
          <w:szCs w:val="28"/>
        </w:rPr>
        <w:t xml:space="preserve">” с размерами: длина А=15 м, ширина В=10 м, высота Н=3м. Разряд зрительной работы, производимой в помещении – </w:t>
      </w:r>
      <w:r>
        <w:rPr>
          <w:sz w:val="28"/>
          <w:szCs w:val="28"/>
          <w:lang w:val="en-US"/>
        </w:rPr>
        <w:t>IV</w:t>
      </w:r>
      <w:r w:rsidRPr="00AD3D9D">
        <w:rPr>
          <w:sz w:val="28"/>
          <w:szCs w:val="28"/>
        </w:rPr>
        <w:t xml:space="preserve"> (т.е. наименьший разряд объекта различения </w:t>
      </w:r>
      <w:r>
        <w:rPr>
          <w:sz w:val="28"/>
          <w:szCs w:val="28"/>
        </w:rPr>
        <w:t>0,5</w:t>
      </w:r>
      <w:r w:rsidRPr="00AD3D9D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 мм"/>
        </w:smartTagPr>
        <w:r>
          <w:rPr>
            <w:sz w:val="28"/>
            <w:szCs w:val="28"/>
          </w:rPr>
          <w:t xml:space="preserve">1 </w:t>
        </w:r>
        <w:r w:rsidRPr="00AD3D9D">
          <w:rPr>
            <w:sz w:val="28"/>
            <w:szCs w:val="28"/>
          </w:rPr>
          <w:t>мм</w:t>
        </w:r>
      </w:smartTag>
      <w:r w:rsidRPr="00AD3D9D">
        <w:rPr>
          <w:sz w:val="28"/>
          <w:szCs w:val="28"/>
        </w:rPr>
        <w:t xml:space="preserve">). Фон светлый, контраст объекта различения с фоном большой. Наличие загрязнения в помещении – пыль 2 мг/м3. Вид искусственного освещения – </w:t>
      </w:r>
      <w:r>
        <w:rPr>
          <w:sz w:val="28"/>
          <w:szCs w:val="28"/>
        </w:rPr>
        <w:t>комбинированное</w:t>
      </w:r>
      <w:r w:rsidRPr="00AD3D9D">
        <w:rPr>
          <w:sz w:val="28"/>
          <w:szCs w:val="28"/>
        </w:rPr>
        <w:t>, равномерное.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Расчёт производится по методу коэффициента использования светового потока, в результате чего определяется количество источников света и их мощность.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Потребный световой поток одной лампы рассчитывается по формуле</w:t>
      </w:r>
      <w:r>
        <w:rPr>
          <w:sz w:val="28"/>
          <w:szCs w:val="28"/>
        </w:rPr>
        <w:t xml:space="preserve"> 2.1</w:t>
      </w:r>
      <w:r w:rsidRPr="00AD3D9D">
        <w:rPr>
          <w:sz w:val="28"/>
          <w:szCs w:val="28"/>
        </w:rPr>
        <w:t>.</w:t>
      </w:r>
    </w:p>
    <w:p w:rsidR="00FA1CE0" w:rsidRPr="00AD3D9D" w:rsidRDefault="00FA1CE0" w:rsidP="00BE0561">
      <w:pPr>
        <w:spacing w:line="360" w:lineRule="auto"/>
        <w:ind w:firstLine="709"/>
        <w:jc w:val="right"/>
        <w:rPr>
          <w:sz w:val="28"/>
          <w:szCs w:val="28"/>
        </w:rPr>
      </w:pPr>
      <w:r w:rsidRPr="00AD3D9D">
        <w:rPr>
          <w:sz w:val="28"/>
          <w:szCs w:val="28"/>
        </w:rPr>
        <w:t xml:space="preserve">Fл = Емин * Кз * z* Sп / Nсв * nл * </w:t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 xml:space="preserve">и,                  </w:t>
      </w:r>
      <w:r w:rsidRPr="00AD3D9D">
        <w:rPr>
          <w:sz w:val="28"/>
          <w:szCs w:val="28"/>
        </w:rPr>
        <w:tab/>
        <w:t>(</w:t>
      </w:r>
      <w:r>
        <w:rPr>
          <w:sz w:val="28"/>
          <w:szCs w:val="28"/>
        </w:rPr>
        <w:t>2.1</w:t>
      </w:r>
      <w:r w:rsidRPr="00AD3D9D">
        <w:rPr>
          <w:sz w:val="28"/>
          <w:szCs w:val="28"/>
        </w:rPr>
        <w:t>)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lastRenderedPageBreak/>
        <w:t>где Е мин – минимальная освещённость, лк;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  <w:t>Кз – коэффициент запаса;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  <w:t>Z – коэффициент, учитывающий неравномерность освещения;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  <w:t>Sп – площадь пола помещения, м2;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  <w:t>Nсв – общее расчётное число светильников;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  <w:t>nл – количество ламп в светильнике;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 xml:space="preserve">и – коэффициент использования светового потока. 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 xml:space="preserve">Определяем необходимую минимальную освещённость для </w:t>
      </w:r>
      <w:r>
        <w:rPr>
          <w:sz w:val="28"/>
          <w:szCs w:val="28"/>
          <w:lang w:val="en-US"/>
        </w:rPr>
        <w:t>I</w:t>
      </w:r>
      <w:r w:rsidRPr="00AD3D9D">
        <w:rPr>
          <w:sz w:val="28"/>
          <w:szCs w:val="28"/>
        </w:rPr>
        <w:t>V разряда подразряда Г – 150 лк.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 xml:space="preserve">Определяем коэффициент запаса Кз = </w:t>
      </w:r>
      <w:r>
        <w:rPr>
          <w:sz w:val="28"/>
          <w:szCs w:val="28"/>
        </w:rPr>
        <w:t>1,6</w:t>
      </w:r>
      <w:r w:rsidRPr="00AD3D9D">
        <w:rPr>
          <w:sz w:val="28"/>
          <w:szCs w:val="28"/>
        </w:rPr>
        <w:t>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По выбранному типу светильника находим оптимальное отношение расстояния между светильниками к высоте подвески.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rFonts w:ascii="Lucida Sans Unicode" w:hAnsi="Lucida Sans Unicode"/>
          <w:sz w:val="28"/>
          <w:szCs w:val="28"/>
        </w:rPr>
        <w:t>ɣ</w:t>
      </w:r>
      <w:r w:rsidRPr="00AD3D9D">
        <w:rPr>
          <w:sz w:val="28"/>
          <w:szCs w:val="28"/>
        </w:rPr>
        <w:t xml:space="preserve"> = Lсв / Нсв =1,4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 xml:space="preserve">Схема к расчёту искусственного освещения представлена на рисунке </w:t>
      </w:r>
      <w:r w:rsidR="00600834">
        <w:rPr>
          <w:sz w:val="28"/>
          <w:szCs w:val="28"/>
        </w:rPr>
        <w:t>1</w:t>
      </w:r>
      <w:r w:rsidRPr="00AD3D9D">
        <w:rPr>
          <w:sz w:val="28"/>
          <w:szCs w:val="28"/>
        </w:rPr>
        <w:t>.</w:t>
      </w:r>
    </w:p>
    <w:p w:rsidR="00FA1CE0" w:rsidRPr="00AD3D9D" w:rsidRDefault="00301BEF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63pt;margin-top:11pt;width:304.65pt;height:94.85pt;z-index:251656704" coordorigin="2961,11791" coordsize="6093,1897">
            <v:rect id="_x0000_s1027" style="position:absolute;left:3588;top:11791;width:5466;height:1896" filled="f"/>
            <v:line id="_x0000_s1028" style="position:absolute" from="3854,11791" to="3854,13687"/>
            <v:line id="_x0000_s1029" style="position:absolute" from="8921,11791" to="8921,13687"/>
            <v:line id="_x0000_s1030" style="position:absolute" from="8921,12265" to="9054,12265"/>
            <v:line id="_x0000_s1031" style="position:absolute" from="8921,13213" to="9054,13213"/>
            <v:line id="_x0000_s1032" style="position:absolute" from="3854,13450" to="9054,13450">
              <v:stroke dashstyle="dash"/>
            </v:line>
            <v:line id="_x0000_s1033" style="position:absolute;flip:x" from="3321,11791" to="3588,11791"/>
            <v:line id="_x0000_s1034" style="position:absolute;flip:x" from="3321,13688" to="3588,13688"/>
            <v:line id="_x0000_s1035" style="position:absolute" from="3321,11791" to="3321,13687">
              <v:stroke startarrow="open" endarrow="open"/>
            </v:line>
            <v:line id="_x0000_s1036" style="position:absolute" from="5321,11791" to="5321,12384">
              <v:stroke startarrow="open" endarrow="open"/>
            </v:line>
            <v:line id="_x0000_s1037" style="position:absolute" from="5321,12384" to="5321,13450">
              <v:stroke startarrow="open"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961;top:12485;width:540;height:540" filled="f" stroked="f">
              <v:textbox>
                <w:txbxContent>
                  <w:p w:rsidR="00FA1CE0" w:rsidRDefault="00FA1CE0" w:rsidP="00FA1CE0">
                    <w:r>
                      <w:t>Н</w:t>
                    </w:r>
                  </w:p>
                </w:txbxContent>
              </v:textbox>
            </v:shape>
            <v:shape id="_x0000_s1039" type="#_x0000_t202" style="position:absolute;left:4761;top:12485;width:720;height:540" filled="f" stroked="f">
              <v:textbox>
                <w:txbxContent>
                  <w:p w:rsidR="00FA1CE0" w:rsidRDefault="00FA1CE0" w:rsidP="00FA1CE0">
                    <w:r>
                      <w:t>Н</w:t>
                    </w:r>
                    <w:r>
                      <w:rPr>
                        <w:vertAlign w:val="subscript"/>
                      </w:rPr>
                      <w:t>св</w:t>
                    </w:r>
                  </w:p>
                </w:txbxContent>
              </v:textbox>
            </v:shape>
            <v:shape id="_x0000_s1040" type="#_x0000_t202" style="position:absolute;left:5301;top:11945;width:720;height:540" filled="f" stroked="f">
              <v:textbox>
                <w:txbxContent>
                  <w:p w:rsidR="00FA1CE0" w:rsidRDefault="00FA1CE0" w:rsidP="00FA1CE0"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</w:rPr>
                      <w:t>св</w:t>
                    </w:r>
                  </w:p>
                </w:txbxContent>
              </v:textbox>
            </v:shape>
            <v:shape id="_x0000_s1041" type="#_x0000_t202" style="position:absolute;left:6201;top:12065;width:720;height:540" filled="f" stroked="f">
              <v:textbox>
                <w:txbxContent>
                  <w:p w:rsidR="00FA1CE0" w:rsidRDefault="00FA1CE0" w:rsidP="00FA1CE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8001;top:12248;width:540;height:360" filled="f" stroked="f">
              <v:textbox>
                <w:txbxContent>
                  <w:p w:rsidR="00FA1CE0" w:rsidRDefault="00FA1CE0" w:rsidP="00FA1CE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43" style="position:absolute" from="5301,12428" to="6561,12428"/>
            <v:line id="_x0000_s1044" style="position:absolute;flip:y" from="7281,12608" to="8181,13328"/>
          </v:group>
        </w:pic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AD3D9D">
        <w:rPr>
          <w:sz w:val="28"/>
          <w:szCs w:val="28"/>
        </w:rPr>
        <w:t xml:space="preserve">   - Схема к расчёту искусственного освещения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1 – светильник;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2 – уровень рабочей поверхности;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Н – высота помещения;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Нсв – высота подвеса светильников над рабочим местом;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hсв – высота свеса светильников.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Рассчитываем высоту подвеса светильников над рабочим местом: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Нсв = Н - hсв – 0,8 = 3 - hсв – 0,8.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 xml:space="preserve">hсв  = 0,2 (Н – 0,8) = 0,2 (3-0,8) = </w:t>
      </w:r>
      <w:smartTag w:uri="urn:schemas-microsoft-com:office:smarttags" w:element="metricconverter">
        <w:smartTagPr>
          <w:attr w:name="ProductID" w:val="0,44 м"/>
        </w:smartTagPr>
        <w:r w:rsidRPr="00AD3D9D">
          <w:rPr>
            <w:sz w:val="28"/>
            <w:szCs w:val="28"/>
          </w:rPr>
          <w:t>0,44 м</w:t>
        </w:r>
      </w:smartTag>
      <w:r w:rsidRPr="00AD3D9D">
        <w:rPr>
          <w:sz w:val="28"/>
          <w:szCs w:val="28"/>
        </w:rPr>
        <w:t>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lastRenderedPageBreak/>
        <w:t xml:space="preserve">Нсв = 3-0,44-0,8 = </w:t>
      </w:r>
      <w:smartTag w:uri="urn:schemas-microsoft-com:office:smarttags" w:element="metricconverter">
        <w:smartTagPr>
          <w:attr w:name="ProductID" w:val="1,76 м"/>
        </w:smartTagPr>
        <w:r w:rsidRPr="00AD3D9D">
          <w:rPr>
            <w:sz w:val="28"/>
            <w:szCs w:val="28"/>
          </w:rPr>
          <w:t>1,76 м</w:t>
        </w:r>
      </w:smartTag>
      <w:r w:rsidRPr="00AD3D9D">
        <w:rPr>
          <w:sz w:val="28"/>
          <w:szCs w:val="28"/>
        </w:rPr>
        <w:t>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Определяем: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1)расстояние между рядами светильников: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 xml:space="preserve">Lсв = </w:t>
      </w:r>
      <w:r w:rsidRPr="00AD3D9D">
        <w:rPr>
          <w:rFonts w:ascii="Lucida Sans Unicode" w:hAnsi="Lucida Sans Unicode"/>
          <w:sz w:val="28"/>
          <w:szCs w:val="28"/>
        </w:rPr>
        <w:t>ɣ</w:t>
      </w:r>
      <w:r w:rsidRPr="00AD3D9D">
        <w:rPr>
          <w:sz w:val="28"/>
          <w:szCs w:val="28"/>
        </w:rPr>
        <w:t xml:space="preserve"> * Нсв =1,4*1,76 = </w:t>
      </w:r>
      <w:smartTag w:uri="urn:schemas-microsoft-com:office:smarttags" w:element="metricconverter">
        <w:smartTagPr>
          <w:attr w:name="ProductID" w:val="2,46 м"/>
        </w:smartTagPr>
        <w:r w:rsidRPr="00AD3D9D">
          <w:rPr>
            <w:sz w:val="28"/>
            <w:szCs w:val="28"/>
          </w:rPr>
          <w:t>2,46 м</w:t>
        </w:r>
      </w:smartTag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2)расстояние от стены до первого ряда светильников: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>L1 = 0,3 * Lсв = 0,3 * 2,46 = 0,73м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3) расстояние между крайними рядами светильников по ширине помещения: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 xml:space="preserve">L2 = В – 2 L1 = 10 – 2 * 0,73 = </w:t>
      </w:r>
      <w:smartTag w:uri="urn:schemas-microsoft-com:office:smarttags" w:element="metricconverter">
        <w:smartTagPr>
          <w:attr w:name="ProductID" w:val="8,5 м"/>
        </w:smartTagPr>
        <w:r w:rsidRPr="00AD3D9D">
          <w:rPr>
            <w:sz w:val="28"/>
            <w:szCs w:val="28"/>
          </w:rPr>
          <w:t>8,5 м</w:t>
        </w:r>
      </w:smartTag>
      <w:r w:rsidRPr="00AD3D9D">
        <w:rPr>
          <w:sz w:val="28"/>
          <w:szCs w:val="28"/>
        </w:rPr>
        <w:t>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4) количество рядов светильников по ширине помещения: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>nр.св. = L2 / Lсв + 1 = 8,5 / 2,46 + 1 = 4,4 (принимаем 4 ряда)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5) расстояние между светильниками в ряду: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 xml:space="preserve">L3 = 0,5 * Нсв = 0,5 * 1,76 = </w:t>
      </w:r>
      <w:smartTag w:uri="urn:schemas-microsoft-com:office:smarttags" w:element="metricconverter">
        <w:smartTagPr>
          <w:attr w:name="ProductID" w:val="0,88 м"/>
        </w:smartTagPr>
        <w:r w:rsidRPr="00AD3D9D">
          <w:rPr>
            <w:sz w:val="28"/>
            <w:szCs w:val="28"/>
          </w:rPr>
          <w:t>0,88 м</w:t>
        </w:r>
      </w:smartTag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6) расстояние между крайними светильниками по длине ряда: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 xml:space="preserve">L4 = А –2 L1 = 15 – 2 * 0,73 = </w:t>
      </w:r>
      <w:smartTag w:uri="urn:schemas-microsoft-com:office:smarttags" w:element="metricconverter">
        <w:smartTagPr>
          <w:attr w:name="ProductID" w:val="14,46 м"/>
        </w:smartTagPr>
        <w:r w:rsidRPr="00AD3D9D">
          <w:rPr>
            <w:sz w:val="28"/>
            <w:szCs w:val="28"/>
          </w:rPr>
          <w:t>14,46 м</w:t>
        </w:r>
      </w:smartTag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7) количество светильников в ряду: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>nсв.р. = L4 / L3 +1 = 14,46 / 0,88 + 1 = 17,43 (принимаем 17 светильников).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8) общее число светильников в помещении: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>Nсв = n р.св. * n св.р. = 4 * 17 = 68 светильников.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9) индекс помещения: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>I = (А * В)/Нсв (А+В) = 15*10/1,76 (15+10) = 150 / 44= 3,4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 xml:space="preserve">10) коэффициенты отражения </w:t>
      </w:r>
      <w:r w:rsidRPr="00AD3D9D">
        <w:rPr>
          <w:sz w:val="28"/>
          <w:szCs w:val="28"/>
        </w:rPr>
        <w:sym w:font="Symbol" w:char="F072"/>
      </w:r>
      <w:r w:rsidRPr="00AD3D9D">
        <w:rPr>
          <w:sz w:val="28"/>
          <w:szCs w:val="28"/>
        </w:rPr>
        <w:t xml:space="preserve"> стен, потолка, рабочей поверхности: </w:t>
      </w: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sym w:font="Symbol" w:char="F072"/>
      </w:r>
      <w:r w:rsidRPr="00AD3D9D">
        <w:rPr>
          <w:sz w:val="28"/>
          <w:szCs w:val="28"/>
        </w:rPr>
        <w:t xml:space="preserve"> пот = 0,7; </w:t>
      </w:r>
      <w:r w:rsidRPr="00AD3D9D">
        <w:rPr>
          <w:sz w:val="28"/>
          <w:szCs w:val="28"/>
        </w:rPr>
        <w:sym w:font="Symbol" w:char="F072"/>
      </w:r>
      <w:r w:rsidRPr="00AD3D9D">
        <w:rPr>
          <w:sz w:val="28"/>
          <w:szCs w:val="28"/>
        </w:rPr>
        <w:t xml:space="preserve"> стен = 0,5; </w:t>
      </w:r>
      <w:r w:rsidRPr="00AD3D9D">
        <w:rPr>
          <w:sz w:val="28"/>
          <w:szCs w:val="28"/>
        </w:rPr>
        <w:sym w:font="Symbol" w:char="F072"/>
      </w:r>
      <w:r w:rsidRPr="00AD3D9D">
        <w:rPr>
          <w:sz w:val="28"/>
          <w:szCs w:val="28"/>
        </w:rPr>
        <w:t xml:space="preserve"> раб.пов. = 0,1.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 xml:space="preserve">11)коэффициент использования светового потока по индексу помещения и коэффициентам отражения - </w:t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>и = 0,</w:t>
      </w:r>
      <w:r>
        <w:rPr>
          <w:sz w:val="28"/>
          <w:szCs w:val="28"/>
        </w:rPr>
        <w:t>6</w:t>
      </w:r>
      <w:r w:rsidRPr="00AD3D9D">
        <w:rPr>
          <w:sz w:val="28"/>
          <w:szCs w:val="28"/>
        </w:rPr>
        <w:t xml:space="preserve">9 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12) коэффициент, учитывающий неравномерность освещения Z =1,1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13) необходимый световой поток одной лампы: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Емин * Кз * z * Sп</w:t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150 * </w:t>
      </w:r>
      <w:r>
        <w:rPr>
          <w:sz w:val="28"/>
          <w:szCs w:val="28"/>
        </w:rPr>
        <w:t>1,6</w:t>
      </w:r>
      <w:r w:rsidRPr="00AD3D9D">
        <w:rPr>
          <w:sz w:val="28"/>
          <w:szCs w:val="28"/>
        </w:rPr>
        <w:t xml:space="preserve"> * 1,1 * (15*10)</w:t>
      </w:r>
    </w:p>
    <w:p w:rsidR="00FA1CE0" w:rsidRPr="00AD3D9D" w:rsidRDefault="00301BEF" w:rsidP="00BE05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53632" from="225pt,4pt" to="369pt,4pt"/>
        </w:pict>
      </w:r>
      <w:r>
        <w:rPr>
          <w:noProof/>
        </w:rPr>
        <w:pict>
          <v:line id="_x0000_s1046" style="position:absolute;left:0;text-align:left;z-index:251652608" from="34.65pt,4.8pt" to="178.65pt,4.8pt"/>
        </w:pict>
      </w:r>
      <w:r w:rsidR="00FA1CE0" w:rsidRPr="00AD3D9D">
        <w:rPr>
          <w:sz w:val="28"/>
          <w:szCs w:val="28"/>
        </w:rPr>
        <w:t xml:space="preserve">Fл =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    =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              = </w:t>
      </w:r>
      <w:r w:rsidR="00FA1CE0">
        <w:rPr>
          <w:sz w:val="28"/>
          <w:szCs w:val="28"/>
        </w:rPr>
        <w:t xml:space="preserve"> 844</w:t>
      </w:r>
      <w:r w:rsidR="00FA1CE0" w:rsidRPr="00AD3D9D">
        <w:rPr>
          <w:sz w:val="28"/>
          <w:szCs w:val="28"/>
        </w:rPr>
        <w:t xml:space="preserve"> лм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Nсв * nл *  </w:t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>и</w:t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68 * </w:t>
      </w:r>
      <w:r>
        <w:rPr>
          <w:sz w:val="28"/>
          <w:szCs w:val="28"/>
        </w:rPr>
        <w:t>1</w:t>
      </w:r>
      <w:r w:rsidRPr="00AD3D9D">
        <w:rPr>
          <w:sz w:val="28"/>
          <w:szCs w:val="28"/>
        </w:rPr>
        <w:t xml:space="preserve"> * 0,</w:t>
      </w:r>
      <w:r>
        <w:rPr>
          <w:sz w:val="28"/>
          <w:szCs w:val="28"/>
        </w:rPr>
        <w:t>6</w:t>
      </w:r>
      <w:r w:rsidRPr="00AD3D9D">
        <w:rPr>
          <w:sz w:val="28"/>
          <w:szCs w:val="28"/>
        </w:rPr>
        <w:t>9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14) по световому потоку выбираем лампу необходимой мощности, не менее расчётной: принимаем лампу типа ЛД</w:t>
      </w:r>
      <w:r>
        <w:rPr>
          <w:sz w:val="28"/>
          <w:szCs w:val="28"/>
        </w:rPr>
        <w:t xml:space="preserve"> 30</w:t>
      </w:r>
      <w:r w:rsidRPr="00AD3D9D">
        <w:rPr>
          <w:sz w:val="28"/>
          <w:szCs w:val="28"/>
        </w:rPr>
        <w:t>-4 со световым потоком 1</w:t>
      </w:r>
      <w:r>
        <w:rPr>
          <w:sz w:val="28"/>
          <w:szCs w:val="28"/>
        </w:rPr>
        <w:t>64</w:t>
      </w:r>
      <w:r w:rsidRPr="00AD3D9D">
        <w:rPr>
          <w:sz w:val="28"/>
          <w:szCs w:val="28"/>
        </w:rPr>
        <w:t>0 лм.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15) определяем действительную освещённость на рабочих местах: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Fл * Nсв * nл * </w:t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>и</w:t>
      </w:r>
      <w:r w:rsidRPr="00AD3D9D">
        <w:rPr>
          <w:sz w:val="28"/>
          <w:szCs w:val="28"/>
        </w:rPr>
        <w:tab/>
        <w:t xml:space="preserve">               1</w:t>
      </w:r>
      <w:r>
        <w:rPr>
          <w:sz w:val="28"/>
          <w:szCs w:val="28"/>
        </w:rPr>
        <w:t>64</w:t>
      </w:r>
      <w:r w:rsidRPr="00AD3D9D">
        <w:rPr>
          <w:sz w:val="28"/>
          <w:szCs w:val="28"/>
        </w:rPr>
        <w:t xml:space="preserve">0 * 68 * </w:t>
      </w:r>
      <w:r>
        <w:rPr>
          <w:sz w:val="28"/>
          <w:szCs w:val="28"/>
        </w:rPr>
        <w:t>1</w:t>
      </w:r>
      <w:r w:rsidRPr="00AD3D9D">
        <w:rPr>
          <w:sz w:val="28"/>
          <w:szCs w:val="28"/>
        </w:rPr>
        <w:t xml:space="preserve"> * 0,</w:t>
      </w:r>
      <w:r>
        <w:rPr>
          <w:sz w:val="28"/>
          <w:szCs w:val="28"/>
        </w:rPr>
        <w:t>6</w:t>
      </w:r>
      <w:r w:rsidRPr="00AD3D9D">
        <w:rPr>
          <w:sz w:val="28"/>
          <w:szCs w:val="28"/>
        </w:rPr>
        <w:t>9</w:t>
      </w:r>
    </w:p>
    <w:p w:rsidR="00FA1CE0" w:rsidRPr="00AD3D9D" w:rsidRDefault="00301BEF" w:rsidP="00BE05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55680" from="234pt,10.25pt" to="369pt,10.25pt"/>
        </w:pict>
      </w:r>
      <w:r>
        <w:rPr>
          <w:noProof/>
        </w:rPr>
        <w:pict>
          <v:line id="_x0000_s1048" style="position:absolute;left:0;text-align:left;z-index:251654656" from="43.65pt,11.1pt" to="160.65pt,11.1pt"/>
        </w:pict>
      </w:r>
      <w:r w:rsidR="00FA1CE0" w:rsidRPr="00AD3D9D">
        <w:rPr>
          <w:sz w:val="28"/>
          <w:szCs w:val="28"/>
        </w:rPr>
        <w:t>Ед</w:t>
      </w:r>
      <w:r w:rsidR="00FA1CE0">
        <w:rPr>
          <w:sz w:val="28"/>
          <w:szCs w:val="28"/>
        </w:rPr>
        <w:t>.</w:t>
      </w:r>
      <w:r w:rsidR="00FA1CE0" w:rsidRPr="00AD3D9D">
        <w:rPr>
          <w:sz w:val="28"/>
          <w:szCs w:val="28"/>
        </w:rPr>
        <w:t xml:space="preserve"> = </w:t>
      </w:r>
      <w:r w:rsidR="00FA1CE0">
        <w:rPr>
          <w:sz w:val="28"/>
          <w:szCs w:val="28"/>
        </w:rPr>
        <w:t xml:space="preserve">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=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              = </w:t>
      </w:r>
      <w:r w:rsidR="00FA1CE0">
        <w:rPr>
          <w:sz w:val="28"/>
          <w:szCs w:val="28"/>
        </w:rPr>
        <w:t xml:space="preserve"> 291,5 </w:t>
      </w:r>
      <w:r w:rsidR="00FA1CE0" w:rsidRPr="00AD3D9D">
        <w:rPr>
          <w:sz w:val="28"/>
          <w:szCs w:val="28"/>
        </w:rPr>
        <w:t>лк.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>Кз * z * Sп</w:t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1,6 </w:t>
      </w:r>
      <w:r w:rsidRPr="00AD3D9D">
        <w:rPr>
          <w:sz w:val="28"/>
          <w:szCs w:val="28"/>
        </w:rPr>
        <w:t>* 1,1 * 15 * 10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основе проведённого расчёта, можно сделать вывод, что освещённость рабочего места не отвечает всем нормативным параметрам, так как в соответствии с нормами освещенности рабочих поверхностей в производственных помещениях освещённость на рабочих местах должна составлять 300 лк.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усовершенствования действительной освещенности производстве</w:t>
      </w:r>
      <w:r w:rsidRPr="00AD3D9D">
        <w:rPr>
          <w:sz w:val="28"/>
          <w:szCs w:val="28"/>
        </w:rPr>
        <w:t>нного помещения</w:t>
      </w:r>
      <w:r>
        <w:rPr>
          <w:sz w:val="28"/>
          <w:szCs w:val="28"/>
        </w:rPr>
        <w:t xml:space="preserve"> ОАО</w:t>
      </w:r>
      <w:r w:rsidRPr="00AD3D9D">
        <w:rPr>
          <w:sz w:val="28"/>
          <w:szCs w:val="28"/>
        </w:rPr>
        <w:t xml:space="preserve"> “</w:t>
      </w:r>
      <w:r>
        <w:rPr>
          <w:sz w:val="28"/>
          <w:szCs w:val="28"/>
        </w:rPr>
        <w:t>Ивановский молочный завод</w:t>
      </w:r>
      <w:r w:rsidRPr="00AD3D9D">
        <w:rPr>
          <w:sz w:val="28"/>
          <w:szCs w:val="28"/>
        </w:rPr>
        <w:t>”</w:t>
      </w:r>
      <w:r>
        <w:rPr>
          <w:sz w:val="28"/>
          <w:szCs w:val="28"/>
        </w:rPr>
        <w:t xml:space="preserve"> можно предложить ряд мероприятий: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замену люминесцентных ламп дневного света </w:t>
      </w:r>
      <w:r w:rsidRPr="00AD3D9D">
        <w:rPr>
          <w:sz w:val="28"/>
          <w:szCs w:val="28"/>
        </w:rPr>
        <w:t>со световым потоком 1</w:t>
      </w:r>
      <w:r>
        <w:rPr>
          <w:sz w:val="28"/>
          <w:szCs w:val="28"/>
        </w:rPr>
        <w:t>64</w:t>
      </w:r>
      <w:r w:rsidRPr="00AD3D9D">
        <w:rPr>
          <w:sz w:val="28"/>
          <w:szCs w:val="28"/>
        </w:rPr>
        <w:t>0 лм</w:t>
      </w:r>
      <w:r>
        <w:rPr>
          <w:sz w:val="28"/>
          <w:szCs w:val="28"/>
        </w:rPr>
        <w:t xml:space="preserve"> на люминесцентные лампы белого света </w:t>
      </w:r>
      <w:r w:rsidRPr="00AD3D9D">
        <w:rPr>
          <w:sz w:val="28"/>
          <w:szCs w:val="28"/>
        </w:rPr>
        <w:t xml:space="preserve">со световым потоком </w:t>
      </w:r>
      <w:r>
        <w:rPr>
          <w:sz w:val="28"/>
          <w:szCs w:val="28"/>
        </w:rPr>
        <w:t>1890</w:t>
      </w:r>
      <w:r w:rsidRPr="00AD3D9D">
        <w:rPr>
          <w:sz w:val="28"/>
          <w:szCs w:val="28"/>
        </w:rPr>
        <w:t xml:space="preserve"> лм</w:t>
      </w:r>
      <w:r>
        <w:rPr>
          <w:sz w:val="28"/>
          <w:szCs w:val="28"/>
        </w:rPr>
        <w:t>, что приведёт к увеличению действительной освещенности на 44,4 лк (как видно из ниже приведённого расчёта):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Fл * Nсв * nл * </w:t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>и</w:t>
      </w:r>
      <w:r w:rsidRPr="00AD3D9D">
        <w:rPr>
          <w:sz w:val="28"/>
          <w:szCs w:val="28"/>
        </w:rPr>
        <w:tab/>
        <w:t xml:space="preserve">               1</w:t>
      </w:r>
      <w:r>
        <w:rPr>
          <w:sz w:val="28"/>
          <w:szCs w:val="28"/>
        </w:rPr>
        <w:t>89</w:t>
      </w:r>
      <w:r w:rsidRPr="00AD3D9D">
        <w:rPr>
          <w:sz w:val="28"/>
          <w:szCs w:val="28"/>
        </w:rPr>
        <w:t xml:space="preserve">0 * 68 * </w:t>
      </w:r>
      <w:r>
        <w:rPr>
          <w:sz w:val="28"/>
          <w:szCs w:val="28"/>
        </w:rPr>
        <w:t>1</w:t>
      </w:r>
      <w:r w:rsidRPr="00AD3D9D">
        <w:rPr>
          <w:sz w:val="28"/>
          <w:szCs w:val="28"/>
        </w:rPr>
        <w:t xml:space="preserve"> * 0,</w:t>
      </w:r>
      <w:r>
        <w:rPr>
          <w:sz w:val="28"/>
          <w:szCs w:val="28"/>
        </w:rPr>
        <w:t>6</w:t>
      </w:r>
      <w:r w:rsidRPr="00AD3D9D">
        <w:rPr>
          <w:sz w:val="28"/>
          <w:szCs w:val="28"/>
        </w:rPr>
        <w:t>9</w:t>
      </w:r>
    </w:p>
    <w:p w:rsidR="00FA1CE0" w:rsidRPr="00AD3D9D" w:rsidRDefault="00301BEF" w:rsidP="00BE05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58752" from="234pt,10.25pt" to="369pt,10.25pt"/>
        </w:pict>
      </w:r>
      <w:r>
        <w:rPr>
          <w:noProof/>
        </w:rPr>
        <w:pict>
          <v:line id="_x0000_s1050" style="position:absolute;left:0;text-align:left;z-index:251657728" from="43.65pt,11.1pt" to="160.65pt,11.1pt"/>
        </w:pict>
      </w:r>
      <w:r w:rsidR="00FA1CE0" w:rsidRPr="00AD3D9D">
        <w:rPr>
          <w:sz w:val="28"/>
          <w:szCs w:val="28"/>
        </w:rPr>
        <w:t>Ед</w:t>
      </w:r>
      <w:r w:rsidR="00FA1CE0">
        <w:rPr>
          <w:sz w:val="28"/>
          <w:szCs w:val="28"/>
        </w:rPr>
        <w:t>.</w:t>
      </w:r>
      <w:r w:rsidR="00FA1CE0" w:rsidRPr="00AD3D9D">
        <w:rPr>
          <w:sz w:val="28"/>
          <w:szCs w:val="28"/>
        </w:rPr>
        <w:t xml:space="preserve"> = </w:t>
      </w:r>
      <w:r w:rsidR="00FA1CE0">
        <w:rPr>
          <w:sz w:val="28"/>
          <w:szCs w:val="28"/>
        </w:rPr>
        <w:t xml:space="preserve">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=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              = </w:t>
      </w:r>
      <w:r w:rsidR="00FA1CE0">
        <w:rPr>
          <w:sz w:val="28"/>
          <w:szCs w:val="28"/>
        </w:rPr>
        <w:t xml:space="preserve"> 335,9 </w:t>
      </w:r>
      <w:r w:rsidR="00FA1CE0" w:rsidRPr="00AD3D9D">
        <w:rPr>
          <w:sz w:val="28"/>
          <w:szCs w:val="28"/>
        </w:rPr>
        <w:t>лк.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>Кз * z * Sп</w:t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1,6 </w:t>
      </w:r>
      <w:r w:rsidRPr="00AD3D9D">
        <w:rPr>
          <w:sz w:val="28"/>
          <w:szCs w:val="28"/>
        </w:rPr>
        <w:t>* 1,1 * 15 * 10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число светильников: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>nсв.р. = L4 / L3 +1 = 14,46 / 0,88 + 1 = 17,43</w:t>
      </w:r>
      <w:r>
        <w:rPr>
          <w:sz w:val="28"/>
          <w:szCs w:val="28"/>
        </w:rPr>
        <w:t xml:space="preserve">, принять не 17, а 18 светильников, тогда </w:t>
      </w:r>
      <w:r w:rsidRPr="00AD3D9D">
        <w:rPr>
          <w:sz w:val="28"/>
          <w:szCs w:val="28"/>
        </w:rPr>
        <w:t>общее</w:t>
      </w:r>
      <w:r>
        <w:rPr>
          <w:sz w:val="28"/>
          <w:szCs w:val="28"/>
        </w:rPr>
        <w:t xml:space="preserve"> число светильников в помещении составит: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3D9D">
        <w:rPr>
          <w:sz w:val="28"/>
          <w:szCs w:val="28"/>
        </w:rPr>
        <w:t xml:space="preserve">Nсв = n р.св. * n св.р. = 4 * 17 = </w:t>
      </w:r>
      <w:r>
        <w:rPr>
          <w:sz w:val="28"/>
          <w:szCs w:val="28"/>
        </w:rPr>
        <w:t>72</w:t>
      </w:r>
      <w:r w:rsidRPr="00AD3D9D">
        <w:rPr>
          <w:sz w:val="28"/>
          <w:szCs w:val="28"/>
        </w:rPr>
        <w:t xml:space="preserve"> светильник</w:t>
      </w:r>
      <w:r>
        <w:rPr>
          <w:sz w:val="28"/>
          <w:szCs w:val="28"/>
        </w:rPr>
        <w:t>а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 увеличиться и необходимый световой поток лампы, который составит: 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center"/>
        <w:rPr>
          <w:sz w:val="28"/>
          <w:szCs w:val="28"/>
        </w:rPr>
      </w:pPr>
      <w:r w:rsidRPr="00AD3D9D">
        <w:rPr>
          <w:sz w:val="28"/>
          <w:szCs w:val="28"/>
        </w:rPr>
        <w:t>Емин * Кз * z * Sп</w:t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150 * </w:t>
      </w:r>
      <w:r>
        <w:rPr>
          <w:sz w:val="28"/>
          <w:szCs w:val="28"/>
        </w:rPr>
        <w:t>1,6</w:t>
      </w:r>
      <w:r w:rsidRPr="00AD3D9D">
        <w:rPr>
          <w:sz w:val="28"/>
          <w:szCs w:val="28"/>
        </w:rPr>
        <w:t xml:space="preserve"> * 1,1 * (15*10)</w:t>
      </w:r>
    </w:p>
    <w:p w:rsidR="00FA1CE0" w:rsidRPr="00AD3D9D" w:rsidRDefault="00301BEF" w:rsidP="00BE05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60800" from="225pt,4pt" to="369pt,4pt"/>
        </w:pict>
      </w:r>
      <w:r>
        <w:rPr>
          <w:noProof/>
        </w:rPr>
        <w:pict>
          <v:line id="_x0000_s1052" style="position:absolute;left:0;text-align:left;z-index:251659776" from="34.65pt,4.8pt" to="178.65pt,4.8pt"/>
        </w:pict>
      </w:r>
      <w:r w:rsidR="00FA1CE0" w:rsidRPr="00AD3D9D">
        <w:rPr>
          <w:sz w:val="28"/>
          <w:szCs w:val="28"/>
        </w:rPr>
        <w:t xml:space="preserve">Fл =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    =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              = </w:t>
      </w:r>
      <w:r w:rsidR="00FA1CE0">
        <w:rPr>
          <w:sz w:val="28"/>
          <w:szCs w:val="28"/>
        </w:rPr>
        <w:t xml:space="preserve"> 797,1</w:t>
      </w:r>
      <w:r w:rsidR="00FA1CE0" w:rsidRPr="00AD3D9D">
        <w:rPr>
          <w:sz w:val="28"/>
          <w:szCs w:val="28"/>
        </w:rPr>
        <w:t xml:space="preserve"> лм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Nсв * nл *  </w:t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>и</w:t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>
        <w:rPr>
          <w:sz w:val="28"/>
          <w:szCs w:val="28"/>
        </w:rPr>
        <w:t>72</w:t>
      </w:r>
      <w:r w:rsidRPr="00AD3D9D">
        <w:rPr>
          <w:sz w:val="28"/>
          <w:szCs w:val="28"/>
        </w:rPr>
        <w:t xml:space="preserve"> * </w:t>
      </w:r>
      <w:r>
        <w:rPr>
          <w:sz w:val="28"/>
          <w:szCs w:val="28"/>
        </w:rPr>
        <w:t>1</w:t>
      </w:r>
      <w:r w:rsidRPr="00AD3D9D">
        <w:rPr>
          <w:sz w:val="28"/>
          <w:szCs w:val="28"/>
        </w:rPr>
        <w:t xml:space="preserve"> * 0,</w:t>
      </w:r>
      <w:r>
        <w:rPr>
          <w:sz w:val="28"/>
          <w:szCs w:val="28"/>
        </w:rPr>
        <w:t>6</w:t>
      </w:r>
      <w:r w:rsidRPr="00AD3D9D">
        <w:rPr>
          <w:sz w:val="28"/>
          <w:szCs w:val="28"/>
        </w:rPr>
        <w:t>9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как следствие увеличиться и действительное освещение: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Fл * Nсв * nл * </w:t>
      </w:r>
      <w:r w:rsidRPr="00AD3D9D">
        <w:rPr>
          <w:sz w:val="28"/>
          <w:szCs w:val="28"/>
        </w:rPr>
        <w:sym w:font="Symbol" w:char="F068"/>
      </w:r>
      <w:r w:rsidRPr="00AD3D9D">
        <w:rPr>
          <w:sz w:val="28"/>
          <w:szCs w:val="28"/>
        </w:rPr>
        <w:t>и</w:t>
      </w:r>
      <w:r w:rsidRPr="00AD3D9D">
        <w:rPr>
          <w:sz w:val="28"/>
          <w:szCs w:val="28"/>
        </w:rPr>
        <w:tab/>
        <w:t xml:space="preserve">               1</w:t>
      </w:r>
      <w:r>
        <w:rPr>
          <w:sz w:val="28"/>
          <w:szCs w:val="28"/>
        </w:rPr>
        <w:t>64</w:t>
      </w:r>
      <w:r w:rsidRPr="00AD3D9D">
        <w:rPr>
          <w:sz w:val="28"/>
          <w:szCs w:val="28"/>
        </w:rPr>
        <w:t xml:space="preserve">0 * </w:t>
      </w:r>
      <w:r>
        <w:rPr>
          <w:sz w:val="28"/>
          <w:szCs w:val="28"/>
        </w:rPr>
        <w:t>72</w:t>
      </w:r>
      <w:r w:rsidRPr="00AD3D9D">
        <w:rPr>
          <w:sz w:val="28"/>
          <w:szCs w:val="28"/>
        </w:rPr>
        <w:t xml:space="preserve"> * </w:t>
      </w:r>
      <w:r>
        <w:rPr>
          <w:sz w:val="28"/>
          <w:szCs w:val="28"/>
        </w:rPr>
        <w:t>1</w:t>
      </w:r>
      <w:r w:rsidRPr="00AD3D9D">
        <w:rPr>
          <w:sz w:val="28"/>
          <w:szCs w:val="28"/>
        </w:rPr>
        <w:t xml:space="preserve"> * 0,</w:t>
      </w:r>
      <w:r>
        <w:rPr>
          <w:sz w:val="28"/>
          <w:szCs w:val="28"/>
        </w:rPr>
        <w:t>6</w:t>
      </w:r>
      <w:r w:rsidRPr="00AD3D9D">
        <w:rPr>
          <w:sz w:val="28"/>
          <w:szCs w:val="28"/>
        </w:rPr>
        <w:t>9</w:t>
      </w:r>
    </w:p>
    <w:p w:rsidR="00FA1CE0" w:rsidRPr="00AD3D9D" w:rsidRDefault="00301BEF" w:rsidP="00BE05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62848" from="234pt,10.25pt" to="369pt,10.25pt"/>
        </w:pict>
      </w:r>
      <w:r>
        <w:rPr>
          <w:noProof/>
        </w:rPr>
        <w:pict>
          <v:line id="_x0000_s1054" style="position:absolute;left:0;text-align:left;z-index:251661824" from="43.65pt,11.1pt" to="160.65pt,11.1pt"/>
        </w:pict>
      </w:r>
      <w:r w:rsidR="00FA1CE0" w:rsidRPr="00AD3D9D">
        <w:rPr>
          <w:sz w:val="28"/>
          <w:szCs w:val="28"/>
        </w:rPr>
        <w:t>Ед</w:t>
      </w:r>
      <w:r w:rsidR="00FA1CE0">
        <w:rPr>
          <w:sz w:val="28"/>
          <w:szCs w:val="28"/>
        </w:rPr>
        <w:t>.</w:t>
      </w:r>
      <w:r w:rsidR="00FA1CE0" w:rsidRPr="00AD3D9D">
        <w:rPr>
          <w:sz w:val="28"/>
          <w:szCs w:val="28"/>
        </w:rPr>
        <w:t xml:space="preserve"> = </w:t>
      </w:r>
      <w:r w:rsidR="00FA1CE0">
        <w:rPr>
          <w:sz w:val="28"/>
          <w:szCs w:val="28"/>
        </w:rPr>
        <w:t xml:space="preserve">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= </w:t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</w:r>
      <w:r w:rsidR="00FA1CE0" w:rsidRPr="00AD3D9D">
        <w:rPr>
          <w:sz w:val="28"/>
          <w:szCs w:val="28"/>
        </w:rPr>
        <w:tab/>
        <w:t xml:space="preserve">                 = </w:t>
      </w:r>
      <w:r w:rsidR="00FA1CE0">
        <w:rPr>
          <w:sz w:val="28"/>
          <w:szCs w:val="28"/>
        </w:rPr>
        <w:t xml:space="preserve"> 308,6 </w:t>
      </w:r>
      <w:r w:rsidR="00FA1CE0" w:rsidRPr="00AD3D9D">
        <w:rPr>
          <w:sz w:val="28"/>
          <w:szCs w:val="28"/>
        </w:rPr>
        <w:t>лк.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>Кз * z * Sп</w:t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</w:r>
      <w:r w:rsidRPr="00AD3D9D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1,6 </w:t>
      </w:r>
      <w:r w:rsidRPr="00AD3D9D">
        <w:rPr>
          <w:sz w:val="28"/>
          <w:szCs w:val="28"/>
        </w:rPr>
        <w:t>* 1,1 * 15 * 10</w:t>
      </w:r>
    </w:p>
    <w:p w:rsidR="00FA1CE0" w:rsidRPr="00AD3D9D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подводя итог, можно отметить, что доведение искусственного освещения производственного </w:t>
      </w:r>
      <w:r w:rsidRPr="00AD3D9D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ОАО</w:t>
      </w:r>
      <w:r w:rsidRPr="00AD3D9D">
        <w:rPr>
          <w:sz w:val="28"/>
          <w:szCs w:val="28"/>
        </w:rPr>
        <w:t xml:space="preserve"> “</w:t>
      </w:r>
      <w:r>
        <w:rPr>
          <w:sz w:val="28"/>
          <w:szCs w:val="28"/>
        </w:rPr>
        <w:t>Ивановский молочный завод</w:t>
      </w:r>
      <w:r w:rsidRPr="00AD3D9D">
        <w:rPr>
          <w:sz w:val="28"/>
          <w:szCs w:val="28"/>
        </w:rPr>
        <w:t>”</w:t>
      </w:r>
      <w:r>
        <w:rPr>
          <w:sz w:val="28"/>
          <w:szCs w:val="28"/>
        </w:rPr>
        <w:t xml:space="preserve"> можно за счёт увеличения числа светильников, либо за счёт замены люминесцентных ламп дневного света </w:t>
      </w:r>
      <w:r w:rsidRPr="00AD3D9D">
        <w:rPr>
          <w:sz w:val="28"/>
          <w:szCs w:val="28"/>
        </w:rPr>
        <w:t>со световым потоком 1</w:t>
      </w:r>
      <w:r>
        <w:rPr>
          <w:sz w:val="28"/>
          <w:szCs w:val="28"/>
        </w:rPr>
        <w:t>64</w:t>
      </w:r>
      <w:r w:rsidRPr="00AD3D9D">
        <w:rPr>
          <w:sz w:val="28"/>
          <w:szCs w:val="28"/>
        </w:rPr>
        <w:t>0 лм</w:t>
      </w:r>
      <w:r>
        <w:rPr>
          <w:sz w:val="28"/>
          <w:szCs w:val="28"/>
        </w:rPr>
        <w:t xml:space="preserve"> на люминесцентные лампы белого света </w:t>
      </w:r>
      <w:r w:rsidRPr="00AD3D9D">
        <w:rPr>
          <w:sz w:val="28"/>
          <w:szCs w:val="28"/>
        </w:rPr>
        <w:t xml:space="preserve">со световым потоком </w:t>
      </w:r>
      <w:r>
        <w:rPr>
          <w:sz w:val="28"/>
          <w:szCs w:val="28"/>
        </w:rPr>
        <w:t>1890</w:t>
      </w:r>
      <w:r w:rsidRPr="00AD3D9D">
        <w:rPr>
          <w:sz w:val="28"/>
          <w:szCs w:val="28"/>
        </w:rPr>
        <w:t xml:space="preserve"> лм</w:t>
      </w:r>
      <w:r>
        <w:rPr>
          <w:sz w:val="28"/>
          <w:szCs w:val="28"/>
        </w:rPr>
        <w:t xml:space="preserve">; а также произвести замену ламп накаливания, в тех помещениях, где они до сих пор применяются, на люминесцентные лампы, что приведёт к повышению световой отдачи в 2-4 раза по сравнению с лампами накаливания, и, как следствие, к экономичности. </w:t>
      </w:r>
    </w:p>
    <w:p w:rsidR="00FA1CE0" w:rsidRDefault="00FA1CE0" w:rsidP="00BE0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для увеличения светопропускания остекления для предприятий молочной промышленности необходимо строго соблюдать сроки очистки окон - не менее чем 2 раза в год. </w:t>
      </w:r>
    </w:p>
    <w:p w:rsidR="00FA1CE0" w:rsidRDefault="00FA1CE0" w:rsidP="00BE056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При соблюдении вышеперечисленных требований к освещению уменьшиться утомление зрения, повысится общая работоспособность и производительность труда, снизиться количество брака и опасность производственного травматизма. </w:t>
      </w:r>
    </w:p>
    <w:p w:rsidR="00FA1CE0" w:rsidRPr="009023C2" w:rsidRDefault="00FA1CE0" w:rsidP="00BE056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Освещенность, соответствующая нормативной или выше её, что достигается после проведения мероприятий по её оптимизации, не способствует развитию близорукости. </w:t>
      </w:r>
    </w:p>
    <w:p w:rsidR="00FA1CE0" w:rsidRDefault="00FA1CE0" w:rsidP="00BE056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023C2">
        <w:rPr>
          <w:sz w:val="28"/>
          <w:szCs w:val="28"/>
        </w:rPr>
        <w:t xml:space="preserve">Одним словом, увеличение освещенности рабочей поверхности улучшит видимость объектов за счет повышения их яркости и увеличит скорость их различения. </w:t>
      </w:r>
    </w:p>
    <w:p w:rsidR="00FA1CE0" w:rsidRDefault="00FA1CE0" w:rsidP="00BE0561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A1CE0">
        <w:rPr>
          <w:b/>
          <w:sz w:val="28"/>
          <w:szCs w:val="28"/>
        </w:rPr>
        <w:t>ЛИТЕРАТУРА</w:t>
      </w:r>
    </w:p>
    <w:p w:rsidR="00BE0561" w:rsidRPr="00FA1CE0" w:rsidRDefault="00BE0561" w:rsidP="00BE0561">
      <w:pPr>
        <w:pStyle w:val="a3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FA1CE0" w:rsidRPr="00FA1CE0" w:rsidRDefault="00FA1CE0" w:rsidP="00BE056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1CE0">
        <w:rPr>
          <w:sz w:val="28"/>
          <w:szCs w:val="28"/>
        </w:rPr>
        <w:t>Денисенко В.Ф. Охрана труда. Учебное пособие для ВУЗов экономического профиля. – М.: Высш.шк.; 2005г</w:t>
      </w:r>
    </w:p>
    <w:p w:rsidR="00FA1CE0" w:rsidRPr="00FA1CE0" w:rsidRDefault="00FA1CE0" w:rsidP="00BE056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1CE0">
        <w:rPr>
          <w:sz w:val="28"/>
          <w:szCs w:val="28"/>
        </w:rPr>
        <w:t xml:space="preserve">СНБ 2.04.05-98. Естественное и искусственное освещение. </w:t>
      </w:r>
    </w:p>
    <w:p w:rsidR="00FA1CE0" w:rsidRPr="00FA1CE0" w:rsidRDefault="00FA1CE0" w:rsidP="00BE056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1CE0">
        <w:rPr>
          <w:sz w:val="28"/>
          <w:szCs w:val="28"/>
        </w:rPr>
        <w:t xml:space="preserve"> СанПиН 9-96 РБ 98. Санитарные правила и нормы для предприятий и производств негосударственной формы собственности и индивидуальной трудовой деятельности.</w:t>
      </w:r>
    </w:p>
    <w:p w:rsidR="00FA1CE0" w:rsidRPr="00FA1CE0" w:rsidRDefault="00FA1CE0" w:rsidP="00BE056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1CE0">
        <w:rPr>
          <w:sz w:val="28"/>
          <w:szCs w:val="28"/>
        </w:rPr>
        <w:t>СанПиН 9-131 РБ 98. Санитарные правила и нормы. Гигиенические требования к видеодисплейным терминалам, персональным электронно-вычислительным машинам и организации работы</w:t>
      </w:r>
    </w:p>
    <w:p w:rsidR="00FA1CE0" w:rsidRPr="00FA1CE0" w:rsidRDefault="00FA1CE0" w:rsidP="00BE056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1CE0">
        <w:rPr>
          <w:sz w:val="28"/>
          <w:szCs w:val="28"/>
        </w:rPr>
        <w:t xml:space="preserve">СанПиН 9-80 РБ 98. Санитарные правила и нормы. Гигиенические требования к микроклимату производственных помещений. </w:t>
      </w:r>
      <w:bookmarkStart w:id="2" w:name="_GoBack"/>
      <w:bookmarkEnd w:id="2"/>
    </w:p>
    <w:sectPr w:rsidR="00FA1CE0" w:rsidRPr="00FA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A6EE1"/>
    <w:multiLevelType w:val="hybridMultilevel"/>
    <w:tmpl w:val="69AA37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674033"/>
    <w:multiLevelType w:val="singleLevel"/>
    <w:tmpl w:val="33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1C15436"/>
    <w:multiLevelType w:val="hybridMultilevel"/>
    <w:tmpl w:val="BA1E95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A1D0D76"/>
    <w:multiLevelType w:val="hybridMultilevel"/>
    <w:tmpl w:val="2E3282A6"/>
    <w:lvl w:ilvl="0" w:tplc="334EC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5067DE"/>
    <w:multiLevelType w:val="hybridMultilevel"/>
    <w:tmpl w:val="0CEAE6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FA42976"/>
    <w:multiLevelType w:val="hybridMultilevel"/>
    <w:tmpl w:val="99EC6E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9186EEE"/>
    <w:multiLevelType w:val="hybridMultilevel"/>
    <w:tmpl w:val="C4C2CA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CE0"/>
    <w:rsid w:val="00213779"/>
    <w:rsid w:val="00301BEF"/>
    <w:rsid w:val="004967EB"/>
    <w:rsid w:val="005B4592"/>
    <w:rsid w:val="00600834"/>
    <w:rsid w:val="00725100"/>
    <w:rsid w:val="00766A41"/>
    <w:rsid w:val="007B7732"/>
    <w:rsid w:val="007D5803"/>
    <w:rsid w:val="009023C2"/>
    <w:rsid w:val="00AD3D9D"/>
    <w:rsid w:val="00B6437F"/>
    <w:rsid w:val="00B7676D"/>
    <w:rsid w:val="00B9087E"/>
    <w:rsid w:val="00BE0561"/>
    <w:rsid w:val="00C32B86"/>
    <w:rsid w:val="00DF7FCD"/>
    <w:rsid w:val="00E24D4F"/>
    <w:rsid w:val="00FA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C3607148-A407-4DF7-8534-8DDFB4D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E0"/>
  </w:style>
  <w:style w:type="paragraph" w:styleId="1">
    <w:name w:val="heading 1"/>
    <w:basedOn w:val="a"/>
    <w:next w:val="a"/>
    <w:link w:val="10"/>
    <w:uiPriority w:val="9"/>
    <w:qFormat/>
    <w:rsid w:val="00FA1C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A1C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A1CE0"/>
    <w:pPr>
      <w:spacing w:after="120"/>
    </w:pPr>
  </w:style>
  <w:style w:type="character" w:customStyle="1" w:styleId="a4">
    <w:name w:val="Основной текст Знак"/>
    <w:link w:val="a3"/>
    <w:uiPriority w:val="99"/>
    <w:semiHidden/>
  </w:style>
  <w:style w:type="paragraph" w:styleId="21">
    <w:name w:val="Body Text 2"/>
    <w:basedOn w:val="a"/>
    <w:link w:val="22"/>
    <w:uiPriority w:val="99"/>
    <w:rsid w:val="00FA1CE0"/>
    <w:pPr>
      <w:ind w:firstLine="720"/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5">
    <w:name w:val="Body Text Indent"/>
    <w:basedOn w:val="a"/>
    <w:link w:val="a6"/>
    <w:uiPriority w:val="99"/>
    <w:rsid w:val="00FA1CE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ИРАДИОЭЛЕКТРОНИКИ</vt:lpstr>
    </vt:vector>
  </TitlesOfParts>
  <Company>Company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ИРАДИОЭЛЕКТРОНИКИ</dc:title>
  <dc:subject/>
  <dc:creator>User</dc:creator>
  <cp:keywords/>
  <dc:description/>
  <cp:lastModifiedBy>admin</cp:lastModifiedBy>
  <cp:revision>2</cp:revision>
  <dcterms:created xsi:type="dcterms:W3CDTF">2014-03-02T10:18:00Z</dcterms:created>
  <dcterms:modified xsi:type="dcterms:W3CDTF">2014-03-02T10:18:00Z</dcterms:modified>
</cp:coreProperties>
</file>