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2F9" w:rsidRDefault="007B72F9">
      <w:pPr>
        <w:pStyle w:val="a4"/>
        <w:ind w:firstLine="907"/>
        <w:jc w:val="center"/>
        <w:rPr>
          <w:b/>
        </w:rPr>
      </w:pPr>
      <w:r>
        <w:rPr>
          <w:b/>
        </w:rPr>
        <w:t>СОДЕРЖАНИЕ</w:t>
      </w:r>
    </w:p>
    <w:p w:rsidR="007B72F9" w:rsidRDefault="007B72F9">
      <w:pPr>
        <w:spacing w:line="360" w:lineRule="auto"/>
        <w:ind w:firstLine="907"/>
        <w:rPr>
          <w:sz w:val="28"/>
        </w:rPr>
      </w:pPr>
      <w:r>
        <w:rPr>
          <w:sz w:val="28"/>
        </w:rPr>
        <w:t>ВВЕДЕНИЕ</w:t>
      </w:r>
    </w:p>
    <w:p w:rsidR="007B72F9" w:rsidRDefault="007B72F9">
      <w:pPr>
        <w:spacing w:line="360" w:lineRule="auto"/>
        <w:ind w:firstLine="907"/>
        <w:rPr>
          <w:sz w:val="28"/>
        </w:rPr>
      </w:pPr>
      <w:r>
        <w:rPr>
          <w:sz w:val="28"/>
        </w:rPr>
        <w:t>1.СОВРЕМЕННОЕ СОСТОЯНИЕ ДЕНЕЖНЫХ РАСЧЕТОВ И ИХ УЧЕТА______________________________________________6</w:t>
      </w:r>
    </w:p>
    <w:p w:rsidR="007B72F9" w:rsidRDefault="007B72F9">
      <w:pPr>
        <w:spacing w:line="360" w:lineRule="auto"/>
        <w:ind w:firstLine="907"/>
        <w:rPr>
          <w:sz w:val="28"/>
        </w:rPr>
      </w:pPr>
      <w:r>
        <w:rPr>
          <w:sz w:val="28"/>
        </w:rPr>
        <w:t>2.ЭКОНОМИЧЕСКАЯ ХАРАКТЕРИСТИКА УЧХОЗА ,,КУБАНЬ,, КГАУ_________________________________________15</w:t>
      </w:r>
    </w:p>
    <w:p w:rsidR="007B72F9" w:rsidRDefault="007B72F9">
      <w:pPr>
        <w:spacing w:line="360" w:lineRule="auto"/>
        <w:ind w:firstLine="907"/>
        <w:rPr>
          <w:sz w:val="28"/>
        </w:rPr>
      </w:pPr>
      <w:r>
        <w:rPr>
          <w:sz w:val="28"/>
        </w:rPr>
        <w:t xml:space="preserve"> 3.УЧЕТ ДЕНЕЖНЫХ СРЕДСТВ В УЧХОЗЕ ,,КУБАНЬ,,_25</w:t>
      </w:r>
    </w:p>
    <w:p w:rsidR="007B72F9" w:rsidRDefault="007B72F9">
      <w:pPr>
        <w:spacing w:line="360" w:lineRule="auto"/>
        <w:ind w:firstLine="907"/>
        <w:rPr>
          <w:sz w:val="28"/>
        </w:rPr>
      </w:pPr>
      <w:r>
        <w:rPr>
          <w:sz w:val="28"/>
        </w:rPr>
        <w:t xml:space="preserve">  3.1.Задачи учета денежных средств на предприятии _____25</w:t>
      </w:r>
    </w:p>
    <w:p w:rsidR="007B72F9" w:rsidRDefault="007B72F9">
      <w:pPr>
        <w:spacing w:line="360" w:lineRule="auto"/>
        <w:ind w:firstLine="907"/>
        <w:rPr>
          <w:sz w:val="28"/>
        </w:rPr>
      </w:pPr>
      <w:r>
        <w:rPr>
          <w:sz w:val="28"/>
        </w:rPr>
        <w:t xml:space="preserve">  3.2.Учет операций с наличными денежными средствами _26</w:t>
      </w:r>
    </w:p>
    <w:p w:rsidR="007B72F9" w:rsidRDefault="007B72F9">
      <w:pPr>
        <w:spacing w:line="360" w:lineRule="auto"/>
        <w:ind w:firstLine="907"/>
        <w:rPr>
          <w:sz w:val="28"/>
        </w:rPr>
      </w:pPr>
      <w:r>
        <w:rPr>
          <w:sz w:val="28"/>
        </w:rPr>
        <w:t xml:space="preserve">  3.3. Учет операций по расчетному счету предприятия в банке ___________________________________________________ 35</w:t>
      </w:r>
    </w:p>
    <w:p w:rsidR="007B72F9" w:rsidRDefault="007B72F9">
      <w:pPr>
        <w:spacing w:line="360" w:lineRule="auto"/>
        <w:ind w:firstLine="907"/>
        <w:rPr>
          <w:sz w:val="28"/>
        </w:rPr>
      </w:pPr>
      <w:r>
        <w:rPr>
          <w:sz w:val="28"/>
        </w:rPr>
        <w:t xml:space="preserve">  3.4. Учет операций по прочим     счетам предприятия в банке ___________________________________________________ 44</w:t>
      </w:r>
    </w:p>
    <w:p w:rsidR="007B72F9" w:rsidRDefault="007B72F9">
      <w:pPr>
        <w:spacing w:line="360" w:lineRule="auto"/>
        <w:ind w:firstLine="907"/>
        <w:rPr>
          <w:sz w:val="28"/>
        </w:rPr>
      </w:pPr>
      <w:r>
        <w:rPr>
          <w:sz w:val="28"/>
        </w:rPr>
        <w:t xml:space="preserve">  3.5. Инвентаризация денежных средств _______________47</w:t>
      </w:r>
    </w:p>
    <w:p w:rsidR="007B72F9" w:rsidRDefault="007B72F9">
      <w:pPr>
        <w:spacing w:line="360" w:lineRule="auto"/>
        <w:ind w:firstLine="907"/>
        <w:rPr>
          <w:sz w:val="28"/>
        </w:rPr>
      </w:pPr>
      <w:r>
        <w:rPr>
          <w:sz w:val="28"/>
        </w:rPr>
        <w:t xml:space="preserve">  3.6. Автоматизация денежных средств ________________ 50</w:t>
      </w:r>
    </w:p>
    <w:p w:rsidR="007B72F9" w:rsidRDefault="007B72F9">
      <w:pPr>
        <w:spacing w:line="360" w:lineRule="auto"/>
        <w:ind w:firstLine="907"/>
        <w:rPr>
          <w:sz w:val="28"/>
        </w:rPr>
      </w:pPr>
      <w:r>
        <w:rPr>
          <w:sz w:val="28"/>
        </w:rPr>
        <w:t>ВЫВОДЫ И ПРЕДЛОЖЕНИЯ</w:t>
      </w:r>
    </w:p>
    <w:p w:rsidR="007B72F9" w:rsidRDefault="007B72F9">
      <w:pPr>
        <w:spacing w:line="360" w:lineRule="auto"/>
        <w:ind w:firstLine="907"/>
        <w:rPr>
          <w:sz w:val="28"/>
        </w:rPr>
      </w:pPr>
      <w:r>
        <w:rPr>
          <w:sz w:val="28"/>
        </w:rPr>
        <w:t>СПИСОК ИСПОЛЬЗУЕМОЙ ЛИТЕРАТУРЫ</w:t>
      </w:r>
    </w:p>
    <w:p w:rsidR="007B72F9" w:rsidRDefault="007B72F9">
      <w:pPr>
        <w:spacing w:line="360" w:lineRule="auto"/>
        <w:ind w:firstLine="907"/>
        <w:rPr>
          <w:sz w:val="28"/>
        </w:rPr>
      </w:pPr>
      <w:r>
        <w:rPr>
          <w:sz w:val="28"/>
        </w:rPr>
        <w:t>ПРИЛОЖЕНИЯ</w:t>
      </w:r>
    </w:p>
    <w:p w:rsidR="007B72F9" w:rsidRDefault="007B72F9">
      <w:pPr>
        <w:spacing w:line="360" w:lineRule="auto"/>
        <w:ind w:firstLine="720"/>
        <w:jc w:val="both"/>
        <w:rPr>
          <w:sz w:val="28"/>
        </w:rPr>
      </w:pPr>
    </w:p>
    <w:p w:rsidR="007B72F9" w:rsidRDefault="007B72F9">
      <w:pPr>
        <w:spacing w:line="360" w:lineRule="auto"/>
        <w:ind w:firstLine="720"/>
        <w:jc w:val="both"/>
        <w:rPr>
          <w:sz w:val="28"/>
        </w:rPr>
      </w:pPr>
    </w:p>
    <w:p w:rsidR="007B72F9" w:rsidRDefault="007B72F9">
      <w:pPr>
        <w:spacing w:line="360" w:lineRule="auto"/>
        <w:ind w:firstLine="720"/>
        <w:jc w:val="both"/>
        <w:rPr>
          <w:sz w:val="28"/>
        </w:rPr>
      </w:pPr>
    </w:p>
    <w:p w:rsidR="007B72F9" w:rsidRDefault="007B72F9">
      <w:pPr>
        <w:spacing w:line="360" w:lineRule="auto"/>
        <w:ind w:firstLine="720"/>
        <w:jc w:val="both"/>
        <w:rPr>
          <w:sz w:val="28"/>
        </w:rPr>
      </w:pPr>
    </w:p>
    <w:p w:rsidR="007B72F9" w:rsidRDefault="007B72F9">
      <w:pPr>
        <w:spacing w:line="360" w:lineRule="auto"/>
        <w:ind w:firstLine="720"/>
        <w:jc w:val="both"/>
        <w:rPr>
          <w:sz w:val="28"/>
        </w:rPr>
      </w:pPr>
    </w:p>
    <w:p w:rsidR="007B72F9" w:rsidRDefault="007B72F9">
      <w:pPr>
        <w:spacing w:line="360" w:lineRule="auto"/>
        <w:ind w:firstLine="720"/>
        <w:jc w:val="both"/>
        <w:rPr>
          <w:sz w:val="28"/>
        </w:rPr>
      </w:pPr>
    </w:p>
    <w:p w:rsidR="007B72F9" w:rsidRDefault="007B72F9">
      <w:pPr>
        <w:spacing w:line="360" w:lineRule="auto"/>
        <w:ind w:firstLine="720"/>
        <w:jc w:val="both"/>
        <w:rPr>
          <w:sz w:val="28"/>
        </w:rPr>
      </w:pPr>
    </w:p>
    <w:p w:rsidR="007B72F9" w:rsidRDefault="007B72F9">
      <w:pPr>
        <w:spacing w:line="360" w:lineRule="auto"/>
        <w:ind w:firstLine="720"/>
        <w:jc w:val="both"/>
        <w:rPr>
          <w:sz w:val="28"/>
        </w:rPr>
      </w:pPr>
    </w:p>
    <w:p w:rsidR="007B72F9" w:rsidRDefault="007B72F9">
      <w:pPr>
        <w:spacing w:line="360" w:lineRule="auto"/>
        <w:ind w:firstLine="720"/>
        <w:jc w:val="both"/>
        <w:rPr>
          <w:sz w:val="28"/>
        </w:rPr>
      </w:pPr>
    </w:p>
    <w:p w:rsidR="007B72F9" w:rsidRDefault="007B72F9">
      <w:pPr>
        <w:spacing w:line="360" w:lineRule="auto"/>
        <w:ind w:firstLine="720"/>
        <w:jc w:val="both"/>
        <w:rPr>
          <w:sz w:val="28"/>
        </w:rPr>
      </w:pPr>
    </w:p>
    <w:p w:rsidR="007B72F9" w:rsidRDefault="007B72F9">
      <w:pPr>
        <w:spacing w:line="360" w:lineRule="auto"/>
        <w:ind w:firstLine="720"/>
        <w:jc w:val="both"/>
        <w:rPr>
          <w:sz w:val="28"/>
        </w:rPr>
      </w:pPr>
    </w:p>
    <w:p w:rsidR="007B72F9" w:rsidRDefault="007B72F9">
      <w:pPr>
        <w:spacing w:line="360" w:lineRule="auto"/>
        <w:ind w:firstLine="720"/>
        <w:jc w:val="both"/>
        <w:rPr>
          <w:sz w:val="28"/>
        </w:rPr>
      </w:pPr>
    </w:p>
    <w:p w:rsidR="007B72F9" w:rsidRDefault="007B72F9">
      <w:pPr>
        <w:spacing w:line="360" w:lineRule="auto"/>
        <w:ind w:firstLine="720"/>
        <w:jc w:val="both"/>
        <w:rPr>
          <w:sz w:val="28"/>
        </w:rPr>
      </w:pPr>
    </w:p>
    <w:p w:rsidR="007B72F9" w:rsidRDefault="007B72F9">
      <w:pPr>
        <w:spacing w:line="360" w:lineRule="auto"/>
        <w:ind w:firstLine="720"/>
        <w:jc w:val="both"/>
        <w:rPr>
          <w:sz w:val="28"/>
        </w:rPr>
      </w:pPr>
    </w:p>
    <w:p w:rsidR="007B72F9" w:rsidRDefault="007B72F9">
      <w:pPr>
        <w:pStyle w:val="1"/>
      </w:pPr>
      <w:r>
        <w:t>ВВЕДЕНИЕ</w:t>
      </w:r>
    </w:p>
    <w:p w:rsidR="007B72F9" w:rsidRDefault="007B72F9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условиях перехода к рыночным отношениям в соответ</w:t>
      </w:r>
      <w:r>
        <w:rPr>
          <w:snapToGrid w:val="0"/>
          <w:sz w:val="28"/>
        </w:rPr>
        <w:softHyphen/>
        <w:t>ствии с изменениями в экономическом и социальном разви</w:t>
      </w:r>
      <w:r>
        <w:rPr>
          <w:snapToGrid w:val="0"/>
          <w:sz w:val="28"/>
        </w:rPr>
        <w:softHyphen/>
        <w:t>тии страны существенно меняется и политика в области де</w:t>
      </w:r>
      <w:r>
        <w:rPr>
          <w:snapToGrid w:val="0"/>
          <w:sz w:val="28"/>
        </w:rPr>
        <w:softHyphen/>
        <w:t>нежных и расчетных  операций.</w:t>
      </w:r>
    </w:p>
    <w:p w:rsidR="007B72F9" w:rsidRDefault="007B72F9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Большое значение приобретают хозяйственные связи и расчетные отношения предприятий.</w:t>
      </w:r>
    </w:p>
    <w:p w:rsidR="007B72F9" w:rsidRDefault="007B72F9">
      <w:pPr>
        <w:pStyle w:val="a5"/>
      </w:pPr>
      <w:r>
        <w:t>Хозяйственные связи - это необходимое условие деятель</w:t>
      </w:r>
      <w:r>
        <w:softHyphen/>
        <w:t>ности предприятий, так как они обеспечивают бесперебой</w:t>
      </w:r>
      <w:r>
        <w:softHyphen/>
        <w:t>ное снабжение, непрерывность процесса производства и свое</w:t>
      </w:r>
      <w:r>
        <w:softHyphen/>
        <w:t>временность отгрузки и реализации продукции. Оформляют</w:t>
      </w:r>
      <w:r>
        <w:softHyphen/>
        <w:t>ся и закрепляются хозяйственные связи договорами, соглас</w:t>
      </w:r>
      <w:r>
        <w:softHyphen/>
        <w:t>но которым одно предприятие выступает поставщиком то</w:t>
      </w:r>
      <w:r>
        <w:softHyphen/>
        <w:t>варно-материальных ценностей, работ или услуг, а другое -их покупателем, потребителем, а значит, и плательщиком.</w:t>
      </w:r>
    </w:p>
    <w:p w:rsidR="007B72F9" w:rsidRDefault="007B72F9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Четкая организация расчетов между поставщиками и покупателями оказывает непосредственное влияние на ус</w:t>
      </w:r>
      <w:r>
        <w:rPr>
          <w:snapToGrid w:val="0"/>
          <w:sz w:val="28"/>
        </w:rPr>
        <w:softHyphen/>
        <w:t>корение оборачиваемости оборотных средств и своевремен</w:t>
      </w:r>
      <w:r>
        <w:rPr>
          <w:snapToGrid w:val="0"/>
          <w:sz w:val="28"/>
        </w:rPr>
        <w:softHyphen/>
        <w:t>ное поступление денежных средств.</w:t>
      </w:r>
    </w:p>
    <w:p w:rsidR="007B72F9" w:rsidRDefault="007B72F9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У предприятия возникают взаимоотношения с персона</w:t>
      </w:r>
      <w:r>
        <w:rPr>
          <w:snapToGrid w:val="0"/>
          <w:sz w:val="28"/>
        </w:rPr>
        <w:softHyphen/>
        <w:t>лом, выполняющим производственное задание, что также влечет за собой расчеты с работниками предприятия, с орга</w:t>
      </w:r>
      <w:r>
        <w:rPr>
          <w:snapToGrid w:val="0"/>
          <w:sz w:val="28"/>
        </w:rPr>
        <w:softHyphen/>
        <w:t>нами социального обеспечения и другими организациями и лицами. Все эти расчеты осуществляются в денежной форме.</w:t>
      </w:r>
    </w:p>
    <w:p w:rsidR="007B72F9" w:rsidRDefault="007B72F9">
      <w:r>
        <w:rPr>
          <w:snapToGrid w:val="0"/>
          <w:sz w:val="28"/>
        </w:rPr>
        <w:t>Между предприятиями, учреждениями и организациями расчеты производятся безналично. Безналичные расчеты ведутся путем перечисления (перевода) денежных средств со счета плательщика на счет получателя с помощью раз</w:t>
      </w:r>
      <w:r>
        <w:rPr>
          <w:snapToGrid w:val="0"/>
          <w:sz w:val="28"/>
        </w:rPr>
        <w:softHyphen/>
        <w:t>личных банковских операций (кредитных и расчетных), за</w:t>
      </w:r>
      <w:r>
        <w:rPr>
          <w:snapToGrid w:val="0"/>
          <w:sz w:val="28"/>
        </w:rPr>
        <w:softHyphen/>
        <w:t>меняющих наличные деньги в обороте.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При этом посредни</w:t>
      </w:r>
      <w:r>
        <w:rPr>
          <w:snapToGrid w:val="0"/>
          <w:sz w:val="28"/>
        </w:rPr>
        <w:softHyphen/>
        <w:t>ком при расчетах между предприятиями и организациями выступают соответствующие учреждения банков (государ</w:t>
      </w:r>
      <w:r>
        <w:rPr>
          <w:snapToGrid w:val="0"/>
          <w:sz w:val="28"/>
        </w:rPr>
        <w:softHyphen/>
        <w:t>ственных и коммерческих).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Банками являются учреждения, созданные для привле</w:t>
      </w:r>
      <w:r>
        <w:rPr>
          <w:snapToGrid w:val="0"/>
          <w:sz w:val="28"/>
        </w:rPr>
        <w:softHyphen/>
        <w:t>чения денежных средств предприятий и размещения их на условиях возвратности, платности и срочности. Банк явля</w:t>
      </w:r>
      <w:r>
        <w:rPr>
          <w:snapToGrid w:val="0"/>
          <w:sz w:val="28"/>
        </w:rPr>
        <w:softHyphen/>
        <w:t>ется юридическим лицом.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Банковская система нашей страны состоит из системы Центрального банка РФ и коммерческих банков. Отноше</w:t>
      </w:r>
      <w:r>
        <w:rPr>
          <w:snapToGrid w:val="0"/>
          <w:sz w:val="28"/>
        </w:rPr>
        <w:softHyphen/>
        <w:t>ния между банками и клиентами носят долговременный характер. Клиенты самостоятельно выбирают банки для кредитно-расчетного обслуживания и могут производить все виды банковских операций в одном (по расчетным операци</w:t>
      </w:r>
      <w:r>
        <w:rPr>
          <w:snapToGrid w:val="0"/>
          <w:sz w:val="28"/>
        </w:rPr>
        <w:softHyphen/>
        <w:t>ям) или нескольких банках (по кредитным операциям).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Кредитные отношения банков с предприятиями оформ</w:t>
      </w:r>
      <w:r>
        <w:rPr>
          <w:snapToGrid w:val="0"/>
          <w:sz w:val="28"/>
        </w:rPr>
        <w:softHyphen/>
        <w:t>ляются кредитными договорами. Кроме расчетных счетов в банках от</w:t>
      </w:r>
      <w:r>
        <w:rPr>
          <w:snapToGrid w:val="0"/>
          <w:sz w:val="28"/>
        </w:rPr>
        <w:softHyphen/>
        <w:t>крываются текущие и специальные счета для хранения средств строго целевого назначения (приватизационный фонд, аккредитивы и чековые книжки).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Учет денежных, расчетных операций по праву занимает одно из центральных мест во всей системе учета на предприятии. Он должен обеспечивать оператив</w:t>
      </w:r>
      <w:r>
        <w:rPr>
          <w:snapToGrid w:val="0"/>
          <w:sz w:val="28"/>
        </w:rPr>
        <w:softHyphen/>
        <w:t>ный контроль движения денежных средств и расчетов на предприятии.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Целью данной курсовой работы является рассмотрения учета денежных средств в учхозе ,,Кубань,, г.Краснодара, выявить нарушения в бухгалтерском учете в части учета денежных средств на предприятии.</w:t>
      </w:r>
    </w:p>
    <w:p w:rsidR="007B72F9" w:rsidRDefault="007B72F9">
      <w:pPr>
        <w:pStyle w:val="a5"/>
        <w:ind w:firstLine="851"/>
      </w:pPr>
      <w:r>
        <w:t xml:space="preserve">Источниками информации послужили данные первичного, синтетического и аналитического учета, а также годовые отчеты учхоза за 1998-2000 гг. </w:t>
      </w:r>
    </w:p>
    <w:p w:rsidR="007B72F9" w:rsidRDefault="007B72F9">
      <w:pPr>
        <w:pStyle w:val="a5"/>
        <w:ind w:firstLine="851"/>
      </w:pPr>
      <w:r>
        <w:t>Методологической основой написания курсовой работы послужили  Положения о правилах ведения наличного денежного обращения на территории РФ от 5.01.98г. №14-П, Инструкции ЦБ РФ и другие нормативно-правовые акты Российской Федерации, а также труды ученых экономистов.</w:t>
      </w:r>
    </w:p>
    <w:p w:rsidR="007B72F9" w:rsidRDefault="007B72F9">
      <w:pPr>
        <w:pStyle w:val="a5"/>
        <w:ind w:firstLine="851"/>
      </w:pPr>
      <w:r>
        <w:t>Переход к применению Нового плана счетов бухгалтерского учета в учхозе ,,Кубань,, планируется в конце 2001г..Данная курсовая работа будет написана с учетом Нового плана счетов бухгалтерского учета.</w:t>
      </w: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</w:p>
    <w:p w:rsidR="007B72F9" w:rsidRDefault="007B72F9">
      <w:pPr>
        <w:spacing w:line="360" w:lineRule="auto"/>
        <w:ind w:firstLine="851"/>
        <w:jc w:val="center"/>
        <w:rPr>
          <w:b/>
          <w:sz w:val="28"/>
        </w:rPr>
      </w:pPr>
      <w:r>
        <w:rPr>
          <w:b/>
          <w:sz w:val="28"/>
        </w:rPr>
        <w:t>1.СОВРЕМЕННОЕ СОСТОЯНИЕ ДЕНЕЖНЫХ РАСЧЕТОВ И ИХ УЧЕТА</w:t>
      </w:r>
    </w:p>
    <w:p w:rsidR="007B72F9" w:rsidRDefault="007B72F9">
      <w:pPr>
        <w:spacing w:line="360" w:lineRule="auto"/>
        <w:ind w:firstLine="851"/>
        <w:jc w:val="center"/>
        <w:rPr>
          <w:b/>
          <w:sz w:val="28"/>
        </w:rPr>
      </w:pPr>
    </w:p>
    <w:p w:rsidR="007B72F9" w:rsidRDefault="007B72F9">
      <w:pPr>
        <w:spacing w:line="360" w:lineRule="auto"/>
        <w:ind w:firstLine="851"/>
        <w:jc w:val="center"/>
        <w:rPr>
          <w:b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Кроме натуральных и трудовых измерителей в хозяйственном учете для отражения таких по</w:t>
      </w:r>
      <w:r>
        <w:rPr>
          <w:snapToGrid w:val="0"/>
          <w:sz w:val="28"/>
        </w:rPr>
        <w:softHyphen/>
        <w:t>казателей, как денежные средства, дебиторская и кредитор</w:t>
      </w:r>
      <w:r>
        <w:rPr>
          <w:snapToGrid w:val="0"/>
          <w:sz w:val="28"/>
        </w:rPr>
        <w:softHyphen/>
        <w:t>ская задолженность, капитал и резервы, кредиты и займы, а также объем валовой и проданной продукции, ее себестои</w:t>
      </w:r>
      <w:r>
        <w:rPr>
          <w:snapToGrid w:val="0"/>
          <w:sz w:val="28"/>
        </w:rPr>
        <w:softHyphen/>
        <w:t>мость, доходность или убыточность, используется денежный измеритель.</w:t>
      </w:r>
    </w:p>
    <w:p w:rsidR="007B72F9" w:rsidRDefault="007B72F9">
      <w:pPr>
        <w:pStyle w:val="a5"/>
        <w:ind w:firstLine="851"/>
      </w:pPr>
      <w:r>
        <w:t>Как правило, показатели в денежном измерителе исчисля</w:t>
      </w:r>
      <w:r>
        <w:softHyphen/>
        <w:t>ются исходя из натуральных и трудовых измерителей; денеж</w:t>
      </w:r>
      <w:r>
        <w:softHyphen/>
        <w:t>ный измеритель применяется для обобщения имущества, обя</w:t>
      </w:r>
      <w:r>
        <w:softHyphen/>
        <w:t>зательств и хозяйственных операций в едином универсальном измерении - в рублях /20/.</w:t>
      </w:r>
    </w:p>
    <w:p w:rsidR="007B72F9" w:rsidRDefault="007B72F9">
      <w:pPr>
        <w:pStyle w:val="20"/>
        <w:spacing w:line="360" w:lineRule="auto"/>
        <w:ind w:firstLine="851"/>
        <w:jc w:val="both"/>
      </w:pPr>
      <w:r>
        <w:t>Организации, предприятия, учреждения независимо от организа</w:t>
      </w:r>
      <w:r>
        <w:softHyphen/>
        <w:t>ционно-правовой формы хранят сво</w:t>
      </w:r>
      <w:r>
        <w:softHyphen/>
        <w:t>бодные денежные средства в учреждениях банков на соответствующих счетах на договорных условиях./7,3/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Наличные денежные средства, поступающие в кассы предпри</w:t>
      </w:r>
      <w:r>
        <w:rPr>
          <w:snapToGrid w:val="0"/>
          <w:sz w:val="28"/>
        </w:rPr>
        <w:softHyphen/>
        <w:t>ятий, подлежат сдаче в учреждения банков для последующего зачисления на счета этих предприятий./3/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Денежная наличность сдается предприятиями непосредственно в кас</w:t>
      </w:r>
      <w:r>
        <w:rPr>
          <w:snapToGrid w:val="0"/>
          <w:sz w:val="28"/>
        </w:rPr>
        <w:softHyphen/>
        <w:t>сы учреждений банков или через объединенные кассы при предприятиях, а также предприятиям Государственного комитета Российской Федера</w:t>
      </w:r>
      <w:r>
        <w:rPr>
          <w:snapToGrid w:val="0"/>
          <w:sz w:val="28"/>
        </w:rPr>
        <w:softHyphen/>
        <w:t>ции по связи и информатизации (Госкомсвязи России) для перевода на соответствующие счета в учреждения банков. Наличные деньги могут сдаваться предприятиями на договорных условиях через инкассаторские службы учреждений банков или специализированные инкассаторские службы, имеющие лицензию Банка России на осуществление соответст</w:t>
      </w:r>
      <w:r>
        <w:rPr>
          <w:snapToGrid w:val="0"/>
          <w:sz w:val="28"/>
        </w:rPr>
        <w:softHyphen/>
        <w:t>вующих операций по инкассации денежных средств и других ценностей.</w:t>
      </w: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  <w:r>
        <w:rPr>
          <w:snapToGrid w:val="0"/>
          <w:sz w:val="28"/>
        </w:rPr>
        <w:t xml:space="preserve">Прием денежной наличности банками от предприятий которые они обслуживают на территории РФ осуществляется в порядке, установленном </w:t>
      </w:r>
      <w:r>
        <w:rPr>
          <w:sz w:val="28"/>
        </w:rPr>
        <w:t>Инструкция по эмиссионно-кассовой работе Банка России от 16.1095г. № 31 и Положение ,,О порядке ведения кассовых операций в кредитных организациях на территории РФ,, от 25.08.97г. № 56. /4,5/</w:t>
      </w:r>
    </w:p>
    <w:p w:rsidR="007B72F9" w:rsidRDefault="007B72F9">
      <w:pPr>
        <w:pStyle w:val="a5"/>
        <w:ind w:firstLine="851"/>
      </w:pPr>
      <w:r>
        <w:t>При расчетах между предприятиями, банками и государ</w:t>
      </w:r>
      <w:r>
        <w:softHyphen/>
        <w:t>ством применяется календарная система расчетов. Это зна</w:t>
      </w:r>
      <w:r>
        <w:softHyphen/>
        <w:t>чит, что все платежи с расчетного счета, включая отчисле</w:t>
      </w:r>
      <w:r>
        <w:softHyphen/>
        <w:t>ния в бюджет и выплату заработной платы, производятся в порядке календарной очередности, т.е. в порядке их поступ</w:t>
      </w:r>
      <w:r>
        <w:softHyphen/>
        <w:t>ления в банк.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Операции по зачислению сумм на расчетный счет или списание с него банк производит на основании письменных распоряжений владельцев расчетного счета, а именно денеж</w:t>
      </w:r>
      <w:r>
        <w:rPr>
          <w:snapToGrid w:val="0"/>
          <w:sz w:val="28"/>
        </w:rPr>
        <w:softHyphen/>
        <w:t>ных чеков, объявлений на взнос наличными, платежных поручений, платежных требований-поручений. Исключение составляют платежи, взыскиваемые в бесспорном порядке по решению Госарбитража, народного суда, налоговых или финансовых органов /11,3/.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Порядок и сроки сдачи наличных денег устанавливаются обслу</w:t>
      </w:r>
      <w:r>
        <w:rPr>
          <w:snapToGrid w:val="0"/>
          <w:sz w:val="28"/>
        </w:rPr>
        <w:softHyphen/>
        <w:t>живающими учреждениями банков каждому предприятию по согласова</w:t>
      </w:r>
      <w:r>
        <w:rPr>
          <w:snapToGrid w:val="0"/>
          <w:sz w:val="28"/>
        </w:rPr>
        <w:softHyphen/>
        <w:t>нию с их руководителями исходя из необходимости ускорения оборачи</w:t>
      </w:r>
      <w:r>
        <w:rPr>
          <w:snapToGrid w:val="0"/>
          <w:sz w:val="28"/>
        </w:rPr>
        <w:softHyphen/>
        <w:t>ваемости денег и своевременного поступления их в кассы в дни работы учреждений банков./3/</w:t>
      </w:r>
    </w:p>
    <w:p w:rsidR="007B72F9" w:rsidRDefault="007B72F9">
      <w:pPr>
        <w:spacing w:line="360" w:lineRule="auto"/>
        <w:ind w:firstLine="851"/>
        <w:jc w:val="both"/>
        <w:rPr>
          <w:snapToGrid w:val="0"/>
        </w:rPr>
      </w:pPr>
      <w:r>
        <w:rPr>
          <w:snapToGrid w:val="0"/>
          <w:sz w:val="28"/>
        </w:rPr>
        <w:t>Наличные деньги, принятые от физических лиц в уплату налогов, страховых и других сборов, сдаются администрациями и сборщиками этих платежей непосредственно в учреждения банков или путем перевода через предприятия Госкомсвязи России.</w:t>
      </w:r>
      <w:r>
        <w:rPr>
          <w:snapToGrid w:val="0"/>
        </w:rPr>
        <w:t xml:space="preserve"> </w:t>
      </w:r>
    </w:p>
    <w:p w:rsidR="007B72F9" w:rsidRDefault="007B72F9">
      <w:pPr>
        <w:pStyle w:val="a6"/>
        <w:ind w:firstLine="851"/>
        <w:rPr>
          <w:snapToGrid w:val="0"/>
        </w:rPr>
      </w:pPr>
      <w:r>
        <w:rPr>
          <w:snapToGrid w:val="0"/>
        </w:rPr>
        <w:t>Каждое предприятие для осуществления расчетов наличными деньгами должно иметь кассу./6/ Наличные деньги, полученные в кассу, должны рас</w:t>
      </w:r>
      <w:r>
        <w:rPr>
          <w:snapToGrid w:val="0"/>
        </w:rPr>
        <w:softHyphen/>
        <w:t>ходоваться на те цели, на которые они были получены. Предприятия могут иметь в своих кассах наличные день</w:t>
      </w:r>
      <w:r>
        <w:rPr>
          <w:snapToGrid w:val="0"/>
        </w:rPr>
        <w:softHyphen/>
        <w:t>га в пределах лимитов, установленных банками по со</w:t>
      </w:r>
      <w:r>
        <w:rPr>
          <w:snapToGrid w:val="0"/>
        </w:rPr>
        <w:softHyphen/>
        <w:t>гласованию с руководителями предприятий. При необ</w:t>
      </w:r>
      <w:r>
        <w:rPr>
          <w:snapToGrid w:val="0"/>
        </w:rPr>
        <w:softHyphen/>
        <w:t>ходимости лимиты остатков денежных средств в кассах могут пересматриваться. Денежные средства сверх ли</w:t>
      </w:r>
      <w:r>
        <w:rPr>
          <w:snapToGrid w:val="0"/>
        </w:rPr>
        <w:softHyphen/>
        <w:t>мита обязательно должны быть сданы в банк, или ин</w:t>
      </w:r>
      <w:r>
        <w:rPr>
          <w:snapToGrid w:val="0"/>
        </w:rPr>
        <w:softHyphen/>
        <w:t>кассаторам, или в объединенные кассы на предприяти</w:t>
      </w:r>
      <w:r>
        <w:rPr>
          <w:snapToGrid w:val="0"/>
        </w:rPr>
        <w:softHyphen/>
        <w:t>ях для последующей сдачи в банк, кроме того предпри</w:t>
      </w:r>
      <w:r>
        <w:rPr>
          <w:snapToGrid w:val="0"/>
        </w:rPr>
        <w:softHyphen/>
        <w:t>ятия могут осуществлять перечисление наличных денеж</w:t>
      </w:r>
      <w:r>
        <w:rPr>
          <w:snapToGrid w:val="0"/>
        </w:rPr>
        <w:softHyphen/>
        <w:t>ных средств на счета, открытые в банках, через отделе</w:t>
      </w:r>
      <w:r>
        <w:rPr>
          <w:snapToGrid w:val="0"/>
        </w:rPr>
        <w:softHyphen/>
        <w:t>ния связи /7/. Те хозяйства, которые имеют постоянную денежную выручку, по согласованию с обслуживающи</w:t>
      </w:r>
      <w:r>
        <w:rPr>
          <w:snapToGrid w:val="0"/>
        </w:rPr>
        <w:softHyphen/>
        <w:t>ми их банками могут расходовать ее на оплату труда и выплату социально-трудовых льгот, закупку сельскохо</w:t>
      </w:r>
      <w:r>
        <w:rPr>
          <w:snapToGrid w:val="0"/>
        </w:rPr>
        <w:softHyphen/>
        <w:t>зяйственной продукции, скупку тары и вещей у населе</w:t>
      </w:r>
      <w:r>
        <w:rPr>
          <w:snapToGrid w:val="0"/>
        </w:rPr>
        <w:softHyphen/>
        <w:t>ния /8, 9/. Но накапливать в кассах наличные деньги для осуществления предстоящих расходов, в том числе на оплату труда, предприятия не имеют права.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Для установления лимита остатка наличных денег в кассе предпри</w:t>
      </w:r>
      <w:r>
        <w:rPr>
          <w:snapToGrid w:val="0"/>
          <w:sz w:val="28"/>
        </w:rPr>
        <w:softHyphen/>
        <w:t>ятие представляет в учреждение банка, осуществляющее его расчетно-кассовое обслуживание, расчет по форме № 0408020 "Расчет на установ</w:t>
      </w:r>
      <w:r>
        <w:rPr>
          <w:snapToGrid w:val="0"/>
          <w:sz w:val="28"/>
        </w:rPr>
        <w:softHyphen/>
        <w:t>ление предприятию лимита Остатка кассы и оформление разрешения на расходование наличных денег из выручки, поступающей в его кассу /3/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Лимит остатка кассы может пересматриваться в течение года в уста</w:t>
      </w:r>
      <w:r>
        <w:rPr>
          <w:snapToGrid w:val="0"/>
          <w:sz w:val="28"/>
        </w:rPr>
        <w:softHyphen/>
        <w:t>новленном порядке по обоснованной просьбе предприятия (в случае из</w:t>
      </w:r>
      <w:r>
        <w:rPr>
          <w:snapToGrid w:val="0"/>
          <w:sz w:val="28"/>
        </w:rPr>
        <w:softHyphen/>
        <w:t>менения объемов кассовых оборотов, условий сдачи выручки и др.), а также в соответствии с договором банковского счета /3/.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Предприятия обязаны сдавать в учреждения банков все наличные деньги сверх установленных лимитов остатка наличных денег в кассе.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Предприятия могут хранить в своих кассах наличные деньги сверх ус</w:t>
      </w:r>
      <w:r>
        <w:rPr>
          <w:snapToGrid w:val="0"/>
          <w:sz w:val="28"/>
        </w:rPr>
        <w:softHyphen/>
        <w:t>тановленных лимитов только для выдачи на заработную плату, выплаты социального характера и стипендии не свыше 3 рабочих дней (для пред</w:t>
      </w:r>
      <w:r>
        <w:rPr>
          <w:snapToGrid w:val="0"/>
          <w:sz w:val="28"/>
        </w:rPr>
        <w:softHyphen/>
        <w:t>приятий, расположенных в районах Крайнего Севера и приравненных к ним местностях, - до 5 дней). Включая день получения денег в учрежде</w:t>
      </w:r>
      <w:r>
        <w:rPr>
          <w:snapToGrid w:val="0"/>
          <w:sz w:val="28"/>
        </w:rPr>
        <w:softHyphen/>
        <w:t>нии банка. По истечении этого срока не использованные по назначению суммы наличных денег сдаются в учреждения банков и впоследствии указанные средства выдаются в очередности, установленной федераль</w:t>
      </w:r>
      <w:r>
        <w:rPr>
          <w:snapToGrid w:val="0"/>
          <w:sz w:val="28"/>
        </w:rPr>
        <w:softHyphen/>
        <w:t>ными законами, иными правовыми актами Российской Федерации и разрабатываемыми в соответствии с ними банковскими правилами/4/.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Выдачи денежной наличности предприятиям на заработную плату и выплаты социального характера, стипендии производятся в сроки, согласованные с обслуживающими учреждениями банков. При согласовании конкретных сроков выдачи наличных денег на эти цели учреждения банков учитывают необходимость равномерного распределения их по дням месяца и беспрепятственного удовлетворения обоснованных требований предприятия в наличных деньгах.</w:t>
      </w:r>
    </w:p>
    <w:p w:rsidR="007B72F9" w:rsidRDefault="007B72F9">
      <w:pPr>
        <w:pStyle w:val="a6"/>
        <w:ind w:firstLine="851"/>
        <w:rPr>
          <w:snapToGrid w:val="0"/>
        </w:rPr>
      </w:pPr>
      <w:r>
        <w:rPr>
          <w:snapToGrid w:val="0"/>
        </w:rPr>
        <w:t>Выдачи наличных денег предприятиям на указанные цели по срокам, приходящимся на пятницу, субботу и воскресенье, могут производиться учреждениями банков в целях рассредоточения нагрузки на кассовых ра</w:t>
      </w:r>
      <w:r>
        <w:rPr>
          <w:snapToGrid w:val="0"/>
        </w:rPr>
        <w:softHyphen/>
        <w:t>ботников начиная с четверга. Выдачи наличных денег по срокам, приходящимся на праздничные дни, производятся не ранее чем за три дня до их наступления, а по Предприятиям, выходные дни которых не совпадают с общеустановленными, - накануне выходных дней этих предприятий /3/.</w:t>
      </w:r>
    </w:p>
    <w:p w:rsidR="007B72F9" w:rsidRDefault="007B72F9">
      <w:pPr>
        <w:pStyle w:val="a5"/>
        <w:ind w:firstLine="851"/>
      </w:pPr>
      <w:r>
        <w:t>Поступление денег в кассу и выдачу из кассы оформляют при</w:t>
      </w:r>
      <w:r>
        <w:softHyphen/>
        <w:t>ходными и расходными кассовыми ордерами. Суммы операций запи</w:t>
      </w:r>
      <w:r>
        <w:softHyphen/>
        <w:t>сывают в ордерах не только цифрами, но и прописью. Приходные ордера подписывает главный бухгалтер или лицо, им уполномочен</w:t>
      </w:r>
      <w:r>
        <w:softHyphen/>
        <w:t>ное, а расходные — руководитель организации и главный бухгалтер или лица, ими уполномоченные. В тех случаях, когда на прилагае</w:t>
      </w:r>
      <w:r>
        <w:softHyphen/>
        <w:t>мых к расходным кассовым ордерам документах, заявлениях имеет</w:t>
      </w:r>
      <w:r>
        <w:softHyphen/>
        <w:t>ся разрешительная подпись руководителя организации, подпись руководителя на расходных кассовых ордерах на обязательна /15/.</w:t>
      </w:r>
    </w:p>
    <w:p w:rsidR="007B72F9" w:rsidRDefault="007B72F9">
      <w:pPr>
        <w:pStyle w:val="a6"/>
        <w:ind w:firstLine="851"/>
        <w:rPr>
          <w:snapToGrid w:val="0"/>
        </w:rPr>
      </w:pPr>
      <w:r>
        <w:rPr>
          <w:snapToGrid w:val="0"/>
        </w:rPr>
        <w:t>Приходные кассовые ордера и квитанции к ним, расходные кассовые ордера и заменяющие их документы должны быть запол</w:t>
      </w:r>
      <w:r>
        <w:rPr>
          <w:snapToGrid w:val="0"/>
        </w:rPr>
        <w:softHyphen/>
        <w:t>нены четко и ясно чернилами или шариковыми ручками или выпи</w:t>
      </w:r>
      <w:r>
        <w:rPr>
          <w:snapToGrid w:val="0"/>
        </w:rPr>
        <w:softHyphen/>
        <w:t>саны на пишущей (вычислительной) машине. Подчистки, помарки или исправления, хотя бы и оговоренные, в этих документах не допускаются. Прием и выдача денег по кассовым ордерам могут производиться только в день их составления /4/.</w:t>
      </w:r>
    </w:p>
    <w:p w:rsidR="007B72F9" w:rsidRDefault="007B72F9">
      <w:pPr>
        <w:pStyle w:val="a6"/>
        <w:ind w:firstLine="851"/>
        <w:rPr>
          <w:snapToGrid w:val="0"/>
          <w:lang w:val="en-US"/>
        </w:rPr>
      </w:pPr>
      <w:r>
        <w:rPr>
          <w:snapToGrid w:val="0"/>
        </w:rPr>
        <w:t>Денежные расчеты с населением при осуществлении торговых операций или оказании услуг на территории Российской Федерации произво</w:t>
      </w:r>
      <w:r>
        <w:rPr>
          <w:snapToGrid w:val="0"/>
        </w:rPr>
        <w:softHyphen/>
        <w:t>дятся всеми предприятиями (в том числе физическими лицами, осуществ</w:t>
      </w:r>
      <w:r>
        <w:rPr>
          <w:snapToGrid w:val="0"/>
        </w:rPr>
        <w:softHyphen/>
        <w:t>ляющими предпринимательскую деятельность без образования юридиче</w:t>
      </w:r>
      <w:r>
        <w:rPr>
          <w:snapToGrid w:val="0"/>
        </w:rPr>
        <w:softHyphen/>
        <w:t>ского лица, в случае осуществления ими торговых операций' или оказания услуг), организациями, учреждениями, их филиалами и другими обособ</w:t>
      </w:r>
      <w:r>
        <w:rPr>
          <w:snapToGrid w:val="0"/>
        </w:rPr>
        <w:softHyphen/>
        <w:t>ленными подразделениями (далее - предприятия) с обязательным приме</w:t>
      </w:r>
      <w:r>
        <w:rPr>
          <w:snapToGrid w:val="0"/>
        </w:rPr>
        <w:softHyphen/>
        <w:t>нением контрольно-кассовых машин.</w:t>
      </w:r>
      <w:r>
        <w:rPr>
          <w:snapToGrid w:val="0"/>
          <w:lang w:val="en-US"/>
        </w:rPr>
        <w:t xml:space="preserve">                              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Предприятия, которые в соответствии со статьей 1 настоящего Закона должны применять контрольно-кассовые машины, обязаны: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- регистрировать контрольно-кассовые машины;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- использовать исправные контрольно-кассовые машины для осуществ</w:t>
      </w:r>
      <w:r>
        <w:rPr>
          <w:snapToGrid w:val="0"/>
          <w:sz w:val="28"/>
        </w:rPr>
        <w:softHyphen/>
        <w:t>ления денежных расчетов с населением;</w:t>
      </w:r>
    </w:p>
    <w:p w:rsidR="007B72F9" w:rsidRDefault="007B72F9">
      <w:pPr>
        <w:pStyle w:val="a5"/>
        <w:ind w:firstLine="851"/>
      </w:pPr>
      <w:r>
        <w:t>- выдавать покупателю (клиенту) вместе с покупкой (после оказания услуги) отпечатанный контрольно-кассовой машиной чек за покупку (услугу), подтверждающий исполнение обязательств по договору куп</w:t>
      </w:r>
      <w:r>
        <w:softHyphen/>
        <w:t>ли-продажи (оказания услуги) между покупателем (клиентом) и соот</w:t>
      </w:r>
      <w:r>
        <w:softHyphen/>
        <w:t>ветствующим предприятием;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- обеспечивать работникам налоговых органов и центров технического обслуживания контрольно-кассовых машин беспрепятственный дос</w:t>
      </w:r>
      <w:r>
        <w:rPr>
          <w:snapToGrid w:val="0"/>
          <w:sz w:val="28"/>
        </w:rPr>
        <w:softHyphen/>
        <w:t>туп к контрольно-кассовым машинам.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Все предприятия обязаны вывешивать в доступном покупателю (кли</w:t>
      </w:r>
      <w:r>
        <w:rPr>
          <w:snapToGrid w:val="0"/>
          <w:sz w:val="28"/>
        </w:rPr>
        <w:softHyphen/>
        <w:t>енту) месте ценники на продаваемые товары (прейскуранты на оказы</w:t>
      </w:r>
      <w:r>
        <w:rPr>
          <w:snapToGrid w:val="0"/>
          <w:sz w:val="28"/>
        </w:rPr>
        <w:softHyphen/>
        <w:t>ваемые услуги), которые должны соответствовать документам, подтвер</w:t>
      </w:r>
      <w:r>
        <w:rPr>
          <w:snapToGrid w:val="0"/>
          <w:sz w:val="28"/>
        </w:rPr>
        <w:softHyphen/>
        <w:t>ждающим объявленные цены и тарифы /6, 7/.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ККМ, используемые дляденежных расчетов с населением, подлежат регистрации в налоговых органах по месту нахождения предприятия/6, 7/.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На выдаваемом покупателям (клиентам) чеке или вкладном (подклад</w:t>
      </w:r>
      <w:r>
        <w:rPr>
          <w:snapToGrid w:val="0"/>
          <w:sz w:val="28"/>
        </w:rPr>
        <w:softHyphen/>
        <w:t>ном) документе должны отражаться следующие реквизиты: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а) наименование организации;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б) идентификационный номер организации-налогоплательщика;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в) заводской номер контрольно-кассовой машины;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г) порядковый номер чека;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д) дата и время покупки (оказания услуги);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е) стоимость покупки (услуги);         </w:t>
      </w:r>
    </w:p>
    <w:p w:rsidR="007B72F9" w:rsidRDefault="007B72F9">
      <w:pPr>
        <w:pStyle w:val="a5"/>
        <w:ind w:firstLine="851"/>
      </w:pPr>
      <w:r>
        <w:t xml:space="preserve">ж) признак фискального режима.  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На выдаваемом покупателям (клиентам) чеке или вкладном (подклад</w:t>
      </w:r>
      <w:r>
        <w:rPr>
          <w:snapToGrid w:val="0"/>
          <w:sz w:val="28"/>
        </w:rPr>
        <w:softHyphen/>
        <w:t>ном) документе, контрольных лентах могут содержаться и другие данные, предусмотренные техническими требованиями к контрольно-кассовым машинам, с учетом особенностей сфер их применения /8/.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Организации, предприятия, учреждения, их филиалы и другие обособленные подразделения ( в том числе физические лица, осуществляющие предпринимательскую деятельность) в части оказания услуг населению при условии выдачи им документов строгой отчетности, приравниваемых к чекам, по формам утвержденным Министерством финансов РФ в части:</w:t>
      </w:r>
    </w:p>
    <w:p w:rsidR="007B72F9" w:rsidRDefault="007B72F9">
      <w:pPr>
        <w:pStyle w:val="a5"/>
        <w:ind w:firstLine="851"/>
      </w:pPr>
      <w:r>
        <w:t>а) продажи газет и журналов, а также сопутствующих товаров в газетно-журнальных киосках при условии, что доля продажи газет и журналов в их товарообороте составляет не менее 50 процентов и ассортимент со</w:t>
      </w:r>
      <w:r>
        <w:softHyphen/>
        <w:t>путствующих товаров утвержден Органом исполнительной власти субъек</w:t>
      </w:r>
      <w:r>
        <w:softHyphen/>
        <w:t>та Российской Федерации. Учет торговой выручки от продажи газет и журналов и от продажи сопутствующих товаров ведется раздельно;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б) продажи ценных бумаг;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в) продажи лотерейных билетов;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г) продажи проездных билетов и талонов на проезд в городском об</w:t>
      </w:r>
      <w:r>
        <w:rPr>
          <w:snapToGrid w:val="0"/>
          <w:sz w:val="28"/>
        </w:rPr>
        <w:softHyphen/>
        <w:t>щественном транспорте (за исключением такси, а также транспорта,, ра</w:t>
      </w:r>
      <w:r>
        <w:rPr>
          <w:snapToGrid w:val="0"/>
          <w:sz w:val="28"/>
        </w:rPr>
        <w:softHyphen/>
        <w:t>ботающего в режиме маршрутного такси);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д) обеспечения питанием учащихся и сотрудников общеобразовательных школ и приравненных к ним учебных заведений во время учебных занятий;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е) торговли на рынках, ярмарках, в выставочных комплексах и на других территориях, отведенных для осуществления торговли, за исклю</w:t>
      </w:r>
      <w:r>
        <w:rPr>
          <w:snapToGrid w:val="0"/>
          <w:sz w:val="28"/>
        </w:rPr>
        <w:softHyphen/>
        <w:t>чением находящихся на этих территориях палаток, киосков, ларьков, павильонов, помещений контейнерного типа и других аналогично обу</w:t>
      </w:r>
      <w:r>
        <w:rPr>
          <w:snapToGrid w:val="0"/>
          <w:sz w:val="28"/>
        </w:rPr>
        <w:softHyphen/>
        <w:t>строенных и приспособленных торговых мест, автофургонов, а также открытых прилавков внутри крытых рыночных помещений при торговле непродовольственными товарами;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ж) осуществления мелкорозничной торговли с ручных тележек, из цистерн (при продаже пива, кваса, молока, керосина), с лотков, из кор</w:t>
      </w:r>
      <w:r>
        <w:rPr>
          <w:snapToGrid w:val="0"/>
          <w:sz w:val="28"/>
        </w:rPr>
        <w:softHyphen/>
        <w:t>зин, в развал (при продаже овощей и бахчевых культур);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з) продажи в пассажирских вагонах поездов чайной продукции в ассорти</w:t>
      </w:r>
      <w:r>
        <w:rPr>
          <w:snapToGrid w:val="0"/>
          <w:sz w:val="28"/>
        </w:rPr>
        <w:softHyphen/>
        <w:t>менте, утвержденном Министерством путей сообщения Российской Федерации;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и) продажи в сельской местности товаров организациями потребитель</w:t>
      </w:r>
      <w:r>
        <w:rPr>
          <w:snapToGrid w:val="0"/>
          <w:sz w:val="28"/>
        </w:rPr>
        <w:softHyphen/>
        <w:t>ской кооперации через передвижную торговую сеть в 1999 году (в ред. По</w:t>
      </w:r>
      <w:r>
        <w:rPr>
          <w:snapToGrid w:val="0"/>
          <w:sz w:val="28"/>
        </w:rPr>
        <w:softHyphen/>
        <w:t>становлений Правительства РФ от 21 ноября; 1998 года № 1364, от. 7 января 1999 года № 24).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Могут не применять ККМ /9/.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Денежные средства являются  оборотными активами предприятия , и при составлении баланса находят свое отражение во </w:t>
      </w:r>
      <w:r>
        <w:rPr>
          <w:snapToGrid w:val="0"/>
          <w:sz w:val="28"/>
          <w:lang w:val="en-US"/>
        </w:rPr>
        <w:t xml:space="preserve">II </w:t>
      </w:r>
      <w:r>
        <w:rPr>
          <w:snapToGrid w:val="0"/>
          <w:sz w:val="28"/>
        </w:rPr>
        <w:t>разделе ,,Оборотные активы,,. Строка 260 ,,Денежные средства,, - наиболее ликвидная часть оборотных активов. В данной строке суммируются данные счета 50 ,,Касса,,(остаток денежных средств организации в кассе),данные счета 51,,Расчетный счет,,(остаток денежных средств организации на расчетных счетах),данные счета 52,,Валютные счета,,(остаток денежных средств на валютных счетах),данные счета 55,,Специальные счета в банках,, ,57,, Переводы в пути,, /19,20/.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С 1996 г. организации составляют отчет о движении денежных средств (ф. № 4 годового отчета за 1999 г.). Отчет состоит из четырех разделов.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I. Остаток денежных средств на начало года.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II. Поступило денежных средств — всего и в том числе по видам поступлений (выручка от реализации товаров, продукции, работ, услуг, от реализации основных средств и иного имущества, авансы, полученные от покупателей, бюджетные ассигнования и иное целевое финансирование, безвозмездно, кредиты и займы, дивиденды и проценты по финансовым вложениям, прочие поступления).</w:t>
      </w:r>
    </w:p>
    <w:p w:rsidR="007B72F9" w:rsidRDefault="007B72F9">
      <w:pPr>
        <w:pStyle w:val="a5"/>
        <w:ind w:firstLine="851"/>
      </w:pPr>
      <w:r>
        <w:t>III. Направлено денежных средств — всего и в том числе по направлениям расходована оплату приобретенных товаров, работ, услуг, на оплату труда, отчисления на социальные нужды, выдачу подотчетных сумм, выдачу авансов, оплату долевого участия в стро</w:t>
      </w:r>
      <w:r>
        <w:softHyphen/>
        <w:t>ительстве, оплату машин, оборудования и транспортных средств, финансовые вложения, выплату дивидендов и процентов, расчеты с бюджетом, оплату процентов по полученным кредитам и займам, прочие выплаты и перечисления).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IV. Остаток денежных средств на конец отчетного периода. Сведения о движении денежных средств представляются в ва</w:t>
      </w:r>
      <w:r>
        <w:rPr>
          <w:snapToGrid w:val="0"/>
          <w:sz w:val="28"/>
        </w:rPr>
        <w:softHyphen/>
        <w:t xml:space="preserve">люте Российской Федерации — рублях — по данным счетов 50 «Касса», 51 «Расчетный счет», 52 «Валютный счет», 55 «Специальные счета в банках».                                           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Движение денежных средств показывается по видам деятельно</w:t>
      </w:r>
      <w:r>
        <w:rPr>
          <w:snapToGrid w:val="0"/>
          <w:sz w:val="28"/>
        </w:rPr>
        <w:softHyphen/>
        <w:t>сти — текущей, инвестиционной, финансовой.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Под текущей деятельностью понимается деятельность организации по производству продукции, торговле, общественному питанию и т.п.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Инвестиционная деятельность связана с капитальными вложе</w:t>
      </w:r>
      <w:r>
        <w:rPr>
          <w:snapToGrid w:val="0"/>
          <w:sz w:val="28"/>
        </w:rPr>
        <w:softHyphen/>
        <w:t>ниями и долгосрочными финансовыми вложениями, а финансовая деятельность — с осуществлением краткосрочных финансовых вло</w:t>
      </w:r>
      <w:r>
        <w:rPr>
          <w:snapToGrid w:val="0"/>
          <w:sz w:val="28"/>
        </w:rPr>
        <w:softHyphen/>
        <w:t>жений.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Отчет о движении денежных средств имеет важное значение для контроля за финансовой деятельностью организации. Справоч</w:t>
      </w:r>
      <w:r>
        <w:rPr>
          <w:snapToGrid w:val="0"/>
          <w:sz w:val="28"/>
        </w:rPr>
        <w:softHyphen/>
        <w:t>ные сведения отчета по наличному расчету, из них с применением контрольно-кассовых аппаратов, позволяют контролировать налич</w:t>
      </w:r>
      <w:r>
        <w:rPr>
          <w:snapToGrid w:val="0"/>
          <w:sz w:val="28"/>
        </w:rPr>
        <w:softHyphen/>
        <w:t>ный поток денежных средств /12/.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center"/>
        <w:rPr>
          <w:b/>
          <w:sz w:val="28"/>
        </w:rPr>
      </w:pPr>
      <w:r>
        <w:rPr>
          <w:b/>
          <w:sz w:val="28"/>
        </w:rPr>
        <w:t>2.ЭКОНОМИЧЕСКАЯ ХАРАКТЕРИСТИКА УЧХОЗА ,,КУБАНЬ,, КГАУ</w:t>
      </w:r>
    </w:p>
    <w:p w:rsidR="007B72F9" w:rsidRDefault="007B72F9">
      <w:pPr>
        <w:spacing w:line="360" w:lineRule="auto"/>
        <w:ind w:firstLine="851"/>
        <w:jc w:val="center"/>
        <w:rPr>
          <w:b/>
          <w:sz w:val="28"/>
        </w:rPr>
      </w:pPr>
    </w:p>
    <w:p w:rsidR="007B72F9" w:rsidRDefault="007B72F9">
      <w:pPr>
        <w:spacing w:line="360" w:lineRule="auto"/>
        <w:ind w:firstLine="851"/>
        <w:jc w:val="center"/>
        <w:rPr>
          <w:b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Учебно-опытное хозяйство КГАУ организовано в 1926 году на землях, прилегающих к г. Краснодару. До 1961 года учхоз "Кубань" состоял из трех отделений. Затем он был укрупнен, что было вызвано необходимостью улучшения производственного обучения студентов и расширения научно-исследовательской работы на базе образцового высоко рентабельного хо</w:t>
      </w:r>
      <w:r>
        <w:rPr>
          <w:snapToGrid w:val="0"/>
          <w:sz w:val="28"/>
        </w:rPr>
        <w:softHyphen/>
        <w:t>зяйства за счет земель экономически слабого колхоза "Кубань".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Административно-хозяйственный центр учхоза расположен в станице Елизаветинской, которая находится западнее города Краснодара. Кроме ст. Елизаветинской на территории учхоза имеются 5 населенных пунктов. Учхоз "Кубань" КГАУ является многоотраслевым хозяйством.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На территории хозяйства хорошо развита внутрихозяйственная дорож</w:t>
      </w:r>
      <w:r>
        <w:rPr>
          <w:snapToGrid w:val="0"/>
          <w:sz w:val="28"/>
        </w:rPr>
        <w:softHyphen/>
        <w:t>ная сеть, которая обеспечивает связь внутрихозяйственных подразделений с административно- хозяйственным центром по дорогам с твердым покрытием, а земельные массивы - по улучшенным грунтовым дорогам.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Общая площадь хозяйства составляет 7754 га., в том числе сельскохо</w:t>
      </w:r>
      <w:r>
        <w:rPr>
          <w:snapToGrid w:val="0"/>
          <w:sz w:val="28"/>
        </w:rPr>
        <w:softHyphen/>
        <w:t>зяйственных угодий  6134 га., из них пашни    5410 га. Умеренно-континентальный климат и высокая обеспеченность теплом, сумма темпе</w:t>
      </w:r>
      <w:r>
        <w:rPr>
          <w:snapToGrid w:val="0"/>
          <w:sz w:val="28"/>
        </w:rPr>
        <w:softHyphen/>
        <w:t>ратур за период активной вегетации равен 3567 . Среднегодовое количество осадков составило 643 мм., сумма осадков за вегетационный период -397 мм., а за период активной вегетации - 343мм.</w:t>
      </w:r>
    </w:p>
    <w:p w:rsidR="007B72F9" w:rsidRDefault="007B72F9">
      <w:pPr>
        <w:pStyle w:val="a5"/>
        <w:ind w:firstLine="851"/>
      </w:pPr>
      <w:r>
        <w:t>Высокие летние температуры вызывают сильное испарение, которое повышает количество выпавших осадков на 206- 389 мм., что свидетельст</w:t>
      </w:r>
      <w:r>
        <w:softHyphen/>
        <w:t>вует о низкой обеспеченности влагой сельскохозяйственных культур.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Зима неустойчивая, с частыми оттепелями, высота снежного покрова не превышает в среднем 10-15 см.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Господствующими являются ветры восточного и западного направле</w:t>
      </w:r>
      <w:r>
        <w:rPr>
          <w:snapToGrid w:val="0"/>
          <w:sz w:val="28"/>
        </w:rPr>
        <w:softHyphen/>
        <w:t>ний. В летний период при высокой температуре и относительно низкой влажности восточные ветры приобретают характер суховеев, что является едва ли не главным бичом для сельскохозяйственных культур. Сильные вет</w:t>
      </w:r>
      <w:r>
        <w:rPr>
          <w:snapToGrid w:val="0"/>
          <w:sz w:val="28"/>
        </w:rPr>
        <w:softHyphen/>
        <w:t>ры при относительно низкой влажности воздуха способствуют иссушению почвы и приводят к ее выдуванию.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Климатические условия хозяйства соответствуют биологическим тре</w:t>
      </w:r>
      <w:r>
        <w:rPr>
          <w:snapToGrid w:val="0"/>
          <w:sz w:val="28"/>
        </w:rPr>
        <w:softHyphen/>
        <w:t>бованиям большинства сельскохозяйственных культур, возделываемых в данной природной сельскохозяйственной зоне, и способствуют, при соответ</w:t>
      </w:r>
      <w:r>
        <w:rPr>
          <w:snapToGrid w:val="0"/>
          <w:sz w:val="28"/>
        </w:rPr>
        <w:softHyphen/>
        <w:t>ствующем росте материально-технической базы, увеличению и наращи</w:t>
      </w:r>
      <w:r>
        <w:rPr>
          <w:snapToGrid w:val="0"/>
          <w:sz w:val="28"/>
        </w:rPr>
        <w:softHyphen/>
        <w:t>ванию биологической массы.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По геоморфологическому признаку территория хозяйства входит в Прикубанскую равнину. Территория учхоза "Кубань" расположена в правобережье реки Кубань. Основная часть хозяйства находится на 3 (коренной) террасе этой реки. Характерными элементами коренной равнины являются многочисленные обширные понижения и западины. В них скапливается вода осенне-зимних и весенних осадков. Абсолютные отметки высот коренной равнины колеблются от 24 до 27 м. над уровнем моря.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Пойма представляет собой типичную низменную равнину, понижен</w:t>
      </w:r>
      <w:r>
        <w:rPr>
          <w:snapToGrid w:val="0"/>
          <w:sz w:val="28"/>
        </w:rPr>
        <w:softHyphen/>
        <w:t>ную в притеррасной и более повышенную в прирусловой части. Здесь рав</w:t>
      </w:r>
      <w:r>
        <w:rPr>
          <w:snapToGrid w:val="0"/>
          <w:sz w:val="28"/>
        </w:rPr>
        <w:softHyphen/>
        <w:t>нина покрыта сетью мелких понижений, гряд. В результате строительства рисовой системы рельеф на основной территории поймы сгладился. Таким образом, рельеф территории хозяйства доступен для механической обработки и разбивки полей правильной конфигурации. Рельеф тесно связан с почвен</w:t>
      </w:r>
      <w:r>
        <w:rPr>
          <w:snapToGrid w:val="0"/>
          <w:sz w:val="28"/>
        </w:rPr>
        <w:softHyphen/>
        <w:t>ным покровом, представленным в основном черноземами (64,6 %). Среди них доминируют черноземы выщелоченные, занимающие площадь 6018 га.; черноземы слабосмытые расположены на площади 12'5 га. Обширные пони</w:t>
      </w:r>
      <w:r>
        <w:rPr>
          <w:snapToGrid w:val="0"/>
          <w:sz w:val="28"/>
        </w:rPr>
        <w:softHyphen/>
        <w:t>жения и неглубокие впадины заняты лугово-черноземными уплотненными почвами, более глубокие западины - лугово-черноземными и лугово-черноземными слитыми (общая площадь 2292 га.). В пойме реки Кубани на площади 384 га. расположены лугово-черноземные, луговые и лугово-болотные почвы.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Почвы хозяйства характеризуются сравнительно высоким почвенным плодородием - их совокупный балл равен 82.</w:t>
      </w:r>
    </w:p>
    <w:p w:rsidR="007B72F9" w:rsidRDefault="007B72F9">
      <w:pPr>
        <w:pStyle w:val="a5"/>
        <w:ind w:firstLine="851"/>
      </w:pPr>
      <w:r>
        <w:t xml:space="preserve">В ст. Елизаветинской на ул. Широкой находится контора Учхоза ,,Кубань,,. Где находится главный бухгалтер, заместитель главного бухгалтера, отдел бухгалтерии, отдел реализации, кассир, плановый отдел, бухгалтер по основным средствам. 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 настоящее время учхоз "Кубань" КГАУ состоит из двух отделений:</w:t>
      </w:r>
    </w:p>
    <w:p w:rsidR="007B72F9" w:rsidRDefault="007B72F9">
      <w:pPr>
        <w:pStyle w:val="a5"/>
        <w:ind w:firstLine="851"/>
      </w:pPr>
      <w:r>
        <w:t>1.Две бригады садово-виноградная и полевая; конеферма; МТФ.    2.Две бригады : рисовая и полевая; МТФ - 1,2;ПТФ - племзавод. Размер хозяйства характеризуется его ресурсами. При этом составляется сле</w:t>
      </w:r>
      <w:r>
        <w:softHyphen/>
        <w:t>дующая таблица.</w:t>
      </w:r>
    </w:p>
    <w:p w:rsidR="007B72F9" w:rsidRDefault="007B72F9">
      <w:pPr>
        <w:pStyle w:val="4"/>
      </w:pPr>
      <w:r>
        <w:t xml:space="preserve">Таблица 1 </w:t>
      </w:r>
    </w:p>
    <w:p w:rsidR="007B72F9" w:rsidRDefault="007B72F9">
      <w:pPr>
        <w:spacing w:line="360" w:lineRule="auto"/>
        <w:ind w:firstLine="851"/>
        <w:jc w:val="center"/>
        <w:rPr>
          <w:snapToGrid w:val="0"/>
          <w:sz w:val="28"/>
        </w:rPr>
      </w:pPr>
      <w:r>
        <w:rPr>
          <w:snapToGrid w:val="0"/>
          <w:sz w:val="28"/>
        </w:rPr>
        <w:t>Ресурсы учхоза «Кубань»КГАУ за 1998 - 2000 гг.</w:t>
      </w:r>
    </w:p>
    <w:tbl>
      <w:tblPr>
        <w:tblW w:w="0" w:type="auto"/>
        <w:tblInd w:w="-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134"/>
        <w:gridCol w:w="1134"/>
        <w:gridCol w:w="1134"/>
        <w:gridCol w:w="1134"/>
        <w:gridCol w:w="993"/>
      </w:tblGrid>
      <w:tr w:rsidR="007B72F9">
        <w:trPr>
          <w:cantSplit/>
          <w:trHeight w:val="240"/>
        </w:trPr>
        <w:tc>
          <w:tcPr>
            <w:tcW w:w="3510" w:type="dxa"/>
          </w:tcPr>
          <w:p w:rsidR="007B72F9" w:rsidRDefault="007B72F9">
            <w:pPr>
              <w:pStyle w:val="1"/>
            </w:pPr>
            <w:r>
              <w:t>Показатель</w:t>
            </w:r>
          </w:p>
          <w:p w:rsidR="007B72F9" w:rsidRDefault="007B72F9"/>
        </w:tc>
        <w:tc>
          <w:tcPr>
            <w:tcW w:w="1134" w:type="dxa"/>
          </w:tcPr>
          <w:p w:rsidR="007B72F9" w:rsidRDefault="007B72F9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1998г.</w:t>
            </w:r>
          </w:p>
        </w:tc>
        <w:tc>
          <w:tcPr>
            <w:tcW w:w="1134" w:type="dxa"/>
          </w:tcPr>
          <w:p w:rsidR="007B72F9" w:rsidRDefault="007B72F9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1999г.</w:t>
            </w:r>
          </w:p>
        </w:tc>
        <w:tc>
          <w:tcPr>
            <w:tcW w:w="1134" w:type="dxa"/>
          </w:tcPr>
          <w:p w:rsidR="007B72F9" w:rsidRDefault="007B72F9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2000г.</w:t>
            </w:r>
          </w:p>
        </w:tc>
        <w:tc>
          <w:tcPr>
            <w:tcW w:w="2127" w:type="dxa"/>
            <w:gridSpan w:val="2"/>
          </w:tcPr>
          <w:p w:rsidR="007B72F9" w:rsidRDefault="007B72F9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2000г. в % к</w:t>
            </w:r>
          </w:p>
        </w:tc>
      </w:tr>
      <w:tr w:rsidR="007B72F9">
        <w:trPr>
          <w:cantSplit/>
          <w:trHeight w:val="570"/>
        </w:trPr>
        <w:tc>
          <w:tcPr>
            <w:tcW w:w="3510" w:type="dxa"/>
            <w:vMerge w:val="restart"/>
          </w:tcPr>
          <w:p w:rsidR="007B72F9" w:rsidRDefault="007B72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  <w:vMerge w:val="restart"/>
          </w:tcPr>
          <w:p w:rsidR="007B72F9" w:rsidRDefault="007B72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7B72F9" w:rsidRDefault="007B72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  <w:vMerge w:val="restart"/>
          </w:tcPr>
          <w:p w:rsidR="007B72F9" w:rsidRDefault="007B72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7B72F9" w:rsidRDefault="007B72F9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1998г.</w:t>
            </w:r>
          </w:p>
        </w:tc>
        <w:tc>
          <w:tcPr>
            <w:tcW w:w="993" w:type="dxa"/>
          </w:tcPr>
          <w:p w:rsidR="007B72F9" w:rsidRDefault="007B72F9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1999г.</w:t>
            </w:r>
          </w:p>
        </w:tc>
      </w:tr>
      <w:tr w:rsidR="007B72F9">
        <w:trPr>
          <w:cantSplit/>
          <w:trHeight w:val="366"/>
        </w:trPr>
        <w:tc>
          <w:tcPr>
            <w:tcW w:w="3510" w:type="dxa"/>
            <w:vMerge/>
          </w:tcPr>
          <w:p w:rsidR="007B72F9" w:rsidRDefault="007B72F9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7B72F9" w:rsidRDefault="007B72F9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7B72F9" w:rsidRDefault="007B72F9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7B72F9" w:rsidRDefault="007B72F9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7B72F9" w:rsidRDefault="007B72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3" w:type="dxa"/>
          </w:tcPr>
          <w:p w:rsidR="007B72F9" w:rsidRDefault="007B72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7B72F9">
        <w:trPr>
          <w:cantSplit/>
          <w:trHeight w:val="1140"/>
        </w:trPr>
        <w:tc>
          <w:tcPr>
            <w:tcW w:w="3510" w:type="dxa"/>
          </w:tcPr>
          <w:p w:rsidR="007B72F9" w:rsidRDefault="007B72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B72F9" w:rsidRDefault="007B72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7B72F9" w:rsidRDefault="007B72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7B72F9" w:rsidRDefault="007B72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7B72F9" w:rsidRDefault="007B72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7B72F9" w:rsidRDefault="007B72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B72F9">
        <w:trPr>
          <w:cantSplit/>
          <w:trHeight w:val="1140"/>
        </w:trPr>
        <w:tc>
          <w:tcPr>
            <w:tcW w:w="3510" w:type="dxa"/>
          </w:tcPr>
          <w:p w:rsidR="007B72F9" w:rsidRDefault="007B72F9">
            <w:pPr>
              <w:pStyle w:val="a6"/>
              <w:jc w:val="left"/>
            </w:pPr>
            <w:r>
              <w:t>Среднегодовая численность работников, чел.</w:t>
            </w:r>
          </w:p>
          <w:p w:rsidR="007B72F9" w:rsidRDefault="007B72F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 т. ч. занятых в сельском хозяйстве, чел.</w:t>
            </w:r>
          </w:p>
        </w:tc>
        <w:tc>
          <w:tcPr>
            <w:tcW w:w="1134" w:type="dxa"/>
          </w:tcPr>
          <w:p w:rsidR="007B72F9" w:rsidRDefault="007B72F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472</w:t>
            </w:r>
          </w:p>
          <w:p w:rsidR="007B72F9" w:rsidRDefault="007B72F9">
            <w:pPr>
              <w:spacing w:line="360" w:lineRule="auto"/>
              <w:rPr>
                <w:sz w:val="24"/>
              </w:rPr>
            </w:pPr>
          </w:p>
          <w:p w:rsidR="007B72F9" w:rsidRDefault="007B72F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392</w:t>
            </w:r>
          </w:p>
        </w:tc>
        <w:tc>
          <w:tcPr>
            <w:tcW w:w="1134" w:type="dxa"/>
          </w:tcPr>
          <w:p w:rsidR="007B72F9" w:rsidRDefault="007B72F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502</w:t>
            </w:r>
          </w:p>
          <w:p w:rsidR="007B72F9" w:rsidRDefault="007B72F9">
            <w:pPr>
              <w:spacing w:line="360" w:lineRule="auto"/>
              <w:rPr>
                <w:sz w:val="24"/>
              </w:rPr>
            </w:pPr>
          </w:p>
          <w:p w:rsidR="007B72F9" w:rsidRDefault="007B72F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1134" w:type="dxa"/>
          </w:tcPr>
          <w:p w:rsidR="007B72F9" w:rsidRDefault="007B72F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482</w:t>
            </w:r>
          </w:p>
          <w:p w:rsidR="007B72F9" w:rsidRDefault="007B72F9">
            <w:pPr>
              <w:spacing w:line="360" w:lineRule="auto"/>
              <w:rPr>
                <w:sz w:val="24"/>
              </w:rPr>
            </w:pPr>
          </w:p>
          <w:p w:rsidR="007B72F9" w:rsidRDefault="007B72F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391</w:t>
            </w:r>
          </w:p>
        </w:tc>
        <w:tc>
          <w:tcPr>
            <w:tcW w:w="1134" w:type="dxa"/>
          </w:tcPr>
          <w:p w:rsidR="007B72F9" w:rsidRDefault="007B72F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102,12</w:t>
            </w:r>
          </w:p>
          <w:p w:rsidR="007B72F9" w:rsidRDefault="007B72F9">
            <w:pPr>
              <w:spacing w:line="360" w:lineRule="auto"/>
              <w:rPr>
                <w:sz w:val="24"/>
              </w:rPr>
            </w:pPr>
          </w:p>
          <w:p w:rsidR="007B72F9" w:rsidRDefault="007B72F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99,74</w:t>
            </w:r>
          </w:p>
        </w:tc>
        <w:tc>
          <w:tcPr>
            <w:tcW w:w="993" w:type="dxa"/>
          </w:tcPr>
          <w:p w:rsidR="007B72F9" w:rsidRDefault="007B72F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96,02</w:t>
            </w:r>
          </w:p>
          <w:p w:rsidR="007B72F9" w:rsidRDefault="007B72F9">
            <w:pPr>
              <w:spacing w:line="360" w:lineRule="auto"/>
              <w:rPr>
                <w:sz w:val="24"/>
              </w:rPr>
            </w:pPr>
          </w:p>
          <w:p w:rsidR="007B72F9" w:rsidRDefault="007B72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94,91</w:t>
            </w:r>
          </w:p>
        </w:tc>
      </w:tr>
      <w:tr w:rsidR="007B72F9">
        <w:trPr>
          <w:trHeight w:val="1219"/>
        </w:trPr>
        <w:tc>
          <w:tcPr>
            <w:tcW w:w="3510" w:type="dxa"/>
          </w:tcPr>
          <w:p w:rsidR="007B72F9" w:rsidRDefault="007B72F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Общая площадь,га</w:t>
            </w:r>
          </w:p>
          <w:p w:rsidR="007B72F9" w:rsidRDefault="007B72F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 т.ч. сельскохозяйственных угодий</w:t>
            </w:r>
          </w:p>
          <w:p w:rsidR="007B72F9" w:rsidRDefault="007B72F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из них: пашни</w:t>
            </w:r>
          </w:p>
        </w:tc>
        <w:tc>
          <w:tcPr>
            <w:tcW w:w="1134" w:type="dxa"/>
          </w:tcPr>
          <w:p w:rsidR="007B72F9" w:rsidRDefault="007B72F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7754</w:t>
            </w:r>
          </w:p>
          <w:p w:rsidR="007B72F9" w:rsidRDefault="007B72F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6134</w:t>
            </w:r>
          </w:p>
          <w:p w:rsidR="007B72F9" w:rsidRDefault="007B72F9">
            <w:pPr>
              <w:spacing w:line="360" w:lineRule="auto"/>
              <w:rPr>
                <w:sz w:val="24"/>
              </w:rPr>
            </w:pPr>
          </w:p>
          <w:p w:rsidR="007B72F9" w:rsidRDefault="007B72F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5410</w:t>
            </w:r>
          </w:p>
        </w:tc>
        <w:tc>
          <w:tcPr>
            <w:tcW w:w="1134" w:type="dxa"/>
          </w:tcPr>
          <w:p w:rsidR="007B72F9" w:rsidRDefault="007B72F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7845</w:t>
            </w:r>
          </w:p>
          <w:p w:rsidR="007B72F9" w:rsidRDefault="007B72F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6473</w:t>
            </w:r>
          </w:p>
          <w:p w:rsidR="007B72F9" w:rsidRDefault="007B72F9">
            <w:pPr>
              <w:spacing w:line="360" w:lineRule="auto"/>
              <w:rPr>
                <w:sz w:val="24"/>
              </w:rPr>
            </w:pPr>
          </w:p>
          <w:p w:rsidR="007B72F9" w:rsidRDefault="007B72F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5934</w:t>
            </w:r>
          </w:p>
        </w:tc>
        <w:tc>
          <w:tcPr>
            <w:tcW w:w="1134" w:type="dxa"/>
          </w:tcPr>
          <w:p w:rsidR="007B72F9" w:rsidRDefault="007B72F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7848</w:t>
            </w:r>
          </w:p>
          <w:p w:rsidR="007B72F9" w:rsidRDefault="007B72F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6461</w:t>
            </w:r>
          </w:p>
          <w:p w:rsidR="007B72F9" w:rsidRDefault="007B72F9">
            <w:pPr>
              <w:spacing w:line="360" w:lineRule="auto"/>
              <w:rPr>
                <w:sz w:val="24"/>
              </w:rPr>
            </w:pPr>
          </w:p>
          <w:p w:rsidR="007B72F9" w:rsidRDefault="007B72F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5793</w:t>
            </w:r>
          </w:p>
        </w:tc>
        <w:tc>
          <w:tcPr>
            <w:tcW w:w="1134" w:type="dxa"/>
          </w:tcPr>
          <w:p w:rsidR="007B72F9" w:rsidRDefault="007B72F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101,21</w:t>
            </w:r>
          </w:p>
          <w:p w:rsidR="007B72F9" w:rsidRDefault="007B72F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105,33</w:t>
            </w:r>
          </w:p>
          <w:p w:rsidR="007B72F9" w:rsidRDefault="007B72F9">
            <w:pPr>
              <w:spacing w:line="360" w:lineRule="auto"/>
              <w:rPr>
                <w:sz w:val="24"/>
              </w:rPr>
            </w:pPr>
          </w:p>
          <w:p w:rsidR="007B72F9" w:rsidRDefault="007B72F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107,08</w:t>
            </w:r>
          </w:p>
        </w:tc>
        <w:tc>
          <w:tcPr>
            <w:tcW w:w="993" w:type="dxa"/>
          </w:tcPr>
          <w:p w:rsidR="007B72F9" w:rsidRDefault="007B72F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100,38</w:t>
            </w:r>
          </w:p>
          <w:p w:rsidR="007B72F9" w:rsidRDefault="007B72F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99,81</w:t>
            </w:r>
          </w:p>
          <w:p w:rsidR="007B72F9" w:rsidRDefault="007B72F9">
            <w:pPr>
              <w:spacing w:line="360" w:lineRule="auto"/>
              <w:rPr>
                <w:sz w:val="24"/>
              </w:rPr>
            </w:pPr>
          </w:p>
          <w:p w:rsidR="007B72F9" w:rsidRDefault="007B72F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97,62</w:t>
            </w:r>
          </w:p>
        </w:tc>
      </w:tr>
      <w:tr w:rsidR="007B72F9">
        <w:trPr>
          <w:trHeight w:val="1043"/>
        </w:trPr>
        <w:tc>
          <w:tcPr>
            <w:tcW w:w="3510" w:type="dxa"/>
          </w:tcPr>
          <w:p w:rsidR="007B72F9" w:rsidRDefault="007B72F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Среднегодовая стоимость основных средств,тыс.руб.</w:t>
            </w:r>
          </w:p>
          <w:p w:rsidR="007B72F9" w:rsidRDefault="007B72F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 т. ч. основные производственные средства сельскохозяйственного назначения.</w:t>
            </w:r>
          </w:p>
        </w:tc>
        <w:tc>
          <w:tcPr>
            <w:tcW w:w="1134" w:type="dxa"/>
          </w:tcPr>
          <w:p w:rsidR="007B72F9" w:rsidRDefault="007B72F9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57088</w:t>
            </w:r>
          </w:p>
          <w:p w:rsidR="007B72F9" w:rsidRDefault="007B72F9">
            <w:pPr>
              <w:spacing w:line="360" w:lineRule="auto"/>
              <w:jc w:val="both"/>
              <w:rPr>
                <w:sz w:val="24"/>
              </w:rPr>
            </w:pPr>
          </w:p>
          <w:p w:rsidR="007B72F9" w:rsidRDefault="007B72F9">
            <w:pPr>
              <w:spacing w:line="360" w:lineRule="auto"/>
              <w:jc w:val="both"/>
              <w:rPr>
                <w:sz w:val="24"/>
              </w:rPr>
            </w:pPr>
          </w:p>
          <w:p w:rsidR="007B72F9" w:rsidRDefault="007B72F9">
            <w:pPr>
              <w:spacing w:line="360" w:lineRule="auto"/>
              <w:jc w:val="both"/>
              <w:rPr>
                <w:sz w:val="24"/>
              </w:rPr>
            </w:pPr>
          </w:p>
          <w:p w:rsidR="007B72F9" w:rsidRDefault="007B72F9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38749</w:t>
            </w:r>
          </w:p>
        </w:tc>
        <w:tc>
          <w:tcPr>
            <w:tcW w:w="1134" w:type="dxa"/>
          </w:tcPr>
          <w:p w:rsidR="007B72F9" w:rsidRDefault="007B72F9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56493</w:t>
            </w:r>
          </w:p>
          <w:p w:rsidR="007B72F9" w:rsidRDefault="007B72F9">
            <w:pPr>
              <w:spacing w:line="360" w:lineRule="auto"/>
              <w:jc w:val="both"/>
              <w:rPr>
                <w:sz w:val="24"/>
              </w:rPr>
            </w:pPr>
          </w:p>
          <w:p w:rsidR="007B72F9" w:rsidRDefault="007B72F9">
            <w:pPr>
              <w:spacing w:line="360" w:lineRule="auto"/>
              <w:jc w:val="both"/>
              <w:rPr>
                <w:sz w:val="24"/>
              </w:rPr>
            </w:pPr>
          </w:p>
          <w:p w:rsidR="007B72F9" w:rsidRDefault="007B72F9">
            <w:pPr>
              <w:spacing w:line="360" w:lineRule="auto"/>
              <w:jc w:val="both"/>
              <w:rPr>
                <w:sz w:val="24"/>
              </w:rPr>
            </w:pPr>
          </w:p>
          <w:p w:rsidR="007B72F9" w:rsidRDefault="007B72F9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39078</w:t>
            </w:r>
          </w:p>
        </w:tc>
        <w:tc>
          <w:tcPr>
            <w:tcW w:w="1134" w:type="dxa"/>
          </w:tcPr>
          <w:p w:rsidR="007B72F9" w:rsidRDefault="007B72F9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57641</w:t>
            </w:r>
          </w:p>
          <w:p w:rsidR="007B72F9" w:rsidRDefault="007B72F9">
            <w:pPr>
              <w:spacing w:line="360" w:lineRule="auto"/>
              <w:jc w:val="both"/>
              <w:rPr>
                <w:sz w:val="24"/>
              </w:rPr>
            </w:pPr>
          </w:p>
          <w:p w:rsidR="007B72F9" w:rsidRDefault="007B72F9">
            <w:pPr>
              <w:spacing w:line="360" w:lineRule="auto"/>
              <w:jc w:val="both"/>
              <w:rPr>
                <w:sz w:val="24"/>
              </w:rPr>
            </w:pPr>
          </w:p>
          <w:p w:rsidR="007B72F9" w:rsidRDefault="007B72F9">
            <w:pPr>
              <w:spacing w:line="360" w:lineRule="auto"/>
              <w:jc w:val="both"/>
              <w:rPr>
                <w:sz w:val="24"/>
              </w:rPr>
            </w:pPr>
          </w:p>
          <w:p w:rsidR="007B72F9" w:rsidRDefault="007B72F9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41095</w:t>
            </w:r>
          </w:p>
        </w:tc>
        <w:tc>
          <w:tcPr>
            <w:tcW w:w="1134" w:type="dxa"/>
          </w:tcPr>
          <w:p w:rsidR="007B72F9" w:rsidRDefault="007B72F9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100,97</w:t>
            </w:r>
          </w:p>
          <w:p w:rsidR="007B72F9" w:rsidRDefault="007B72F9">
            <w:pPr>
              <w:spacing w:line="360" w:lineRule="auto"/>
              <w:jc w:val="both"/>
              <w:rPr>
                <w:sz w:val="24"/>
              </w:rPr>
            </w:pPr>
          </w:p>
          <w:p w:rsidR="007B72F9" w:rsidRDefault="007B72F9">
            <w:pPr>
              <w:spacing w:line="360" w:lineRule="auto"/>
              <w:jc w:val="both"/>
              <w:rPr>
                <w:sz w:val="24"/>
              </w:rPr>
            </w:pPr>
          </w:p>
          <w:p w:rsidR="007B72F9" w:rsidRDefault="007B72F9">
            <w:pPr>
              <w:spacing w:line="360" w:lineRule="auto"/>
              <w:jc w:val="both"/>
              <w:rPr>
                <w:sz w:val="24"/>
              </w:rPr>
            </w:pPr>
          </w:p>
          <w:p w:rsidR="007B72F9" w:rsidRDefault="007B72F9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106,05</w:t>
            </w:r>
          </w:p>
        </w:tc>
        <w:tc>
          <w:tcPr>
            <w:tcW w:w="993" w:type="dxa"/>
          </w:tcPr>
          <w:p w:rsidR="007B72F9" w:rsidRDefault="007B72F9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102,03</w:t>
            </w:r>
          </w:p>
          <w:p w:rsidR="007B72F9" w:rsidRDefault="007B72F9">
            <w:pPr>
              <w:spacing w:line="360" w:lineRule="auto"/>
              <w:jc w:val="both"/>
              <w:rPr>
                <w:sz w:val="24"/>
              </w:rPr>
            </w:pPr>
          </w:p>
          <w:p w:rsidR="007B72F9" w:rsidRDefault="007B72F9">
            <w:pPr>
              <w:spacing w:line="360" w:lineRule="auto"/>
              <w:jc w:val="both"/>
              <w:rPr>
                <w:sz w:val="24"/>
              </w:rPr>
            </w:pPr>
          </w:p>
          <w:p w:rsidR="007B72F9" w:rsidRDefault="007B72F9">
            <w:pPr>
              <w:spacing w:line="360" w:lineRule="auto"/>
              <w:jc w:val="both"/>
              <w:rPr>
                <w:sz w:val="24"/>
              </w:rPr>
            </w:pPr>
          </w:p>
          <w:p w:rsidR="007B72F9" w:rsidRDefault="007B72F9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105,16</w:t>
            </w:r>
          </w:p>
        </w:tc>
      </w:tr>
      <w:tr w:rsidR="007B72F9">
        <w:trPr>
          <w:cantSplit/>
          <w:trHeight w:val="1411"/>
        </w:trPr>
        <w:tc>
          <w:tcPr>
            <w:tcW w:w="3510" w:type="dxa"/>
          </w:tcPr>
          <w:p w:rsidR="007B72F9" w:rsidRDefault="007B72F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Энергатические мощности,</w:t>
            </w:r>
          </w:p>
          <w:p w:rsidR="007B72F9" w:rsidRDefault="007B72F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всего, тыс. л.с.</w:t>
            </w:r>
          </w:p>
        </w:tc>
        <w:tc>
          <w:tcPr>
            <w:tcW w:w="1134" w:type="dxa"/>
          </w:tcPr>
          <w:p w:rsidR="007B72F9" w:rsidRDefault="007B72F9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26262</w:t>
            </w:r>
          </w:p>
        </w:tc>
        <w:tc>
          <w:tcPr>
            <w:tcW w:w="1134" w:type="dxa"/>
          </w:tcPr>
          <w:p w:rsidR="007B72F9" w:rsidRDefault="007B72F9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25907</w:t>
            </w:r>
          </w:p>
        </w:tc>
        <w:tc>
          <w:tcPr>
            <w:tcW w:w="1134" w:type="dxa"/>
          </w:tcPr>
          <w:p w:rsidR="007B72F9" w:rsidRDefault="007B72F9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21928</w:t>
            </w:r>
          </w:p>
        </w:tc>
        <w:tc>
          <w:tcPr>
            <w:tcW w:w="1134" w:type="dxa"/>
          </w:tcPr>
          <w:p w:rsidR="007B72F9" w:rsidRDefault="007B72F9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83,49</w:t>
            </w:r>
          </w:p>
        </w:tc>
        <w:tc>
          <w:tcPr>
            <w:tcW w:w="993" w:type="dxa"/>
          </w:tcPr>
          <w:p w:rsidR="007B72F9" w:rsidRDefault="007B72F9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84,64</w:t>
            </w:r>
          </w:p>
        </w:tc>
      </w:tr>
      <w:tr w:rsidR="007B72F9">
        <w:trPr>
          <w:cantSplit/>
          <w:trHeight w:val="1559"/>
        </w:trPr>
        <w:tc>
          <w:tcPr>
            <w:tcW w:w="3510" w:type="dxa"/>
          </w:tcPr>
          <w:p w:rsidR="007B72F9" w:rsidRDefault="007B72F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Среднегодовая сумма оборотных средств, тыс. руб.</w:t>
            </w:r>
          </w:p>
        </w:tc>
        <w:tc>
          <w:tcPr>
            <w:tcW w:w="1134" w:type="dxa"/>
          </w:tcPr>
          <w:p w:rsidR="007B72F9" w:rsidRDefault="007B72F9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15158,5</w:t>
            </w:r>
          </w:p>
        </w:tc>
        <w:tc>
          <w:tcPr>
            <w:tcW w:w="1134" w:type="dxa"/>
          </w:tcPr>
          <w:p w:rsidR="007B72F9" w:rsidRDefault="007B72F9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22012,5</w:t>
            </w:r>
          </w:p>
        </w:tc>
        <w:tc>
          <w:tcPr>
            <w:tcW w:w="1134" w:type="dxa"/>
          </w:tcPr>
          <w:p w:rsidR="007B72F9" w:rsidRDefault="007B72F9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34657,5</w:t>
            </w:r>
          </w:p>
        </w:tc>
        <w:tc>
          <w:tcPr>
            <w:tcW w:w="1134" w:type="dxa"/>
          </w:tcPr>
          <w:p w:rsidR="007B72F9" w:rsidRDefault="007B72F9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228,63</w:t>
            </w:r>
          </w:p>
        </w:tc>
        <w:tc>
          <w:tcPr>
            <w:tcW w:w="993" w:type="dxa"/>
          </w:tcPr>
          <w:p w:rsidR="007B72F9" w:rsidRDefault="007B72F9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157,44</w:t>
            </w:r>
          </w:p>
        </w:tc>
      </w:tr>
    </w:tbl>
    <w:p w:rsidR="007B72F9" w:rsidRDefault="007B72F9">
      <w:pPr>
        <w:spacing w:line="360" w:lineRule="auto"/>
        <w:ind w:firstLine="851"/>
        <w:jc w:val="both"/>
        <w:rPr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Рассчитав данную таблицу видно, что  среднегодовая численность работников в 2000г. по сравнению с 1998г. увеличилась на 10 чел., а по сравнению с 1999г. снизилась на 20 чел.Это произошло в результате того что на предприятии низкая заработная плата. Площадь сельскохозяйственных угодий в 2000г. по сравнению с 1998г. увеличилась на 327 га, а по сравнению с 1999г. уменьшилась на 12 га. В следствии того, что земли были отданы в аренду. Энергетические мощности в 2000г. составили 21928 тыс. л.с. ,что на 4334 тыс. л. с. меньше ,чем в 1998г., и на 3979тыс. л. с. меньше ,чем в 1999г.</w:t>
      </w: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1999г. наблюдается тенденция снижения стоимости основных средств по сравнению с 1998г. на 595 тыс. руб. в следствии морального и физического износа, а так же из-за превышения темпов роста выбытия основных средств над их поступлением. За эти три года наметилась тенденция роста основных производственных средств сельскохозяйственного назначения, так в 2000г. этот показатель по сравнению с 1998г. вырос на 6,05%, а по сравнению  с 1999г. на 5,16%.</w:t>
      </w:r>
    </w:p>
    <w:p w:rsidR="007B72F9" w:rsidRDefault="007B72F9">
      <w:pPr>
        <w:pStyle w:val="a5"/>
        <w:ind w:firstLine="851"/>
        <w:rPr>
          <w:snapToGrid/>
        </w:rPr>
      </w:pPr>
      <w:r>
        <w:rPr>
          <w:snapToGrid/>
        </w:rPr>
        <w:t>Результаты деятельности учхоза ,,Кубань ,, за последние три года (1998г.-2000г.) представлены в таблице 2.</w:t>
      </w:r>
    </w:p>
    <w:p w:rsidR="007B72F9" w:rsidRDefault="007B72F9">
      <w:pPr>
        <w:pStyle w:val="4"/>
        <w:rPr>
          <w:snapToGrid/>
        </w:rPr>
      </w:pPr>
      <w:r>
        <w:rPr>
          <w:snapToGrid/>
        </w:rPr>
        <w:t>Таблица 2</w:t>
      </w:r>
    </w:p>
    <w:p w:rsidR="007B72F9" w:rsidRDefault="007B72F9">
      <w:pPr>
        <w:spacing w:line="360" w:lineRule="auto"/>
        <w:ind w:firstLine="851"/>
        <w:jc w:val="center"/>
        <w:rPr>
          <w:sz w:val="28"/>
        </w:rPr>
      </w:pPr>
      <w:r>
        <w:rPr>
          <w:sz w:val="28"/>
        </w:rPr>
        <w:t>Результаты деятельности учхоза ,,Кубань,,</w:t>
      </w:r>
    </w:p>
    <w:tbl>
      <w:tblPr>
        <w:tblW w:w="0" w:type="auto"/>
        <w:tblInd w:w="-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276"/>
        <w:gridCol w:w="1276"/>
        <w:gridCol w:w="1032"/>
        <w:gridCol w:w="904"/>
        <w:gridCol w:w="905"/>
      </w:tblGrid>
      <w:tr w:rsidR="007B72F9">
        <w:trPr>
          <w:cantSplit/>
          <w:trHeight w:val="210"/>
        </w:trPr>
        <w:tc>
          <w:tcPr>
            <w:tcW w:w="3652" w:type="dxa"/>
          </w:tcPr>
          <w:p w:rsidR="007B72F9" w:rsidRDefault="007B72F9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276" w:type="dxa"/>
          </w:tcPr>
          <w:p w:rsidR="007B72F9" w:rsidRDefault="007B72F9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1998г.</w:t>
            </w:r>
          </w:p>
        </w:tc>
        <w:tc>
          <w:tcPr>
            <w:tcW w:w="1276" w:type="dxa"/>
          </w:tcPr>
          <w:p w:rsidR="007B72F9" w:rsidRDefault="007B72F9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1999г.</w:t>
            </w:r>
          </w:p>
        </w:tc>
        <w:tc>
          <w:tcPr>
            <w:tcW w:w="1032" w:type="dxa"/>
          </w:tcPr>
          <w:p w:rsidR="007B72F9" w:rsidRDefault="007B72F9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2000г.</w:t>
            </w:r>
          </w:p>
        </w:tc>
        <w:tc>
          <w:tcPr>
            <w:tcW w:w="1809" w:type="dxa"/>
            <w:gridSpan w:val="2"/>
          </w:tcPr>
          <w:p w:rsidR="007B72F9" w:rsidRDefault="007B72F9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2000г. в % к</w:t>
            </w:r>
          </w:p>
        </w:tc>
      </w:tr>
      <w:tr w:rsidR="007B72F9">
        <w:trPr>
          <w:cantSplit/>
          <w:trHeight w:val="210"/>
        </w:trPr>
        <w:tc>
          <w:tcPr>
            <w:tcW w:w="3652" w:type="dxa"/>
            <w:vMerge w:val="restart"/>
          </w:tcPr>
          <w:p w:rsidR="007B72F9" w:rsidRDefault="007B72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7B72F9" w:rsidRDefault="007B72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7B72F9" w:rsidRDefault="007B72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2" w:type="dxa"/>
            <w:vMerge w:val="restart"/>
          </w:tcPr>
          <w:p w:rsidR="007B72F9" w:rsidRDefault="007B72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4" w:type="dxa"/>
          </w:tcPr>
          <w:p w:rsidR="007B72F9" w:rsidRDefault="007B72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1998г.</w:t>
            </w:r>
          </w:p>
        </w:tc>
        <w:tc>
          <w:tcPr>
            <w:tcW w:w="905" w:type="dxa"/>
          </w:tcPr>
          <w:p w:rsidR="007B72F9" w:rsidRDefault="007B72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1999г.</w:t>
            </w:r>
          </w:p>
        </w:tc>
      </w:tr>
      <w:tr w:rsidR="007B72F9">
        <w:trPr>
          <w:cantSplit/>
          <w:trHeight w:val="343"/>
        </w:trPr>
        <w:tc>
          <w:tcPr>
            <w:tcW w:w="3652" w:type="dxa"/>
            <w:vMerge/>
          </w:tcPr>
          <w:p w:rsidR="007B72F9" w:rsidRDefault="007B72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7B72F9" w:rsidRDefault="007B72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7B72F9" w:rsidRDefault="007B72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2" w:type="dxa"/>
            <w:vMerge/>
          </w:tcPr>
          <w:p w:rsidR="007B72F9" w:rsidRDefault="007B72F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04" w:type="dxa"/>
          </w:tcPr>
          <w:p w:rsidR="007B72F9" w:rsidRDefault="007B72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5" w:type="dxa"/>
          </w:tcPr>
          <w:p w:rsidR="007B72F9" w:rsidRDefault="007B72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B72F9">
        <w:trPr>
          <w:trHeight w:val="2615"/>
        </w:trPr>
        <w:tc>
          <w:tcPr>
            <w:tcW w:w="3652" w:type="dxa"/>
          </w:tcPr>
          <w:p w:rsidR="007B72F9" w:rsidRDefault="007B72F9">
            <w:pPr>
              <w:spacing w:line="360" w:lineRule="auto"/>
            </w:pPr>
            <w:r>
              <w:t>Валовая продукция ( в сопоставимых ценах 1994г.)- всего,тыс. руб.</w:t>
            </w:r>
          </w:p>
          <w:p w:rsidR="007B72F9" w:rsidRDefault="007B72F9">
            <w:pPr>
              <w:spacing w:line="360" w:lineRule="auto"/>
            </w:pPr>
            <w:r>
              <w:t>в т. ч. растениеводства,тыс.руб.</w:t>
            </w:r>
          </w:p>
          <w:p w:rsidR="007B72F9" w:rsidRDefault="007B72F9">
            <w:pPr>
              <w:spacing w:line="360" w:lineRule="auto"/>
            </w:pPr>
            <w:r>
              <w:t>и животноводства, тыс.руб.</w:t>
            </w:r>
          </w:p>
        </w:tc>
        <w:tc>
          <w:tcPr>
            <w:tcW w:w="1276" w:type="dxa"/>
          </w:tcPr>
          <w:p w:rsidR="007B72F9" w:rsidRDefault="007B72F9">
            <w:pPr>
              <w:spacing w:line="360" w:lineRule="auto"/>
            </w:pPr>
            <w:r>
              <w:t>4615</w:t>
            </w:r>
          </w:p>
          <w:p w:rsidR="007B72F9" w:rsidRDefault="007B72F9">
            <w:pPr>
              <w:spacing w:line="360" w:lineRule="auto"/>
            </w:pPr>
          </w:p>
          <w:p w:rsidR="007B72F9" w:rsidRDefault="007B72F9">
            <w:pPr>
              <w:spacing w:line="360" w:lineRule="auto"/>
            </w:pPr>
            <w:r>
              <w:t>3265</w:t>
            </w:r>
          </w:p>
          <w:p w:rsidR="007B72F9" w:rsidRDefault="007B72F9">
            <w:pPr>
              <w:spacing w:line="360" w:lineRule="auto"/>
            </w:pPr>
            <w:r>
              <w:t>1350</w:t>
            </w:r>
          </w:p>
        </w:tc>
        <w:tc>
          <w:tcPr>
            <w:tcW w:w="1276" w:type="dxa"/>
          </w:tcPr>
          <w:p w:rsidR="007B72F9" w:rsidRDefault="007B72F9">
            <w:pPr>
              <w:spacing w:line="360" w:lineRule="auto"/>
            </w:pPr>
            <w:r>
              <w:t>6330</w:t>
            </w:r>
          </w:p>
          <w:p w:rsidR="007B72F9" w:rsidRDefault="007B72F9">
            <w:pPr>
              <w:spacing w:line="360" w:lineRule="auto"/>
            </w:pPr>
          </w:p>
          <w:p w:rsidR="007B72F9" w:rsidRDefault="007B72F9">
            <w:pPr>
              <w:spacing w:line="360" w:lineRule="auto"/>
            </w:pPr>
            <w:r>
              <w:t>4907</w:t>
            </w:r>
          </w:p>
          <w:p w:rsidR="007B72F9" w:rsidRDefault="007B72F9">
            <w:pPr>
              <w:spacing w:line="360" w:lineRule="auto"/>
            </w:pPr>
            <w:r>
              <w:t>1423</w:t>
            </w:r>
          </w:p>
        </w:tc>
        <w:tc>
          <w:tcPr>
            <w:tcW w:w="1032" w:type="dxa"/>
          </w:tcPr>
          <w:p w:rsidR="007B72F9" w:rsidRDefault="007B72F9">
            <w:pPr>
              <w:spacing w:line="360" w:lineRule="auto"/>
            </w:pPr>
            <w:r>
              <w:t>-</w:t>
            </w:r>
          </w:p>
          <w:p w:rsidR="007B72F9" w:rsidRDefault="007B72F9">
            <w:pPr>
              <w:spacing w:line="360" w:lineRule="auto"/>
            </w:pPr>
          </w:p>
          <w:p w:rsidR="007B72F9" w:rsidRDefault="007B72F9">
            <w:pPr>
              <w:spacing w:line="360" w:lineRule="auto"/>
            </w:pPr>
            <w:r>
              <w:t>-</w:t>
            </w:r>
          </w:p>
          <w:p w:rsidR="007B72F9" w:rsidRDefault="007B72F9">
            <w:pPr>
              <w:spacing w:line="360" w:lineRule="auto"/>
            </w:pPr>
            <w:r>
              <w:t>-</w:t>
            </w:r>
          </w:p>
        </w:tc>
        <w:tc>
          <w:tcPr>
            <w:tcW w:w="904" w:type="dxa"/>
          </w:tcPr>
          <w:p w:rsidR="007B72F9" w:rsidRDefault="007B72F9">
            <w:pPr>
              <w:spacing w:line="360" w:lineRule="auto"/>
            </w:pPr>
            <w:r>
              <w:t>-</w:t>
            </w:r>
          </w:p>
          <w:p w:rsidR="007B72F9" w:rsidRDefault="007B72F9">
            <w:pPr>
              <w:spacing w:line="360" w:lineRule="auto"/>
            </w:pPr>
          </w:p>
          <w:p w:rsidR="007B72F9" w:rsidRDefault="007B72F9">
            <w:pPr>
              <w:spacing w:line="360" w:lineRule="auto"/>
            </w:pPr>
            <w:r>
              <w:t>-</w:t>
            </w:r>
          </w:p>
          <w:p w:rsidR="007B72F9" w:rsidRDefault="007B72F9">
            <w:pPr>
              <w:spacing w:line="360" w:lineRule="auto"/>
            </w:pPr>
            <w:r>
              <w:t>-</w:t>
            </w:r>
          </w:p>
        </w:tc>
        <w:tc>
          <w:tcPr>
            <w:tcW w:w="905" w:type="dxa"/>
          </w:tcPr>
          <w:p w:rsidR="007B72F9" w:rsidRDefault="007B72F9">
            <w:pPr>
              <w:spacing w:line="360" w:lineRule="auto"/>
            </w:pPr>
            <w:r>
              <w:t>-</w:t>
            </w:r>
          </w:p>
          <w:p w:rsidR="007B72F9" w:rsidRDefault="007B72F9">
            <w:pPr>
              <w:spacing w:line="360" w:lineRule="auto"/>
            </w:pPr>
          </w:p>
          <w:p w:rsidR="007B72F9" w:rsidRDefault="007B72F9">
            <w:pPr>
              <w:spacing w:line="360" w:lineRule="auto"/>
            </w:pPr>
            <w:r>
              <w:t>-</w:t>
            </w:r>
          </w:p>
          <w:p w:rsidR="007B72F9" w:rsidRDefault="007B72F9">
            <w:pPr>
              <w:spacing w:line="360" w:lineRule="auto"/>
            </w:pPr>
            <w:r>
              <w:t>-</w:t>
            </w:r>
          </w:p>
        </w:tc>
      </w:tr>
      <w:tr w:rsidR="007B72F9">
        <w:trPr>
          <w:trHeight w:val="1978"/>
        </w:trPr>
        <w:tc>
          <w:tcPr>
            <w:tcW w:w="3652" w:type="dxa"/>
          </w:tcPr>
          <w:p w:rsidR="007B72F9" w:rsidRDefault="007B72F9">
            <w:pPr>
              <w:spacing w:line="360" w:lineRule="auto"/>
            </w:pPr>
            <w:r>
              <w:t>Валовая продукция(в текущих ценах)-всего,тыс.руб. в т. ч.</w:t>
            </w:r>
          </w:p>
          <w:p w:rsidR="007B72F9" w:rsidRDefault="007B72F9">
            <w:pPr>
              <w:spacing w:line="360" w:lineRule="auto"/>
            </w:pPr>
            <w:r>
              <w:t>растениеводства,тыс.руб.</w:t>
            </w:r>
          </w:p>
          <w:p w:rsidR="007B72F9" w:rsidRDefault="007B72F9">
            <w:pPr>
              <w:spacing w:line="360" w:lineRule="auto"/>
            </w:pPr>
            <w:r>
              <w:t>животноводства,тыс.руб.</w:t>
            </w:r>
          </w:p>
        </w:tc>
        <w:tc>
          <w:tcPr>
            <w:tcW w:w="1276" w:type="dxa"/>
          </w:tcPr>
          <w:p w:rsidR="007B72F9" w:rsidRDefault="007B72F9">
            <w:pPr>
              <w:spacing w:line="360" w:lineRule="auto"/>
            </w:pPr>
            <w:r>
              <w:t>16350</w:t>
            </w:r>
          </w:p>
          <w:p w:rsidR="007B72F9" w:rsidRDefault="007B72F9">
            <w:pPr>
              <w:spacing w:line="360" w:lineRule="auto"/>
            </w:pPr>
          </w:p>
          <w:p w:rsidR="007B72F9" w:rsidRDefault="007B72F9">
            <w:pPr>
              <w:spacing w:line="360" w:lineRule="auto"/>
            </w:pPr>
            <w:r>
              <w:t>8124</w:t>
            </w:r>
          </w:p>
          <w:p w:rsidR="007B72F9" w:rsidRDefault="007B72F9">
            <w:pPr>
              <w:spacing w:line="360" w:lineRule="auto"/>
            </w:pPr>
            <w:r>
              <w:t>6093</w:t>
            </w:r>
          </w:p>
        </w:tc>
        <w:tc>
          <w:tcPr>
            <w:tcW w:w="1276" w:type="dxa"/>
          </w:tcPr>
          <w:p w:rsidR="007B72F9" w:rsidRDefault="007B72F9">
            <w:pPr>
              <w:spacing w:line="360" w:lineRule="auto"/>
            </w:pPr>
            <w:r>
              <w:t>26312</w:t>
            </w:r>
          </w:p>
          <w:p w:rsidR="007B72F9" w:rsidRDefault="007B72F9">
            <w:pPr>
              <w:spacing w:line="360" w:lineRule="auto"/>
            </w:pPr>
          </w:p>
          <w:p w:rsidR="007B72F9" w:rsidRDefault="007B72F9">
            <w:pPr>
              <w:spacing w:line="360" w:lineRule="auto"/>
            </w:pPr>
            <w:r>
              <w:t>14549</w:t>
            </w:r>
          </w:p>
          <w:p w:rsidR="007B72F9" w:rsidRDefault="007B72F9">
            <w:pPr>
              <w:spacing w:line="360" w:lineRule="auto"/>
            </w:pPr>
            <w:r>
              <w:t>10175</w:t>
            </w:r>
          </w:p>
        </w:tc>
        <w:tc>
          <w:tcPr>
            <w:tcW w:w="1032" w:type="dxa"/>
          </w:tcPr>
          <w:p w:rsidR="007B72F9" w:rsidRDefault="007B72F9">
            <w:pPr>
              <w:spacing w:line="360" w:lineRule="auto"/>
            </w:pPr>
            <w:r>
              <w:t>33096</w:t>
            </w:r>
          </w:p>
          <w:p w:rsidR="007B72F9" w:rsidRDefault="007B72F9">
            <w:pPr>
              <w:spacing w:line="360" w:lineRule="auto"/>
            </w:pPr>
          </w:p>
          <w:p w:rsidR="007B72F9" w:rsidRDefault="007B72F9">
            <w:pPr>
              <w:spacing w:line="360" w:lineRule="auto"/>
            </w:pPr>
            <w:r>
              <w:t>-</w:t>
            </w:r>
          </w:p>
          <w:p w:rsidR="007B72F9" w:rsidRDefault="007B72F9">
            <w:pPr>
              <w:spacing w:line="360" w:lineRule="auto"/>
            </w:pPr>
            <w:r>
              <w:t>-</w:t>
            </w:r>
          </w:p>
        </w:tc>
        <w:tc>
          <w:tcPr>
            <w:tcW w:w="904" w:type="dxa"/>
          </w:tcPr>
          <w:p w:rsidR="007B72F9" w:rsidRDefault="007B72F9">
            <w:pPr>
              <w:spacing w:line="360" w:lineRule="auto"/>
            </w:pPr>
            <w:r>
              <w:t>207,36</w:t>
            </w:r>
          </w:p>
          <w:p w:rsidR="007B72F9" w:rsidRDefault="007B72F9">
            <w:pPr>
              <w:spacing w:line="360" w:lineRule="auto"/>
            </w:pPr>
          </w:p>
          <w:p w:rsidR="007B72F9" w:rsidRDefault="007B72F9">
            <w:pPr>
              <w:spacing w:line="360" w:lineRule="auto"/>
            </w:pPr>
            <w:r>
              <w:t>-</w:t>
            </w:r>
          </w:p>
          <w:p w:rsidR="007B72F9" w:rsidRDefault="007B72F9">
            <w:pPr>
              <w:spacing w:line="360" w:lineRule="auto"/>
            </w:pPr>
            <w:r>
              <w:t>-</w:t>
            </w:r>
          </w:p>
        </w:tc>
        <w:tc>
          <w:tcPr>
            <w:tcW w:w="905" w:type="dxa"/>
          </w:tcPr>
          <w:p w:rsidR="007B72F9" w:rsidRDefault="007B72F9">
            <w:pPr>
              <w:spacing w:line="360" w:lineRule="auto"/>
            </w:pPr>
            <w:r>
              <w:t>125,78</w:t>
            </w:r>
          </w:p>
          <w:p w:rsidR="007B72F9" w:rsidRDefault="007B72F9">
            <w:pPr>
              <w:spacing w:line="360" w:lineRule="auto"/>
            </w:pPr>
          </w:p>
          <w:p w:rsidR="007B72F9" w:rsidRDefault="007B72F9">
            <w:pPr>
              <w:spacing w:line="360" w:lineRule="auto"/>
            </w:pPr>
            <w:r>
              <w:t>-</w:t>
            </w:r>
          </w:p>
          <w:p w:rsidR="007B72F9" w:rsidRDefault="007B72F9">
            <w:pPr>
              <w:spacing w:line="360" w:lineRule="auto"/>
            </w:pPr>
            <w:r>
              <w:t>-</w:t>
            </w:r>
          </w:p>
        </w:tc>
      </w:tr>
      <w:tr w:rsidR="007B72F9">
        <w:trPr>
          <w:cantSplit/>
          <w:trHeight w:val="2634"/>
        </w:trPr>
        <w:tc>
          <w:tcPr>
            <w:tcW w:w="3652" w:type="dxa"/>
          </w:tcPr>
          <w:p w:rsidR="007B72F9" w:rsidRDefault="007B72F9">
            <w:pPr>
              <w:spacing w:line="360" w:lineRule="auto"/>
            </w:pPr>
            <w:r>
              <w:t xml:space="preserve">Валовой доход,тыс.руб. в т.ч. </w:t>
            </w:r>
          </w:p>
          <w:p w:rsidR="007B72F9" w:rsidRDefault="007B72F9">
            <w:pPr>
              <w:spacing w:line="360" w:lineRule="auto"/>
            </w:pPr>
            <w:r>
              <w:t>растениеводства</w:t>
            </w:r>
          </w:p>
          <w:p w:rsidR="007B72F9" w:rsidRDefault="007B72F9">
            <w:pPr>
              <w:spacing w:line="360" w:lineRule="auto"/>
            </w:pPr>
            <w:r>
              <w:t>и животноводства,тыс.руб</w:t>
            </w:r>
          </w:p>
        </w:tc>
        <w:tc>
          <w:tcPr>
            <w:tcW w:w="1276" w:type="dxa"/>
          </w:tcPr>
          <w:p w:rsidR="007B72F9" w:rsidRDefault="007B72F9">
            <w:pPr>
              <w:spacing w:line="360" w:lineRule="auto"/>
            </w:pPr>
            <w:r>
              <w:t>5407</w:t>
            </w:r>
          </w:p>
          <w:p w:rsidR="007B72F9" w:rsidRDefault="007B72F9">
            <w:pPr>
              <w:spacing w:line="360" w:lineRule="auto"/>
            </w:pPr>
            <w:r>
              <w:t>3147</w:t>
            </w:r>
          </w:p>
          <w:p w:rsidR="007B72F9" w:rsidRDefault="007B72F9">
            <w:pPr>
              <w:spacing w:line="360" w:lineRule="auto"/>
            </w:pPr>
            <w:r>
              <w:t>1878</w:t>
            </w:r>
          </w:p>
        </w:tc>
        <w:tc>
          <w:tcPr>
            <w:tcW w:w="1276" w:type="dxa"/>
          </w:tcPr>
          <w:p w:rsidR="007B72F9" w:rsidRDefault="007B72F9">
            <w:pPr>
              <w:spacing w:line="360" w:lineRule="auto"/>
            </w:pPr>
            <w:r>
              <w:t>18296</w:t>
            </w:r>
          </w:p>
          <w:p w:rsidR="007B72F9" w:rsidRDefault="007B72F9">
            <w:pPr>
              <w:spacing w:line="360" w:lineRule="auto"/>
            </w:pPr>
            <w:r>
              <w:t>12759</w:t>
            </w:r>
          </w:p>
          <w:p w:rsidR="007B72F9" w:rsidRDefault="007B72F9">
            <w:pPr>
              <w:spacing w:line="360" w:lineRule="auto"/>
            </w:pPr>
            <w:r>
              <w:t>5802</w:t>
            </w:r>
          </w:p>
        </w:tc>
        <w:tc>
          <w:tcPr>
            <w:tcW w:w="1032" w:type="dxa"/>
          </w:tcPr>
          <w:p w:rsidR="007B72F9" w:rsidRDefault="007B72F9">
            <w:pPr>
              <w:spacing w:line="360" w:lineRule="auto"/>
            </w:pPr>
            <w:r>
              <w:t>25033</w:t>
            </w:r>
          </w:p>
          <w:p w:rsidR="007B72F9" w:rsidRDefault="007B72F9">
            <w:pPr>
              <w:spacing w:line="360" w:lineRule="auto"/>
            </w:pPr>
            <w:r>
              <w:t>17272</w:t>
            </w:r>
          </w:p>
          <w:p w:rsidR="007B72F9" w:rsidRDefault="007B72F9">
            <w:pPr>
              <w:spacing w:line="360" w:lineRule="auto"/>
            </w:pPr>
            <w:r>
              <w:t>8252</w:t>
            </w:r>
          </w:p>
        </w:tc>
        <w:tc>
          <w:tcPr>
            <w:tcW w:w="904" w:type="dxa"/>
          </w:tcPr>
          <w:p w:rsidR="007B72F9" w:rsidRDefault="007B72F9">
            <w:pPr>
              <w:spacing w:line="360" w:lineRule="auto"/>
            </w:pPr>
            <w:r>
              <w:t>462,97</w:t>
            </w:r>
          </w:p>
          <w:p w:rsidR="007B72F9" w:rsidRDefault="007B72F9">
            <w:pPr>
              <w:spacing w:line="360" w:lineRule="auto"/>
            </w:pPr>
            <w:r>
              <w:t>548,84</w:t>
            </w:r>
          </w:p>
          <w:p w:rsidR="007B72F9" w:rsidRDefault="007B72F9">
            <w:pPr>
              <w:spacing w:line="360" w:lineRule="auto"/>
            </w:pPr>
            <w:r>
              <w:t>439,4</w:t>
            </w:r>
          </w:p>
        </w:tc>
        <w:tc>
          <w:tcPr>
            <w:tcW w:w="905" w:type="dxa"/>
          </w:tcPr>
          <w:p w:rsidR="007B72F9" w:rsidRDefault="007B72F9">
            <w:pPr>
              <w:spacing w:line="360" w:lineRule="auto"/>
            </w:pPr>
            <w:r>
              <w:t>136,82</w:t>
            </w:r>
          </w:p>
          <w:p w:rsidR="007B72F9" w:rsidRDefault="007B72F9">
            <w:pPr>
              <w:spacing w:line="360" w:lineRule="auto"/>
            </w:pPr>
            <w:r>
              <w:t>135,37</w:t>
            </w:r>
          </w:p>
          <w:p w:rsidR="007B72F9" w:rsidRDefault="007B72F9">
            <w:pPr>
              <w:spacing w:line="360" w:lineRule="auto"/>
            </w:pPr>
            <w:r>
              <w:t>142,23</w:t>
            </w:r>
          </w:p>
        </w:tc>
      </w:tr>
      <w:tr w:rsidR="007B72F9">
        <w:trPr>
          <w:cantSplit/>
          <w:trHeight w:val="520"/>
        </w:trPr>
        <w:tc>
          <w:tcPr>
            <w:tcW w:w="3652" w:type="dxa"/>
          </w:tcPr>
          <w:p w:rsidR="007B72F9" w:rsidRDefault="007B72F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B72F9" w:rsidRDefault="007B72F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7B72F9" w:rsidRDefault="007B72F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032" w:type="dxa"/>
          </w:tcPr>
          <w:p w:rsidR="007B72F9" w:rsidRDefault="007B72F9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7B72F9" w:rsidRDefault="007B72F9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905" w:type="dxa"/>
          </w:tcPr>
          <w:p w:rsidR="007B72F9" w:rsidRDefault="007B72F9">
            <w:pPr>
              <w:spacing w:line="360" w:lineRule="auto"/>
              <w:jc w:val="center"/>
            </w:pPr>
            <w:r>
              <w:t>6</w:t>
            </w:r>
          </w:p>
        </w:tc>
      </w:tr>
      <w:tr w:rsidR="007B72F9">
        <w:tc>
          <w:tcPr>
            <w:tcW w:w="3652" w:type="dxa"/>
          </w:tcPr>
          <w:p w:rsidR="007B72F9" w:rsidRDefault="007B72F9">
            <w:pPr>
              <w:spacing w:line="360" w:lineRule="auto"/>
            </w:pPr>
            <w:r>
              <w:t>Результат от реализации-всего,тыс.руб.(прибыль+,убыток-).</w:t>
            </w:r>
          </w:p>
        </w:tc>
        <w:tc>
          <w:tcPr>
            <w:tcW w:w="1276" w:type="dxa"/>
          </w:tcPr>
          <w:p w:rsidR="007B72F9" w:rsidRDefault="007B72F9">
            <w:pPr>
              <w:spacing w:line="360" w:lineRule="auto"/>
            </w:pPr>
            <w:r>
              <w:t>11366</w:t>
            </w:r>
          </w:p>
        </w:tc>
        <w:tc>
          <w:tcPr>
            <w:tcW w:w="1276" w:type="dxa"/>
          </w:tcPr>
          <w:p w:rsidR="007B72F9" w:rsidRDefault="007B72F9">
            <w:pPr>
              <w:spacing w:line="360" w:lineRule="auto"/>
            </w:pPr>
            <w:r>
              <w:t>27853</w:t>
            </w:r>
          </w:p>
        </w:tc>
        <w:tc>
          <w:tcPr>
            <w:tcW w:w="1032" w:type="dxa"/>
          </w:tcPr>
          <w:p w:rsidR="007B72F9" w:rsidRDefault="007B72F9">
            <w:pPr>
              <w:spacing w:line="360" w:lineRule="auto"/>
            </w:pPr>
            <w:r>
              <w:t>45688</w:t>
            </w:r>
          </w:p>
        </w:tc>
        <w:tc>
          <w:tcPr>
            <w:tcW w:w="904" w:type="dxa"/>
          </w:tcPr>
          <w:p w:rsidR="007B72F9" w:rsidRDefault="007B72F9">
            <w:pPr>
              <w:spacing w:line="360" w:lineRule="auto"/>
            </w:pPr>
            <w:r>
              <w:t>401,97</w:t>
            </w:r>
          </w:p>
        </w:tc>
        <w:tc>
          <w:tcPr>
            <w:tcW w:w="905" w:type="dxa"/>
          </w:tcPr>
          <w:p w:rsidR="007B72F9" w:rsidRDefault="007B72F9">
            <w:pPr>
              <w:spacing w:line="360" w:lineRule="auto"/>
            </w:pPr>
            <w:r>
              <w:t>164,03</w:t>
            </w:r>
          </w:p>
        </w:tc>
      </w:tr>
      <w:tr w:rsidR="007B72F9">
        <w:tc>
          <w:tcPr>
            <w:tcW w:w="3652" w:type="dxa"/>
          </w:tcPr>
          <w:p w:rsidR="007B72F9" w:rsidRDefault="007B72F9">
            <w:pPr>
              <w:spacing w:line="360" w:lineRule="auto"/>
            </w:pPr>
            <w:r>
              <w:t>Прибыль(+),убыток(-)</w:t>
            </w:r>
          </w:p>
        </w:tc>
        <w:tc>
          <w:tcPr>
            <w:tcW w:w="1276" w:type="dxa"/>
          </w:tcPr>
          <w:p w:rsidR="007B72F9" w:rsidRDefault="007B72F9">
            <w:pPr>
              <w:spacing w:line="360" w:lineRule="auto"/>
            </w:pPr>
            <w:r>
              <w:t>261</w:t>
            </w:r>
          </w:p>
        </w:tc>
        <w:tc>
          <w:tcPr>
            <w:tcW w:w="1276" w:type="dxa"/>
          </w:tcPr>
          <w:p w:rsidR="007B72F9" w:rsidRDefault="007B72F9">
            <w:pPr>
              <w:spacing w:line="360" w:lineRule="auto"/>
            </w:pPr>
            <w:r>
              <w:t>11468</w:t>
            </w:r>
          </w:p>
        </w:tc>
        <w:tc>
          <w:tcPr>
            <w:tcW w:w="1032" w:type="dxa"/>
          </w:tcPr>
          <w:p w:rsidR="007B72F9" w:rsidRDefault="007B72F9">
            <w:pPr>
              <w:spacing w:line="360" w:lineRule="auto"/>
            </w:pPr>
            <w:r>
              <w:t>14519</w:t>
            </w:r>
          </w:p>
        </w:tc>
        <w:tc>
          <w:tcPr>
            <w:tcW w:w="904" w:type="dxa"/>
          </w:tcPr>
          <w:p w:rsidR="007B72F9" w:rsidRDefault="007B72F9">
            <w:pPr>
              <w:spacing w:line="360" w:lineRule="auto"/>
            </w:pPr>
            <w:r>
              <w:t>5562,8</w:t>
            </w:r>
          </w:p>
        </w:tc>
        <w:tc>
          <w:tcPr>
            <w:tcW w:w="905" w:type="dxa"/>
          </w:tcPr>
          <w:p w:rsidR="007B72F9" w:rsidRDefault="007B72F9">
            <w:pPr>
              <w:spacing w:line="360" w:lineRule="auto"/>
            </w:pPr>
            <w:r>
              <w:t>126,60</w:t>
            </w:r>
          </w:p>
        </w:tc>
      </w:tr>
      <w:tr w:rsidR="007B72F9">
        <w:tc>
          <w:tcPr>
            <w:tcW w:w="3652" w:type="dxa"/>
          </w:tcPr>
          <w:p w:rsidR="007B72F9" w:rsidRDefault="007B72F9">
            <w:pPr>
              <w:spacing w:line="360" w:lineRule="auto"/>
            </w:pPr>
            <w:r>
              <w:t>Чистая прибыль,тыс.руб.</w:t>
            </w:r>
          </w:p>
        </w:tc>
        <w:tc>
          <w:tcPr>
            <w:tcW w:w="1276" w:type="dxa"/>
          </w:tcPr>
          <w:p w:rsidR="007B72F9" w:rsidRDefault="007B72F9">
            <w:pPr>
              <w:spacing w:line="360" w:lineRule="auto"/>
            </w:pPr>
            <w:r>
              <w:t>863</w:t>
            </w:r>
          </w:p>
        </w:tc>
        <w:tc>
          <w:tcPr>
            <w:tcW w:w="1276" w:type="dxa"/>
          </w:tcPr>
          <w:p w:rsidR="007B72F9" w:rsidRDefault="007B72F9">
            <w:pPr>
              <w:spacing w:line="360" w:lineRule="auto"/>
            </w:pPr>
            <w:r>
              <w:t>11791</w:t>
            </w:r>
          </w:p>
        </w:tc>
        <w:tc>
          <w:tcPr>
            <w:tcW w:w="1032" w:type="dxa"/>
          </w:tcPr>
          <w:p w:rsidR="007B72F9" w:rsidRDefault="007B72F9">
            <w:pPr>
              <w:spacing w:line="360" w:lineRule="auto"/>
            </w:pPr>
            <w:r>
              <w:t>13576</w:t>
            </w:r>
          </w:p>
        </w:tc>
        <w:tc>
          <w:tcPr>
            <w:tcW w:w="904" w:type="dxa"/>
          </w:tcPr>
          <w:p w:rsidR="007B72F9" w:rsidRDefault="007B72F9">
            <w:pPr>
              <w:spacing w:line="360" w:lineRule="auto"/>
            </w:pPr>
            <w:r>
              <w:t>1573,11</w:t>
            </w:r>
          </w:p>
        </w:tc>
        <w:tc>
          <w:tcPr>
            <w:tcW w:w="905" w:type="dxa"/>
          </w:tcPr>
          <w:p w:rsidR="007B72F9" w:rsidRDefault="007B72F9">
            <w:pPr>
              <w:spacing w:line="360" w:lineRule="auto"/>
            </w:pPr>
            <w:r>
              <w:t>115,14</w:t>
            </w:r>
          </w:p>
        </w:tc>
      </w:tr>
      <w:tr w:rsidR="007B72F9">
        <w:tc>
          <w:tcPr>
            <w:tcW w:w="3652" w:type="dxa"/>
          </w:tcPr>
          <w:p w:rsidR="007B72F9" w:rsidRDefault="007B72F9">
            <w:pPr>
              <w:spacing w:line="360" w:lineRule="auto"/>
            </w:pPr>
            <w:r>
              <w:t>Рентабельность,%</w:t>
            </w:r>
          </w:p>
        </w:tc>
        <w:tc>
          <w:tcPr>
            <w:tcW w:w="1276" w:type="dxa"/>
          </w:tcPr>
          <w:p w:rsidR="007B72F9" w:rsidRDefault="007B72F9">
            <w:pPr>
              <w:spacing w:line="360" w:lineRule="auto"/>
            </w:pPr>
            <w:r>
              <w:t>40,2</w:t>
            </w:r>
          </w:p>
        </w:tc>
        <w:tc>
          <w:tcPr>
            <w:tcW w:w="1276" w:type="dxa"/>
          </w:tcPr>
          <w:p w:rsidR="007B72F9" w:rsidRDefault="007B72F9">
            <w:pPr>
              <w:spacing w:line="360" w:lineRule="auto"/>
            </w:pPr>
            <w:r>
              <w:t>62,3</w:t>
            </w:r>
          </w:p>
        </w:tc>
        <w:tc>
          <w:tcPr>
            <w:tcW w:w="1032" w:type="dxa"/>
          </w:tcPr>
          <w:p w:rsidR="007B72F9" w:rsidRDefault="007B72F9">
            <w:pPr>
              <w:spacing w:line="360" w:lineRule="auto"/>
            </w:pPr>
            <w:r>
              <w:t>76,8</w:t>
            </w:r>
          </w:p>
        </w:tc>
        <w:tc>
          <w:tcPr>
            <w:tcW w:w="904" w:type="dxa"/>
          </w:tcPr>
          <w:p w:rsidR="007B72F9" w:rsidRDefault="007B72F9">
            <w:pPr>
              <w:spacing w:line="360" w:lineRule="auto"/>
            </w:pPr>
            <w:r>
              <w:t>-</w:t>
            </w:r>
          </w:p>
        </w:tc>
        <w:tc>
          <w:tcPr>
            <w:tcW w:w="905" w:type="dxa"/>
          </w:tcPr>
          <w:p w:rsidR="007B72F9" w:rsidRDefault="007B72F9">
            <w:pPr>
              <w:spacing w:line="360" w:lineRule="auto"/>
            </w:pPr>
            <w:r>
              <w:t>-</w:t>
            </w:r>
          </w:p>
        </w:tc>
      </w:tr>
      <w:tr w:rsidR="007B72F9">
        <w:trPr>
          <w:trHeight w:val="1622"/>
        </w:trPr>
        <w:tc>
          <w:tcPr>
            <w:tcW w:w="3652" w:type="dxa"/>
          </w:tcPr>
          <w:p w:rsidR="007B72F9" w:rsidRDefault="007B72F9">
            <w:pPr>
              <w:spacing w:line="360" w:lineRule="auto"/>
            </w:pPr>
            <w:r>
              <w:t>Произведено продукции, ц.</w:t>
            </w:r>
          </w:p>
          <w:p w:rsidR="007B72F9" w:rsidRDefault="007B72F9">
            <w:pPr>
              <w:spacing w:line="360" w:lineRule="auto"/>
            </w:pPr>
            <w:r>
              <w:t>Зерна</w:t>
            </w:r>
          </w:p>
          <w:p w:rsidR="007B72F9" w:rsidRDefault="007B72F9">
            <w:pPr>
              <w:spacing w:line="360" w:lineRule="auto"/>
            </w:pPr>
            <w:r>
              <w:t>Сах.свеклы</w:t>
            </w:r>
          </w:p>
          <w:p w:rsidR="007B72F9" w:rsidRDefault="007B72F9">
            <w:pPr>
              <w:spacing w:line="360" w:lineRule="auto"/>
            </w:pPr>
            <w:r>
              <w:t>Овощи</w:t>
            </w:r>
          </w:p>
          <w:p w:rsidR="007B72F9" w:rsidRDefault="007B72F9">
            <w:pPr>
              <w:spacing w:line="360" w:lineRule="auto"/>
            </w:pPr>
            <w:r>
              <w:t>Соя</w:t>
            </w:r>
          </w:p>
          <w:p w:rsidR="007B72F9" w:rsidRDefault="007B72F9">
            <w:pPr>
              <w:spacing w:line="360" w:lineRule="auto"/>
            </w:pPr>
            <w:r>
              <w:t>Плоды</w:t>
            </w:r>
          </w:p>
          <w:p w:rsidR="007B72F9" w:rsidRDefault="007B72F9">
            <w:pPr>
              <w:spacing w:line="360" w:lineRule="auto"/>
            </w:pPr>
            <w:r>
              <w:t>Молоко</w:t>
            </w:r>
          </w:p>
          <w:p w:rsidR="007B72F9" w:rsidRDefault="007B72F9">
            <w:pPr>
              <w:spacing w:line="360" w:lineRule="auto"/>
            </w:pPr>
            <w:r>
              <w:t>Живой массы КРС</w:t>
            </w:r>
          </w:p>
          <w:p w:rsidR="007B72F9" w:rsidRDefault="007B72F9">
            <w:pPr>
              <w:spacing w:line="360" w:lineRule="auto"/>
            </w:pPr>
            <w:r>
              <w:t>Свиноводство</w:t>
            </w:r>
          </w:p>
          <w:p w:rsidR="007B72F9" w:rsidRDefault="007B72F9">
            <w:pPr>
              <w:spacing w:line="360" w:lineRule="auto"/>
            </w:pPr>
            <w:r>
              <w:t>Яиц,тыс.шт.</w:t>
            </w:r>
          </w:p>
        </w:tc>
        <w:tc>
          <w:tcPr>
            <w:tcW w:w="1276" w:type="dxa"/>
          </w:tcPr>
          <w:p w:rsidR="007B72F9" w:rsidRDefault="007B72F9">
            <w:pPr>
              <w:spacing w:line="360" w:lineRule="auto"/>
            </w:pPr>
          </w:p>
          <w:p w:rsidR="007B72F9" w:rsidRDefault="007B72F9">
            <w:pPr>
              <w:spacing w:line="360" w:lineRule="auto"/>
            </w:pPr>
            <w:r>
              <w:t>1866</w:t>
            </w:r>
          </w:p>
          <w:p w:rsidR="007B72F9" w:rsidRDefault="007B72F9">
            <w:pPr>
              <w:spacing w:line="360" w:lineRule="auto"/>
            </w:pPr>
            <w:r>
              <w:t>1139</w:t>
            </w:r>
          </w:p>
          <w:p w:rsidR="007B72F9" w:rsidRDefault="007B72F9">
            <w:pPr>
              <w:spacing w:line="360" w:lineRule="auto"/>
            </w:pPr>
            <w:r>
              <w:t>4011</w:t>
            </w:r>
          </w:p>
          <w:p w:rsidR="007B72F9" w:rsidRDefault="007B72F9">
            <w:pPr>
              <w:spacing w:line="360" w:lineRule="auto"/>
            </w:pPr>
            <w:r>
              <w:t>611</w:t>
            </w:r>
          </w:p>
          <w:p w:rsidR="007B72F9" w:rsidRDefault="007B72F9">
            <w:pPr>
              <w:spacing w:line="360" w:lineRule="auto"/>
            </w:pPr>
            <w:r>
              <w:t>-</w:t>
            </w:r>
          </w:p>
          <w:p w:rsidR="007B72F9" w:rsidRDefault="007B72F9">
            <w:pPr>
              <w:spacing w:line="360" w:lineRule="auto"/>
            </w:pPr>
            <w:r>
              <w:t>21096</w:t>
            </w:r>
          </w:p>
          <w:p w:rsidR="007B72F9" w:rsidRDefault="007B72F9">
            <w:pPr>
              <w:spacing w:line="360" w:lineRule="auto"/>
            </w:pPr>
            <w:r>
              <w:t>1908</w:t>
            </w:r>
          </w:p>
          <w:p w:rsidR="007B72F9" w:rsidRDefault="007B72F9">
            <w:pPr>
              <w:spacing w:line="360" w:lineRule="auto"/>
            </w:pPr>
            <w:r>
              <w:t>505</w:t>
            </w:r>
          </w:p>
          <w:p w:rsidR="007B72F9" w:rsidRDefault="007B72F9">
            <w:pPr>
              <w:spacing w:line="360" w:lineRule="auto"/>
            </w:pPr>
            <w:r>
              <w:t>2652</w:t>
            </w:r>
          </w:p>
        </w:tc>
        <w:tc>
          <w:tcPr>
            <w:tcW w:w="1276" w:type="dxa"/>
          </w:tcPr>
          <w:p w:rsidR="007B72F9" w:rsidRDefault="007B72F9">
            <w:pPr>
              <w:spacing w:line="360" w:lineRule="auto"/>
            </w:pPr>
          </w:p>
          <w:p w:rsidR="007B72F9" w:rsidRDefault="007B72F9">
            <w:pPr>
              <w:spacing w:line="360" w:lineRule="auto"/>
            </w:pPr>
            <w:r>
              <w:t>4918</w:t>
            </w:r>
          </w:p>
          <w:p w:rsidR="007B72F9" w:rsidRDefault="007B72F9">
            <w:pPr>
              <w:spacing w:line="360" w:lineRule="auto"/>
            </w:pPr>
            <w:r>
              <w:t>1463</w:t>
            </w:r>
          </w:p>
          <w:p w:rsidR="007B72F9" w:rsidRDefault="007B72F9">
            <w:pPr>
              <w:spacing w:line="360" w:lineRule="auto"/>
            </w:pPr>
            <w:r>
              <w:t>4448</w:t>
            </w:r>
          </w:p>
          <w:p w:rsidR="007B72F9" w:rsidRDefault="007B72F9">
            <w:pPr>
              <w:spacing w:line="360" w:lineRule="auto"/>
            </w:pPr>
            <w:r>
              <w:t>1622</w:t>
            </w:r>
          </w:p>
          <w:p w:rsidR="007B72F9" w:rsidRDefault="007B72F9">
            <w:pPr>
              <w:spacing w:line="360" w:lineRule="auto"/>
            </w:pPr>
            <w:r>
              <w:t>57</w:t>
            </w:r>
          </w:p>
          <w:p w:rsidR="007B72F9" w:rsidRDefault="007B72F9">
            <w:pPr>
              <w:spacing w:line="360" w:lineRule="auto"/>
            </w:pPr>
            <w:r>
              <w:t>22065</w:t>
            </w:r>
          </w:p>
          <w:p w:rsidR="007B72F9" w:rsidRDefault="007B72F9">
            <w:pPr>
              <w:spacing w:line="360" w:lineRule="auto"/>
            </w:pPr>
            <w:r>
              <w:t>2057</w:t>
            </w:r>
          </w:p>
          <w:p w:rsidR="007B72F9" w:rsidRDefault="007B72F9">
            <w:pPr>
              <w:spacing w:line="360" w:lineRule="auto"/>
            </w:pPr>
            <w:r>
              <w:t>486</w:t>
            </w:r>
          </w:p>
          <w:p w:rsidR="007B72F9" w:rsidRDefault="007B72F9">
            <w:pPr>
              <w:spacing w:line="360" w:lineRule="auto"/>
            </w:pPr>
            <w:r>
              <w:t>2701</w:t>
            </w:r>
          </w:p>
        </w:tc>
        <w:tc>
          <w:tcPr>
            <w:tcW w:w="1032" w:type="dxa"/>
          </w:tcPr>
          <w:p w:rsidR="007B72F9" w:rsidRDefault="007B72F9">
            <w:pPr>
              <w:spacing w:line="360" w:lineRule="auto"/>
            </w:pPr>
          </w:p>
          <w:p w:rsidR="007B72F9" w:rsidRDefault="007B72F9">
            <w:pPr>
              <w:spacing w:line="360" w:lineRule="auto"/>
            </w:pPr>
            <w:r>
              <w:t>7209</w:t>
            </w:r>
          </w:p>
          <w:p w:rsidR="007B72F9" w:rsidRDefault="007B72F9">
            <w:pPr>
              <w:spacing w:line="360" w:lineRule="auto"/>
            </w:pPr>
            <w:r>
              <w:t>1116</w:t>
            </w:r>
          </w:p>
          <w:p w:rsidR="007B72F9" w:rsidRDefault="007B72F9">
            <w:pPr>
              <w:spacing w:line="360" w:lineRule="auto"/>
            </w:pPr>
            <w:r>
              <w:t>3778</w:t>
            </w:r>
          </w:p>
          <w:p w:rsidR="007B72F9" w:rsidRDefault="007B72F9">
            <w:pPr>
              <w:spacing w:line="360" w:lineRule="auto"/>
            </w:pPr>
            <w:r>
              <w:t>1258</w:t>
            </w:r>
          </w:p>
          <w:p w:rsidR="007B72F9" w:rsidRDefault="007B72F9">
            <w:pPr>
              <w:spacing w:line="360" w:lineRule="auto"/>
            </w:pPr>
            <w:r>
              <w:t>7</w:t>
            </w:r>
          </w:p>
          <w:p w:rsidR="007B72F9" w:rsidRDefault="007B72F9">
            <w:pPr>
              <w:spacing w:line="360" w:lineRule="auto"/>
            </w:pPr>
            <w:r>
              <w:t>26627</w:t>
            </w:r>
          </w:p>
          <w:p w:rsidR="007B72F9" w:rsidRDefault="007B72F9">
            <w:pPr>
              <w:spacing w:line="360" w:lineRule="auto"/>
            </w:pPr>
            <w:r>
              <w:t>2297</w:t>
            </w:r>
          </w:p>
          <w:p w:rsidR="007B72F9" w:rsidRDefault="007B72F9">
            <w:pPr>
              <w:spacing w:line="360" w:lineRule="auto"/>
            </w:pPr>
            <w:r>
              <w:t>1212</w:t>
            </w:r>
          </w:p>
          <w:p w:rsidR="007B72F9" w:rsidRDefault="007B72F9">
            <w:pPr>
              <w:spacing w:line="360" w:lineRule="auto"/>
            </w:pPr>
            <w:r>
              <w:t>2480</w:t>
            </w:r>
          </w:p>
        </w:tc>
        <w:tc>
          <w:tcPr>
            <w:tcW w:w="904" w:type="dxa"/>
          </w:tcPr>
          <w:p w:rsidR="007B72F9" w:rsidRDefault="007B72F9">
            <w:pPr>
              <w:spacing w:line="360" w:lineRule="auto"/>
            </w:pPr>
          </w:p>
          <w:p w:rsidR="007B72F9" w:rsidRDefault="007B72F9">
            <w:pPr>
              <w:spacing w:line="360" w:lineRule="auto"/>
            </w:pPr>
            <w:r>
              <w:t>386,33</w:t>
            </w:r>
          </w:p>
          <w:p w:rsidR="007B72F9" w:rsidRDefault="007B72F9">
            <w:pPr>
              <w:spacing w:line="360" w:lineRule="auto"/>
            </w:pPr>
            <w:r>
              <w:t>97,98</w:t>
            </w:r>
          </w:p>
          <w:p w:rsidR="007B72F9" w:rsidRDefault="007B72F9">
            <w:pPr>
              <w:spacing w:line="360" w:lineRule="auto"/>
            </w:pPr>
            <w:r>
              <w:t>94,19</w:t>
            </w:r>
          </w:p>
          <w:p w:rsidR="007B72F9" w:rsidRDefault="007B72F9">
            <w:pPr>
              <w:spacing w:line="360" w:lineRule="auto"/>
            </w:pPr>
            <w:r>
              <w:t>205,89</w:t>
            </w:r>
          </w:p>
          <w:p w:rsidR="007B72F9" w:rsidRDefault="007B72F9">
            <w:pPr>
              <w:spacing w:line="360" w:lineRule="auto"/>
            </w:pPr>
            <w:r>
              <w:t>-</w:t>
            </w:r>
          </w:p>
          <w:p w:rsidR="007B72F9" w:rsidRDefault="007B72F9">
            <w:pPr>
              <w:spacing w:line="360" w:lineRule="auto"/>
            </w:pPr>
            <w:r>
              <w:t>126,22</w:t>
            </w:r>
          </w:p>
          <w:p w:rsidR="007B72F9" w:rsidRDefault="007B72F9">
            <w:pPr>
              <w:spacing w:line="360" w:lineRule="auto"/>
            </w:pPr>
            <w:r>
              <w:t>120,39</w:t>
            </w:r>
          </w:p>
          <w:p w:rsidR="007B72F9" w:rsidRDefault="007B72F9">
            <w:pPr>
              <w:spacing w:line="360" w:lineRule="auto"/>
            </w:pPr>
            <w:r>
              <w:t>240,00</w:t>
            </w:r>
          </w:p>
          <w:p w:rsidR="007B72F9" w:rsidRDefault="007B72F9">
            <w:pPr>
              <w:spacing w:line="360" w:lineRule="auto"/>
            </w:pPr>
            <w:r>
              <w:t>93,51</w:t>
            </w:r>
          </w:p>
        </w:tc>
        <w:tc>
          <w:tcPr>
            <w:tcW w:w="905" w:type="dxa"/>
          </w:tcPr>
          <w:p w:rsidR="007B72F9" w:rsidRDefault="007B72F9">
            <w:pPr>
              <w:spacing w:line="360" w:lineRule="auto"/>
            </w:pPr>
          </w:p>
          <w:p w:rsidR="007B72F9" w:rsidRDefault="007B72F9">
            <w:pPr>
              <w:spacing w:line="360" w:lineRule="auto"/>
            </w:pPr>
            <w:r>
              <w:t>146,58</w:t>
            </w:r>
          </w:p>
          <w:p w:rsidR="007B72F9" w:rsidRDefault="007B72F9">
            <w:pPr>
              <w:spacing w:line="360" w:lineRule="auto"/>
            </w:pPr>
            <w:r>
              <w:t>76,28</w:t>
            </w:r>
          </w:p>
          <w:p w:rsidR="007B72F9" w:rsidRDefault="007B72F9">
            <w:pPr>
              <w:spacing w:line="360" w:lineRule="auto"/>
            </w:pPr>
            <w:r>
              <w:t>84,94</w:t>
            </w:r>
          </w:p>
          <w:p w:rsidR="007B72F9" w:rsidRDefault="007B72F9">
            <w:pPr>
              <w:spacing w:line="360" w:lineRule="auto"/>
            </w:pPr>
            <w:r>
              <w:t>77,56</w:t>
            </w:r>
          </w:p>
          <w:p w:rsidR="007B72F9" w:rsidRDefault="007B72F9">
            <w:pPr>
              <w:spacing w:line="360" w:lineRule="auto"/>
            </w:pPr>
            <w:r>
              <w:t>12,28</w:t>
            </w:r>
          </w:p>
          <w:p w:rsidR="007B72F9" w:rsidRDefault="007B72F9">
            <w:pPr>
              <w:spacing w:line="360" w:lineRule="auto"/>
            </w:pPr>
            <w:r>
              <w:t>120,67</w:t>
            </w:r>
          </w:p>
          <w:p w:rsidR="007B72F9" w:rsidRDefault="007B72F9">
            <w:pPr>
              <w:spacing w:line="360" w:lineRule="auto"/>
            </w:pPr>
            <w:r>
              <w:t>111,67</w:t>
            </w:r>
          </w:p>
          <w:p w:rsidR="007B72F9" w:rsidRDefault="007B72F9">
            <w:pPr>
              <w:spacing w:line="360" w:lineRule="auto"/>
            </w:pPr>
            <w:r>
              <w:t>249,38</w:t>
            </w:r>
          </w:p>
          <w:p w:rsidR="007B72F9" w:rsidRDefault="007B72F9">
            <w:pPr>
              <w:spacing w:line="360" w:lineRule="auto"/>
            </w:pPr>
            <w:r>
              <w:t>91,81</w:t>
            </w:r>
          </w:p>
        </w:tc>
      </w:tr>
    </w:tbl>
    <w:p w:rsidR="007B72F9" w:rsidRDefault="007B72F9">
      <w:pPr>
        <w:pStyle w:val="a5"/>
        <w:ind w:firstLine="851"/>
        <w:rPr>
          <w:snapToGrid/>
        </w:rPr>
      </w:pPr>
    </w:p>
    <w:p w:rsidR="007B72F9" w:rsidRDefault="007B72F9">
      <w:pPr>
        <w:pStyle w:val="a5"/>
        <w:ind w:firstLine="851"/>
        <w:rPr>
          <w:snapToGrid/>
        </w:rPr>
      </w:pPr>
      <w:r>
        <w:rPr>
          <w:snapToGrid/>
        </w:rPr>
        <w:t xml:space="preserve">Анализируя данные таблицы 2 мы видим , что общая валовая продукция в текущих ценах увеличилась по сравнению с 1998г. на 16746 тыс.руб., а по сравнению с 1999г. на 6784 тыс.руб. но так же. </w:t>
      </w:r>
    </w:p>
    <w:p w:rsidR="007B72F9" w:rsidRDefault="007B72F9">
      <w:pPr>
        <w:pStyle w:val="a5"/>
        <w:ind w:firstLine="851"/>
        <w:rPr>
          <w:snapToGrid/>
        </w:rPr>
      </w:pPr>
      <w:r>
        <w:rPr>
          <w:snapToGrid/>
        </w:rPr>
        <w:t>Выручка от реализации возросла в 2000г.на 34322 тыс. руб. по сравнению с 1998г., и на 17835 тыс. руб. по сравнению  с 1999г.. Рост выручки от реализации обьясняется преимущественно ростом цен в результате инфляции, а не увеличением обьемов продаж.Валовой доход в 1999г. увеличился на 12889 тыс.руб., а в 2000г. по сравнению с 1999г. ещё увеличился на 6737 тыс.руб. , он вызван увеличением валовой продукции и снижением производственных затрат. Соответственно возрастает и прибыль предприятия.Чистая прибыль в 2000г. составила 13576 тыс руб  ,что на 12713 тыс руб  больше чем в 1998г. и на 1785 тыс руб  больше ,чем в 1999г.</w:t>
      </w:r>
    </w:p>
    <w:p w:rsidR="007B72F9" w:rsidRDefault="007B72F9">
      <w:pPr>
        <w:pStyle w:val="a5"/>
        <w:ind w:firstLine="851"/>
        <w:rPr>
          <w:snapToGrid/>
        </w:rPr>
      </w:pPr>
      <w:r>
        <w:rPr>
          <w:snapToGrid/>
        </w:rPr>
        <w:t>Экономическая рентабельность предприятия в 2000г. возросла на 36,6% по сравнению с 1998г. и на 14.5% по сравнению с 1999г.</w:t>
      </w:r>
    </w:p>
    <w:p w:rsidR="007B72F9" w:rsidRDefault="007B72F9">
      <w:pPr>
        <w:pStyle w:val="a5"/>
        <w:ind w:firstLine="851"/>
        <w:rPr>
          <w:snapToGrid/>
        </w:rPr>
      </w:pPr>
      <w:r>
        <w:rPr>
          <w:snapToGrid/>
        </w:rPr>
        <w:t>В 2000г. возросло производство зерновой продукции по сравнению с 1998г. на 5343ц., так же возросло производство молока в 2000г по отношению к 1998г на 5531ц, так как возросла продуктивность коров.</w:t>
      </w:r>
    </w:p>
    <w:p w:rsidR="007B72F9" w:rsidRDefault="007B72F9">
      <w:pPr>
        <w:pStyle w:val="a5"/>
        <w:ind w:firstLine="851"/>
        <w:rPr>
          <w:snapToGrid/>
        </w:rPr>
      </w:pPr>
      <w:r>
        <w:rPr>
          <w:snapToGrid/>
        </w:rPr>
        <w:t>Для рассмотрения капитала предприятия рассчитаем таблицу 3.</w:t>
      </w:r>
    </w:p>
    <w:p w:rsidR="007B72F9" w:rsidRDefault="007B72F9">
      <w:pPr>
        <w:pStyle w:val="a5"/>
        <w:ind w:firstLine="851"/>
        <w:jc w:val="right"/>
        <w:rPr>
          <w:snapToGrid/>
        </w:rPr>
      </w:pPr>
      <w:r>
        <w:rPr>
          <w:snapToGrid/>
        </w:rPr>
        <w:t>Таблица 3</w:t>
      </w:r>
    </w:p>
    <w:p w:rsidR="007B72F9" w:rsidRDefault="007B72F9">
      <w:pPr>
        <w:pStyle w:val="a5"/>
        <w:ind w:firstLine="851"/>
        <w:jc w:val="center"/>
        <w:rPr>
          <w:snapToGrid/>
        </w:rPr>
      </w:pPr>
      <w:r>
        <w:rPr>
          <w:snapToGrid/>
        </w:rPr>
        <w:t>Характеристика экономического капитала предприятия (по состоянию на 1998г.-2000г.)</w:t>
      </w:r>
    </w:p>
    <w:tbl>
      <w:tblPr>
        <w:tblW w:w="0" w:type="auto"/>
        <w:tblInd w:w="-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559"/>
        <w:gridCol w:w="1417"/>
        <w:gridCol w:w="1418"/>
        <w:gridCol w:w="944"/>
        <w:gridCol w:w="905"/>
      </w:tblGrid>
      <w:tr w:rsidR="007B72F9">
        <w:trPr>
          <w:cantSplit/>
          <w:trHeight w:val="801"/>
        </w:trPr>
        <w:tc>
          <w:tcPr>
            <w:tcW w:w="2802" w:type="dxa"/>
            <w:vMerge w:val="restart"/>
          </w:tcPr>
          <w:p w:rsidR="007B72F9" w:rsidRDefault="007B72F9">
            <w:pPr>
              <w:spacing w:line="360" w:lineRule="auto"/>
              <w:jc w:val="both"/>
            </w:pPr>
            <w:r>
              <w:t>Показатели</w:t>
            </w:r>
          </w:p>
        </w:tc>
        <w:tc>
          <w:tcPr>
            <w:tcW w:w="1559" w:type="dxa"/>
            <w:vMerge w:val="restart"/>
          </w:tcPr>
          <w:p w:rsidR="007B72F9" w:rsidRDefault="007B72F9">
            <w:pPr>
              <w:spacing w:line="360" w:lineRule="auto"/>
              <w:jc w:val="both"/>
            </w:pPr>
            <w:r>
              <w:t>1998г.</w:t>
            </w:r>
          </w:p>
        </w:tc>
        <w:tc>
          <w:tcPr>
            <w:tcW w:w="1417" w:type="dxa"/>
            <w:vMerge w:val="restart"/>
          </w:tcPr>
          <w:p w:rsidR="007B72F9" w:rsidRDefault="007B72F9">
            <w:pPr>
              <w:spacing w:line="360" w:lineRule="auto"/>
              <w:jc w:val="both"/>
            </w:pPr>
            <w:r>
              <w:t>1999г.</w:t>
            </w:r>
          </w:p>
        </w:tc>
        <w:tc>
          <w:tcPr>
            <w:tcW w:w="1418" w:type="dxa"/>
            <w:vMerge w:val="restart"/>
          </w:tcPr>
          <w:p w:rsidR="007B72F9" w:rsidRDefault="007B72F9">
            <w:pPr>
              <w:spacing w:line="360" w:lineRule="auto"/>
              <w:jc w:val="both"/>
            </w:pPr>
            <w:r>
              <w:t>2000г.</w:t>
            </w:r>
          </w:p>
        </w:tc>
        <w:tc>
          <w:tcPr>
            <w:tcW w:w="1849" w:type="dxa"/>
            <w:gridSpan w:val="2"/>
          </w:tcPr>
          <w:p w:rsidR="007B72F9" w:rsidRDefault="007B72F9">
            <w:pPr>
              <w:spacing w:line="360" w:lineRule="auto"/>
              <w:jc w:val="both"/>
            </w:pPr>
            <w:r>
              <w:t>Отклонение 2000г. от 1998г.</w:t>
            </w:r>
          </w:p>
        </w:tc>
      </w:tr>
      <w:tr w:rsidR="007B72F9">
        <w:trPr>
          <w:cantSplit/>
          <w:trHeight w:val="340"/>
        </w:trPr>
        <w:tc>
          <w:tcPr>
            <w:tcW w:w="2802" w:type="dxa"/>
            <w:vMerge/>
          </w:tcPr>
          <w:p w:rsidR="007B72F9" w:rsidRDefault="007B72F9">
            <w:pPr>
              <w:spacing w:line="360" w:lineRule="auto"/>
              <w:jc w:val="center"/>
            </w:pPr>
          </w:p>
        </w:tc>
        <w:tc>
          <w:tcPr>
            <w:tcW w:w="1559" w:type="dxa"/>
            <w:vMerge/>
          </w:tcPr>
          <w:p w:rsidR="007B72F9" w:rsidRDefault="007B72F9">
            <w:pPr>
              <w:spacing w:line="360" w:lineRule="auto"/>
              <w:jc w:val="center"/>
            </w:pPr>
          </w:p>
        </w:tc>
        <w:tc>
          <w:tcPr>
            <w:tcW w:w="1417" w:type="dxa"/>
            <w:vMerge/>
          </w:tcPr>
          <w:p w:rsidR="007B72F9" w:rsidRDefault="007B72F9">
            <w:pPr>
              <w:spacing w:line="360" w:lineRule="auto"/>
              <w:jc w:val="center"/>
            </w:pPr>
          </w:p>
        </w:tc>
        <w:tc>
          <w:tcPr>
            <w:tcW w:w="1418" w:type="dxa"/>
            <w:vMerge/>
          </w:tcPr>
          <w:p w:rsidR="007B72F9" w:rsidRDefault="007B72F9">
            <w:pPr>
              <w:spacing w:line="360" w:lineRule="auto"/>
              <w:jc w:val="center"/>
            </w:pPr>
          </w:p>
        </w:tc>
        <w:tc>
          <w:tcPr>
            <w:tcW w:w="944" w:type="dxa"/>
          </w:tcPr>
          <w:p w:rsidR="007B72F9" w:rsidRDefault="007B72F9">
            <w:pPr>
              <w:spacing w:line="360" w:lineRule="auto"/>
              <w:jc w:val="both"/>
            </w:pPr>
            <w:r>
              <w:t>Тыс.</w:t>
            </w:r>
          </w:p>
          <w:p w:rsidR="007B72F9" w:rsidRDefault="007B72F9">
            <w:pPr>
              <w:spacing w:line="360" w:lineRule="auto"/>
              <w:jc w:val="both"/>
            </w:pPr>
            <w:r>
              <w:t>руб</w:t>
            </w:r>
          </w:p>
        </w:tc>
        <w:tc>
          <w:tcPr>
            <w:tcW w:w="905" w:type="dxa"/>
          </w:tcPr>
          <w:p w:rsidR="007B72F9" w:rsidRDefault="007B72F9">
            <w:pPr>
              <w:spacing w:line="360" w:lineRule="auto"/>
              <w:jc w:val="both"/>
            </w:pPr>
            <w:r>
              <w:t>%</w:t>
            </w:r>
          </w:p>
        </w:tc>
      </w:tr>
      <w:tr w:rsidR="007B72F9">
        <w:trPr>
          <w:cantSplit/>
          <w:trHeight w:val="500"/>
        </w:trPr>
        <w:tc>
          <w:tcPr>
            <w:tcW w:w="2802" w:type="dxa"/>
          </w:tcPr>
          <w:p w:rsidR="007B72F9" w:rsidRDefault="007B72F9">
            <w:pPr>
              <w:spacing w:line="360" w:lineRule="auto"/>
            </w:pPr>
            <w:r>
              <w:t>Средства предприятия,</w:t>
            </w:r>
          </w:p>
          <w:p w:rsidR="007B72F9" w:rsidRDefault="007B72F9">
            <w:pPr>
              <w:spacing w:line="360" w:lineRule="auto"/>
            </w:pPr>
            <w:r>
              <w:t>всего, тыс. руб.</w:t>
            </w:r>
          </w:p>
        </w:tc>
        <w:tc>
          <w:tcPr>
            <w:tcW w:w="1559" w:type="dxa"/>
          </w:tcPr>
          <w:p w:rsidR="007B72F9" w:rsidRDefault="007B72F9">
            <w:pPr>
              <w:spacing w:line="360" w:lineRule="auto"/>
              <w:jc w:val="both"/>
            </w:pPr>
            <w:r>
              <w:t>28272</w:t>
            </w:r>
          </w:p>
        </w:tc>
        <w:tc>
          <w:tcPr>
            <w:tcW w:w="1417" w:type="dxa"/>
          </w:tcPr>
          <w:p w:rsidR="007B72F9" w:rsidRDefault="007B72F9">
            <w:pPr>
              <w:spacing w:line="360" w:lineRule="auto"/>
              <w:jc w:val="both"/>
            </w:pPr>
            <w:r>
              <w:t>44682</w:t>
            </w:r>
          </w:p>
        </w:tc>
        <w:tc>
          <w:tcPr>
            <w:tcW w:w="1418" w:type="dxa"/>
          </w:tcPr>
          <w:p w:rsidR="007B72F9" w:rsidRDefault="007B72F9">
            <w:pPr>
              <w:spacing w:line="360" w:lineRule="auto"/>
              <w:jc w:val="both"/>
            </w:pPr>
            <w:r>
              <w:t>59474</w:t>
            </w:r>
          </w:p>
        </w:tc>
        <w:tc>
          <w:tcPr>
            <w:tcW w:w="944" w:type="dxa"/>
          </w:tcPr>
          <w:p w:rsidR="007B72F9" w:rsidRDefault="007B72F9">
            <w:pPr>
              <w:spacing w:line="360" w:lineRule="auto"/>
              <w:jc w:val="both"/>
            </w:pPr>
            <w:r>
              <w:t>31202</w:t>
            </w:r>
          </w:p>
        </w:tc>
        <w:tc>
          <w:tcPr>
            <w:tcW w:w="905" w:type="dxa"/>
          </w:tcPr>
          <w:p w:rsidR="007B72F9" w:rsidRDefault="007B72F9">
            <w:pPr>
              <w:spacing w:line="360" w:lineRule="auto"/>
              <w:jc w:val="both"/>
            </w:pPr>
            <w:r>
              <w:t>210,36</w:t>
            </w:r>
          </w:p>
        </w:tc>
      </w:tr>
      <w:tr w:rsidR="007B72F9">
        <w:trPr>
          <w:trHeight w:val="1403"/>
        </w:trPr>
        <w:tc>
          <w:tcPr>
            <w:tcW w:w="2802" w:type="dxa"/>
          </w:tcPr>
          <w:p w:rsidR="007B72F9" w:rsidRDefault="007B72F9">
            <w:pPr>
              <w:spacing w:line="360" w:lineRule="auto"/>
            </w:pPr>
            <w:r>
              <w:t>Основные средства и вложения</w:t>
            </w:r>
          </w:p>
          <w:p w:rsidR="007B72F9" w:rsidRDefault="007B72F9">
            <w:pPr>
              <w:spacing w:line="360" w:lineRule="auto"/>
            </w:pPr>
            <w:r>
              <w:t>-тыс.руб.</w:t>
            </w:r>
          </w:p>
          <w:p w:rsidR="007B72F9" w:rsidRDefault="007B72F9">
            <w:pPr>
              <w:spacing w:line="360" w:lineRule="auto"/>
            </w:pPr>
            <w:r>
              <w:t>-в % ко всем средствам</w:t>
            </w:r>
          </w:p>
        </w:tc>
        <w:tc>
          <w:tcPr>
            <w:tcW w:w="1559" w:type="dxa"/>
          </w:tcPr>
          <w:p w:rsidR="007B72F9" w:rsidRDefault="007B72F9">
            <w:pPr>
              <w:spacing w:line="360" w:lineRule="auto"/>
              <w:jc w:val="both"/>
            </w:pPr>
          </w:p>
          <w:p w:rsidR="007B72F9" w:rsidRDefault="007B72F9">
            <w:pPr>
              <w:spacing w:line="360" w:lineRule="auto"/>
              <w:jc w:val="both"/>
            </w:pPr>
          </w:p>
          <w:p w:rsidR="007B72F9" w:rsidRDefault="007B72F9">
            <w:pPr>
              <w:spacing w:line="360" w:lineRule="auto"/>
              <w:jc w:val="both"/>
            </w:pPr>
            <w:r>
              <w:t>10065</w:t>
            </w:r>
          </w:p>
          <w:p w:rsidR="007B72F9" w:rsidRDefault="007B72F9">
            <w:pPr>
              <w:spacing w:line="360" w:lineRule="auto"/>
              <w:jc w:val="both"/>
            </w:pPr>
            <w:r>
              <w:t>35,6</w:t>
            </w:r>
          </w:p>
        </w:tc>
        <w:tc>
          <w:tcPr>
            <w:tcW w:w="1417" w:type="dxa"/>
          </w:tcPr>
          <w:p w:rsidR="007B72F9" w:rsidRDefault="007B72F9">
            <w:pPr>
              <w:spacing w:line="360" w:lineRule="auto"/>
              <w:jc w:val="both"/>
            </w:pPr>
          </w:p>
          <w:p w:rsidR="007B72F9" w:rsidRDefault="007B72F9">
            <w:pPr>
              <w:spacing w:line="360" w:lineRule="auto"/>
              <w:jc w:val="both"/>
            </w:pPr>
          </w:p>
          <w:p w:rsidR="007B72F9" w:rsidRDefault="007B72F9">
            <w:pPr>
              <w:spacing w:line="360" w:lineRule="auto"/>
              <w:jc w:val="both"/>
            </w:pPr>
            <w:r>
              <w:t>16397</w:t>
            </w:r>
          </w:p>
          <w:p w:rsidR="007B72F9" w:rsidRDefault="007B72F9">
            <w:pPr>
              <w:spacing w:line="360" w:lineRule="auto"/>
              <w:jc w:val="both"/>
            </w:pPr>
            <w:r>
              <w:t>36,69</w:t>
            </w:r>
          </w:p>
        </w:tc>
        <w:tc>
          <w:tcPr>
            <w:tcW w:w="1418" w:type="dxa"/>
          </w:tcPr>
          <w:p w:rsidR="007B72F9" w:rsidRDefault="007B72F9">
            <w:pPr>
              <w:spacing w:line="360" w:lineRule="auto"/>
              <w:jc w:val="both"/>
            </w:pPr>
          </w:p>
          <w:p w:rsidR="007B72F9" w:rsidRDefault="007B72F9">
            <w:pPr>
              <w:spacing w:line="360" w:lineRule="auto"/>
              <w:jc w:val="both"/>
            </w:pPr>
          </w:p>
          <w:p w:rsidR="007B72F9" w:rsidRDefault="007B72F9">
            <w:pPr>
              <w:spacing w:line="360" w:lineRule="auto"/>
              <w:jc w:val="both"/>
            </w:pPr>
            <w:r>
              <w:t>18371</w:t>
            </w:r>
          </w:p>
          <w:p w:rsidR="007B72F9" w:rsidRDefault="007B72F9">
            <w:pPr>
              <w:spacing w:line="360" w:lineRule="auto"/>
              <w:jc w:val="both"/>
            </w:pPr>
            <w:r>
              <w:t>30,89</w:t>
            </w:r>
          </w:p>
        </w:tc>
        <w:tc>
          <w:tcPr>
            <w:tcW w:w="944" w:type="dxa"/>
          </w:tcPr>
          <w:p w:rsidR="007B72F9" w:rsidRDefault="007B72F9">
            <w:pPr>
              <w:spacing w:line="360" w:lineRule="auto"/>
              <w:jc w:val="both"/>
            </w:pPr>
          </w:p>
          <w:p w:rsidR="007B72F9" w:rsidRDefault="007B72F9">
            <w:pPr>
              <w:spacing w:line="360" w:lineRule="auto"/>
              <w:jc w:val="both"/>
            </w:pPr>
          </w:p>
          <w:p w:rsidR="007B72F9" w:rsidRDefault="007B72F9">
            <w:pPr>
              <w:spacing w:line="360" w:lineRule="auto"/>
              <w:jc w:val="both"/>
            </w:pPr>
            <w:r>
              <w:t>8306</w:t>
            </w:r>
          </w:p>
        </w:tc>
        <w:tc>
          <w:tcPr>
            <w:tcW w:w="905" w:type="dxa"/>
          </w:tcPr>
          <w:p w:rsidR="007B72F9" w:rsidRDefault="007B72F9">
            <w:pPr>
              <w:spacing w:line="360" w:lineRule="auto"/>
              <w:jc w:val="both"/>
            </w:pPr>
          </w:p>
          <w:p w:rsidR="007B72F9" w:rsidRDefault="007B72F9">
            <w:pPr>
              <w:spacing w:line="360" w:lineRule="auto"/>
              <w:jc w:val="both"/>
            </w:pPr>
          </w:p>
          <w:p w:rsidR="007B72F9" w:rsidRDefault="007B72F9">
            <w:pPr>
              <w:spacing w:line="360" w:lineRule="auto"/>
              <w:jc w:val="both"/>
            </w:pPr>
            <w:r>
              <w:t>182,52</w:t>
            </w:r>
          </w:p>
        </w:tc>
      </w:tr>
      <w:tr w:rsidR="007B72F9">
        <w:trPr>
          <w:trHeight w:val="1228"/>
        </w:trPr>
        <w:tc>
          <w:tcPr>
            <w:tcW w:w="2802" w:type="dxa"/>
          </w:tcPr>
          <w:p w:rsidR="007B72F9" w:rsidRDefault="007B72F9">
            <w:pPr>
              <w:spacing w:line="360" w:lineRule="auto"/>
              <w:jc w:val="both"/>
            </w:pPr>
            <w:r>
              <w:t>Оборотные средства</w:t>
            </w:r>
          </w:p>
          <w:p w:rsidR="007B72F9" w:rsidRDefault="007B72F9">
            <w:pPr>
              <w:spacing w:line="360" w:lineRule="auto"/>
              <w:jc w:val="both"/>
            </w:pPr>
            <w:r>
              <w:t>-тыс.руб.</w:t>
            </w:r>
          </w:p>
          <w:p w:rsidR="007B72F9" w:rsidRDefault="007B72F9">
            <w:pPr>
              <w:spacing w:line="360" w:lineRule="auto"/>
              <w:jc w:val="both"/>
            </w:pPr>
            <w:r>
              <w:t>-в % ко всем средствам</w:t>
            </w:r>
          </w:p>
        </w:tc>
        <w:tc>
          <w:tcPr>
            <w:tcW w:w="1559" w:type="dxa"/>
          </w:tcPr>
          <w:p w:rsidR="007B72F9" w:rsidRDefault="007B72F9">
            <w:pPr>
              <w:spacing w:line="360" w:lineRule="auto"/>
              <w:jc w:val="both"/>
            </w:pPr>
          </w:p>
          <w:p w:rsidR="007B72F9" w:rsidRDefault="007B72F9">
            <w:pPr>
              <w:spacing w:line="360" w:lineRule="auto"/>
              <w:jc w:val="both"/>
            </w:pPr>
            <w:r>
              <w:t>15758</w:t>
            </w:r>
          </w:p>
          <w:p w:rsidR="007B72F9" w:rsidRDefault="007B72F9">
            <w:pPr>
              <w:spacing w:line="360" w:lineRule="auto"/>
              <w:jc w:val="both"/>
            </w:pPr>
            <w:r>
              <w:t>55,74</w:t>
            </w:r>
          </w:p>
        </w:tc>
        <w:tc>
          <w:tcPr>
            <w:tcW w:w="1417" w:type="dxa"/>
          </w:tcPr>
          <w:p w:rsidR="007B72F9" w:rsidRDefault="007B72F9">
            <w:pPr>
              <w:spacing w:line="360" w:lineRule="auto"/>
              <w:jc w:val="both"/>
            </w:pPr>
          </w:p>
          <w:p w:rsidR="007B72F9" w:rsidRDefault="007B72F9">
            <w:pPr>
              <w:spacing w:line="360" w:lineRule="auto"/>
              <w:jc w:val="both"/>
            </w:pPr>
            <w:r>
              <w:t>28267</w:t>
            </w:r>
          </w:p>
          <w:p w:rsidR="007B72F9" w:rsidRDefault="007B72F9">
            <w:pPr>
              <w:spacing w:line="360" w:lineRule="auto"/>
              <w:jc w:val="both"/>
            </w:pPr>
            <w:r>
              <w:t>63,26</w:t>
            </w:r>
          </w:p>
        </w:tc>
        <w:tc>
          <w:tcPr>
            <w:tcW w:w="1418" w:type="dxa"/>
          </w:tcPr>
          <w:p w:rsidR="007B72F9" w:rsidRDefault="007B72F9">
            <w:pPr>
              <w:spacing w:line="360" w:lineRule="auto"/>
              <w:jc w:val="both"/>
            </w:pPr>
          </w:p>
          <w:p w:rsidR="007B72F9" w:rsidRDefault="007B72F9">
            <w:pPr>
              <w:spacing w:line="360" w:lineRule="auto"/>
              <w:jc w:val="both"/>
            </w:pPr>
            <w:r>
              <w:t>41048</w:t>
            </w:r>
          </w:p>
          <w:p w:rsidR="007B72F9" w:rsidRDefault="007B72F9">
            <w:pPr>
              <w:spacing w:line="360" w:lineRule="auto"/>
              <w:jc w:val="both"/>
            </w:pPr>
            <w:r>
              <w:t>69,01</w:t>
            </w:r>
          </w:p>
        </w:tc>
        <w:tc>
          <w:tcPr>
            <w:tcW w:w="944" w:type="dxa"/>
          </w:tcPr>
          <w:p w:rsidR="007B72F9" w:rsidRDefault="007B72F9">
            <w:pPr>
              <w:spacing w:line="360" w:lineRule="auto"/>
              <w:jc w:val="both"/>
            </w:pPr>
          </w:p>
          <w:p w:rsidR="007B72F9" w:rsidRDefault="007B72F9">
            <w:pPr>
              <w:spacing w:line="360" w:lineRule="auto"/>
              <w:jc w:val="both"/>
            </w:pPr>
            <w:r>
              <w:t>25290</w:t>
            </w:r>
          </w:p>
        </w:tc>
        <w:tc>
          <w:tcPr>
            <w:tcW w:w="905" w:type="dxa"/>
          </w:tcPr>
          <w:p w:rsidR="007B72F9" w:rsidRDefault="007B72F9">
            <w:pPr>
              <w:spacing w:line="360" w:lineRule="auto"/>
              <w:jc w:val="both"/>
            </w:pPr>
          </w:p>
          <w:p w:rsidR="007B72F9" w:rsidRDefault="007B72F9">
            <w:pPr>
              <w:spacing w:line="360" w:lineRule="auto"/>
              <w:jc w:val="both"/>
            </w:pPr>
            <w:r>
              <w:t>260,49</w:t>
            </w:r>
          </w:p>
        </w:tc>
      </w:tr>
      <w:tr w:rsidR="007B72F9">
        <w:trPr>
          <w:trHeight w:val="1429"/>
        </w:trPr>
        <w:tc>
          <w:tcPr>
            <w:tcW w:w="2802" w:type="dxa"/>
          </w:tcPr>
          <w:p w:rsidR="007B72F9" w:rsidRDefault="007B72F9">
            <w:pPr>
              <w:spacing w:line="360" w:lineRule="auto"/>
              <w:jc w:val="both"/>
            </w:pPr>
            <w:r>
              <w:t>Денежные средства и краткосрочные вложения</w:t>
            </w:r>
          </w:p>
          <w:p w:rsidR="007B72F9" w:rsidRDefault="007B72F9">
            <w:pPr>
              <w:spacing w:line="360" w:lineRule="auto"/>
              <w:jc w:val="both"/>
            </w:pPr>
            <w:r>
              <w:t>-тыс.руб.</w:t>
            </w:r>
          </w:p>
          <w:p w:rsidR="007B72F9" w:rsidRDefault="007B72F9">
            <w:pPr>
              <w:spacing w:line="360" w:lineRule="auto"/>
              <w:jc w:val="both"/>
            </w:pPr>
            <w:r>
              <w:t>-в % к оборотным средствам</w:t>
            </w:r>
          </w:p>
        </w:tc>
        <w:tc>
          <w:tcPr>
            <w:tcW w:w="1559" w:type="dxa"/>
          </w:tcPr>
          <w:p w:rsidR="007B72F9" w:rsidRDefault="007B72F9">
            <w:pPr>
              <w:spacing w:line="360" w:lineRule="auto"/>
              <w:jc w:val="both"/>
            </w:pPr>
          </w:p>
          <w:p w:rsidR="007B72F9" w:rsidRDefault="007B72F9">
            <w:pPr>
              <w:spacing w:line="360" w:lineRule="auto"/>
              <w:jc w:val="both"/>
            </w:pPr>
          </w:p>
          <w:p w:rsidR="007B72F9" w:rsidRDefault="007B72F9">
            <w:pPr>
              <w:spacing w:line="360" w:lineRule="auto"/>
              <w:jc w:val="both"/>
            </w:pPr>
            <w:r>
              <w:t>243</w:t>
            </w:r>
          </w:p>
          <w:p w:rsidR="007B72F9" w:rsidRDefault="007B72F9">
            <w:pPr>
              <w:spacing w:line="360" w:lineRule="auto"/>
              <w:jc w:val="both"/>
            </w:pPr>
            <w:r>
              <w:t>1,54</w:t>
            </w:r>
          </w:p>
        </w:tc>
        <w:tc>
          <w:tcPr>
            <w:tcW w:w="1417" w:type="dxa"/>
          </w:tcPr>
          <w:p w:rsidR="007B72F9" w:rsidRDefault="007B72F9">
            <w:pPr>
              <w:spacing w:line="360" w:lineRule="auto"/>
              <w:jc w:val="both"/>
            </w:pPr>
          </w:p>
          <w:p w:rsidR="007B72F9" w:rsidRDefault="007B72F9">
            <w:pPr>
              <w:spacing w:line="360" w:lineRule="auto"/>
              <w:jc w:val="both"/>
            </w:pPr>
          </w:p>
          <w:p w:rsidR="007B72F9" w:rsidRDefault="007B72F9">
            <w:pPr>
              <w:spacing w:line="360" w:lineRule="auto"/>
              <w:jc w:val="both"/>
            </w:pPr>
            <w:r>
              <w:t>2210</w:t>
            </w:r>
          </w:p>
          <w:p w:rsidR="007B72F9" w:rsidRDefault="007B72F9">
            <w:pPr>
              <w:spacing w:line="360" w:lineRule="auto"/>
              <w:jc w:val="both"/>
            </w:pPr>
            <w:r>
              <w:t>7,82</w:t>
            </w:r>
          </w:p>
        </w:tc>
        <w:tc>
          <w:tcPr>
            <w:tcW w:w="1418" w:type="dxa"/>
          </w:tcPr>
          <w:p w:rsidR="007B72F9" w:rsidRDefault="007B72F9">
            <w:pPr>
              <w:spacing w:line="360" w:lineRule="auto"/>
              <w:jc w:val="both"/>
            </w:pPr>
          </w:p>
          <w:p w:rsidR="007B72F9" w:rsidRDefault="007B72F9">
            <w:pPr>
              <w:spacing w:line="360" w:lineRule="auto"/>
              <w:jc w:val="both"/>
            </w:pPr>
          </w:p>
          <w:p w:rsidR="007B72F9" w:rsidRDefault="007B72F9">
            <w:pPr>
              <w:spacing w:line="360" w:lineRule="auto"/>
              <w:jc w:val="both"/>
            </w:pPr>
            <w:r>
              <w:t>760</w:t>
            </w:r>
          </w:p>
          <w:p w:rsidR="007B72F9" w:rsidRDefault="007B72F9">
            <w:pPr>
              <w:spacing w:line="360" w:lineRule="auto"/>
              <w:jc w:val="both"/>
            </w:pPr>
            <w:r>
              <w:t>1,85</w:t>
            </w:r>
          </w:p>
        </w:tc>
        <w:tc>
          <w:tcPr>
            <w:tcW w:w="944" w:type="dxa"/>
          </w:tcPr>
          <w:p w:rsidR="007B72F9" w:rsidRDefault="007B72F9">
            <w:pPr>
              <w:spacing w:line="360" w:lineRule="auto"/>
              <w:jc w:val="both"/>
            </w:pPr>
          </w:p>
          <w:p w:rsidR="007B72F9" w:rsidRDefault="007B72F9">
            <w:pPr>
              <w:spacing w:line="360" w:lineRule="auto"/>
              <w:jc w:val="both"/>
            </w:pPr>
          </w:p>
          <w:p w:rsidR="007B72F9" w:rsidRDefault="007B72F9">
            <w:pPr>
              <w:spacing w:line="360" w:lineRule="auto"/>
              <w:jc w:val="both"/>
            </w:pPr>
            <w:r>
              <w:t>517</w:t>
            </w:r>
          </w:p>
        </w:tc>
        <w:tc>
          <w:tcPr>
            <w:tcW w:w="905" w:type="dxa"/>
          </w:tcPr>
          <w:p w:rsidR="007B72F9" w:rsidRDefault="007B72F9">
            <w:pPr>
              <w:spacing w:line="360" w:lineRule="auto"/>
              <w:jc w:val="both"/>
            </w:pPr>
          </w:p>
          <w:p w:rsidR="007B72F9" w:rsidRDefault="007B72F9">
            <w:pPr>
              <w:spacing w:line="360" w:lineRule="auto"/>
              <w:jc w:val="both"/>
            </w:pPr>
          </w:p>
          <w:p w:rsidR="007B72F9" w:rsidRDefault="007B72F9">
            <w:pPr>
              <w:spacing w:line="360" w:lineRule="auto"/>
              <w:jc w:val="both"/>
            </w:pPr>
            <w:r>
              <w:t>312,76</w:t>
            </w:r>
          </w:p>
        </w:tc>
      </w:tr>
    </w:tbl>
    <w:p w:rsidR="007B72F9" w:rsidRDefault="007B72F9">
      <w:pPr>
        <w:pStyle w:val="a5"/>
        <w:ind w:firstLine="851"/>
        <w:jc w:val="center"/>
        <w:rPr>
          <w:snapToGrid/>
        </w:rPr>
      </w:pPr>
    </w:p>
    <w:p w:rsidR="007B72F9" w:rsidRDefault="007B72F9">
      <w:pPr>
        <w:spacing w:line="360" w:lineRule="auto"/>
        <w:ind w:firstLine="851"/>
        <w:jc w:val="both"/>
      </w:pPr>
      <w:r>
        <w:t xml:space="preserve"> </w:t>
      </w:r>
    </w:p>
    <w:p w:rsidR="007B72F9" w:rsidRDefault="007B72F9">
      <w:pPr>
        <w:pStyle w:val="a5"/>
        <w:ind w:firstLine="851"/>
        <w:rPr>
          <w:snapToGrid/>
        </w:rPr>
      </w:pPr>
      <w:r>
        <w:rPr>
          <w:snapToGrid/>
        </w:rPr>
        <w:t>Анализируя данные таблицы 3 можно сделать вывод что Средства предприятия в 2000г. по сравнению с 1998г. увеличились на 31202 тыс руб, и на 14792 тыс. руб. по сравнению с 1999г.Оборотные средства предприятия так же увеличивались и в 2000г. составили 41048 тыс.руб., что на  25290 тыс.руб. превышает показатель 1998г.</w:t>
      </w:r>
    </w:p>
    <w:p w:rsidR="007B72F9" w:rsidRDefault="007B72F9">
      <w:pPr>
        <w:pStyle w:val="a5"/>
        <w:ind w:firstLine="851"/>
        <w:rPr>
          <w:snapToGrid/>
        </w:rPr>
      </w:pPr>
      <w:r>
        <w:rPr>
          <w:snapToGrid/>
        </w:rPr>
        <w:t>Для определения ликвидности предприятия рассчитаем   таблицу 4.</w:t>
      </w:r>
    </w:p>
    <w:p w:rsidR="007B72F9" w:rsidRDefault="007B72F9">
      <w:pPr>
        <w:pStyle w:val="a5"/>
        <w:ind w:firstLine="851"/>
        <w:jc w:val="right"/>
        <w:rPr>
          <w:snapToGrid/>
        </w:rPr>
      </w:pPr>
      <w:r>
        <w:rPr>
          <w:snapToGrid/>
        </w:rPr>
        <w:t>Таблица 4</w:t>
      </w:r>
    </w:p>
    <w:p w:rsidR="007B72F9" w:rsidRDefault="007B72F9">
      <w:pPr>
        <w:pStyle w:val="a5"/>
        <w:ind w:firstLine="851"/>
        <w:rPr>
          <w:snapToGrid/>
        </w:rPr>
      </w:pPr>
      <w:r>
        <w:rPr>
          <w:snapToGrid/>
        </w:rPr>
        <w:t>Показатели характеризующие ликвидность и финансовую устойчивость предприятия</w:t>
      </w:r>
    </w:p>
    <w:tbl>
      <w:tblPr>
        <w:tblW w:w="0" w:type="auto"/>
        <w:tblInd w:w="-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127"/>
        <w:gridCol w:w="2283"/>
        <w:gridCol w:w="2262"/>
      </w:tblGrid>
      <w:tr w:rsidR="007B72F9">
        <w:trPr>
          <w:cantSplit/>
          <w:trHeight w:val="210"/>
        </w:trPr>
        <w:tc>
          <w:tcPr>
            <w:tcW w:w="2376" w:type="dxa"/>
          </w:tcPr>
          <w:p w:rsidR="007B72F9" w:rsidRDefault="007B72F9">
            <w:pPr>
              <w:spacing w:line="360" w:lineRule="auto"/>
              <w:ind w:firstLine="851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127" w:type="dxa"/>
          </w:tcPr>
          <w:p w:rsidR="007B72F9" w:rsidRDefault="007B72F9">
            <w:pPr>
              <w:spacing w:line="360" w:lineRule="auto"/>
              <w:ind w:firstLine="851"/>
              <w:rPr>
                <w:sz w:val="24"/>
              </w:rPr>
            </w:pPr>
            <w:r>
              <w:rPr>
                <w:sz w:val="24"/>
              </w:rPr>
              <w:t>На начало 2000г.</w:t>
            </w:r>
          </w:p>
        </w:tc>
        <w:tc>
          <w:tcPr>
            <w:tcW w:w="2283" w:type="dxa"/>
          </w:tcPr>
          <w:p w:rsidR="007B72F9" w:rsidRDefault="007B72F9">
            <w:pPr>
              <w:spacing w:line="360" w:lineRule="auto"/>
              <w:ind w:firstLine="851"/>
              <w:rPr>
                <w:sz w:val="24"/>
              </w:rPr>
            </w:pPr>
            <w:r>
              <w:rPr>
                <w:sz w:val="24"/>
              </w:rPr>
              <w:t>На конец 2000г.</w:t>
            </w:r>
          </w:p>
        </w:tc>
        <w:tc>
          <w:tcPr>
            <w:tcW w:w="2262" w:type="dxa"/>
          </w:tcPr>
          <w:p w:rsidR="007B72F9" w:rsidRDefault="007B72F9">
            <w:pPr>
              <w:spacing w:line="360" w:lineRule="auto"/>
              <w:ind w:firstLine="851"/>
              <w:rPr>
                <w:sz w:val="24"/>
              </w:rPr>
            </w:pPr>
            <w:r>
              <w:rPr>
                <w:sz w:val="24"/>
              </w:rPr>
              <w:t>Изменение, +;-</w:t>
            </w:r>
          </w:p>
        </w:tc>
      </w:tr>
      <w:tr w:rsidR="007B72F9">
        <w:trPr>
          <w:cantSplit/>
          <w:trHeight w:val="210"/>
        </w:trPr>
        <w:tc>
          <w:tcPr>
            <w:tcW w:w="2376" w:type="dxa"/>
          </w:tcPr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</w:tcPr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2" w:type="dxa"/>
          </w:tcPr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B72F9">
        <w:trPr>
          <w:cantSplit/>
          <w:trHeight w:val="1450"/>
        </w:trPr>
        <w:tc>
          <w:tcPr>
            <w:tcW w:w="2376" w:type="dxa"/>
          </w:tcPr>
          <w:p w:rsidR="007B72F9" w:rsidRDefault="007B72F9">
            <w:pPr>
              <w:spacing w:line="360" w:lineRule="auto"/>
              <w:ind w:firstLine="851"/>
              <w:rPr>
                <w:sz w:val="24"/>
              </w:rPr>
            </w:pPr>
            <w:r>
              <w:rPr>
                <w:sz w:val="24"/>
              </w:rPr>
              <w:t>Наличие оборотных средств – всего,тыс руб</w:t>
            </w:r>
          </w:p>
          <w:p w:rsidR="007B72F9" w:rsidRDefault="007B72F9">
            <w:pPr>
              <w:spacing w:line="360" w:lineRule="auto"/>
              <w:ind w:firstLine="851"/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  <w:p w:rsidR="007B72F9" w:rsidRDefault="007B72F9">
            <w:pPr>
              <w:spacing w:line="360" w:lineRule="auto"/>
              <w:ind w:firstLine="851"/>
              <w:rPr>
                <w:sz w:val="24"/>
              </w:rPr>
            </w:pPr>
            <w:r>
              <w:rPr>
                <w:sz w:val="24"/>
              </w:rPr>
              <w:t xml:space="preserve">собственные оборотные средства,тыс руб </w:t>
            </w:r>
          </w:p>
        </w:tc>
        <w:tc>
          <w:tcPr>
            <w:tcW w:w="2127" w:type="dxa"/>
          </w:tcPr>
          <w:p w:rsidR="007B72F9" w:rsidRDefault="007B72F9">
            <w:pPr>
              <w:spacing w:line="360" w:lineRule="auto"/>
              <w:ind w:firstLine="851"/>
              <w:rPr>
                <w:sz w:val="24"/>
              </w:rPr>
            </w:pPr>
          </w:p>
          <w:p w:rsidR="007B72F9" w:rsidRDefault="007B72F9">
            <w:pPr>
              <w:spacing w:line="360" w:lineRule="auto"/>
              <w:ind w:firstLine="851"/>
              <w:rPr>
                <w:sz w:val="24"/>
              </w:rPr>
            </w:pPr>
          </w:p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28267</w:t>
            </w:r>
          </w:p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</w:p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8854</w:t>
            </w:r>
          </w:p>
        </w:tc>
        <w:tc>
          <w:tcPr>
            <w:tcW w:w="2283" w:type="dxa"/>
          </w:tcPr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</w:p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</w:p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41048</w:t>
            </w:r>
          </w:p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</w:p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24299</w:t>
            </w:r>
          </w:p>
        </w:tc>
        <w:tc>
          <w:tcPr>
            <w:tcW w:w="2262" w:type="dxa"/>
          </w:tcPr>
          <w:p w:rsidR="007B72F9" w:rsidRDefault="007B72F9">
            <w:pPr>
              <w:spacing w:line="360" w:lineRule="auto"/>
              <w:ind w:firstLine="851"/>
              <w:rPr>
                <w:sz w:val="24"/>
              </w:rPr>
            </w:pPr>
          </w:p>
          <w:p w:rsidR="007B72F9" w:rsidRDefault="007B72F9">
            <w:pPr>
              <w:spacing w:line="360" w:lineRule="auto"/>
              <w:ind w:firstLine="851"/>
              <w:rPr>
                <w:sz w:val="24"/>
              </w:rPr>
            </w:pPr>
          </w:p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+12781</w:t>
            </w:r>
          </w:p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</w:p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+15445</w:t>
            </w:r>
          </w:p>
        </w:tc>
      </w:tr>
      <w:tr w:rsidR="007B72F9">
        <w:trPr>
          <w:trHeight w:val="601"/>
        </w:trPr>
        <w:tc>
          <w:tcPr>
            <w:tcW w:w="2376" w:type="dxa"/>
          </w:tcPr>
          <w:p w:rsidR="007B72F9" w:rsidRDefault="007B72F9">
            <w:pPr>
              <w:spacing w:line="360" w:lineRule="auto"/>
              <w:ind w:firstLine="851"/>
              <w:rPr>
                <w:sz w:val="24"/>
              </w:rPr>
            </w:pPr>
            <w:r>
              <w:rPr>
                <w:sz w:val="24"/>
              </w:rPr>
              <w:t>Привлеченные средства всего,тыс.руб.</w:t>
            </w:r>
          </w:p>
        </w:tc>
        <w:tc>
          <w:tcPr>
            <w:tcW w:w="2127" w:type="dxa"/>
          </w:tcPr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</w:p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83" w:type="dxa"/>
          </w:tcPr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</w:p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62" w:type="dxa"/>
          </w:tcPr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</w:p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B72F9">
        <w:trPr>
          <w:cantSplit/>
          <w:trHeight w:val="620"/>
        </w:trPr>
        <w:tc>
          <w:tcPr>
            <w:tcW w:w="2376" w:type="dxa"/>
          </w:tcPr>
          <w:p w:rsidR="007B72F9" w:rsidRDefault="007B72F9">
            <w:pPr>
              <w:spacing w:line="360" w:lineRule="auto"/>
              <w:ind w:firstLine="851"/>
              <w:rPr>
                <w:sz w:val="24"/>
              </w:rPr>
            </w:pPr>
            <w:r>
              <w:rPr>
                <w:sz w:val="24"/>
              </w:rPr>
              <w:t xml:space="preserve">В том числе кредиторская задолженность </w:t>
            </w:r>
          </w:p>
        </w:tc>
        <w:tc>
          <w:tcPr>
            <w:tcW w:w="2127" w:type="dxa"/>
          </w:tcPr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</w:p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9122</w:t>
            </w:r>
          </w:p>
        </w:tc>
        <w:tc>
          <w:tcPr>
            <w:tcW w:w="2283" w:type="dxa"/>
          </w:tcPr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</w:p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6528</w:t>
            </w:r>
          </w:p>
        </w:tc>
        <w:tc>
          <w:tcPr>
            <w:tcW w:w="2262" w:type="dxa"/>
          </w:tcPr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</w:p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-2594</w:t>
            </w:r>
          </w:p>
        </w:tc>
      </w:tr>
      <w:tr w:rsidR="007B72F9">
        <w:trPr>
          <w:cantSplit/>
          <w:trHeight w:val="620"/>
        </w:trPr>
        <w:tc>
          <w:tcPr>
            <w:tcW w:w="2376" w:type="dxa"/>
          </w:tcPr>
          <w:p w:rsidR="007B72F9" w:rsidRDefault="007B72F9">
            <w:pPr>
              <w:spacing w:line="360" w:lineRule="auto"/>
              <w:ind w:firstLine="851"/>
              <w:rPr>
                <w:sz w:val="24"/>
              </w:rPr>
            </w:pPr>
            <w:r>
              <w:rPr>
                <w:sz w:val="24"/>
              </w:rPr>
              <w:t>Доля оборотных средств в активах</w:t>
            </w:r>
          </w:p>
        </w:tc>
        <w:tc>
          <w:tcPr>
            <w:tcW w:w="2127" w:type="dxa"/>
          </w:tcPr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0,63</w:t>
            </w:r>
          </w:p>
        </w:tc>
        <w:tc>
          <w:tcPr>
            <w:tcW w:w="2283" w:type="dxa"/>
          </w:tcPr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0,69</w:t>
            </w:r>
          </w:p>
        </w:tc>
        <w:tc>
          <w:tcPr>
            <w:tcW w:w="2262" w:type="dxa"/>
          </w:tcPr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+0,06</w:t>
            </w:r>
          </w:p>
        </w:tc>
      </w:tr>
      <w:tr w:rsidR="007B72F9">
        <w:trPr>
          <w:trHeight w:val="1599"/>
        </w:trPr>
        <w:tc>
          <w:tcPr>
            <w:tcW w:w="2376" w:type="dxa"/>
          </w:tcPr>
          <w:p w:rsidR="007B72F9" w:rsidRDefault="007B72F9">
            <w:pPr>
              <w:spacing w:line="360" w:lineRule="auto"/>
              <w:ind w:firstLine="851"/>
              <w:rPr>
                <w:sz w:val="24"/>
              </w:rPr>
            </w:pPr>
            <w:r>
              <w:rPr>
                <w:sz w:val="24"/>
              </w:rPr>
              <w:t>Коэффициент абсолютной ликвидности</w:t>
            </w:r>
          </w:p>
        </w:tc>
        <w:tc>
          <w:tcPr>
            <w:tcW w:w="2127" w:type="dxa"/>
          </w:tcPr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2283" w:type="dxa"/>
          </w:tcPr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0,045</w:t>
            </w:r>
          </w:p>
        </w:tc>
        <w:tc>
          <w:tcPr>
            <w:tcW w:w="2262" w:type="dxa"/>
          </w:tcPr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-0,065</w:t>
            </w:r>
          </w:p>
        </w:tc>
      </w:tr>
      <w:tr w:rsidR="007B72F9">
        <w:trPr>
          <w:cantSplit/>
          <w:trHeight w:val="620"/>
        </w:trPr>
        <w:tc>
          <w:tcPr>
            <w:tcW w:w="2376" w:type="dxa"/>
          </w:tcPr>
          <w:p w:rsidR="007B72F9" w:rsidRDefault="007B72F9">
            <w:pPr>
              <w:spacing w:line="360" w:lineRule="auto"/>
              <w:ind w:firstLine="851"/>
              <w:rPr>
                <w:sz w:val="24"/>
              </w:rPr>
            </w:pPr>
            <w:r>
              <w:rPr>
                <w:sz w:val="24"/>
              </w:rPr>
              <w:t>Промежуточный коэффициент  покрытия</w:t>
            </w:r>
          </w:p>
        </w:tc>
        <w:tc>
          <w:tcPr>
            <w:tcW w:w="2127" w:type="dxa"/>
          </w:tcPr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2283" w:type="dxa"/>
          </w:tcPr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  <w:tc>
          <w:tcPr>
            <w:tcW w:w="2262" w:type="dxa"/>
          </w:tcPr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+0,12</w:t>
            </w:r>
          </w:p>
        </w:tc>
      </w:tr>
      <w:tr w:rsidR="007B72F9">
        <w:trPr>
          <w:cantSplit/>
          <w:trHeight w:val="1918"/>
        </w:trPr>
        <w:tc>
          <w:tcPr>
            <w:tcW w:w="2376" w:type="dxa"/>
          </w:tcPr>
          <w:p w:rsidR="007B72F9" w:rsidRDefault="007B72F9">
            <w:pPr>
              <w:spacing w:line="360" w:lineRule="auto"/>
              <w:ind w:firstLine="851"/>
              <w:rPr>
                <w:sz w:val="24"/>
              </w:rPr>
            </w:pPr>
            <w:r>
              <w:rPr>
                <w:sz w:val="24"/>
              </w:rPr>
              <w:t>Общий коэффициент покрытия</w:t>
            </w:r>
          </w:p>
        </w:tc>
        <w:tc>
          <w:tcPr>
            <w:tcW w:w="2127" w:type="dxa"/>
          </w:tcPr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1,45</w:t>
            </w:r>
          </w:p>
        </w:tc>
        <w:tc>
          <w:tcPr>
            <w:tcW w:w="2283" w:type="dxa"/>
          </w:tcPr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2,45</w:t>
            </w:r>
          </w:p>
        </w:tc>
        <w:tc>
          <w:tcPr>
            <w:tcW w:w="2262" w:type="dxa"/>
          </w:tcPr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</w:tr>
      <w:tr w:rsidR="007B72F9">
        <w:trPr>
          <w:cantSplit/>
          <w:trHeight w:val="620"/>
        </w:trPr>
        <w:tc>
          <w:tcPr>
            <w:tcW w:w="2376" w:type="dxa"/>
          </w:tcPr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</w:tcPr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2" w:type="dxa"/>
          </w:tcPr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B72F9">
        <w:trPr>
          <w:cantSplit/>
          <w:trHeight w:val="620"/>
        </w:trPr>
        <w:tc>
          <w:tcPr>
            <w:tcW w:w="2376" w:type="dxa"/>
          </w:tcPr>
          <w:p w:rsidR="007B72F9" w:rsidRDefault="007B72F9">
            <w:pPr>
              <w:spacing w:line="360" w:lineRule="auto"/>
              <w:ind w:firstLine="851"/>
              <w:rPr>
                <w:sz w:val="24"/>
              </w:rPr>
            </w:pPr>
            <w:r>
              <w:rPr>
                <w:sz w:val="24"/>
              </w:rPr>
              <w:t>Коэффициент обеспеченности собственными средствами</w:t>
            </w:r>
          </w:p>
        </w:tc>
        <w:tc>
          <w:tcPr>
            <w:tcW w:w="2127" w:type="dxa"/>
          </w:tcPr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283" w:type="dxa"/>
          </w:tcPr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262" w:type="dxa"/>
          </w:tcPr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+0,1</w:t>
            </w:r>
          </w:p>
        </w:tc>
      </w:tr>
      <w:tr w:rsidR="007B72F9">
        <w:trPr>
          <w:cantSplit/>
          <w:trHeight w:val="620"/>
        </w:trPr>
        <w:tc>
          <w:tcPr>
            <w:tcW w:w="2376" w:type="dxa"/>
          </w:tcPr>
          <w:p w:rsidR="007B72F9" w:rsidRDefault="007B72F9">
            <w:pPr>
              <w:spacing w:line="360" w:lineRule="auto"/>
              <w:ind w:firstLine="851"/>
              <w:rPr>
                <w:sz w:val="24"/>
              </w:rPr>
            </w:pPr>
            <w:r>
              <w:rPr>
                <w:sz w:val="24"/>
              </w:rPr>
              <w:t>Коэффициент утраты платежеспособности (3 мес.)</w:t>
            </w:r>
          </w:p>
        </w:tc>
        <w:tc>
          <w:tcPr>
            <w:tcW w:w="6672" w:type="dxa"/>
            <w:gridSpan w:val="3"/>
          </w:tcPr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</w:p>
          <w:p w:rsidR="007B72F9" w:rsidRDefault="007B72F9">
            <w:pPr>
              <w:spacing w:line="360" w:lineRule="auto"/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8,51</w:t>
            </w:r>
          </w:p>
        </w:tc>
      </w:tr>
    </w:tbl>
    <w:p w:rsidR="007B72F9" w:rsidRDefault="007B72F9">
      <w:pPr>
        <w:spacing w:line="360" w:lineRule="auto"/>
        <w:ind w:firstLine="851"/>
        <w:rPr>
          <w:sz w:val="24"/>
        </w:rPr>
      </w:pPr>
    </w:p>
    <w:p w:rsidR="007B72F9" w:rsidRDefault="007B72F9">
      <w:pPr>
        <w:pStyle w:val="20"/>
        <w:spacing w:line="360" w:lineRule="auto"/>
        <w:ind w:firstLine="851"/>
        <w:jc w:val="both"/>
      </w:pPr>
      <w:r>
        <w:t>Из таблицы 4 видно, что предприятие  к концу 2000г. погасило  на 2594 тыс.руб. свою кредиторскую задолженность и она составила 6528 тыс.руб.. Коэффициент абсолютной ликвидности является наиболее жестким критерием платежеспособности и показывает какую часть краткосрочной задолженности предприятие погасит в ближайшее время. Его величина должна быть больше либо равна 0,2. В нашем случае коэффициент меньше 0,2 , а к концу года снизился ещё на 0,065.Промежуточный коэффициент покрытия показывает какая часть текущих активов за минусом запасов и просроченной дебиторской задолженности покрывается текущими обязательствами. Наилучшее значение данного показателя должно находится в интервале от 0,8 до 1.В нашем случае показатель равен в начале года 0.30 к концу наблюдается рост и он составляет 0.42.Общий коэффициент покрытия показывает в какой мере текущие краткосрочные обязательства обеспечиваются текущими активами. Его нормативное значение 2.В нашем случае в начале года он равняется 1.45 ,а к концу года возрастает до 2.45, что свидетельствует о повышении платежеспособности.</w:t>
      </w:r>
    </w:p>
    <w:p w:rsidR="007B72F9" w:rsidRDefault="007B72F9">
      <w:pPr>
        <w:pStyle w:val="20"/>
        <w:spacing w:line="360" w:lineRule="auto"/>
        <w:ind w:firstLine="851"/>
        <w:jc w:val="both"/>
      </w:pPr>
      <w:r>
        <w:t>Коэффициент обеспеченности собственными средствами в период 2000г. имеет тенденцию роста, что характеризуется степенью обеспеченности оборотными средствами необходимыми для финансовой устойчивости.</w:t>
      </w:r>
    </w:p>
    <w:p w:rsidR="007B72F9" w:rsidRDefault="007B72F9">
      <w:pPr>
        <w:pStyle w:val="20"/>
        <w:spacing w:line="360" w:lineRule="auto"/>
        <w:ind w:firstLine="851"/>
        <w:jc w:val="both"/>
      </w:pPr>
      <w:r>
        <w:t>Так как коэффициент утраты платежеспособности больше 1, это означает что предприятие в ближайшие три месяца имеет реальную возможность не утратить свою платежеспособность.</w:t>
      </w:r>
    </w:p>
    <w:p w:rsidR="007B72F9" w:rsidRDefault="007B72F9">
      <w:pPr>
        <w:pStyle w:val="20"/>
        <w:spacing w:line="360" w:lineRule="auto"/>
        <w:ind w:firstLine="851"/>
        <w:jc w:val="both"/>
      </w:pPr>
    </w:p>
    <w:p w:rsidR="007B72F9" w:rsidRDefault="007B72F9">
      <w:pPr>
        <w:pStyle w:val="20"/>
        <w:spacing w:line="360" w:lineRule="auto"/>
        <w:ind w:firstLine="851"/>
        <w:jc w:val="both"/>
      </w:pPr>
    </w:p>
    <w:p w:rsidR="007B72F9" w:rsidRDefault="007B72F9">
      <w:pPr>
        <w:pStyle w:val="20"/>
        <w:spacing w:line="360" w:lineRule="auto"/>
        <w:ind w:firstLine="851"/>
        <w:jc w:val="both"/>
      </w:pPr>
    </w:p>
    <w:p w:rsidR="007B72F9" w:rsidRDefault="007B72F9">
      <w:pPr>
        <w:pStyle w:val="20"/>
        <w:spacing w:line="360" w:lineRule="auto"/>
        <w:ind w:firstLine="851"/>
        <w:jc w:val="both"/>
      </w:pPr>
    </w:p>
    <w:p w:rsidR="007B72F9" w:rsidRDefault="007B72F9">
      <w:pPr>
        <w:pStyle w:val="20"/>
        <w:spacing w:line="360" w:lineRule="auto"/>
        <w:ind w:firstLine="851"/>
        <w:jc w:val="both"/>
      </w:pPr>
    </w:p>
    <w:p w:rsidR="007B72F9" w:rsidRDefault="007B72F9">
      <w:pPr>
        <w:pStyle w:val="20"/>
        <w:spacing w:line="360" w:lineRule="auto"/>
        <w:ind w:firstLine="851"/>
        <w:jc w:val="both"/>
      </w:pPr>
    </w:p>
    <w:p w:rsidR="007B72F9" w:rsidRDefault="007B72F9">
      <w:pPr>
        <w:pStyle w:val="20"/>
        <w:spacing w:line="360" w:lineRule="auto"/>
        <w:ind w:firstLine="851"/>
        <w:jc w:val="both"/>
      </w:pPr>
    </w:p>
    <w:p w:rsidR="007B72F9" w:rsidRDefault="007B72F9">
      <w:pPr>
        <w:pStyle w:val="20"/>
        <w:spacing w:line="360" w:lineRule="auto"/>
        <w:ind w:firstLine="851"/>
        <w:jc w:val="both"/>
      </w:pPr>
    </w:p>
    <w:p w:rsidR="007B72F9" w:rsidRDefault="007B72F9">
      <w:pPr>
        <w:pStyle w:val="20"/>
        <w:spacing w:line="360" w:lineRule="auto"/>
        <w:ind w:firstLine="851"/>
        <w:jc w:val="both"/>
      </w:pPr>
    </w:p>
    <w:p w:rsidR="007B72F9" w:rsidRDefault="007B72F9">
      <w:pPr>
        <w:pStyle w:val="20"/>
        <w:spacing w:line="360" w:lineRule="auto"/>
        <w:ind w:firstLine="851"/>
        <w:jc w:val="both"/>
      </w:pPr>
    </w:p>
    <w:p w:rsidR="007B72F9" w:rsidRDefault="007B72F9">
      <w:pPr>
        <w:pStyle w:val="20"/>
        <w:spacing w:line="360" w:lineRule="auto"/>
        <w:ind w:firstLine="851"/>
        <w:jc w:val="both"/>
      </w:pPr>
    </w:p>
    <w:p w:rsidR="007B72F9" w:rsidRDefault="007B72F9">
      <w:pPr>
        <w:pStyle w:val="20"/>
        <w:spacing w:line="360" w:lineRule="auto"/>
        <w:ind w:firstLine="851"/>
        <w:jc w:val="both"/>
      </w:pPr>
    </w:p>
    <w:p w:rsidR="007B72F9" w:rsidRDefault="007B72F9">
      <w:pPr>
        <w:pStyle w:val="20"/>
        <w:spacing w:line="360" w:lineRule="auto"/>
        <w:ind w:firstLine="851"/>
        <w:jc w:val="both"/>
      </w:pPr>
    </w:p>
    <w:p w:rsidR="007B72F9" w:rsidRDefault="007B72F9">
      <w:pPr>
        <w:pStyle w:val="20"/>
        <w:spacing w:line="360" w:lineRule="auto"/>
        <w:ind w:firstLine="851"/>
        <w:jc w:val="both"/>
      </w:pPr>
    </w:p>
    <w:p w:rsidR="007B72F9" w:rsidRDefault="007B72F9">
      <w:pPr>
        <w:spacing w:line="360" w:lineRule="auto"/>
        <w:ind w:firstLine="851"/>
        <w:jc w:val="both"/>
        <w:rPr>
          <w:b/>
          <w:sz w:val="28"/>
        </w:rPr>
      </w:pPr>
      <w:r>
        <w:rPr>
          <w:b/>
          <w:sz w:val="28"/>
        </w:rPr>
        <w:t>3.УЧЕТ ДЕНЕЖНЫХ СРЕДСТВ В УЧХОЗЕ ,,КУБАНЬ,,</w:t>
      </w:r>
    </w:p>
    <w:p w:rsidR="007B72F9" w:rsidRDefault="007B72F9">
      <w:pPr>
        <w:spacing w:line="360" w:lineRule="auto"/>
        <w:ind w:firstLine="851"/>
        <w:jc w:val="both"/>
        <w:rPr>
          <w:b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7B72F9" w:rsidRDefault="007B72F9">
      <w:pPr>
        <w:spacing w:line="360" w:lineRule="auto"/>
        <w:ind w:firstLine="851"/>
        <w:jc w:val="both"/>
        <w:rPr>
          <w:b/>
          <w:sz w:val="28"/>
        </w:rPr>
      </w:pPr>
      <w:r>
        <w:rPr>
          <w:b/>
          <w:sz w:val="28"/>
        </w:rPr>
        <w:t>3.1.Задачи учета денежных средств на предприятии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Все свободные денежные средства предприятий хранятся в обслуживающих учреждениях банка на расчетном счете. Каждому расчетному счету банк присваивает определенный номер, который обяза</w:t>
      </w:r>
      <w:r>
        <w:rPr>
          <w:snapToGrid w:val="0"/>
          <w:sz w:val="28"/>
        </w:rPr>
        <w:softHyphen/>
        <w:t>тельно указывается на всех документах при поступ</w:t>
      </w:r>
      <w:r>
        <w:rPr>
          <w:snapToGrid w:val="0"/>
          <w:sz w:val="28"/>
        </w:rPr>
        <w:softHyphen/>
        <w:t>лении или расходовании денег со счета.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Хранение денег на расчетном счете имеет огром</w:t>
      </w:r>
      <w:r>
        <w:rPr>
          <w:snapToGrid w:val="0"/>
          <w:sz w:val="28"/>
        </w:rPr>
        <w:softHyphen/>
        <w:t>ное народнохозяйственное значение, так как госу</w:t>
      </w:r>
      <w:r>
        <w:rPr>
          <w:snapToGrid w:val="0"/>
          <w:sz w:val="28"/>
        </w:rPr>
        <w:softHyphen/>
        <w:t>дарство осуществляет вложение свободных денег на удовлетворение потребностей народного хозяйства без дополнительного их выпуска в обращение. К тому же деньги, находящиеся в банке, обеспечива</w:t>
      </w:r>
      <w:r>
        <w:rPr>
          <w:snapToGrid w:val="0"/>
          <w:sz w:val="28"/>
        </w:rPr>
        <w:softHyphen/>
        <w:t>ются надежной охраной от краж, контролируется их правильное использование, облегчаются и ускоря</w:t>
      </w:r>
      <w:r>
        <w:rPr>
          <w:snapToGrid w:val="0"/>
          <w:sz w:val="28"/>
        </w:rPr>
        <w:softHyphen/>
        <w:t>ются расчеты между предприятиями, организация</w:t>
      </w:r>
      <w:r>
        <w:rPr>
          <w:snapToGrid w:val="0"/>
          <w:sz w:val="28"/>
        </w:rPr>
        <w:softHyphen/>
        <w:t>ми, учреждениями.</w:t>
      </w:r>
    </w:p>
    <w:p w:rsidR="007B72F9" w:rsidRDefault="007B72F9">
      <w:pPr>
        <w:pStyle w:val="a5"/>
        <w:ind w:firstLine="851"/>
      </w:pPr>
      <w:r>
        <w:t>Предприятие вправе иметь неограниченное ко</w:t>
      </w:r>
      <w:r>
        <w:softHyphen/>
        <w:t>личество расчетных, текущих и иных счетов в бан</w:t>
      </w:r>
      <w:r>
        <w:softHyphen/>
        <w:t>ках. Банки являются юридическими лицами, кото</w:t>
      </w:r>
      <w:r>
        <w:softHyphen/>
        <w:t>рые созданы для привлечения денежных средств предприятий на условиях возвратности, платежности и срочности.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Банковская система РФ состоит из Центробанка РФ и системы коммерческих банков. Отношения между банками и клиентами носят договорной ха</w:t>
      </w:r>
      <w:r>
        <w:rPr>
          <w:snapToGrid w:val="0"/>
          <w:sz w:val="28"/>
        </w:rPr>
        <w:softHyphen/>
        <w:t>рактер. Клиенты самостоятельно выбирают банки для расчетного и кассового обслуживания и могут</w:t>
      </w:r>
      <w:r>
        <w:rPr>
          <w:sz w:val="28"/>
        </w:rPr>
        <w:t xml:space="preserve">  </w:t>
      </w:r>
      <w:r>
        <w:rPr>
          <w:snapToGrid w:val="0"/>
          <w:sz w:val="28"/>
        </w:rPr>
        <w:t>производить все виды банковских операций в од</w:t>
      </w:r>
      <w:r>
        <w:rPr>
          <w:snapToGrid w:val="0"/>
          <w:sz w:val="28"/>
        </w:rPr>
        <w:softHyphen/>
        <w:t xml:space="preserve">ном или нескольких банках.                  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Денежные средства предприятия, в виде наличных денег, находятся в кассе хозяйства. Их правильное ис</w:t>
      </w:r>
      <w:r>
        <w:rPr>
          <w:snapToGrid w:val="0"/>
          <w:sz w:val="28"/>
        </w:rPr>
        <w:softHyphen/>
        <w:t>пользование, контроль за сохранностью — важнейшая задача бухгалтерского учета. В условиях рыночной эко</w:t>
      </w:r>
      <w:r>
        <w:rPr>
          <w:snapToGrid w:val="0"/>
          <w:sz w:val="28"/>
        </w:rPr>
        <w:softHyphen/>
        <w:t>номики бухгалтерский учет должен исходить из прин</w:t>
      </w:r>
      <w:r>
        <w:rPr>
          <w:snapToGrid w:val="0"/>
          <w:sz w:val="28"/>
        </w:rPr>
        <w:softHyphen/>
        <w:t>ципа, что умелое использование денежных средств само по себе может приносить предприятию денежный до</w:t>
      </w:r>
      <w:r>
        <w:rPr>
          <w:snapToGrid w:val="0"/>
          <w:sz w:val="28"/>
        </w:rPr>
        <w:softHyphen/>
        <w:t>ход, а потому необходимо постоянно осуществлять ра</w:t>
      </w:r>
      <w:r>
        <w:rPr>
          <w:snapToGrid w:val="0"/>
          <w:sz w:val="28"/>
        </w:rPr>
        <w:softHyphen/>
        <w:t>циональное вложение временно свободных денег для получения прибыли. Исходя из этого перед бухгалтер</w:t>
      </w:r>
      <w:r>
        <w:rPr>
          <w:snapToGrid w:val="0"/>
          <w:sz w:val="28"/>
        </w:rPr>
        <w:softHyphen/>
        <w:t>ским учетом стоят следующие основные задачи:</w:t>
      </w:r>
    </w:p>
    <w:p w:rsidR="007B72F9" w:rsidRDefault="007B72F9">
      <w:pPr>
        <w:numPr>
          <w:ilvl w:val="0"/>
          <w:numId w:val="2"/>
        </w:num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проверка правильности документального оформле</w:t>
      </w:r>
      <w:r>
        <w:rPr>
          <w:snapToGrid w:val="0"/>
          <w:sz w:val="28"/>
        </w:rPr>
        <w:softHyphen/>
        <w:t>ния и законности операций с денежными средства</w:t>
      </w:r>
      <w:r>
        <w:rPr>
          <w:snapToGrid w:val="0"/>
          <w:sz w:val="28"/>
        </w:rPr>
        <w:softHyphen/>
        <w:t>ми, своевременное и полное отражение их в учете;</w:t>
      </w:r>
    </w:p>
    <w:p w:rsidR="007B72F9" w:rsidRDefault="007B72F9">
      <w:pPr>
        <w:numPr>
          <w:ilvl w:val="0"/>
          <w:numId w:val="2"/>
        </w:num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своевременное выявление результатов инвентари</w:t>
      </w:r>
      <w:r>
        <w:rPr>
          <w:snapToGrid w:val="0"/>
          <w:sz w:val="28"/>
        </w:rPr>
        <w:softHyphen/>
        <w:t>зации денежных средств, обеспечение их сохран</w:t>
      </w:r>
      <w:r>
        <w:rPr>
          <w:snapToGrid w:val="0"/>
          <w:sz w:val="28"/>
        </w:rPr>
        <w:softHyphen/>
        <w:t>ности, бесперебойное удовлетворение денежной наличностью всех неотложных нужд предприятия;</w:t>
      </w:r>
    </w:p>
    <w:p w:rsidR="007B72F9" w:rsidRDefault="007B72F9">
      <w:pPr>
        <w:numPr>
          <w:ilvl w:val="0"/>
          <w:numId w:val="2"/>
        </w:num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изыскание возможностей рационального вложения</w:t>
      </w:r>
    </w:p>
    <w:p w:rsidR="007B72F9" w:rsidRDefault="007B72F9">
      <w:pPr>
        <w:spacing w:line="360" w:lineRule="auto"/>
        <w:ind w:left="360"/>
        <w:jc w:val="both"/>
        <w:rPr>
          <w:snapToGrid w:val="0"/>
          <w:sz w:val="28"/>
        </w:rPr>
      </w:pPr>
      <w:r>
        <w:rPr>
          <w:snapToGrid w:val="0"/>
          <w:sz w:val="28"/>
        </w:rPr>
        <w:t>свободных денежных средств как источника финан</w:t>
      </w:r>
      <w:r>
        <w:rPr>
          <w:snapToGrid w:val="0"/>
          <w:sz w:val="28"/>
        </w:rPr>
        <w:softHyphen/>
        <w:t>совых инвестиций, приносящих доход;</w:t>
      </w:r>
    </w:p>
    <w:p w:rsidR="007B72F9" w:rsidRDefault="007B72F9">
      <w:pPr>
        <w:numPr>
          <w:ilvl w:val="0"/>
          <w:numId w:val="2"/>
        </w:num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контроль за использованием денежных средств по        целевому назначению;</w:t>
      </w:r>
    </w:p>
    <w:p w:rsidR="007B72F9" w:rsidRDefault="007B72F9">
      <w:pPr>
        <w:pStyle w:val="20"/>
        <w:numPr>
          <w:ilvl w:val="0"/>
          <w:numId w:val="2"/>
        </w:numPr>
        <w:spacing w:line="360" w:lineRule="auto"/>
        <w:ind w:firstLine="851"/>
        <w:jc w:val="both"/>
      </w:pPr>
      <w:r>
        <w:t>контроль за правильными и своевременными рас</w:t>
      </w:r>
      <w:r>
        <w:softHyphen/>
        <w:t>четами с бюджетом, банками, персоналом, предпри</w:t>
      </w:r>
      <w:r>
        <w:softHyphen/>
        <w:t>ятиями и организациями.</w:t>
      </w:r>
    </w:p>
    <w:p w:rsidR="007B72F9" w:rsidRDefault="007B72F9">
      <w:pPr>
        <w:spacing w:line="360" w:lineRule="auto"/>
        <w:ind w:firstLine="851"/>
        <w:jc w:val="both"/>
        <w:rPr>
          <w:b/>
          <w:sz w:val="28"/>
        </w:rPr>
      </w:pPr>
      <w:r>
        <w:rPr>
          <w:b/>
          <w:sz w:val="28"/>
        </w:rPr>
        <w:t>3.2.Учет операций с наличными денежными средствами</w:t>
      </w:r>
    </w:p>
    <w:p w:rsidR="007B72F9" w:rsidRDefault="007B72F9">
      <w:pPr>
        <w:spacing w:before="40"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Денежные средства организации представляют собой совокупность денег, находящихся в кассе, на банковских расчетных , валютных, специальных и депозитных счетах, в выставленных  аккредитивах, чековых книжках, переводах в пути </w:t>
      </w:r>
      <w:r>
        <w:rPr>
          <w:i/>
          <w:snapToGrid w:val="0"/>
          <w:sz w:val="28"/>
        </w:rPr>
        <w:t xml:space="preserve">и </w:t>
      </w:r>
      <w:r>
        <w:rPr>
          <w:snapToGrid w:val="0"/>
          <w:sz w:val="28"/>
        </w:rPr>
        <w:t xml:space="preserve">денежных документах.  </w:t>
      </w:r>
    </w:p>
    <w:p w:rsidR="007B72F9" w:rsidRDefault="007B72F9">
      <w:pPr>
        <w:spacing w:before="40"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Для осуществления расчетов наличными деньгами предприятие имеет кассу.                               </w:t>
      </w:r>
    </w:p>
    <w:p w:rsidR="007B72F9" w:rsidRDefault="007B72F9">
      <w:pPr>
        <w:pStyle w:val="20"/>
        <w:spacing w:line="360" w:lineRule="auto"/>
        <w:ind w:firstLine="851"/>
        <w:jc w:val="both"/>
      </w:pPr>
      <w:r>
        <w:t>Использование наличных денег при расчетах регламентируется Положением о правилах организации на</w:t>
      </w:r>
      <w:r>
        <w:softHyphen/>
        <w:t>личного денежного обращения на территории Российской Фе</w:t>
      </w:r>
      <w:r>
        <w:softHyphen/>
        <w:t>дерации, Порядком ведения кассовых операций в Российской Федерации, утвержденных Центральным банком РФ, и др. Эти нормативные документы предусматривают: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• наличие специально оборудованного помещения кассы, ос</w:t>
      </w:r>
      <w:r>
        <w:rPr>
          <w:snapToGrid w:val="0"/>
          <w:sz w:val="28"/>
        </w:rPr>
        <w:softHyphen/>
        <w:t>нащенного охранной сигнализацией;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• ведение кассовой книги и других кассовых документов уста</w:t>
      </w:r>
      <w:r>
        <w:rPr>
          <w:snapToGrid w:val="0"/>
          <w:sz w:val="28"/>
        </w:rPr>
        <w:softHyphen/>
        <w:t>новленной формы;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• прием наличных денег организациями при осуществлении расчетов с населением производится с обязательным приме</w:t>
      </w:r>
      <w:r>
        <w:rPr>
          <w:snapToGrid w:val="0"/>
          <w:sz w:val="28"/>
        </w:rPr>
        <w:softHyphen/>
        <w:t>нением контрольно-кассовых машин (Правительством РФ утвержден перечень отдельных категорий организаций, ко</w:t>
      </w:r>
      <w:r>
        <w:rPr>
          <w:snapToGrid w:val="0"/>
          <w:sz w:val="28"/>
        </w:rPr>
        <w:softHyphen/>
        <w:t>торые в силу специфики своей деятельности либо местона</w:t>
      </w:r>
      <w:r>
        <w:rPr>
          <w:snapToGrid w:val="0"/>
          <w:sz w:val="28"/>
        </w:rPr>
        <w:softHyphen/>
        <w:t>хождения могут осуществлять денежные расчеты с населе</w:t>
      </w:r>
      <w:r>
        <w:rPr>
          <w:snapToGrid w:val="0"/>
          <w:sz w:val="28"/>
        </w:rPr>
        <w:softHyphen/>
        <w:t>нием без применения контрольно-кассовых машин);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• хранение свободных денежных средств в учреждениях бан</w:t>
      </w:r>
      <w:r>
        <w:rPr>
          <w:snapToGrid w:val="0"/>
          <w:sz w:val="28"/>
        </w:rPr>
        <w:softHyphen/>
        <w:t>ков;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• расходование наличных денег, полученных из банков, стро</w:t>
      </w:r>
      <w:r>
        <w:rPr>
          <w:snapToGrid w:val="0"/>
          <w:sz w:val="28"/>
        </w:rPr>
        <w:softHyphen/>
        <w:t>го на цели, указанные в чеке;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• хранение наличных денег в кассе в пределах лимитов, уста</w:t>
      </w:r>
      <w:r>
        <w:rPr>
          <w:snapToGrid w:val="0"/>
          <w:sz w:val="28"/>
        </w:rPr>
        <w:softHyphen/>
        <w:t>новленных обслуживающим банком после согласования с руководством организации.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Помещение кассы в учхозе ,,Кубань,, укреплены в соответствии с ЕДИНЫМИ ТРЕБОВАНИЯМИ по технической укрепленности  и оборудованию сигнализацией помещений касс предприятий.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 соответствии с ,,Порядком введения кассовых операций в РФ,, Инструкция ЦБ РФ от 04.10.93г. № 18. Наличные денежные средства предприятия в кассе хранятся в пределах лимита, необходимого для оплаты неотложных платежей.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Лимит устанавливается предприятию банком на основании представленного расчета. Деньги сверх установленного лимита сдаются, а банк зачисляет их на расчетный счет организации.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Учхоз ,,Кубань,, обслуживает     ФАКБ ,, Югбанк,, Ленинский  и в соответствии с расчетом представленным предприятием по наличным оборотам за 2000г. на 2001г. был установлен лимит кассы в размере двадцати восьми тысяч рублей.</w:t>
      </w:r>
    </w:p>
    <w:p w:rsidR="007B72F9" w:rsidRDefault="007B72F9">
      <w:pPr>
        <w:pStyle w:val="a6"/>
        <w:ind w:firstLine="851"/>
        <w:rPr>
          <w:snapToGrid w:val="0"/>
        </w:rPr>
      </w:pPr>
      <w:r>
        <w:rPr>
          <w:snapToGrid w:val="0"/>
        </w:rPr>
        <w:t>Предприятия могут хранить в своих кассах наличные деньги сверх ус</w:t>
      </w:r>
      <w:r>
        <w:rPr>
          <w:snapToGrid w:val="0"/>
        </w:rPr>
        <w:softHyphen/>
        <w:t>тановленных лимитов только для выдачи на заработную плату, выплаты социального характера и стипендии не свыше 3 рабочих дней (для пред</w:t>
      </w:r>
      <w:r>
        <w:rPr>
          <w:snapToGrid w:val="0"/>
        </w:rPr>
        <w:softHyphen/>
        <w:t>приятий, расположенных в районах Крайнего Севера и приравненных к ним местностях, - до 5 дней), включая день получения денег в учрежде</w:t>
      </w:r>
      <w:r>
        <w:rPr>
          <w:snapToGrid w:val="0"/>
        </w:rPr>
        <w:softHyphen/>
        <w:t>нии банка. По истечении этого срока не использованные по назначению суммы наличных денег сдаются в учреждения банков и впоследствии указанные средства выдаются в очередности, установленной федераль</w:t>
      </w:r>
      <w:r>
        <w:rPr>
          <w:snapToGrid w:val="0"/>
        </w:rPr>
        <w:softHyphen/>
        <w:t>ными законами, иными правовыми актами Российской Федерации и разрабатываемыми в соответствии с ними банковскими правилами.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Выполнение всех операций с наличными деньгами возло</w:t>
      </w:r>
      <w:r>
        <w:rPr>
          <w:snapToGrid w:val="0"/>
          <w:sz w:val="28"/>
        </w:rPr>
        <w:softHyphen/>
        <w:t>жено на кассира. Кассир при поступлении на работу должен ознакомиться с правилами ведения кассовых операций и за</w:t>
      </w:r>
      <w:r>
        <w:rPr>
          <w:snapToGrid w:val="0"/>
          <w:sz w:val="28"/>
        </w:rPr>
        <w:softHyphen/>
        <w:t>ключить с администрацией договор о полной индивидуаль</w:t>
      </w:r>
      <w:r>
        <w:rPr>
          <w:snapToGrid w:val="0"/>
          <w:sz w:val="28"/>
        </w:rPr>
        <w:softHyphen/>
        <w:t>ной материальной ответственности за сохранность приня</w:t>
      </w:r>
      <w:r>
        <w:rPr>
          <w:snapToGrid w:val="0"/>
          <w:sz w:val="28"/>
        </w:rPr>
        <w:softHyphen/>
        <w:t>тых им ценностей. Все кассовые операции должны оформ</w:t>
      </w:r>
      <w:r>
        <w:rPr>
          <w:snapToGrid w:val="0"/>
          <w:sz w:val="28"/>
        </w:rPr>
        <w:softHyphen/>
        <w:t>ляться унифицированными формами первичной учетной до</w:t>
      </w:r>
      <w:r>
        <w:rPr>
          <w:snapToGrid w:val="0"/>
          <w:sz w:val="28"/>
        </w:rPr>
        <w:softHyphen/>
        <w:t>кументации, утвержденными Госкомстатом РФ и согласо</w:t>
      </w:r>
      <w:r>
        <w:rPr>
          <w:snapToGrid w:val="0"/>
          <w:sz w:val="28"/>
        </w:rPr>
        <w:softHyphen/>
        <w:t>ванными с Министерством финансов РФ и Министерством экономики РФ.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 кассу организации наличные деньги поступают с рас</w:t>
      </w:r>
      <w:r>
        <w:rPr>
          <w:snapToGrid w:val="0"/>
          <w:sz w:val="28"/>
        </w:rPr>
        <w:softHyphen/>
        <w:t>четного счета в банке в результате платежей за товарно-мате</w:t>
      </w:r>
      <w:r>
        <w:rPr>
          <w:snapToGrid w:val="0"/>
          <w:sz w:val="28"/>
        </w:rPr>
        <w:softHyphen/>
        <w:t>риальные ценности и услуги, при возврате ранее выданных сумм и пр. Для получения денег со своего расчетного счета в банке организации выдается чековая книжка. Чтобы снять наличные деньги с расчетного счета, бухгалтер заполняет де</w:t>
      </w:r>
      <w:r>
        <w:rPr>
          <w:snapToGrid w:val="0"/>
          <w:sz w:val="28"/>
        </w:rPr>
        <w:softHyphen/>
        <w:t>нежный чек, подписывает его вместе с руководителем и пере</w:t>
      </w:r>
      <w:r>
        <w:rPr>
          <w:snapToGrid w:val="0"/>
          <w:sz w:val="28"/>
        </w:rPr>
        <w:softHyphen/>
        <w:t xml:space="preserve">дает кассиру. В чеке указывается назначение получаемой суммы. Отрывная часть чека остается в банке, а корешок' чека (с указанием суммы) служит оправдательным документ том для записи данной операции в учетных регистрах организации.                                               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Факт получения денежных средств оформляется приходными  кассовым ордером (ф. № КО-1). Приходный кассовый ор</w:t>
      </w:r>
      <w:r>
        <w:rPr>
          <w:snapToGrid w:val="0"/>
          <w:sz w:val="28"/>
        </w:rPr>
        <w:softHyphen/>
        <w:t>дер подписывается главным бухгалтером или уполномоченным им лицом, заверяется печатью и регистрируется в журнале регистрации приходных и расходных кассовых ордеров (ф. №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КО-3</w:t>
      </w:r>
      <w:r>
        <w:rPr>
          <w:b/>
          <w:snapToGrid w:val="0"/>
          <w:sz w:val="28"/>
        </w:rPr>
        <w:t>).</w:t>
      </w:r>
      <w:r>
        <w:rPr>
          <w:snapToGrid w:val="0"/>
          <w:sz w:val="28"/>
        </w:rPr>
        <w:t xml:space="preserve"> Журнал регистрации построен таким образом что по его данным контролируется целевое назначение полученных и израсходованных наличных денежных средств, </w:t>
      </w:r>
      <w:r>
        <w:rPr>
          <w:i/>
          <w:snapToGrid w:val="0"/>
          <w:sz w:val="28"/>
        </w:rPr>
        <w:t xml:space="preserve">по </w:t>
      </w:r>
      <w:r>
        <w:rPr>
          <w:snapToGrid w:val="0"/>
          <w:sz w:val="28"/>
        </w:rPr>
        <w:t>нему присваиваются номера кассовым документам, проверя</w:t>
      </w:r>
      <w:r>
        <w:rPr>
          <w:snapToGrid w:val="0"/>
          <w:sz w:val="28"/>
        </w:rPr>
        <w:softHyphen/>
        <w:t>ется полнота произведенных кассиром операций. Далее приходный кассовый ордер передается кассиру, который получает  наличные деньги, подписывает ордер и квитанцию к нему и регистрирует операцию в кассовой книге. При получении наличных денег в кассу лицу, внесшему их, выдается квитанция от приходного кассового ордера, заверенная подписями Главного бухгалтера и кассира, печатью или оттиском кассового аппарата.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Наличные деньги из кассы выдаются по расходным кассо</w:t>
      </w:r>
      <w:r>
        <w:rPr>
          <w:snapToGrid w:val="0"/>
          <w:sz w:val="28"/>
        </w:rPr>
        <w:softHyphen/>
        <w:t>вым ордерам (ф. № КО-2) или по другим документам (Платежным ведомостям, счетам, заявлениям на выдачу денег и пр.) с  наложением на них специального штампа, заменяющего рас</w:t>
      </w:r>
      <w:r>
        <w:rPr>
          <w:snapToGrid w:val="0"/>
          <w:sz w:val="28"/>
        </w:rPr>
        <w:softHyphen/>
        <w:t>ходный кассовый ордер. Документы на выдачу должны быть подписаны руководителем организации и главным бухгалте</w:t>
      </w:r>
      <w:r>
        <w:rPr>
          <w:snapToGrid w:val="0"/>
          <w:sz w:val="28"/>
        </w:rPr>
        <w:softHyphen/>
        <w:t>ром (или лицами, ими уполномоченными). Выдача денег по кассовым ордерам производится на основании документов, удо</w:t>
      </w:r>
      <w:r>
        <w:rPr>
          <w:snapToGrid w:val="0"/>
          <w:sz w:val="28"/>
        </w:rPr>
        <w:softHyphen/>
        <w:t>стоверяющих личность получателя. В кассовом ордере отража</w:t>
      </w:r>
      <w:r>
        <w:rPr>
          <w:snapToGrid w:val="0"/>
          <w:sz w:val="28"/>
        </w:rPr>
        <w:softHyphen/>
        <w:t>ются основные реквизиты этого документа, и получатель рас</w:t>
      </w:r>
      <w:r>
        <w:rPr>
          <w:snapToGrid w:val="0"/>
          <w:sz w:val="28"/>
        </w:rPr>
        <w:softHyphen/>
        <w:t>писывается в получении выданной суммы.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Прием и выдача денег по кассовым ордерам производит</w:t>
      </w:r>
      <w:r>
        <w:rPr>
          <w:snapToGrid w:val="0"/>
          <w:sz w:val="28"/>
        </w:rPr>
        <w:softHyphen/>
        <w:t>ся только в день их составления. Все кассовые ордера после их исполнения погашаются штампом (или надписью) «По</w:t>
      </w:r>
      <w:r>
        <w:rPr>
          <w:snapToGrid w:val="0"/>
          <w:sz w:val="28"/>
        </w:rPr>
        <w:softHyphen/>
        <w:t>лучено» или «Оплачено». При выдаче заработной платы, стипендий, премий и т.д. основанием для выплат служат рас четно-платежные или платежные ведомости. В этих слу</w:t>
      </w:r>
      <w:r>
        <w:rPr>
          <w:snapToGrid w:val="0"/>
          <w:sz w:val="28"/>
        </w:rPr>
        <w:softHyphen/>
        <w:t>чаях на каждого получателя расходный кассовый ордер не составляется. По истечении срока выдачи денег по ведомо</w:t>
      </w:r>
      <w:r>
        <w:rPr>
          <w:snapToGrid w:val="0"/>
          <w:sz w:val="28"/>
        </w:rPr>
        <w:softHyphen/>
        <w:t>стям (трех рабочих дней) против фамилий лиц, не получив</w:t>
      </w:r>
      <w:r>
        <w:rPr>
          <w:snapToGrid w:val="0"/>
          <w:sz w:val="28"/>
        </w:rPr>
        <w:softHyphen/>
        <w:t>ших причитающихся им денег, кассир ставит штамп «Де</w:t>
      </w:r>
      <w:r>
        <w:rPr>
          <w:snapToGrid w:val="0"/>
          <w:sz w:val="28"/>
        </w:rPr>
        <w:softHyphen/>
        <w:t>понировано» и составляет реестр депонированных сумм. На всю сумму, выданную по ведомости, составляется расход</w:t>
      </w:r>
      <w:r>
        <w:rPr>
          <w:snapToGrid w:val="0"/>
          <w:sz w:val="28"/>
        </w:rPr>
        <w:softHyphen/>
        <w:t>ный кассовый ордер,</w:t>
      </w:r>
      <w:r>
        <w:rPr>
          <w:snapToGrid w:val="0"/>
          <w:sz w:val="28"/>
          <w:lang w:val="en-US"/>
        </w:rPr>
        <w:t xml:space="preserve">                        </w:t>
      </w:r>
    </w:p>
    <w:p w:rsidR="007B72F9" w:rsidRDefault="007B72F9">
      <w:pPr>
        <w:pStyle w:val="a5"/>
        <w:ind w:firstLine="851"/>
      </w:pPr>
      <w:r>
        <w:t>Учет движения денег в кассе ведется кассиром в кассовой книге (ф. № КО-4). Каждая организация ведет только одну кас</w:t>
      </w:r>
      <w:r>
        <w:softHyphen/>
        <w:t>совую книгу. Эта книга должна быть прошнурована и опечата</w:t>
      </w:r>
      <w:r>
        <w:softHyphen/>
        <w:t>на печатью организации, а страницы в ней пронумерованы. За</w:t>
      </w:r>
      <w:r>
        <w:softHyphen/>
        <w:t>писи в кассовой книге обычно производятся кассиром в двух экземплярах через копировальную бумагу сразу после получе</w:t>
      </w:r>
      <w:r>
        <w:softHyphen/>
        <w:t>ния или выдачи денег по каждому Ордеру или документу. Еже</w:t>
      </w:r>
      <w:r>
        <w:softHyphen/>
        <w:t>дневно в конце рабочего дня кассир подсчитывает итоги опера</w:t>
      </w:r>
      <w:r>
        <w:softHyphen/>
        <w:t>ций за день, выводит остаток денег в кассе на следующее число и передает в бухгалтерию второй отрывной лист кассовой книги (с приложенными к нему приходными и расходными кассовы</w:t>
      </w:r>
      <w:r>
        <w:softHyphen/>
        <w:t xml:space="preserve">ми документами) под расписку в кассовой книге. Контроль  за правильным ведением кассовой книги возложено на главного бухгалтера организации. На данном предприятии мною было обнаружено , что кассир Дмитренко практически ежедневно неверно считает обороты по кассовой книге за день. Главный бухгалтер исправляет ошибки кассира с помощью пересчета.                                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Приходные и расходные кассовые документы, журнал регистрации приходных и расходных кассовых ордеров и кассовая книга могут вестись как ручным, так и автоматизированным способами.          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До введение в действие нового Плана Счетов денежные документы учитывались на отдельном счете 56 ,, Денежные документы,, . После нововведений  к счету 50 ,,Касса,, стал открывается субсчет 50-3 ,, Денежные документы,, , а счет 56 ,, Денежные документы,, упразднился.                                  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Для учета наличия и движения денежных средств в кассе используется активный счет 50 «Касса». К счету 50 «Касса» мо</w:t>
      </w:r>
      <w:r>
        <w:rPr>
          <w:snapToGrid w:val="0"/>
          <w:sz w:val="28"/>
        </w:rPr>
        <w:softHyphen/>
        <w:t>гут быть открыты субсчета: 50-1 «Касса организации»; 50-2 «Операционная касса»; 50-3 «Денежные документы» и др.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Например, на первом субсчете к счету 50 «Касса» учитыва</w:t>
      </w:r>
      <w:r>
        <w:rPr>
          <w:snapToGrid w:val="0"/>
          <w:sz w:val="28"/>
        </w:rPr>
        <w:softHyphen/>
        <w:t>ются наличные деньги организации. Если организация производит операции с наличной иностранной валютой, то к счету 50 должны быть открыты соответствующие субсчета для обособ</w:t>
      </w:r>
      <w:r>
        <w:rPr>
          <w:snapToGrid w:val="0"/>
          <w:sz w:val="28"/>
        </w:rPr>
        <w:softHyphen/>
        <w:t>ленного учета движения каждой наличной валюты. На втором субсчете к счету 50 «Касса» учитывается наличие и движение денежных средств в кассах отделений связи и транспортных ор</w:t>
      </w:r>
      <w:r>
        <w:rPr>
          <w:snapToGrid w:val="0"/>
          <w:sz w:val="28"/>
        </w:rPr>
        <w:softHyphen/>
        <w:t>ганизаций, этот субсчет открывается при необходимости для удаленных касс организации. Сальдо счета указывает на наличие по дебету - суммы, поступившие в кассу, а по кредиту - суммы, выданные из кассы. По окончании месяца путем сопоставления итогов оборотов по дебету и кредиту счета 50 «Касса» выводит</w:t>
      </w:r>
      <w:r>
        <w:rPr>
          <w:snapToGrid w:val="0"/>
          <w:sz w:val="28"/>
        </w:rPr>
        <w:softHyphen/>
        <w:t xml:space="preserve">ся сальдо наличных денег на конец месяца. Его сверяют с остатком в кассовой книге.     По учету денежных средств в кассе в Учхозе ,, Кубань,, ведут журнал-ордер №1 – АПК, записи в который производятся итогами за каждый день. На лицевой стороне данного бухгалтерского документа отражается расход денежных средств в кассе, а на оборотной стороне- приход. В конце месяца в журнале – ордере подсчитываются обороты за отчетный период и производят их сверку с записями, отраженными в других учетных регистрах. Сальдо на начало и конец месяца записывают на оборотной стороне журнала- ордера. Итоги за месяц из журнала- ордера № 1-АПК переносятся в главную книгу.                              </w:t>
      </w:r>
    </w:p>
    <w:p w:rsidR="007B72F9" w:rsidRDefault="007B72F9">
      <w:pPr>
        <w:spacing w:before="30" w:after="30" w:line="360" w:lineRule="auto"/>
        <w:ind w:firstLine="851"/>
        <w:jc w:val="both"/>
        <w:rPr>
          <w:noProof/>
          <w:sz w:val="28"/>
        </w:rPr>
      </w:pPr>
      <w:r>
        <w:rPr>
          <w:sz w:val="28"/>
        </w:rPr>
        <w:t>В течение</w:t>
      </w:r>
      <w:r>
        <w:rPr>
          <w:noProof/>
          <w:sz w:val="28"/>
        </w:rPr>
        <w:t xml:space="preserve"> 2000 </w:t>
      </w:r>
      <w:r>
        <w:rPr>
          <w:sz w:val="28"/>
        </w:rPr>
        <w:t>г. были сделаны бухгалтерские операции по расчетам наличными деньгами которые приведены в таблице</w:t>
      </w:r>
      <w:r>
        <w:rPr>
          <w:noProof/>
          <w:sz w:val="28"/>
        </w:rPr>
        <w:t xml:space="preserve"> 5.</w:t>
      </w:r>
    </w:p>
    <w:p w:rsidR="007B72F9" w:rsidRDefault="007B72F9">
      <w:pPr>
        <w:pStyle w:val="3"/>
        <w:ind w:firstLine="851"/>
      </w:pPr>
      <w:r>
        <w:t>Таблица 5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Схема учетных записей по счету 50 ,,Касса,, Учхоза ,,Кубань,,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ДЕБЕТ                                                                        КРЕДИТ</w:t>
      </w:r>
    </w:p>
    <w:tbl>
      <w:tblPr>
        <w:tblW w:w="0" w:type="auto"/>
        <w:tblInd w:w="-1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1752"/>
        <w:gridCol w:w="1282"/>
        <w:gridCol w:w="1559"/>
        <w:gridCol w:w="1560"/>
        <w:gridCol w:w="855"/>
      </w:tblGrid>
      <w:tr w:rsidR="007B72F9">
        <w:trPr>
          <w:cantSplit/>
          <w:trHeight w:val="690"/>
        </w:trPr>
        <w:tc>
          <w:tcPr>
            <w:tcW w:w="1786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С кредита счетов</w:t>
            </w:r>
          </w:p>
        </w:tc>
        <w:tc>
          <w:tcPr>
            <w:tcW w:w="1752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Содержание операции</w:t>
            </w:r>
          </w:p>
        </w:tc>
        <w:tc>
          <w:tcPr>
            <w:tcW w:w="1282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Сумма,   руб.</w:t>
            </w:r>
          </w:p>
        </w:tc>
        <w:tc>
          <w:tcPr>
            <w:tcW w:w="1559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Содержание операции</w:t>
            </w:r>
          </w:p>
        </w:tc>
        <w:tc>
          <w:tcPr>
            <w:tcW w:w="1560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Сумма, руб.</w:t>
            </w:r>
          </w:p>
        </w:tc>
        <w:tc>
          <w:tcPr>
            <w:tcW w:w="855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В дебет счетов</w:t>
            </w:r>
          </w:p>
        </w:tc>
      </w:tr>
      <w:tr w:rsidR="007B72F9">
        <w:trPr>
          <w:cantSplit/>
          <w:trHeight w:val="401"/>
        </w:trPr>
        <w:tc>
          <w:tcPr>
            <w:tcW w:w="1786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752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282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559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560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855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</w:tr>
      <w:tr w:rsidR="007B72F9">
        <w:trPr>
          <w:trHeight w:val="1070"/>
        </w:trPr>
        <w:tc>
          <w:tcPr>
            <w:tcW w:w="1786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Остаток на 1.01.00г.</w:t>
            </w:r>
          </w:p>
        </w:tc>
        <w:tc>
          <w:tcPr>
            <w:tcW w:w="1752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остаток</w:t>
            </w:r>
          </w:p>
        </w:tc>
        <w:tc>
          <w:tcPr>
            <w:tcW w:w="1282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19280,62</w:t>
            </w:r>
          </w:p>
        </w:tc>
        <w:tc>
          <w:tcPr>
            <w:tcW w:w="1559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560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55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</w:p>
        </w:tc>
      </w:tr>
      <w:tr w:rsidR="007B72F9">
        <w:trPr>
          <w:trHeight w:val="619"/>
        </w:trPr>
        <w:tc>
          <w:tcPr>
            <w:tcW w:w="1786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  <w:tc>
          <w:tcPr>
            <w:tcW w:w="1752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Получены от поставщиков суммы по пересчетам цен на продукцию</w:t>
            </w:r>
          </w:p>
        </w:tc>
        <w:tc>
          <w:tcPr>
            <w:tcW w:w="1282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2268</w:t>
            </w:r>
          </w:p>
        </w:tc>
        <w:tc>
          <w:tcPr>
            <w:tcW w:w="1559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Сдача наличных денег из кассы на расчетный счет организации</w:t>
            </w:r>
          </w:p>
        </w:tc>
        <w:tc>
          <w:tcPr>
            <w:tcW w:w="1560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5837136</w:t>
            </w:r>
          </w:p>
          <w:p w:rsidR="007B72F9" w:rsidRDefault="007B72F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55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</w:tr>
      <w:tr w:rsidR="007B72F9">
        <w:trPr>
          <w:cantSplit/>
          <w:trHeight w:val="893"/>
        </w:trPr>
        <w:tc>
          <w:tcPr>
            <w:tcW w:w="1786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73-3</w:t>
            </w:r>
          </w:p>
        </w:tc>
        <w:tc>
          <w:tcPr>
            <w:tcW w:w="1752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Поступило в погашении недостачи</w:t>
            </w:r>
          </w:p>
        </w:tc>
        <w:tc>
          <w:tcPr>
            <w:tcW w:w="1282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5181,47</w:t>
            </w:r>
          </w:p>
        </w:tc>
        <w:tc>
          <w:tcPr>
            <w:tcW w:w="1559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Оплачено поставщикам за материалы</w:t>
            </w:r>
          </w:p>
        </w:tc>
        <w:tc>
          <w:tcPr>
            <w:tcW w:w="1560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1228293,81</w:t>
            </w:r>
          </w:p>
          <w:p w:rsidR="007B72F9" w:rsidRDefault="007B72F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55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</w:tr>
      <w:tr w:rsidR="007B72F9">
        <w:trPr>
          <w:trHeight w:val="1920"/>
        </w:trPr>
        <w:tc>
          <w:tcPr>
            <w:tcW w:w="1786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  <w:tc>
          <w:tcPr>
            <w:tcW w:w="1752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Поступили денежные средства от продажи основных средств</w:t>
            </w:r>
          </w:p>
        </w:tc>
        <w:tc>
          <w:tcPr>
            <w:tcW w:w="1282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33068,95</w:t>
            </w:r>
          </w:p>
        </w:tc>
        <w:tc>
          <w:tcPr>
            <w:tcW w:w="1559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Произведены платежи в бюджет</w:t>
            </w:r>
          </w:p>
        </w:tc>
        <w:tc>
          <w:tcPr>
            <w:tcW w:w="1560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178</w:t>
            </w:r>
          </w:p>
        </w:tc>
        <w:tc>
          <w:tcPr>
            <w:tcW w:w="855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68</w:t>
            </w:r>
          </w:p>
        </w:tc>
      </w:tr>
      <w:tr w:rsidR="007B72F9">
        <w:trPr>
          <w:trHeight w:val="1815"/>
        </w:trPr>
        <w:tc>
          <w:tcPr>
            <w:tcW w:w="1786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69-1</w:t>
            </w:r>
          </w:p>
        </w:tc>
        <w:tc>
          <w:tcPr>
            <w:tcW w:w="1752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Возврат в кассу не востребованных больничных</w:t>
            </w:r>
          </w:p>
        </w:tc>
        <w:tc>
          <w:tcPr>
            <w:tcW w:w="1282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3620,29</w:t>
            </w:r>
          </w:p>
        </w:tc>
        <w:tc>
          <w:tcPr>
            <w:tcW w:w="1559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Произведены расчеты  по социальному страхованию</w:t>
            </w:r>
          </w:p>
        </w:tc>
        <w:tc>
          <w:tcPr>
            <w:tcW w:w="1560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8503,35</w:t>
            </w:r>
          </w:p>
        </w:tc>
        <w:tc>
          <w:tcPr>
            <w:tcW w:w="855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69-1</w:t>
            </w:r>
          </w:p>
        </w:tc>
      </w:tr>
      <w:tr w:rsidR="007B72F9">
        <w:trPr>
          <w:trHeight w:val="1952"/>
        </w:trPr>
        <w:tc>
          <w:tcPr>
            <w:tcW w:w="1786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70-1</w:t>
            </w:r>
          </w:p>
        </w:tc>
        <w:tc>
          <w:tcPr>
            <w:tcW w:w="1752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 xml:space="preserve">Возврат в кассу переплат </w:t>
            </w:r>
          </w:p>
        </w:tc>
        <w:tc>
          <w:tcPr>
            <w:tcW w:w="1282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6510,48</w:t>
            </w:r>
          </w:p>
          <w:p w:rsidR="007B72F9" w:rsidRDefault="007B72F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559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Выплачена заработная плата из кассы по ведомостям</w:t>
            </w:r>
          </w:p>
        </w:tc>
        <w:tc>
          <w:tcPr>
            <w:tcW w:w="1560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6621407,77</w:t>
            </w:r>
          </w:p>
        </w:tc>
        <w:tc>
          <w:tcPr>
            <w:tcW w:w="855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70-1</w:t>
            </w:r>
          </w:p>
        </w:tc>
      </w:tr>
      <w:tr w:rsidR="007B72F9">
        <w:trPr>
          <w:cantSplit/>
          <w:trHeight w:val="1810"/>
        </w:trPr>
        <w:tc>
          <w:tcPr>
            <w:tcW w:w="1786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46-3</w:t>
            </w:r>
          </w:p>
        </w:tc>
        <w:tc>
          <w:tcPr>
            <w:tcW w:w="1752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Оприходована в кассу выручка от реализации услуг за наличный расчет</w:t>
            </w:r>
          </w:p>
        </w:tc>
        <w:tc>
          <w:tcPr>
            <w:tcW w:w="1282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142912,23</w:t>
            </w:r>
          </w:p>
        </w:tc>
        <w:tc>
          <w:tcPr>
            <w:tcW w:w="1559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Депонирована заработная плата</w:t>
            </w:r>
          </w:p>
        </w:tc>
        <w:tc>
          <w:tcPr>
            <w:tcW w:w="1560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15048,12</w:t>
            </w:r>
          </w:p>
          <w:p w:rsidR="007B72F9" w:rsidRDefault="007B72F9">
            <w:pPr>
              <w:pStyle w:val="a7"/>
              <w:tabs>
                <w:tab w:val="clear" w:pos="4153"/>
                <w:tab w:val="clear" w:pos="8306"/>
              </w:tabs>
              <w:spacing w:line="240" w:lineRule="exact"/>
              <w:rPr>
                <w:snapToGrid w:val="0"/>
              </w:rPr>
            </w:pPr>
          </w:p>
        </w:tc>
        <w:tc>
          <w:tcPr>
            <w:tcW w:w="855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70-2</w:t>
            </w:r>
          </w:p>
        </w:tc>
      </w:tr>
      <w:tr w:rsidR="007B72F9">
        <w:trPr>
          <w:cantSplit/>
          <w:trHeight w:val="600"/>
        </w:trPr>
        <w:tc>
          <w:tcPr>
            <w:tcW w:w="1786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752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282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559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560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855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</w:tr>
      <w:tr w:rsidR="007B72F9">
        <w:trPr>
          <w:trHeight w:val="619"/>
        </w:trPr>
        <w:tc>
          <w:tcPr>
            <w:tcW w:w="1786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45</w:t>
            </w:r>
          </w:p>
        </w:tc>
        <w:tc>
          <w:tcPr>
            <w:tcW w:w="1752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Поступили денежные средства за отгруженную продукцию</w:t>
            </w:r>
          </w:p>
        </w:tc>
        <w:tc>
          <w:tcPr>
            <w:tcW w:w="1282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19620873,14</w:t>
            </w:r>
          </w:p>
        </w:tc>
        <w:tc>
          <w:tcPr>
            <w:tcW w:w="1559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Выдача подочетных сумм работникам организации</w:t>
            </w:r>
          </w:p>
        </w:tc>
        <w:tc>
          <w:tcPr>
            <w:tcW w:w="1560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4343428,27</w:t>
            </w:r>
          </w:p>
          <w:p w:rsidR="007B72F9" w:rsidRDefault="007B72F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55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71</w:t>
            </w:r>
          </w:p>
        </w:tc>
      </w:tr>
      <w:tr w:rsidR="007B72F9">
        <w:trPr>
          <w:trHeight w:val="619"/>
        </w:trPr>
        <w:tc>
          <w:tcPr>
            <w:tcW w:w="1786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76</w:t>
            </w:r>
          </w:p>
        </w:tc>
        <w:tc>
          <w:tcPr>
            <w:tcW w:w="1752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Поступили денежные средства от квартиросъемщиков</w:t>
            </w:r>
          </w:p>
        </w:tc>
        <w:tc>
          <w:tcPr>
            <w:tcW w:w="1282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14485857,14</w:t>
            </w:r>
          </w:p>
        </w:tc>
        <w:tc>
          <w:tcPr>
            <w:tcW w:w="1559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Произведены расчеты с прочими кредиторами</w:t>
            </w:r>
          </w:p>
        </w:tc>
        <w:tc>
          <w:tcPr>
            <w:tcW w:w="1560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115791,87</w:t>
            </w:r>
          </w:p>
          <w:p w:rsidR="007B72F9" w:rsidRDefault="007B72F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55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76</w:t>
            </w:r>
          </w:p>
        </w:tc>
      </w:tr>
      <w:tr w:rsidR="007B72F9">
        <w:trPr>
          <w:trHeight w:val="619"/>
        </w:trPr>
        <w:tc>
          <w:tcPr>
            <w:tcW w:w="1786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  <w:tc>
          <w:tcPr>
            <w:tcW w:w="1752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Поступили денежные средства с расчетного счета организации</w:t>
            </w:r>
          </w:p>
        </w:tc>
        <w:tc>
          <w:tcPr>
            <w:tcW w:w="1282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400000</w:t>
            </w:r>
          </w:p>
        </w:tc>
        <w:tc>
          <w:tcPr>
            <w:tcW w:w="1559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1560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855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</w:tr>
      <w:tr w:rsidR="007B72F9">
        <w:trPr>
          <w:cantSplit/>
          <w:trHeight w:val="2138"/>
        </w:trPr>
        <w:tc>
          <w:tcPr>
            <w:tcW w:w="1786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71</w:t>
            </w:r>
          </w:p>
        </w:tc>
        <w:tc>
          <w:tcPr>
            <w:tcW w:w="1752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Погашена задолженность по подочетным суммам</w:t>
            </w:r>
          </w:p>
        </w:tc>
        <w:tc>
          <w:tcPr>
            <w:tcW w:w="1282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880879,84</w:t>
            </w:r>
          </w:p>
          <w:p w:rsidR="007B72F9" w:rsidRDefault="007B72F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559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1560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855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</w:tr>
      <w:tr w:rsidR="007B72F9">
        <w:trPr>
          <w:cantSplit/>
          <w:trHeight w:val="371"/>
        </w:trPr>
        <w:tc>
          <w:tcPr>
            <w:tcW w:w="1786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Обороты на 1.01.01г.</w:t>
            </w:r>
          </w:p>
        </w:tc>
        <w:tc>
          <w:tcPr>
            <w:tcW w:w="1752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82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35581171,54</w:t>
            </w:r>
          </w:p>
        </w:tc>
        <w:tc>
          <w:tcPr>
            <w:tcW w:w="1559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Обороты на 1.01.01г.</w:t>
            </w:r>
          </w:p>
        </w:tc>
        <w:tc>
          <w:tcPr>
            <w:tcW w:w="1560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18169787,19</w:t>
            </w:r>
          </w:p>
        </w:tc>
        <w:tc>
          <w:tcPr>
            <w:tcW w:w="855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</w:p>
        </w:tc>
      </w:tr>
      <w:tr w:rsidR="007B72F9">
        <w:trPr>
          <w:cantSplit/>
          <w:trHeight w:val="276"/>
        </w:trPr>
        <w:tc>
          <w:tcPr>
            <w:tcW w:w="1786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Остаток на 1.01.01г.</w:t>
            </w:r>
          </w:p>
        </w:tc>
        <w:tc>
          <w:tcPr>
            <w:tcW w:w="1752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остаток</w:t>
            </w:r>
          </w:p>
        </w:tc>
        <w:tc>
          <w:tcPr>
            <w:tcW w:w="1282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17430664,97</w:t>
            </w:r>
          </w:p>
        </w:tc>
        <w:tc>
          <w:tcPr>
            <w:tcW w:w="1559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560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55" w:type="dxa"/>
          </w:tcPr>
          <w:p w:rsidR="007B72F9" w:rsidRDefault="007B72F9">
            <w:pPr>
              <w:spacing w:line="240" w:lineRule="exact"/>
              <w:rPr>
                <w:snapToGrid w:val="0"/>
              </w:rPr>
            </w:pPr>
          </w:p>
        </w:tc>
      </w:tr>
    </w:tbl>
    <w:p w:rsidR="007B72F9" w:rsidRDefault="007B72F9">
      <w:pPr>
        <w:spacing w:line="280" w:lineRule="auto"/>
        <w:ind w:firstLine="851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Приведем примеры бухгалтерских проводок подтвержденных первичными документами: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1.Выданы денежные средства в подочет Рунцу Н.Г.  10 августа 2000г. 25000руб.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На предприятии делается бухгалтерская запись:  Дебет счета 71 ,,Расчеты с подочетными лицами,, Кредит счета 50 ,,Касса,,</w:t>
      </w:r>
    </w:p>
    <w:p w:rsidR="007B72F9" w:rsidRDefault="007B72F9">
      <w:pPr>
        <w:pStyle w:val="a5"/>
        <w:ind w:firstLine="851"/>
      </w:pPr>
      <w:r>
        <w:t>2.Выдана заработная плата по ведомости № 456 10 августа 2000г.  24373,98 руб.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На предприятии делается следующая бухгалтерская запись: Дебет счета 70-1 ,, Расчеты с персоналом по оплате труда,, Кредит счета 50 ,,Касса,,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3.Поступление наличных денег от квартиросъемщиков Кучуканиди О.Э.10 августа 2000г.  1441,50 руб. 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На предприятии делается бухгалтерская запись: Дебет счета 50 ,,Касса,, Кредит счета 76 ,, Расчеты с разными дебиторами и кредиторами,,</w:t>
      </w:r>
    </w:p>
    <w:p w:rsidR="007B72F9" w:rsidRDefault="007B72F9">
      <w:pPr>
        <w:spacing w:before="20"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Наличные деньги, полученные с расчетного счета в кассу ор</w:t>
      </w:r>
      <w:r>
        <w:rPr>
          <w:snapToGrid w:val="0"/>
          <w:sz w:val="28"/>
        </w:rPr>
        <w:softHyphen/>
        <w:t>ганизации, расходуются строго по целевому назначению (цели, на которые получены деньги, указываются на оборотной сторо</w:t>
      </w:r>
      <w:r>
        <w:rPr>
          <w:snapToGrid w:val="0"/>
          <w:sz w:val="28"/>
        </w:rPr>
        <w:softHyphen/>
        <w:t>не чека). Неиспользованный остаток денег сдается в кассу бан</w:t>
      </w:r>
      <w:r>
        <w:rPr>
          <w:snapToGrid w:val="0"/>
          <w:sz w:val="28"/>
        </w:rPr>
        <w:softHyphen/>
        <w:t>ка. Возврат денег на расчетный счет оформляется расходным кассовым ордером.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Иногда в финансово-хозяйственной деятельности органи</w:t>
      </w:r>
      <w:r>
        <w:rPr>
          <w:snapToGrid w:val="0"/>
          <w:sz w:val="28"/>
        </w:rPr>
        <w:softHyphen/>
        <w:t>зации возникает разрыв во времени между зачислением денег на расчетный счет в учреждении банка и списанием их из кас</w:t>
      </w:r>
      <w:r>
        <w:rPr>
          <w:snapToGrid w:val="0"/>
          <w:sz w:val="28"/>
        </w:rPr>
        <w:softHyphen/>
        <w:t>сы (инкассация, сдача денег в кассы почтовых отделений для зачисления на счета организации и т.д.). Для этих целей ис</w:t>
      </w:r>
      <w:r>
        <w:rPr>
          <w:snapToGrid w:val="0"/>
          <w:sz w:val="28"/>
        </w:rPr>
        <w:softHyphen/>
        <w:t>пользуют счет 57 «Переводы в пути». Основанием для приня</w:t>
      </w:r>
      <w:r>
        <w:rPr>
          <w:snapToGrid w:val="0"/>
          <w:sz w:val="28"/>
        </w:rPr>
        <w:softHyphen/>
        <w:t>тия на учет сумм по этому счету являются квитанции учреж</w:t>
      </w:r>
      <w:r>
        <w:rPr>
          <w:snapToGrid w:val="0"/>
          <w:sz w:val="28"/>
        </w:rPr>
        <w:softHyphen/>
        <w:t>дений банков и почтовых отделений, копии сопроводительных ведомостей на сдачу выручки инкассаторами банка и пр. На счетах бухгалтерского учета эти операции отражаются сле</w:t>
      </w:r>
      <w:r>
        <w:rPr>
          <w:snapToGrid w:val="0"/>
          <w:sz w:val="28"/>
        </w:rPr>
        <w:softHyphen/>
        <w:t xml:space="preserve">дующим образом: 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Дебет  счета 57    «Переводы в пути» Кредит  счета 50    «Касса» - сделан денежный перевод</w:t>
      </w:r>
    </w:p>
    <w:p w:rsidR="007B72F9" w:rsidRDefault="007B72F9">
      <w:pPr>
        <w:spacing w:before="60"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Дебет  счета 51    «Расчетные счета» Кредит счета 57    «Переводы в пути» - зачислены деньги на счет в банке.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 кассе могут храниться не только наличные денежные средства, но и ценные бумаги и денежные документы. К ним относятся оплаченные путевки в дома отдыха и санато</w:t>
      </w:r>
      <w:r>
        <w:rPr>
          <w:snapToGrid w:val="0"/>
          <w:sz w:val="28"/>
        </w:rPr>
        <w:softHyphen/>
        <w:t>рии, акции акционерных обществ, почтовые и вексельные марки, марки госпошлины, оплаченные авиабилеты, про</w:t>
      </w:r>
      <w:r>
        <w:rPr>
          <w:snapToGrid w:val="0"/>
          <w:sz w:val="28"/>
        </w:rPr>
        <w:softHyphen/>
        <w:t>ездные билеты и т.д. Денежные документы учитывают по номинальной стоимости. Поступление и выдача ценных бу</w:t>
      </w:r>
      <w:r>
        <w:rPr>
          <w:snapToGrid w:val="0"/>
          <w:sz w:val="28"/>
        </w:rPr>
        <w:softHyphen/>
        <w:t xml:space="preserve">маг производится по приходным и расходным ордерам с последующим составлением кассиром отчета по их движению .                                               </w:t>
      </w:r>
    </w:p>
    <w:p w:rsidR="007B72F9" w:rsidRDefault="007B72F9">
      <w:pPr>
        <w:pStyle w:val="a5"/>
        <w:ind w:firstLine="851"/>
      </w:pPr>
      <w:r>
        <w:t xml:space="preserve">Аналитический учет денежных документов ведут по их видам, а синтетический— на самостоятельном субсчете к синтетическому  счету 50 «Касса». По дебету этого счета отражается стоимость приобретенных документов в корреспонденции счетами денежных средств и расчетов.                    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Оплаченные наличными деньгами путевки в санатории пансионаты отражаются бухгалтерской записью:          </w:t>
      </w:r>
    </w:p>
    <w:p w:rsidR="007B72F9" w:rsidRDefault="007B72F9">
      <w:pPr>
        <w:spacing w:before="40"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Дебет  счета 50    «Касса», субсчет 50-3 «Денежные документы» Кредит счета 50    «Касса», субсчет 50-1 «Касса организации»    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При выдаче путевок персоналу .бесплатно или с частичной оплатой делают запись:                                  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Дебет   счета 50    «Касса», субсчет 50-1 «Касса организации» - на сумму частичного платежа                   Дебет  счета 84    «Нераспределенная прибыль (непокрытый убыток)» - на суммы, оплаченные организацией  Кредит  счета 50    «Касса», субсчет 50-3 «Денежные документы»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Бланки строгой отчетности (трудовые книжки и вкладные листы к ним, квитанции путевых листов автотранспорта и пр.) учитываются на забалансовом счете 006 «Бланки строгой отчетности».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b/>
          <w:sz w:val="28"/>
        </w:rPr>
        <w:t>3.3. Учет операций по расчетному счету предприятия в банке</w:t>
      </w:r>
    </w:p>
    <w:p w:rsidR="007B72F9" w:rsidRDefault="007B72F9">
      <w:pPr>
        <w:pStyle w:val="a5"/>
        <w:spacing w:before="100"/>
        <w:ind w:firstLine="851"/>
      </w:pPr>
      <w:r>
        <w:t>Свободные денежные средства организаций хранятся на их расчетных и других счетах в банках. Это способствует ускорению денежного оборота в народном хозяйстве, предотвращению инфляции, эффективному осуществлению кредитных, расчетных и кассовых операций, обеспечению сохранности денежных средств.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Количество расчетных счетов, необходимое для осуществления расчетов, в соот</w:t>
      </w:r>
      <w:r>
        <w:rPr>
          <w:snapToGrid w:val="0"/>
          <w:sz w:val="28"/>
        </w:rPr>
        <w:softHyphen/>
        <w:t xml:space="preserve">ветствии с Указом Президента РФ от 21 марта 1995 года № 291 определяется самим предприятием. По своему усмотрению предприятие выбирает и банки для их открытия. С любого из них предприятие как владелец счета может производить все виды расчетных, кредитных и кассовых операций.Указанные расчеты осуществляются безналичными платежами, т.е. перечислением денежных средств через отделения банка с расчетного счет плательщика насчет получателя.                      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Согласно Налоговому кодексу РФ налогоплательщики обя</w:t>
      </w:r>
      <w:r>
        <w:rPr>
          <w:snapToGrid w:val="0"/>
          <w:sz w:val="28"/>
        </w:rPr>
        <w:softHyphen/>
        <w:t>заны в десятидневный срок сообщить в налоговый орган об от</w:t>
      </w:r>
      <w:r>
        <w:rPr>
          <w:snapToGrid w:val="0"/>
          <w:sz w:val="28"/>
        </w:rPr>
        <w:softHyphen/>
        <w:t>крытии или закрытии счетов в банковских учреждениях. На</w:t>
      </w:r>
      <w:r>
        <w:rPr>
          <w:snapToGrid w:val="0"/>
          <w:sz w:val="28"/>
        </w:rPr>
        <w:softHyphen/>
        <w:t>рушение установленного срока влечет за собой взыскание штрафа (ст. 118 НК РФ).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Открытому счету присваивается номер, который затем ука</w:t>
      </w:r>
      <w:r>
        <w:rPr>
          <w:snapToGrid w:val="0"/>
          <w:sz w:val="28"/>
        </w:rPr>
        <w:softHyphen/>
        <w:t>зывается на всех документах, отражающих движение средств на расчетном счете.</w:t>
      </w:r>
    </w:p>
    <w:p w:rsidR="007B72F9" w:rsidRDefault="007B72F9">
      <w:pPr>
        <w:pStyle w:val="a5"/>
        <w:ind w:firstLine="851"/>
      </w:pPr>
      <w:r>
        <w:t>Для того чтобы открыть расчетный счет предприятие обязано предоставить в отделение банка следующие документы: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заявление на открытие счета установленного образца;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нотариально заверенные копии устава организации, учредитель</w:t>
      </w:r>
      <w:r>
        <w:rPr>
          <w:snapToGrid w:val="0"/>
          <w:sz w:val="28"/>
        </w:rPr>
        <w:softHyphen/>
        <w:t>ного договора и регистрационного свидетельства;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справку налогового органа о регистрации организации в каче</w:t>
      </w:r>
      <w:r>
        <w:rPr>
          <w:snapToGrid w:val="0"/>
          <w:sz w:val="28"/>
        </w:rPr>
        <w:softHyphen/>
        <w:t>стве налогоплательщика;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копии документов о регистрации в качестве плательщиков в Пенсионный фонд Российской Федерации и в Фонд обязательного медицинского страхования;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карточку с образцами подписей руководителя, заместителя ру</w:t>
      </w:r>
      <w:r>
        <w:rPr>
          <w:snapToGrid w:val="0"/>
          <w:sz w:val="28"/>
        </w:rPr>
        <w:softHyphen/>
        <w:t>ководителя и главного бухгалтера с оттиском печати организации по установленной форме, заверенную нотариально.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 случае отсутствия в организации должности главного бухгалтера на карточке ставится подпись только руководителя организации.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 государственных организациях подписи руководителя и глав</w:t>
      </w:r>
      <w:r>
        <w:rPr>
          <w:snapToGrid w:val="0"/>
          <w:sz w:val="28"/>
        </w:rPr>
        <w:softHyphen/>
        <w:t>ного бухгалтера могут заверять вместо нотариусов вышестоящие орга</w:t>
      </w:r>
      <w:r>
        <w:rPr>
          <w:snapToGrid w:val="0"/>
          <w:sz w:val="28"/>
        </w:rPr>
        <w:softHyphen/>
        <w:t>низации.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Иностранным юридическим лицам (нерезидентам) рублевые счета могут быть открыты только по месту нахождения их предста</w:t>
      </w:r>
      <w:r>
        <w:rPr>
          <w:snapToGrid w:val="0"/>
          <w:sz w:val="28"/>
        </w:rPr>
        <w:softHyphen/>
        <w:t>вительств и филиалов в порядке, установленном специальной ин</w:t>
      </w:r>
      <w:r>
        <w:rPr>
          <w:snapToGrid w:val="0"/>
          <w:sz w:val="28"/>
        </w:rPr>
        <w:softHyphen/>
        <w:t>струкцией 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При временном отсутствии печати у созданной организации ру</w:t>
      </w:r>
      <w:r>
        <w:rPr>
          <w:snapToGrid w:val="0"/>
          <w:sz w:val="28"/>
        </w:rPr>
        <w:softHyphen/>
        <w:t>ководитель банка разрешает в течение срока, необходимого для изго</w:t>
      </w:r>
      <w:r>
        <w:rPr>
          <w:snapToGrid w:val="0"/>
          <w:sz w:val="28"/>
        </w:rPr>
        <w:softHyphen/>
        <w:t>товления печати, представлять в банк документы без оттиска печати.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С расчетного счета банк оплачивает обязательства, расходы и поручения организации, проводимые в порядке безналичных рас</w:t>
      </w:r>
      <w:r>
        <w:rPr>
          <w:snapToGrid w:val="0"/>
          <w:sz w:val="28"/>
        </w:rPr>
        <w:softHyphen/>
        <w:t>четов, а также выдает средства на оплату труда и текущие хозяй</w:t>
      </w:r>
      <w:r>
        <w:rPr>
          <w:snapToGrid w:val="0"/>
          <w:sz w:val="28"/>
        </w:rPr>
        <w:softHyphen/>
        <w:t>ственные нужды. Операции по зачислению сумм на расчетный счет или списания с него банк производит на основании письменных распоряжений владельцев расчетного счета (денежных чеков, объяв</w:t>
      </w:r>
      <w:r>
        <w:rPr>
          <w:snapToGrid w:val="0"/>
          <w:sz w:val="28"/>
        </w:rPr>
        <w:softHyphen/>
        <w:t>лений на взнос денег наличными, платежных требований) или с их согласия (оплата платежных требований поставщиков и подрядчи</w:t>
      </w:r>
      <w:r>
        <w:rPr>
          <w:snapToGrid w:val="0"/>
          <w:sz w:val="28"/>
        </w:rPr>
        <w:softHyphen/>
        <w:t>ков). Исключение составляют платежи, взыскиваемые в бесспор</w:t>
      </w:r>
      <w:r>
        <w:rPr>
          <w:snapToGrid w:val="0"/>
          <w:sz w:val="28"/>
        </w:rPr>
        <w:softHyphen/>
        <w:t>ном порядке по решению Государственного арбитража, народного суда, налоговых или финансовых органов.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 бесспорном порядке со счетов организации списывают плате</w:t>
      </w:r>
      <w:r>
        <w:rPr>
          <w:snapToGrid w:val="0"/>
          <w:sz w:val="28"/>
        </w:rPr>
        <w:softHyphen/>
        <w:t>жи, не внесенные в срок в государственный бюджет, внебюджет</w:t>
      </w:r>
      <w:r>
        <w:rPr>
          <w:snapToGrid w:val="0"/>
          <w:sz w:val="28"/>
        </w:rPr>
        <w:softHyphen/>
        <w:t>ные фонды, фонды социального назначения, за таможенные про</w:t>
      </w:r>
      <w:r>
        <w:rPr>
          <w:snapToGrid w:val="0"/>
          <w:sz w:val="28"/>
        </w:rPr>
        <w:softHyphen/>
        <w:t>цедуры, платежи по исполнительным и приравненным к ним доку</w:t>
      </w:r>
      <w:r>
        <w:rPr>
          <w:snapToGrid w:val="0"/>
          <w:sz w:val="28"/>
        </w:rPr>
        <w:softHyphen/>
        <w:t>ментам.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 безакцептном порядке оплачивают счета энергоснабжающих, теплоснабжающих и водопроводно-канализационных организаций.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Порядок совершения и оформления операций по расчетно</w:t>
      </w:r>
      <w:r>
        <w:rPr>
          <w:snapToGrid w:val="0"/>
          <w:sz w:val="28"/>
        </w:rPr>
        <w:softHyphen/>
        <w:t>му счету регулируется действующим законодательством, а так</w:t>
      </w:r>
      <w:r>
        <w:rPr>
          <w:snapToGrid w:val="0"/>
          <w:sz w:val="28"/>
        </w:rPr>
        <w:softHyphen/>
        <w:t>же правилами, инструкциями и положениями Центрального банка Российской Федерации.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Все операции по расчетному счету банк производит с согла</w:t>
      </w:r>
      <w:r>
        <w:rPr>
          <w:snapToGrid w:val="0"/>
          <w:sz w:val="28"/>
        </w:rPr>
        <w:softHyphen/>
        <w:t>сия и по поручению владельца счета. Поэтому взаимоотноше</w:t>
      </w:r>
      <w:r>
        <w:rPr>
          <w:snapToGrid w:val="0"/>
          <w:sz w:val="28"/>
        </w:rPr>
        <w:softHyphen/>
        <w:t>ния между организацией и банком строятся на основании дого</w:t>
      </w:r>
      <w:r>
        <w:rPr>
          <w:snapToGrid w:val="0"/>
          <w:sz w:val="28"/>
        </w:rPr>
        <w:softHyphen/>
        <w:t>вора, в котором фиксируются перечень услуг банка, тарифы комиссионных вознаграждений за услуги, сроки обработки платежных документов, условия размещения средств, права, обязанности и ответственность сторон и др.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Учхоз ,,Кубань,, имеет три расчетных счета в ФАКБ ,,Югбанк,, Ленинский: 1. № р/с 40503810000000000025 ; 2. № р/с 40503810700000000000024; 3. № р/с   4050381070000000000023.</w:t>
      </w:r>
    </w:p>
    <w:p w:rsidR="007B72F9" w:rsidRDefault="007B72F9">
      <w:pPr>
        <w:pStyle w:val="a5"/>
        <w:ind w:firstLine="851"/>
      </w:pPr>
      <w:r>
        <w:t xml:space="preserve"> Списание денежных средств с расчетного счета может про</w:t>
      </w:r>
      <w:r>
        <w:softHyphen/>
        <w:t>изводиться только по распоряжению клиента. Без его согла</w:t>
      </w:r>
      <w:r>
        <w:softHyphen/>
        <w:t>сия списание делается по решению суда или в случаях, уста</w:t>
      </w:r>
      <w:r>
        <w:softHyphen/>
        <w:t>новленных законом или предусмотренных договором между банком и клиентом. Возможно бесспорное списание со счета налоговыми органами сумм недоимок и пеней по налогам и сборам, а также -таможенными органами - сумм платежей и пеней.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Списание средств с расчетного счета организации произво</w:t>
      </w:r>
      <w:r>
        <w:rPr>
          <w:snapToGrid w:val="0"/>
          <w:sz w:val="28"/>
        </w:rPr>
        <w:softHyphen/>
        <w:t>дится в порядке календарной очередности поступления расчетно-платежных документов. При недостаточности денежных средств на счете списание де</w:t>
      </w:r>
      <w:r>
        <w:rPr>
          <w:snapToGrid w:val="0"/>
          <w:sz w:val="28"/>
        </w:rPr>
        <w:softHyphen/>
        <w:t>нежных средств со счета осуществляется в последовательности, оп</w:t>
      </w:r>
      <w:r>
        <w:rPr>
          <w:snapToGrid w:val="0"/>
          <w:sz w:val="28"/>
        </w:rPr>
        <w:softHyphen/>
        <w:t>ределенной Гражданским кодексом РФ (ст. 855);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1) по исполнительным документам, предусматривающим пе</w:t>
      </w:r>
      <w:r>
        <w:rPr>
          <w:snapToGrid w:val="0"/>
          <w:sz w:val="28"/>
        </w:rPr>
        <w:softHyphen/>
        <w:t>речисление или выдачу денежных средств со счета для удовлетворе</w:t>
      </w:r>
      <w:r>
        <w:rPr>
          <w:snapToGrid w:val="0"/>
          <w:sz w:val="28"/>
        </w:rPr>
        <w:softHyphen/>
        <w:t>ния требований о возмещении вреда, причиненного жизни и здоро</w:t>
      </w:r>
      <w:r>
        <w:rPr>
          <w:snapToGrid w:val="0"/>
          <w:sz w:val="28"/>
        </w:rPr>
        <w:softHyphen/>
        <w:t>вью, а также требований о взыскании алиментов;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2) по исполнительным документам, предусматривающим пе</w:t>
      </w:r>
      <w:r>
        <w:rPr>
          <w:snapToGrid w:val="0"/>
          <w:sz w:val="28"/>
        </w:rPr>
        <w:softHyphen/>
        <w:t>речисление или выдачу денежных средств для расчетов по выплате выходных пособий и оплате труда с лицами, работающими по тру</w:t>
      </w:r>
      <w:r>
        <w:rPr>
          <w:snapToGrid w:val="0"/>
          <w:sz w:val="28"/>
        </w:rPr>
        <w:softHyphen/>
        <w:t>довому договору, в том числе по контракту, по выплате вознаграж</w:t>
      </w:r>
      <w:r>
        <w:rPr>
          <w:snapToGrid w:val="0"/>
          <w:sz w:val="28"/>
        </w:rPr>
        <w:softHyphen/>
        <w:t>дений по авторскому договору;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3) по платежным документам, предусматривающим перечис</w:t>
      </w:r>
      <w:r>
        <w:rPr>
          <w:snapToGrid w:val="0"/>
          <w:sz w:val="28"/>
        </w:rPr>
        <w:softHyphen/>
        <w:t>ление или выдачу денежных средств для расчетов по оплате труда с лицами, работающими по трудовому договору (контракту), а также по отчислениям в Пенсионный фонд Российской Федерации, Фонд социального страхования Российской Федерации, Государственный фонд занятости населения и фонды обязательного медицинского страхования;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4) по платежным документам, предусматривающим платежи в бюджет;                                               </w:t>
      </w:r>
    </w:p>
    <w:p w:rsidR="007B72F9" w:rsidRDefault="007B72F9">
      <w:pPr>
        <w:pStyle w:val="a5"/>
        <w:ind w:firstLine="851"/>
      </w:pPr>
      <w:r>
        <w:t>5) по исполнительным документам, предусматривающим удов</w:t>
      </w:r>
      <w:r>
        <w:softHyphen/>
        <w:t xml:space="preserve">летворение других денежных требований;                    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6) по другим платежным документам в порядке календарной очередности.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Списание средств со счета по требованиям, относящимся к одной очереди, производится в порядке календарной очередности поступления документов.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Особый порядок расчетов по расчетным и текущим счетам ус</w:t>
      </w:r>
      <w:r>
        <w:rPr>
          <w:snapToGrid w:val="0"/>
          <w:sz w:val="28"/>
        </w:rPr>
        <w:softHyphen/>
        <w:t>тановлен Указом Президента Российской Федерации от 18.08.96 г. № 1212  для организаций-недоимщиков. Организациями-недо</w:t>
      </w:r>
      <w:r>
        <w:rPr>
          <w:snapToGrid w:val="0"/>
          <w:sz w:val="28"/>
        </w:rPr>
        <w:softHyphen/>
        <w:t>имщиками считаются организации, имеющие задолженности по платежам в бюджеты всех уровней и государственные внебюджет</w:t>
      </w:r>
      <w:r>
        <w:rPr>
          <w:snapToGrid w:val="0"/>
          <w:sz w:val="28"/>
        </w:rPr>
        <w:softHyphen/>
        <w:t>ные фонды (Пенсионный фонд Российской Федерации, Фонд со</w:t>
      </w:r>
      <w:r>
        <w:rPr>
          <w:snapToGrid w:val="0"/>
          <w:sz w:val="28"/>
        </w:rPr>
        <w:softHyphen/>
        <w:t xml:space="preserve">циального страхования Российской Федерации и др.). 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Неоплаченные в срок платеж</w:t>
      </w:r>
      <w:r>
        <w:rPr>
          <w:snapToGrid w:val="0"/>
          <w:sz w:val="28"/>
        </w:rPr>
        <w:softHyphen/>
        <w:t>ные документы хранятся банком в специальной картотеке № 2.</w:t>
      </w:r>
    </w:p>
    <w:p w:rsidR="007B72F9" w:rsidRDefault="007B72F9">
      <w:pPr>
        <w:pStyle w:val="a5"/>
        <w:ind w:firstLine="851"/>
      </w:pPr>
      <w:r>
        <w:t>Движение средств на расчетном счете оформляется банковскими платежными документами. К таким документам относятся: объявления о взносе наличными, платежные поручения,  платежные требования, платежные требования-поручения, чеки и аккредитивы, банковские пластиковые карточки.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Объявлением о взносе наличными оформляется сдача наличных денег в кассу банка. Банк в подтверждение приема денег выдает клиенту квитанцию. Например, учхоз ,,Кубань,, сдает излишек денежных средств из кассы на расчетный счет в ФАКБ ,,Югбанк,, Ленинский 10 мая 2000г. в сумме 1000 руб. В бухгалтерии будет составлена следующая корреспонденция счетов: дебет счета 51 ,,Расчетный счет,, кредит счета 50 ,,Касса,, на сумму 1000 руб.                           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Наиболее часто при осуществлении безналичных расчетов используются платежные поручения, которые являются</w:t>
      </w:r>
      <w:r>
        <w:rPr>
          <w:snapToGrid w:val="0"/>
          <w:sz w:val="28"/>
          <w:lang w:val="en-US"/>
        </w:rPr>
        <w:t xml:space="preserve"> пору</w:t>
      </w:r>
      <w:r>
        <w:rPr>
          <w:snapToGrid w:val="0"/>
          <w:sz w:val="28"/>
        </w:rPr>
        <w:t xml:space="preserve">чением организации обслуживающему ее банку о перечислении определенной суммы со своего счета на счет получателя средств.                                           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Платежное требование представляет собой расчетный документ, содержащий требование к плательщику об уплате организации-получателю определенной суммы через банк.       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Платежное требование-поручение представляет собой требование поставщика к покупателю заплатить стоимость поставленной по договору продукции (работ, услуг) на основании направленных в обслуживающий банк покупателя расчетных и отгрузочных документов,</w:t>
      </w:r>
      <w:r>
        <w:rPr>
          <w:snapToGrid w:val="0"/>
          <w:sz w:val="28"/>
          <w:lang w:val="en-US"/>
        </w:rPr>
        <w:t xml:space="preserve">                              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Чек используется организацией для получения наличных денег с расчетного счета; он выписывается в одном экземпляре на имя кассира или другого лица, которому доверяется получения денег. Бланк чека состоит из самого чека, корешка чека контрольной марки. Все части имеют одинаковый номер; корешок чека остается в чековой книжке, чек отрезается и предъявляется в банк, а контрольная марка выдается банковским служащим представителю организации для получения денег в кассе банка.  Например, поступили денежные средства с расчетного счета ФАКБ ,,Югбанк,, Ленинский в кассу учхоза ,,Кубань,, 11 мая 2000г. в размере 1500 руб. В бухгалтерии делается следующая запись: дебет счета 50 ,,Касса,, кредит счета 51 ,, Расчетный счет,, на сумму 1500руб.                            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Организация должна контролировать обоснованность опе</w:t>
      </w:r>
      <w:r>
        <w:rPr>
          <w:snapToGrid w:val="0"/>
          <w:sz w:val="28"/>
        </w:rPr>
        <w:softHyphen/>
        <w:t>раций по своему расчетному счету. Учреждение банка выдает владельцу счета выписки об остатках и движении средств на расчетном счете с приложением к ним всех первичных расчет</w:t>
      </w:r>
      <w:r>
        <w:rPr>
          <w:snapToGrid w:val="0"/>
          <w:sz w:val="28"/>
        </w:rPr>
        <w:softHyphen/>
        <w:t>ных документов. Записи в выписке банка по дебету означают выдачу наличных денег по чекам или списание (уменьшение) по счету по безналичным расчетам, а по кредиту - взносы на</w:t>
      </w:r>
      <w:r>
        <w:rPr>
          <w:snapToGrid w:val="0"/>
          <w:sz w:val="28"/>
        </w:rPr>
        <w:softHyphen/>
        <w:t>личных денег по объявлениям или зачисление (увеличение) счета по безналичным расчетам.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 бухгалтерском учете организации для учета этих опера</w:t>
      </w:r>
      <w:r>
        <w:rPr>
          <w:snapToGrid w:val="0"/>
          <w:sz w:val="28"/>
        </w:rPr>
        <w:softHyphen/>
        <w:t>ций открывают самостоятельный активный синтетический счет 51 «Расчетные счета», в котором указанные в выписке бан</w:t>
      </w:r>
      <w:r>
        <w:rPr>
          <w:snapToGrid w:val="0"/>
          <w:sz w:val="28"/>
        </w:rPr>
        <w:softHyphen/>
        <w:t>ка операции записывают наоборот: поступления (увеличение количества денежных средств) - в дебет счета, а выбытие (уменьшение) - в кредит счета. Это вытекает из того, что для банка «Расчетные счета» имеют не денежный, а расчетный ха</w:t>
      </w:r>
      <w:r>
        <w:rPr>
          <w:snapToGrid w:val="0"/>
          <w:sz w:val="28"/>
        </w:rPr>
        <w:softHyphen/>
        <w:t>рактер (банк по этому счету учитывает свои обязательства пе</w:t>
      </w:r>
      <w:r>
        <w:rPr>
          <w:snapToGrid w:val="0"/>
          <w:sz w:val="28"/>
        </w:rPr>
        <w:softHyphen/>
        <w:t>ред клиентами).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При получении банковской выписки в первую очередь проверяют тождество остатка средств, указанного в выписке, ос</w:t>
      </w:r>
      <w:r>
        <w:rPr>
          <w:snapToGrid w:val="0"/>
          <w:sz w:val="28"/>
        </w:rPr>
        <w:softHyphen/>
        <w:t>татку по счету 51 «Расчетные счета». Затем проверяют прило</w:t>
      </w:r>
      <w:r>
        <w:rPr>
          <w:snapToGrid w:val="0"/>
          <w:sz w:val="28"/>
        </w:rPr>
        <w:softHyphen/>
        <w:t>женные к выписке платежные документы (основание их предъявления и суммы), полноту их отражения в выписке и от</w:t>
      </w:r>
      <w:r>
        <w:rPr>
          <w:snapToGrid w:val="0"/>
          <w:sz w:val="28"/>
        </w:rPr>
        <w:softHyphen/>
        <w:t>сутствие арифметических ошибок. Суммы, ошибочно отражен</w:t>
      </w:r>
      <w:r>
        <w:rPr>
          <w:snapToGrid w:val="0"/>
          <w:sz w:val="28"/>
        </w:rPr>
        <w:softHyphen/>
        <w:t>ные по дебету или кредиту счета «Расчетные счета» и обнару</w:t>
      </w:r>
      <w:r>
        <w:rPr>
          <w:snapToGrid w:val="0"/>
          <w:sz w:val="28"/>
        </w:rPr>
        <w:softHyphen/>
        <w:t>женные при проверке выписок банка, относят до выяснения причин на счет 76-2 « Расчеты по претензиям ». Обо всех обнаруженных  ошибках делается письменное сообщение учреждению банка.</w:t>
      </w:r>
    </w:p>
    <w:p w:rsidR="007B72F9" w:rsidRDefault="007B72F9">
      <w:pPr>
        <w:pStyle w:val="a5"/>
        <w:ind w:firstLine="851"/>
      </w:pPr>
      <w:r>
        <w:t>Синтетический учет по счету 51 «Расчетный счет» в предприятиях сельского хозяйства ведется в Глав</w:t>
      </w:r>
      <w:r>
        <w:softHyphen/>
        <w:t>ной книге и представлен итоговой строкой в журна</w:t>
      </w:r>
      <w:r>
        <w:softHyphen/>
        <w:t>ле-ордере № 2-АПК. Аналитический учет отражает</w:t>
      </w:r>
      <w:r>
        <w:softHyphen/>
        <w:t>ся также в журнале-ордере № 2-АПК в разрезе вы</w:t>
      </w:r>
      <w:r>
        <w:softHyphen/>
        <w:t>писок банка.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На лицевой стороне журнала-ордера № 2 запи</w:t>
      </w:r>
      <w:r>
        <w:rPr>
          <w:snapToGrid w:val="0"/>
          <w:sz w:val="28"/>
        </w:rPr>
        <w:softHyphen/>
        <w:t>сывают кредитовый оборот по счету 51 «Расчетный счет», а на оборотной стороне журнала ордера № 2 — дебетовый оборот. Кроме того, на обратной стороне отражается сальдо на начало и конец месяца. Опе</w:t>
      </w:r>
      <w:r>
        <w:rPr>
          <w:snapToGrid w:val="0"/>
          <w:sz w:val="28"/>
        </w:rPr>
        <w:softHyphen/>
        <w:t>рации в журнале-ордере записывают на основании разработочной ведомости по каждой выписке банка. Итоговые данные  журнала – ордера № 2 в конце месяца переносятся в Главную книгу.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 течении 2000г. по счету 51 ,, Расчетный счет,, в Учхозе ,,Кубань,, были сделаны следующие операции представленные в таблице 6.</w:t>
      </w:r>
    </w:p>
    <w:p w:rsidR="007B72F9" w:rsidRDefault="007B72F9">
      <w:pPr>
        <w:pStyle w:val="3"/>
        <w:spacing w:before="0" w:after="0"/>
        <w:ind w:firstLine="851"/>
        <w:rPr>
          <w:noProof w:val="0"/>
          <w:snapToGrid w:val="0"/>
        </w:rPr>
      </w:pPr>
      <w:r>
        <w:rPr>
          <w:noProof w:val="0"/>
          <w:snapToGrid w:val="0"/>
        </w:rPr>
        <w:t xml:space="preserve">Таблица 6 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Схема учетных записей по счету 51 ,, Расчетный счет,, за 2000г.Учхоза ,,Кубань,,</w:t>
      </w:r>
    </w:p>
    <w:p w:rsidR="007B72F9" w:rsidRDefault="007B72F9">
      <w:pPr>
        <w:spacing w:line="360" w:lineRule="auto"/>
        <w:ind w:firstLine="851"/>
        <w:jc w:val="both"/>
        <w:rPr>
          <w:snapToGrid w:val="0"/>
        </w:rPr>
      </w:pPr>
      <w:r>
        <w:rPr>
          <w:snapToGrid w:val="0"/>
          <w:sz w:val="28"/>
        </w:rPr>
        <w:t>ДЕБЕТ                                                                                   КРЕДИТ</w:t>
      </w:r>
    </w:p>
    <w:tbl>
      <w:tblPr>
        <w:tblW w:w="0" w:type="auto"/>
        <w:tblInd w:w="-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701"/>
        <w:gridCol w:w="1843"/>
        <w:gridCol w:w="1984"/>
        <w:gridCol w:w="1276"/>
        <w:gridCol w:w="1001"/>
      </w:tblGrid>
      <w:tr w:rsidR="007B72F9">
        <w:trPr>
          <w:cantSplit/>
          <w:trHeight w:val="360"/>
        </w:trPr>
        <w:tc>
          <w:tcPr>
            <w:tcW w:w="959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С кредита счетов </w:t>
            </w:r>
          </w:p>
        </w:tc>
        <w:tc>
          <w:tcPr>
            <w:tcW w:w="1701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>Содержание операции</w:t>
            </w:r>
          </w:p>
        </w:tc>
        <w:tc>
          <w:tcPr>
            <w:tcW w:w="1843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>Сумма ,  руб.</w:t>
            </w:r>
          </w:p>
        </w:tc>
        <w:tc>
          <w:tcPr>
            <w:tcW w:w="1984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>Содержание операции</w:t>
            </w:r>
          </w:p>
        </w:tc>
        <w:tc>
          <w:tcPr>
            <w:tcW w:w="1276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>Сумма, руб.</w:t>
            </w:r>
          </w:p>
        </w:tc>
        <w:tc>
          <w:tcPr>
            <w:tcW w:w="1001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>В дебет счетов</w:t>
            </w:r>
          </w:p>
        </w:tc>
      </w:tr>
      <w:tr w:rsidR="007B72F9">
        <w:trPr>
          <w:cantSplit/>
          <w:trHeight w:val="360"/>
        </w:trPr>
        <w:tc>
          <w:tcPr>
            <w:tcW w:w="959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701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843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984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276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001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</w:tr>
      <w:tr w:rsidR="007B72F9">
        <w:trPr>
          <w:cantSplit/>
          <w:trHeight w:val="170"/>
        </w:trPr>
        <w:tc>
          <w:tcPr>
            <w:tcW w:w="959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</w:p>
        </w:tc>
        <w:tc>
          <w:tcPr>
            <w:tcW w:w="1701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>Остаток на 1.01.00г.</w:t>
            </w:r>
          </w:p>
        </w:tc>
        <w:tc>
          <w:tcPr>
            <w:tcW w:w="1843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2190659,79</w:t>
            </w:r>
          </w:p>
        </w:tc>
        <w:tc>
          <w:tcPr>
            <w:tcW w:w="1984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</w:p>
        </w:tc>
        <w:tc>
          <w:tcPr>
            <w:tcW w:w="1276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</w:p>
        </w:tc>
        <w:tc>
          <w:tcPr>
            <w:tcW w:w="1001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</w:p>
        </w:tc>
      </w:tr>
      <w:tr w:rsidR="007B72F9">
        <w:trPr>
          <w:cantSplit/>
          <w:trHeight w:val="170"/>
        </w:trPr>
        <w:tc>
          <w:tcPr>
            <w:tcW w:w="959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88</w:t>
            </w:r>
          </w:p>
        </w:tc>
        <w:tc>
          <w:tcPr>
            <w:tcW w:w="1701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>Перечислена материальная помощь</w:t>
            </w:r>
          </w:p>
        </w:tc>
        <w:tc>
          <w:tcPr>
            <w:tcW w:w="1843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8500</w:t>
            </w:r>
          </w:p>
        </w:tc>
        <w:tc>
          <w:tcPr>
            <w:tcW w:w="1984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>Оплачены ремонтные работы</w:t>
            </w:r>
          </w:p>
        </w:tc>
        <w:tc>
          <w:tcPr>
            <w:tcW w:w="1276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4690</w:t>
            </w:r>
          </w:p>
        </w:tc>
        <w:tc>
          <w:tcPr>
            <w:tcW w:w="1001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23</w:t>
            </w:r>
          </w:p>
        </w:tc>
      </w:tr>
      <w:tr w:rsidR="007B72F9">
        <w:tc>
          <w:tcPr>
            <w:tcW w:w="959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58</w:t>
            </w:r>
          </w:p>
        </w:tc>
        <w:tc>
          <w:tcPr>
            <w:tcW w:w="1701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>Приход денежных средств на расчетный счет за проданные ценные бумаги</w:t>
            </w:r>
          </w:p>
        </w:tc>
        <w:tc>
          <w:tcPr>
            <w:tcW w:w="1843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148500</w:t>
            </w:r>
          </w:p>
        </w:tc>
        <w:tc>
          <w:tcPr>
            <w:tcW w:w="1984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>Оплачены общепроизводственные расходы организации на растениеводство</w:t>
            </w:r>
          </w:p>
        </w:tc>
        <w:tc>
          <w:tcPr>
            <w:tcW w:w="1276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120000</w:t>
            </w:r>
          </w:p>
        </w:tc>
        <w:tc>
          <w:tcPr>
            <w:tcW w:w="1001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25-1</w:t>
            </w:r>
          </w:p>
        </w:tc>
      </w:tr>
      <w:tr w:rsidR="007B72F9">
        <w:tc>
          <w:tcPr>
            <w:tcW w:w="959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  <w:tc>
          <w:tcPr>
            <w:tcW w:w="1701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>Получены  от поставщиков суммы по пересчетам цен на продукцию</w:t>
            </w:r>
          </w:p>
        </w:tc>
        <w:tc>
          <w:tcPr>
            <w:tcW w:w="1843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16210,03</w:t>
            </w:r>
          </w:p>
        </w:tc>
        <w:tc>
          <w:tcPr>
            <w:tcW w:w="1984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>Оплачены общехозяйственные расходы</w:t>
            </w:r>
          </w:p>
        </w:tc>
        <w:tc>
          <w:tcPr>
            <w:tcW w:w="1276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30324,99</w:t>
            </w:r>
          </w:p>
        </w:tc>
        <w:tc>
          <w:tcPr>
            <w:tcW w:w="1001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26</w:t>
            </w:r>
          </w:p>
        </w:tc>
      </w:tr>
      <w:tr w:rsidR="007B72F9">
        <w:tc>
          <w:tcPr>
            <w:tcW w:w="959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65</w:t>
            </w:r>
          </w:p>
        </w:tc>
        <w:tc>
          <w:tcPr>
            <w:tcW w:w="1701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>Поступили от страховых организаций суммы возмещения</w:t>
            </w:r>
          </w:p>
        </w:tc>
        <w:tc>
          <w:tcPr>
            <w:tcW w:w="1843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131494</w:t>
            </w:r>
          </w:p>
        </w:tc>
        <w:tc>
          <w:tcPr>
            <w:tcW w:w="1984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>Списание наличных денежных средств с расчетного счета в банке с одновременным поступлением их в кассу организации</w:t>
            </w:r>
          </w:p>
        </w:tc>
        <w:tc>
          <w:tcPr>
            <w:tcW w:w="1276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400000</w:t>
            </w:r>
          </w:p>
        </w:tc>
        <w:tc>
          <w:tcPr>
            <w:tcW w:w="1001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</w:tr>
      <w:tr w:rsidR="007B72F9">
        <w:tc>
          <w:tcPr>
            <w:tcW w:w="959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96</w:t>
            </w:r>
          </w:p>
        </w:tc>
        <w:tc>
          <w:tcPr>
            <w:tcW w:w="1701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>Зачислены на расчетный счет целевые поступления</w:t>
            </w:r>
          </w:p>
        </w:tc>
        <w:tc>
          <w:tcPr>
            <w:tcW w:w="1843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1020600</w:t>
            </w:r>
          </w:p>
        </w:tc>
        <w:tc>
          <w:tcPr>
            <w:tcW w:w="1984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>Оплата счетов поставщиков и подрядных организаций</w:t>
            </w:r>
          </w:p>
        </w:tc>
        <w:tc>
          <w:tcPr>
            <w:tcW w:w="1276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13335857,58</w:t>
            </w:r>
          </w:p>
        </w:tc>
        <w:tc>
          <w:tcPr>
            <w:tcW w:w="1001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</w:tr>
      <w:tr w:rsidR="007B72F9">
        <w:trPr>
          <w:cantSplit/>
          <w:trHeight w:val="720"/>
        </w:trPr>
        <w:tc>
          <w:tcPr>
            <w:tcW w:w="959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73-3</w:t>
            </w:r>
          </w:p>
        </w:tc>
        <w:tc>
          <w:tcPr>
            <w:tcW w:w="1701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>Перечислены денежные средства  в счет погашения материального ущерба</w:t>
            </w:r>
          </w:p>
        </w:tc>
        <w:tc>
          <w:tcPr>
            <w:tcW w:w="1843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5964,55</w:t>
            </w:r>
          </w:p>
        </w:tc>
        <w:tc>
          <w:tcPr>
            <w:tcW w:w="1984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>Отчислены страховые платежи по имущественному и личному страхованию</w:t>
            </w:r>
          </w:p>
        </w:tc>
        <w:tc>
          <w:tcPr>
            <w:tcW w:w="1276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231196</w:t>
            </w:r>
          </w:p>
        </w:tc>
        <w:tc>
          <w:tcPr>
            <w:tcW w:w="1001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65</w:t>
            </w:r>
          </w:p>
        </w:tc>
      </w:tr>
      <w:tr w:rsidR="007B72F9">
        <w:trPr>
          <w:cantSplit/>
          <w:trHeight w:val="720"/>
        </w:trPr>
        <w:tc>
          <w:tcPr>
            <w:tcW w:w="959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701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843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984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276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001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</w:tr>
      <w:tr w:rsidR="007B72F9">
        <w:tc>
          <w:tcPr>
            <w:tcW w:w="959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76</w:t>
            </w:r>
          </w:p>
        </w:tc>
        <w:tc>
          <w:tcPr>
            <w:tcW w:w="1701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>Перечислены на расчетный счет платежи от прочих дебиторов</w:t>
            </w:r>
          </w:p>
        </w:tc>
        <w:tc>
          <w:tcPr>
            <w:tcW w:w="1843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412482,7</w:t>
            </w:r>
          </w:p>
        </w:tc>
        <w:tc>
          <w:tcPr>
            <w:tcW w:w="1984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>Перечислены платежи в бюджет</w:t>
            </w:r>
          </w:p>
        </w:tc>
        <w:tc>
          <w:tcPr>
            <w:tcW w:w="1276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838339,64</w:t>
            </w:r>
          </w:p>
        </w:tc>
        <w:tc>
          <w:tcPr>
            <w:tcW w:w="1001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68</w:t>
            </w:r>
          </w:p>
        </w:tc>
      </w:tr>
      <w:tr w:rsidR="007B72F9">
        <w:tc>
          <w:tcPr>
            <w:tcW w:w="959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45</w:t>
            </w:r>
          </w:p>
        </w:tc>
        <w:tc>
          <w:tcPr>
            <w:tcW w:w="1701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>Зачислена выручка от реализации за отгрузку отваров</w:t>
            </w:r>
          </w:p>
        </w:tc>
        <w:tc>
          <w:tcPr>
            <w:tcW w:w="1843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7843498,53</w:t>
            </w:r>
          </w:p>
        </w:tc>
        <w:tc>
          <w:tcPr>
            <w:tcW w:w="1984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>Перечислен в бюджет налог с продаж</w:t>
            </w:r>
          </w:p>
        </w:tc>
        <w:tc>
          <w:tcPr>
            <w:tcW w:w="1276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5286</w:t>
            </w:r>
          </w:p>
        </w:tc>
        <w:tc>
          <w:tcPr>
            <w:tcW w:w="1001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68-6</w:t>
            </w:r>
          </w:p>
        </w:tc>
      </w:tr>
      <w:tr w:rsidR="007B72F9">
        <w:tc>
          <w:tcPr>
            <w:tcW w:w="959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1701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>Сданы из кассы денежные средства для зачисления их на расчетный счет</w:t>
            </w:r>
          </w:p>
        </w:tc>
        <w:tc>
          <w:tcPr>
            <w:tcW w:w="1843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6841537</w:t>
            </w:r>
          </w:p>
        </w:tc>
        <w:tc>
          <w:tcPr>
            <w:tcW w:w="1984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>Перечислен в бюджет единый социальный налог</w:t>
            </w:r>
          </w:p>
        </w:tc>
        <w:tc>
          <w:tcPr>
            <w:tcW w:w="1276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7772,05</w:t>
            </w:r>
          </w:p>
        </w:tc>
        <w:tc>
          <w:tcPr>
            <w:tcW w:w="1001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68-7</w:t>
            </w:r>
          </w:p>
        </w:tc>
      </w:tr>
      <w:tr w:rsidR="007B72F9">
        <w:tc>
          <w:tcPr>
            <w:tcW w:w="959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  <w:tc>
          <w:tcPr>
            <w:tcW w:w="1701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Перечислены денежные средства организации с транзитного на текущий расчетный счет</w:t>
            </w:r>
          </w:p>
        </w:tc>
        <w:tc>
          <w:tcPr>
            <w:tcW w:w="1843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6164171,71</w:t>
            </w:r>
          </w:p>
        </w:tc>
        <w:tc>
          <w:tcPr>
            <w:tcW w:w="1984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>Произведен расчет по социальному страхованию</w:t>
            </w:r>
          </w:p>
        </w:tc>
        <w:tc>
          <w:tcPr>
            <w:tcW w:w="1276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365150,20</w:t>
            </w:r>
          </w:p>
        </w:tc>
        <w:tc>
          <w:tcPr>
            <w:tcW w:w="1001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69-1</w:t>
            </w:r>
          </w:p>
        </w:tc>
      </w:tr>
      <w:tr w:rsidR="007B72F9">
        <w:tc>
          <w:tcPr>
            <w:tcW w:w="959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1701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1843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1984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>Произведен расчет по пенсионному обеспечению</w:t>
            </w:r>
          </w:p>
        </w:tc>
        <w:tc>
          <w:tcPr>
            <w:tcW w:w="1276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1829062,30</w:t>
            </w:r>
          </w:p>
        </w:tc>
        <w:tc>
          <w:tcPr>
            <w:tcW w:w="1001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69-2</w:t>
            </w:r>
          </w:p>
        </w:tc>
      </w:tr>
      <w:tr w:rsidR="007B72F9">
        <w:tc>
          <w:tcPr>
            <w:tcW w:w="959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1701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1843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1984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>Произведен расчет по медицинскому страхованию</w:t>
            </w:r>
          </w:p>
        </w:tc>
        <w:tc>
          <w:tcPr>
            <w:tcW w:w="1276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296508,83</w:t>
            </w:r>
          </w:p>
        </w:tc>
        <w:tc>
          <w:tcPr>
            <w:tcW w:w="1001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69-3</w:t>
            </w:r>
          </w:p>
        </w:tc>
      </w:tr>
      <w:tr w:rsidR="007B72F9">
        <w:tc>
          <w:tcPr>
            <w:tcW w:w="959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1701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1843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1984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>Оплата с расчетного счета денежных средств для работникам по предоставлению им займам</w:t>
            </w:r>
          </w:p>
        </w:tc>
        <w:tc>
          <w:tcPr>
            <w:tcW w:w="1276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2092</w:t>
            </w:r>
          </w:p>
        </w:tc>
        <w:tc>
          <w:tcPr>
            <w:tcW w:w="1001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73-3</w:t>
            </w:r>
          </w:p>
        </w:tc>
      </w:tr>
      <w:tr w:rsidR="007B72F9">
        <w:tc>
          <w:tcPr>
            <w:tcW w:w="959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1701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1843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1984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>Перечислены денежные средства прочим кредиторам</w:t>
            </w:r>
          </w:p>
        </w:tc>
        <w:tc>
          <w:tcPr>
            <w:tcW w:w="1276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216127,10</w:t>
            </w:r>
          </w:p>
        </w:tc>
        <w:tc>
          <w:tcPr>
            <w:tcW w:w="1001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76</w:t>
            </w:r>
          </w:p>
        </w:tc>
      </w:tr>
      <w:tr w:rsidR="007B72F9">
        <w:tc>
          <w:tcPr>
            <w:tcW w:w="959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1701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1843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Х</w:t>
            </w:r>
          </w:p>
        </w:tc>
        <w:tc>
          <w:tcPr>
            <w:tcW w:w="1984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>Перечислены денежные средства в фонд потребления</w:t>
            </w:r>
          </w:p>
        </w:tc>
        <w:tc>
          <w:tcPr>
            <w:tcW w:w="1276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8500</w:t>
            </w:r>
          </w:p>
        </w:tc>
        <w:tc>
          <w:tcPr>
            <w:tcW w:w="1001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88-5</w:t>
            </w:r>
          </w:p>
        </w:tc>
      </w:tr>
      <w:tr w:rsidR="007B72F9">
        <w:tc>
          <w:tcPr>
            <w:tcW w:w="959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>Обороты на 1.01.01гю</w:t>
            </w:r>
          </w:p>
        </w:tc>
        <w:tc>
          <w:tcPr>
            <w:tcW w:w="1701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</w:p>
        </w:tc>
        <w:tc>
          <w:tcPr>
            <w:tcW w:w="1843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22592958,52</w:t>
            </w:r>
          </w:p>
        </w:tc>
        <w:tc>
          <w:tcPr>
            <w:tcW w:w="1984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</w:p>
        </w:tc>
        <w:tc>
          <w:tcPr>
            <w:tcW w:w="1276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17690906,69</w:t>
            </w:r>
          </w:p>
        </w:tc>
        <w:tc>
          <w:tcPr>
            <w:tcW w:w="1001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</w:p>
        </w:tc>
      </w:tr>
      <w:tr w:rsidR="007B72F9">
        <w:tc>
          <w:tcPr>
            <w:tcW w:w="959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>Остаток на 1.01.01г.</w:t>
            </w:r>
          </w:p>
        </w:tc>
        <w:tc>
          <w:tcPr>
            <w:tcW w:w="1701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  <w:r>
              <w:rPr>
                <w:snapToGrid w:val="0"/>
              </w:rPr>
              <w:t>Остаток</w:t>
            </w:r>
          </w:p>
        </w:tc>
        <w:tc>
          <w:tcPr>
            <w:tcW w:w="1843" w:type="dxa"/>
          </w:tcPr>
          <w:p w:rsidR="007B72F9" w:rsidRDefault="007B72F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2680911,62</w:t>
            </w:r>
          </w:p>
        </w:tc>
        <w:tc>
          <w:tcPr>
            <w:tcW w:w="1984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</w:p>
        </w:tc>
        <w:tc>
          <w:tcPr>
            <w:tcW w:w="1276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</w:p>
        </w:tc>
        <w:tc>
          <w:tcPr>
            <w:tcW w:w="1001" w:type="dxa"/>
          </w:tcPr>
          <w:p w:rsidR="007B72F9" w:rsidRDefault="007B72F9">
            <w:pPr>
              <w:spacing w:line="240" w:lineRule="exact"/>
              <w:jc w:val="both"/>
              <w:rPr>
                <w:snapToGrid w:val="0"/>
              </w:rPr>
            </w:pPr>
          </w:p>
        </w:tc>
      </w:tr>
    </w:tbl>
    <w:p w:rsidR="007B72F9" w:rsidRDefault="007B72F9">
      <w:pPr>
        <w:spacing w:line="240" w:lineRule="exact"/>
        <w:jc w:val="both"/>
        <w:rPr>
          <w:snapToGrid w:val="0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</w:rPr>
      </w:pPr>
    </w:p>
    <w:p w:rsidR="007B72F9" w:rsidRDefault="007B72F9">
      <w:pPr>
        <w:spacing w:line="360" w:lineRule="auto"/>
        <w:ind w:firstLine="851"/>
        <w:jc w:val="both"/>
        <w:rPr>
          <w:b/>
          <w:sz w:val="28"/>
        </w:rPr>
      </w:pPr>
      <w:r>
        <w:rPr>
          <w:b/>
          <w:sz w:val="28"/>
        </w:rPr>
        <w:t>3.4. Учет операций по прочим счетам предприятия в банке</w:t>
      </w: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Учхоз ,, Кубань,, не ведет учет по данному участку учета, так  как не имеет  данных счетов.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z w:val="28"/>
        </w:rPr>
        <w:t xml:space="preserve">В соответствии со старым Планом Счетов учет движения средств по специальным счетам ведется на счете 55 ,, Специальные счета в банке,,. Счета активный, денежный.  Он предназначен </w:t>
      </w:r>
      <w:r>
        <w:rPr>
          <w:snapToGrid w:val="0"/>
          <w:sz w:val="28"/>
        </w:rPr>
        <w:t>для обобщения информации о наличии и движении де</w:t>
      </w:r>
      <w:r>
        <w:rPr>
          <w:snapToGrid w:val="0"/>
          <w:sz w:val="28"/>
        </w:rPr>
        <w:softHyphen/>
        <w:t>нежных средств в рублях и иностранных валютах, находя</w:t>
      </w:r>
      <w:r>
        <w:rPr>
          <w:snapToGrid w:val="0"/>
          <w:sz w:val="28"/>
        </w:rPr>
        <w:softHyphen/>
        <w:t>щихся на территории Российской Федерации и за ее преде</w:t>
      </w:r>
      <w:r>
        <w:rPr>
          <w:snapToGrid w:val="0"/>
          <w:sz w:val="28"/>
        </w:rPr>
        <w:softHyphen/>
        <w:t>лами в аккредитивах, чековых книжках, иных платежных документах (кроме векселей), на текущих, особых и иных специальных счетах, а также о движении средств целевого финансирования в той их части, которая подлежит обособ</w:t>
      </w:r>
      <w:r>
        <w:rPr>
          <w:snapToGrid w:val="0"/>
          <w:sz w:val="28"/>
        </w:rPr>
        <w:softHyphen/>
        <w:t>ленному хранению предназначен счет 55 «Специальные счета в банках».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До введения нового Плана Счетов к счету 55 ,, Специальные счета в банках ,,  открывались два субсчета: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55-1 ,,Аккредитивы,,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55-2 ,,Чековые книжки,, и др.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 соответствии с новым Планом Счетов к счету 55 «Специальные счета в банках» могут быть открыты субсчета: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55-1 «Аккредитивы»,</w:t>
      </w:r>
      <w:r>
        <w:rPr>
          <w:snapToGrid w:val="0"/>
          <w:sz w:val="28"/>
        </w:rPr>
        <w:t xml:space="preserve"> где аналитический учет ведется по каждому выставленному организацией аккредитиву.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55-2 «Чековые книжки»,</w:t>
      </w:r>
      <w:r>
        <w:rPr>
          <w:snapToGrid w:val="0"/>
          <w:sz w:val="28"/>
        </w:rPr>
        <w:t xml:space="preserve"> где учитывается движение средств, находящихся в чековых книжках (аналитический учет по этому субсчету ведется по каждой полученной че</w:t>
      </w:r>
      <w:r>
        <w:rPr>
          <w:snapToGrid w:val="0"/>
          <w:sz w:val="28"/>
        </w:rPr>
        <w:softHyphen/>
        <w:t>ковой книжке).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55-3 </w:t>
      </w:r>
      <w:r>
        <w:rPr>
          <w:i/>
          <w:snapToGrid w:val="0"/>
          <w:sz w:val="28"/>
        </w:rPr>
        <w:t>«Депозитные счета»</w:t>
      </w:r>
      <w:r>
        <w:rPr>
          <w:snapToGrid w:val="0"/>
          <w:sz w:val="28"/>
        </w:rPr>
        <w:t xml:space="preserve"> и др., где учитывается дви</w:t>
      </w:r>
      <w:r>
        <w:rPr>
          <w:snapToGrid w:val="0"/>
          <w:sz w:val="28"/>
        </w:rPr>
        <w:softHyphen/>
        <w:t>жение средств, вложенных организацией в банковские и другие вклады (аналитический учет ведется по каждому вкладу).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На отдельных субсчетах, открываемых к счету 55 «Спе</w:t>
      </w:r>
      <w:r>
        <w:rPr>
          <w:snapToGrid w:val="0"/>
          <w:sz w:val="28"/>
        </w:rPr>
        <w:softHyphen/>
        <w:t>циальные счета в банках», учитывается движение обособ</w:t>
      </w:r>
      <w:r>
        <w:rPr>
          <w:snapToGrid w:val="0"/>
          <w:sz w:val="28"/>
        </w:rPr>
        <w:softHyphen/>
        <w:t>ленно хранящихся в кредитной организации средств целе</w:t>
      </w:r>
      <w:r>
        <w:rPr>
          <w:snapToGrid w:val="0"/>
          <w:sz w:val="28"/>
        </w:rPr>
        <w:softHyphen/>
        <w:t>вого финансирования. В частности, поступивших бюджет</w:t>
      </w:r>
      <w:r>
        <w:rPr>
          <w:snapToGrid w:val="0"/>
          <w:sz w:val="28"/>
        </w:rPr>
        <w:softHyphen/>
        <w:t>ных средств, средств на финансирование капитальных вло</w:t>
      </w:r>
      <w:r>
        <w:rPr>
          <w:snapToGrid w:val="0"/>
          <w:sz w:val="28"/>
        </w:rPr>
        <w:softHyphen/>
        <w:t>жений, аккумулируемых и расходуемых предприятием с отдельного счета, и т.д.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Филиалы, представительства и иные структурные под</w:t>
      </w:r>
      <w:r>
        <w:rPr>
          <w:snapToGrid w:val="0"/>
          <w:sz w:val="28"/>
        </w:rPr>
        <w:softHyphen/>
        <w:t>разделения организации, выделенные на отдельный баланс, которым открыты текущие счета в кредитных организаци</w:t>
      </w:r>
      <w:r>
        <w:rPr>
          <w:snapToGrid w:val="0"/>
          <w:sz w:val="28"/>
        </w:rPr>
        <w:softHyphen/>
        <w:t>ях для осуществления текущих расходов (оплата труда, отдельные хозяйственные расходы, командировочные сум</w:t>
      </w:r>
      <w:r>
        <w:rPr>
          <w:snapToGrid w:val="0"/>
          <w:sz w:val="28"/>
        </w:rPr>
        <w:softHyphen/>
        <w:t>мы и т.п.), отражают на отдельном субсчете к счету 55 «Спе</w:t>
      </w:r>
      <w:r>
        <w:rPr>
          <w:snapToGrid w:val="0"/>
          <w:sz w:val="28"/>
        </w:rPr>
        <w:softHyphen/>
        <w:t>циальные счета в банках» движение указанных средств.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Наличие и движение денежных средств в иностранных валютах учитываются на счете 55 «Специальные счета в банках» обособленно.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Аналитический учет по этому счету должен обеспечить возможность получения данных о наличии и движении де</w:t>
      </w:r>
      <w:r>
        <w:rPr>
          <w:snapToGrid w:val="0"/>
          <w:sz w:val="28"/>
        </w:rPr>
        <w:softHyphen/>
        <w:t>нежных средств в аккредитивах, чековых книжках, депозитах и т. п. На территории  Российской Федерации и за её пределами.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Порядок осуществления расчетов при аккредитивной форме регулируется ЦБ РФ. Аккредитив применяется для расчетов между покупателем и поставщиком товара. Покупатель дает письменное поручение обслуживающему его банку, об открытии аккредитива указывая в нём : наименование и адрес поставщика, сумму аккредитива, срок его действия, род товаров подлежащих оплате, документы которые должны быть  предъявлены для получения платежа и др. Извещения о производимых с аккредитива выплат посылается банку покупателю для списания суммы со счета.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Не использованные средства аккредитива возвращаются на тот счет с которого они были ранее перечислены.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Аналитический учет по субсчету 55-1 ,,Аккредитивы,, ведут по каждому выставленному аккредитиву.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На субсчете 55-2 ,,Чековые книжки,, учитывается движение   средств находящихся в чековых книжках. Порядок осуществления расчетов чеками регулируется банком при выдаче банком предприятию чековых книжек предназначенных для расчетов производится депонирование по дебету счета 55-2 ,,Чековые книжки,,.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Сумма по полученным в банке чековым книжкам списывается по мере оплаты выданных предприятием чеков.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Аналитический учет по счету 55-2 ,, Чековые книжки,, ведется по каждой полученной чековой книжке.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Например: Выдана банком чековая книжка для расчетов чеками: дебет счета 55-2 ,,Чековые книжки,, кредит счета 51 ,,Расчетный счет,,.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О движении средств на счете 55 ,, Специальные счета в банках,, банк информирует клиента выпиской банка на основании которой бухгалтер делает запись по счету 55 в журнале – ордере № 3 АПК и ведомости № 3 . В конце месяца данные журнала- ордера № 3 АПК переносятся в Главную книгу.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Зачисление денежных средств на специальные счета отражается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следующей бухгалтерской записью: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Дебет 55    «Специальные счета в банках»</w:t>
      </w:r>
      <w:r>
        <w:rPr>
          <w:smallCaps/>
          <w:snapToGrid w:val="0"/>
          <w:sz w:val="28"/>
        </w:rPr>
        <w:t xml:space="preserve"> </w:t>
      </w:r>
      <w:r>
        <w:rPr>
          <w:snapToGrid w:val="0"/>
          <w:sz w:val="28"/>
        </w:rPr>
        <w:t>Кредит 51    «Расчетные счета», 66 «Расчеты по краткосрочные  кредитам и займам».</w:t>
      </w:r>
    </w:p>
    <w:p w:rsidR="007B72F9" w:rsidRDefault="007B72F9">
      <w:pPr>
        <w:spacing w:before="20"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По мере использования этих средств (на основе выписок бан</w:t>
      </w:r>
      <w:r>
        <w:rPr>
          <w:snapToGrid w:val="0"/>
          <w:sz w:val="28"/>
        </w:rPr>
        <w:softHyphen/>
        <w:t>ка) производится запись:</w:t>
      </w:r>
    </w:p>
    <w:p w:rsidR="007B72F9" w:rsidRDefault="007B72F9">
      <w:pPr>
        <w:spacing w:before="60" w:line="360" w:lineRule="auto"/>
        <w:ind w:firstLine="851"/>
        <w:jc w:val="both"/>
        <w:rPr>
          <w:rFonts w:ascii="Arial" w:hAnsi="Arial"/>
          <w:snapToGrid w:val="0"/>
          <w:sz w:val="28"/>
        </w:rPr>
      </w:pPr>
      <w:r>
        <w:rPr>
          <w:snapToGrid w:val="0"/>
          <w:sz w:val="28"/>
        </w:rPr>
        <w:t xml:space="preserve"> Дебет 6О    «Расчеты с поставщиками и подрядчиками» Кредит 55 «Специальные счета в банках».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Оставшиеся (неиспользованные) средства возвращаются на тот счет в банке, с которого они были перечислены, и отражают бухгалтерской записью:</w:t>
      </w:r>
    </w:p>
    <w:p w:rsidR="007B72F9" w:rsidRDefault="007B72F9">
      <w:pPr>
        <w:spacing w:before="40"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Дебет 51</w:t>
      </w:r>
      <w:r>
        <w:rPr>
          <w:b/>
          <w:snapToGrid w:val="0"/>
          <w:sz w:val="28"/>
        </w:rPr>
        <w:t xml:space="preserve">    </w:t>
      </w:r>
      <w:r>
        <w:rPr>
          <w:snapToGrid w:val="0"/>
          <w:sz w:val="28"/>
        </w:rPr>
        <w:t>«Расчетные счета»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Кредит 55    «Специальные счета в банках».</w:t>
      </w:r>
    </w:p>
    <w:p w:rsidR="007B72F9" w:rsidRDefault="007B72F9">
      <w:pPr>
        <w:spacing w:before="20"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На отдельных субсчетах, открываемых к этому счету, отражают движение обособленно хранящихся в банках средств целевого финансирования. К ним можно отнести: субсидии государственных органов, средства на финансиро</w:t>
      </w:r>
      <w:r>
        <w:rPr>
          <w:snapToGrid w:val="0"/>
          <w:sz w:val="28"/>
        </w:rPr>
        <w:softHyphen/>
        <w:t>вание учреждений социально-культурного назначения, средства на финансирование отдельных объектов капиталь</w:t>
      </w:r>
      <w:r>
        <w:rPr>
          <w:snapToGrid w:val="0"/>
          <w:sz w:val="28"/>
        </w:rPr>
        <w:softHyphen/>
        <w:t>ных вложений и пр.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Получение средств финансирования отражается записью: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Дебет 55    «Специальные счета в банках» Кредит 86    «Целевое финансирование».</w:t>
      </w:r>
    </w:p>
    <w:p w:rsidR="007B72F9" w:rsidRDefault="007B72F9">
      <w:pPr>
        <w:pStyle w:val="a5"/>
        <w:spacing w:before="60"/>
        <w:ind w:firstLine="851"/>
      </w:pPr>
      <w:r>
        <w:t>При использовании средств делается проводка:</w:t>
      </w:r>
    </w:p>
    <w:p w:rsidR="007B72F9" w:rsidRDefault="007B72F9">
      <w:pPr>
        <w:spacing w:before="20"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Дебет 60    «Расчеты с поставщиками и подрядчиками», 76 «Расчеты с разными дебиторами и кредитора</w:t>
      </w:r>
      <w:r>
        <w:rPr>
          <w:snapToGrid w:val="0"/>
          <w:sz w:val="28"/>
        </w:rPr>
        <w:softHyphen/>
        <w:t>ми» и др. Кредит 55    «Специальные счета в банках».</w:t>
      </w:r>
    </w:p>
    <w:p w:rsidR="007B72F9" w:rsidRDefault="007B72F9">
      <w:pPr>
        <w:spacing w:before="20"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По окончании строительства или финансирования других расходов (на сумму использованных средств) составляется сле</w:t>
      </w:r>
      <w:r>
        <w:rPr>
          <w:snapToGrid w:val="0"/>
          <w:sz w:val="28"/>
        </w:rPr>
        <w:softHyphen/>
        <w:t>дующая бухгалтерская запись:</w:t>
      </w:r>
    </w:p>
    <w:p w:rsidR="007B72F9" w:rsidRDefault="007B72F9">
      <w:pPr>
        <w:spacing w:before="20" w:line="360" w:lineRule="auto"/>
        <w:ind w:firstLine="851"/>
        <w:jc w:val="both"/>
        <w:rPr>
          <w:sz w:val="28"/>
        </w:rPr>
      </w:pPr>
      <w:r>
        <w:rPr>
          <w:snapToGrid w:val="0"/>
          <w:sz w:val="28"/>
        </w:rPr>
        <w:t>Дебет 86    «Целевое финансирование» Кредит 83    «Добавочный капитал».</w:t>
      </w:r>
    </w:p>
    <w:p w:rsidR="007B72F9" w:rsidRDefault="007B72F9">
      <w:pPr>
        <w:spacing w:line="360" w:lineRule="auto"/>
        <w:ind w:firstLine="851"/>
        <w:jc w:val="both"/>
        <w:rPr>
          <w:b/>
          <w:sz w:val="28"/>
        </w:rPr>
      </w:pPr>
      <w:r>
        <w:rPr>
          <w:b/>
          <w:sz w:val="28"/>
        </w:rPr>
        <w:t>3.5. Инвентаризация денежных средств</w:t>
      </w: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соответствии с Порядком ведения кассовых операций в РФ утвержденным письмом ЦБ РФ от 22.09.93г. № 40  п. 4 настоящего Порядка ,, Ревизия кассы и контроль за соблюдением кассовой дисциплины,, предусматривает:</w:t>
      </w:r>
    </w:p>
    <w:p w:rsidR="007B72F9" w:rsidRDefault="007B72F9">
      <w:pPr>
        <w:pStyle w:val="31"/>
        <w:spacing w:line="360" w:lineRule="auto"/>
        <w:ind w:firstLine="851"/>
        <w:jc w:val="both"/>
      </w:pPr>
      <w:r>
        <w:t>- в сроки, установленные руководителем предприятия, а также при смене кассиров на каждом предприятии производится внезапная ревизия кассы с полным полистным пересчетом денежной наличности и провер</w:t>
      </w:r>
      <w:r>
        <w:softHyphen/>
        <w:t>кой других ценностей, находящихся в кассе. Остаток денежной налично</w:t>
      </w:r>
      <w:r>
        <w:softHyphen/>
        <w:t>сти в кассе сверяется с данными учета по кассовой книге. Для Производ</w:t>
      </w:r>
      <w:r>
        <w:softHyphen/>
        <w:t>ства ревизии кассы приказом руководителя предприятия Назначается комиссия, которая составляет акт. При обнаружении ревизией недостачи или излишка ценностей в кассе в акте указываются их сумма и обстоя</w:t>
      </w:r>
      <w:r>
        <w:softHyphen/>
        <w:t>тельства возникновения.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 условиях автоматизированного ведения кассовой книги должна производиться проверка правильности работы программных средств об</w:t>
      </w:r>
      <w:r>
        <w:rPr>
          <w:snapToGrid w:val="0"/>
          <w:sz w:val="28"/>
        </w:rPr>
        <w:softHyphen/>
        <w:t>работки кассовых документов.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- учредители предприятий, вышестоящие организации (в случае их наличия), а также аудиторы (аудиторские фирмы) в соответствии с за</w:t>
      </w:r>
      <w:r>
        <w:rPr>
          <w:snapToGrid w:val="0"/>
          <w:sz w:val="28"/>
        </w:rPr>
        <w:softHyphen/>
        <w:t>ключенными договорами при Производстве документальных ревизий и проверок на предприятиях производят ревизию кассы и проверяют со</w:t>
      </w:r>
      <w:r>
        <w:rPr>
          <w:snapToGrid w:val="0"/>
          <w:sz w:val="28"/>
        </w:rPr>
        <w:softHyphen/>
        <w:t>блюдение кассовой дисциплины. При этом особое внимание должно уделяться вопросу обеспечения сохранности денег И ценностей.</w:t>
      </w:r>
    </w:p>
    <w:p w:rsidR="007B72F9" w:rsidRDefault="007B72F9">
      <w:pPr>
        <w:pStyle w:val="a5"/>
        <w:ind w:firstLine="851"/>
      </w:pPr>
      <w:r>
        <w:t>- ответственность за соблюдение 'Порядка ведения кассовых операций возлагается на руководителей предприятий, главных бухгалтеров и кассиров.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- лица, виновные в неоднократном нарушении кассовой дисципли</w:t>
      </w:r>
      <w:r>
        <w:rPr>
          <w:snapToGrid w:val="0"/>
          <w:sz w:val="28"/>
        </w:rPr>
        <w:softHyphen/>
        <w:t>ны, привлекаются К ответственности в соответствии с законодательство Российской Федерации.</w:t>
      </w:r>
    </w:p>
    <w:p w:rsidR="007B72F9" w:rsidRDefault="007B72F9">
      <w:pPr>
        <w:pStyle w:val="a5"/>
        <w:ind w:firstLine="851"/>
      </w:pPr>
      <w:r>
        <w:t>- банки систематически проверяют соблюдение предприятиями требований Порядка ведения кассовых операций.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Проверки Порядка ведения кассовых операций в бюджетных организациях осуществляются соответствующими финансовыми органами.   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- органы внутренних дел в пределах своей компетенции проверяют техническую укрепленности касс и кассовых пунктов, обеспечение условий сохранности денег и ценностей на предприятиях.</w:t>
      </w:r>
    </w:p>
    <w:p w:rsidR="007B72F9" w:rsidRDefault="007B72F9">
      <w:pPr>
        <w:pStyle w:val="a5"/>
        <w:ind w:firstLine="851"/>
      </w:pPr>
      <w:r>
        <w:t>В соответствии с учетной политикой учхоза ,,Кубань,,  от 13 марта 2000г. установлен срок проведения инвентаризации остатков денежных средств : инвентаризацию денежных средств  в кассе производить ежемесячно. Для ежемесячных инвентаризаций денежных средств в кассе учхоза ,,Кубань,, на 2000 – 2001 гг. в комиссию были назначены: председатель – заместитель главного бухгалтера Затонская И.В.; старший бухгалтер Калита В.А.; старший бухгалтер Шевченко Е.Е..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Члены данной комиссии ежемесячно в присутствии кассира Дмитренко Е.Г. проводят ревизию денежных средств. После чего составляется акт  ревизии наличных денежных средств. В данном акте фактические остатки сопоставляют с данными учета, акт оформляется в день ревизии и подписывается членами инвентаризационной комиссии.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При установлении фактов недостачи или излишков комиссия требует объяснения от кассира. Результаты ревизии находят свое отражение на счетах бухгалтерского учета.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При этом могут происходить следующие записи:</w:t>
      </w:r>
    </w:p>
    <w:p w:rsidR="007B72F9" w:rsidRDefault="007B72F9">
      <w:pPr>
        <w:numPr>
          <w:ilvl w:val="0"/>
          <w:numId w:val="3"/>
        </w:num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Оприходован излишек денежных средств в кассе по результатам инвентаризации: 1) в соответствии со старым Планом Счетов дебет счета 50 ,,Касса,, кредит счета 80 ,,Прибыль и убытки,,, 2) в соответствии с новым Планом Счетов дебет счета 50 ,,Касса,, кредит счета 99 ,,Прибыль и убытки,,.</w:t>
      </w:r>
    </w:p>
    <w:p w:rsidR="007B72F9" w:rsidRDefault="007B72F9">
      <w:pPr>
        <w:numPr>
          <w:ilvl w:val="0"/>
          <w:numId w:val="3"/>
        </w:num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Выявлена недостача денег в кассе : 1) в соответствии со старым Планом Счетов дебет счета 84 ,, Недостачи и потери от порчи ценностей,, кредит счета 50 ,,Касса,, 2) в соответствии с новым Планом Счетов дебет счета 94 ,,Недостачи и потери от порчи ценностей,, кредит счета 50 ,,Касса,, </w:t>
      </w:r>
    </w:p>
    <w:p w:rsidR="007B72F9" w:rsidRDefault="007B72F9">
      <w:pPr>
        <w:numPr>
          <w:ilvl w:val="0"/>
          <w:numId w:val="3"/>
        </w:num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Сумма выявленной недостачи списана в начет на кассира : 1) в соответствии со старым Планом Счетов дебет счета 73-3 ,,Расчеты по    возмещению    материального ущерба,, кредит счета 84 ,, Недостачи и потери от порчи ценностей,, 2) в соответствии со старым Планом Счетов дебет счета 73-2 ,, Расчеты по возмещению материального ущерба,, кредит счета 94 ,, Недостачи и потери от порчи ценностей,,</w:t>
      </w:r>
    </w:p>
    <w:p w:rsidR="007B72F9" w:rsidRDefault="007B72F9">
      <w:pPr>
        <w:pStyle w:val="20"/>
        <w:spacing w:line="360" w:lineRule="auto"/>
        <w:ind w:firstLine="851"/>
        <w:jc w:val="both"/>
      </w:pPr>
      <w:r>
        <w:t>Ревизию кассы могут осуществлять также аудито</w:t>
      </w:r>
      <w:r>
        <w:softHyphen/>
        <w:t>ры, учредители предприятий, вышестоящие органи</w:t>
      </w:r>
      <w:r>
        <w:softHyphen/>
        <w:t>зации в соответствии с заключенными договорами.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Ответственность за соблюдение Порядка ведения кассовых операций возлагается на руководителя пред</w:t>
      </w:r>
      <w:r>
        <w:rPr>
          <w:snapToGrid w:val="0"/>
          <w:sz w:val="28"/>
        </w:rPr>
        <w:softHyphen/>
        <w:t>приятия, главного бухгалтера, кассира.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Лица, виновные в неоднократном нарушении кас</w:t>
      </w:r>
      <w:r>
        <w:rPr>
          <w:snapToGrid w:val="0"/>
          <w:sz w:val="28"/>
        </w:rPr>
        <w:softHyphen/>
        <w:t>совой дисциплины, привлекаются к ответственнос</w:t>
      </w:r>
      <w:r>
        <w:rPr>
          <w:snapToGrid w:val="0"/>
          <w:sz w:val="28"/>
        </w:rPr>
        <w:softHyphen/>
        <w:t>ти в соответствии с законодательством РФ.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Все предложения и рекомендации по устранению выявленных в ходе проверок кассовой дисциплины недостатков, а также причин и условий, способству</w:t>
      </w:r>
      <w:r>
        <w:rPr>
          <w:snapToGrid w:val="0"/>
          <w:sz w:val="28"/>
        </w:rPr>
        <w:softHyphen/>
        <w:t>ющих совершению хищений и злоупотреблений, обя</w:t>
      </w:r>
      <w:r>
        <w:rPr>
          <w:snapToGrid w:val="0"/>
          <w:sz w:val="28"/>
        </w:rPr>
        <w:softHyphen/>
        <w:t>зательны к выполнению предприятием.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Мною был рассмотрен акт ревизии кассы от 14 сентября 2000г.. В результате ревизии не было выявлено  нарушений в хранении денежных средств в кассе Учхоза ,,Кубань,, у  кассира Дмитренко  Е.Г.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b/>
          <w:sz w:val="28"/>
        </w:rPr>
      </w:pPr>
      <w:r>
        <w:rPr>
          <w:b/>
          <w:sz w:val="28"/>
        </w:rPr>
        <w:t>3.6. Автоматизация денежных средств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Денежные средства - важнейший инструмент развития производства. Хранятся они в кредитных учреждениях и в кассе предприятия. Исполь</w:t>
      </w:r>
      <w:r>
        <w:rPr>
          <w:snapToGrid w:val="0"/>
          <w:sz w:val="28"/>
        </w:rPr>
        <w:softHyphen/>
        <w:t>зуются на приобретение материальных ценностей, оплату труда, услуг сторонних организаций, платежи финансовым органам, банку и на другие нужды.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 процессе хозяйственной деятельности предприятия ведут расчеты с поставщиками за приобретенные у них основные средства, сырье, мате</w:t>
      </w:r>
      <w:r>
        <w:rPr>
          <w:snapToGrid w:val="0"/>
          <w:sz w:val="28"/>
        </w:rPr>
        <w:softHyphen/>
        <w:t>риалы, оказанные услуги. Основным каналом пополнения денег в кассе является поступление с расчетного счета в банке, выручка от реализации продукции, остатки подотчетных сумм и, др.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Информацию о денежных средствах в кассе обычно обрабатывает кассир, который ведет кассовую книгу. Кассовая книга и отчеты кассира могут вестись автоматизированным способом.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Денежные средства, находящиеся в кассе предприятия, учитываются на счете 50 „Касса". На этом счете отражаются все кассовые операции по приходу и расходу наличных денежных средств. Алгоритм движения де</w:t>
      </w:r>
      <w:r>
        <w:rPr>
          <w:snapToGrid w:val="0"/>
          <w:sz w:val="28"/>
        </w:rPr>
        <w:softHyphen/>
        <w:t>нежных средств предусматривает приходные, расходные операции, кор</w:t>
      </w:r>
      <w:r>
        <w:rPr>
          <w:snapToGrid w:val="0"/>
          <w:sz w:val="28"/>
        </w:rPr>
        <w:softHyphen/>
        <w:t>респонденцию счетов, а также получение выходных регистров бухгалтер</w:t>
      </w:r>
      <w:r>
        <w:rPr>
          <w:snapToGrid w:val="0"/>
          <w:sz w:val="28"/>
        </w:rPr>
        <w:softHyphen/>
        <w:t>ского учета по счету 50.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Денежные средства предприятия, хранящиеся в банке учитываются на счетах 51 „Расчетный счет", 52 „Валютный счет", 55 „Специальные сче</w:t>
      </w:r>
      <w:r>
        <w:rPr>
          <w:snapToGrid w:val="0"/>
          <w:sz w:val="28"/>
        </w:rPr>
        <w:softHyphen/>
        <w:t>та".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Компьютерный учет предусматривает автоматизацию выполнение следующих операций: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- учет кассовых операций;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- учет банковских операций;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- расчеты с поставщиками.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НАСТРОЙКА СИСТЕМЫ проводится на конкретное предприятие -проставляются его реквизиты (наименование предприятия, расчетный счет, адрес и др.) наименование предприятия в дальнейшем печатается в верхней части выходных машинограмм.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На первом этапе при решении любой учетной задачи предусмотрено создание базы данных. База данных учета денежных средств представлена следующими справочниками;</w:t>
      </w:r>
    </w:p>
    <w:p w:rsidR="007B72F9" w:rsidRDefault="007B72F9">
      <w:pPr>
        <w:spacing w:line="360" w:lineRule="auto"/>
        <w:ind w:firstLine="851"/>
        <w:jc w:val="both"/>
        <w:rPr>
          <w:i/>
          <w:snapToGrid w:val="0"/>
          <w:sz w:val="28"/>
        </w:rPr>
      </w:pPr>
      <w:r>
        <w:rPr>
          <w:snapToGrid w:val="0"/>
          <w:sz w:val="28"/>
        </w:rPr>
        <w:t xml:space="preserve">- </w:t>
      </w:r>
      <w:r>
        <w:rPr>
          <w:i/>
          <w:snapToGrid w:val="0"/>
          <w:sz w:val="28"/>
        </w:rPr>
        <w:t>балансовых счетов;</w:t>
      </w:r>
    </w:p>
    <w:p w:rsidR="007B72F9" w:rsidRDefault="007B72F9">
      <w:pPr>
        <w:spacing w:line="360" w:lineRule="auto"/>
        <w:ind w:firstLine="851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- организаций;</w:t>
      </w:r>
    </w:p>
    <w:p w:rsidR="007B72F9" w:rsidRDefault="007B72F9">
      <w:pPr>
        <w:spacing w:line="360" w:lineRule="auto"/>
        <w:ind w:firstLine="851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- сотрудников;</w:t>
      </w:r>
    </w:p>
    <w:p w:rsidR="007B72F9" w:rsidRDefault="007B72F9">
      <w:pPr>
        <w:spacing w:line="360" w:lineRule="auto"/>
        <w:ind w:firstLine="851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- наименований платежных документов;</w:t>
      </w:r>
    </w:p>
    <w:p w:rsidR="007B72F9" w:rsidRDefault="007B72F9">
      <w:pPr>
        <w:spacing w:line="360" w:lineRule="auto"/>
        <w:ind w:firstLine="851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- назначения платежей.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Справочники разрабатываются до начала расчетов, но могут допол</w:t>
      </w:r>
      <w:r>
        <w:rPr>
          <w:snapToGrid w:val="0"/>
          <w:sz w:val="28"/>
        </w:rPr>
        <w:softHyphen/>
        <w:t>няться в ходе обработки информации.                               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Разработка отдельных справочников имеет свои особенности.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 справочнике </w:t>
      </w:r>
      <w:r>
        <w:rPr>
          <w:i/>
          <w:snapToGrid w:val="0"/>
          <w:sz w:val="28"/>
        </w:rPr>
        <w:t>балансовых счетов</w:t>
      </w:r>
      <w:r>
        <w:rPr>
          <w:snapToGrid w:val="0"/>
          <w:sz w:val="28"/>
        </w:rPr>
        <w:t xml:space="preserve"> при обработке информации кас</w:t>
      </w:r>
      <w:r>
        <w:rPr>
          <w:snapToGrid w:val="0"/>
          <w:sz w:val="28"/>
        </w:rPr>
        <w:softHyphen/>
        <w:t>совых операций по счету 50 „Касса" необходимо проставить остаток де</w:t>
      </w:r>
      <w:r>
        <w:rPr>
          <w:snapToGrid w:val="0"/>
          <w:sz w:val="28"/>
        </w:rPr>
        <w:softHyphen/>
        <w:t>нежных средств в кассе на начало для проведения расчетов. При обработ</w:t>
      </w:r>
      <w:r>
        <w:rPr>
          <w:snapToGrid w:val="0"/>
          <w:sz w:val="28"/>
        </w:rPr>
        <w:softHyphen/>
        <w:t>ке информации учета банковских операций по счету 51 „Расчетный счет" так же проставляется остаток денежных средств на расчетном счете на на</w:t>
      </w:r>
      <w:r>
        <w:rPr>
          <w:snapToGrid w:val="0"/>
          <w:sz w:val="28"/>
        </w:rPr>
        <w:softHyphen/>
        <w:t xml:space="preserve">чало дня проведения расчетов. В справочнике </w:t>
      </w:r>
      <w:r>
        <w:rPr>
          <w:i/>
          <w:snapToGrid w:val="0"/>
          <w:sz w:val="28"/>
        </w:rPr>
        <w:t>балансовых счетов</w:t>
      </w:r>
      <w:r>
        <w:rPr>
          <w:snapToGrid w:val="0"/>
          <w:sz w:val="28"/>
        </w:rPr>
        <w:t xml:space="preserve"> по 50 и 51 счету проставляются так же номера журналов-ордеров и дата начала расчетов. По остальным балансовым счетам данного справочника про</w:t>
      </w:r>
      <w:r>
        <w:rPr>
          <w:snapToGrid w:val="0"/>
          <w:sz w:val="28"/>
        </w:rPr>
        <w:softHyphen/>
        <w:t>ставляется номер и наименование счета - другая информация не простав</w:t>
      </w:r>
      <w:r>
        <w:rPr>
          <w:snapToGrid w:val="0"/>
          <w:sz w:val="28"/>
        </w:rPr>
        <w:softHyphen/>
        <w:t xml:space="preserve">ляется. В справочнике </w:t>
      </w:r>
      <w:r>
        <w:rPr>
          <w:i/>
          <w:snapToGrid w:val="0"/>
          <w:sz w:val="28"/>
        </w:rPr>
        <w:t>организаций</w:t>
      </w:r>
      <w:r>
        <w:rPr>
          <w:snapToGrid w:val="0"/>
          <w:sz w:val="28"/>
        </w:rPr>
        <w:t xml:space="preserve"> заполняется наименование организа</w:t>
      </w:r>
      <w:r>
        <w:rPr>
          <w:snapToGrid w:val="0"/>
          <w:sz w:val="28"/>
        </w:rPr>
        <w:softHyphen/>
        <w:t>ции, программно - ее код, если же предполагается печатание платежных документов на принтере по данной программе, то по каждой организации проставляются ее реквизиты. Остальные справочники заполняются обыч</w:t>
      </w:r>
      <w:r>
        <w:rPr>
          <w:snapToGrid w:val="0"/>
          <w:sz w:val="28"/>
        </w:rPr>
        <w:softHyphen/>
        <w:t>но - в диалоговом режиме.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ОБРАБОТКА ПРИХОДЯЩИХ ДОКУМЕНТОВ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Выполнение данной функции обеспечивает ввод в память ПК ин</w:t>
      </w:r>
      <w:r>
        <w:rPr>
          <w:snapToGrid w:val="0"/>
          <w:sz w:val="28"/>
        </w:rPr>
        <w:softHyphen/>
        <w:t xml:space="preserve">формации исходных документов:                       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• кассовых отчетов и информации первичных документов, при</w:t>
      </w:r>
      <w:r>
        <w:rPr>
          <w:snapToGrid w:val="0"/>
          <w:sz w:val="28"/>
        </w:rPr>
        <w:softHyphen/>
        <w:t>ложенных к ним (приходные и расходные кассовые ордера и др. документы по 50 счету);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• банковских выписок, с приложенными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к ним первичными до</w:t>
      </w:r>
      <w:r>
        <w:rPr>
          <w:snapToGrid w:val="0"/>
          <w:sz w:val="28"/>
        </w:rPr>
        <w:softHyphen/>
        <w:t>кументами (платежные поручения и требования, др. документы по 51 сче</w:t>
      </w:r>
      <w:r>
        <w:rPr>
          <w:snapToGrid w:val="0"/>
          <w:sz w:val="28"/>
        </w:rPr>
        <w:softHyphen/>
        <w:t>ту).</w:t>
      </w:r>
    </w:p>
    <w:p w:rsidR="007B72F9" w:rsidRDefault="007B72F9">
      <w:pPr>
        <w:pStyle w:val="a5"/>
        <w:ind w:firstLine="851"/>
      </w:pPr>
      <w:r>
        <w:t>Работа начинается с регистрации остатков денежных средств на ко</w:t>
      </w:r>
      <w:r>
        <w:softHyphen/>
        <w:t>рец дня по каждому кассовому отчету и каждой банковской выписке.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При этом технология обработки информации по 50 и 51 счетам поч</w:t>
      </w:r>
      <w:r>
        <w:rPr>
          <w:snapToGrid w:val="0"/>
          <w:sz w:val="28"/>
        </w:rPr>
        <w:softHyphen/>
        <w:t>ти одинакова.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По каждому первичному документу вводится следующая информа</w:t>
      </w:r>
      <w:r>
        <w:rPr>
          <w:snapToGrid w:val="0"/>
          <w:sz w:val="28"/>
        </w:rPr>
        <w:softHyphen/>
        <w:t>ция; № документа, дата выписки, сумма по документу, код вида операции (приход-0 и расход-1), назначение платежа, корреспонденция счетов.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После ввода данных и разноса сумм по счетам по каждому кассовому отчету или банковской выписке необходимо программно проверить пра</w:t>
      </w:r>
      <w:r>
        <w:rPr>
          <w:snapToGrid w:val="0"/>
          <w:sz w:val="28"/>
        </w:rPr>
        <w:softHyphen/>
        <w:t>вильность ввода данных.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Особенностью ввода данных с первичных документов в диалоговом режиме является • использование информации справочников: информация справочников вводится в рабочее окно с использованием функциональных клавиш.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После ввода данных по одному кассовому отчету или банковской выписке с их первичных документов перед началом ввода данных сле</w:t>
      </w:r>
      <w:r>
        <w:rPr>
          <w:snapToGrid w:val="0"/>
          <w:sz w:val="28"/>
        </w:rPr>
        <w:softHyphen/>
        <w:t>дующих кассовых отчетов или банковских выписок, необходимо проста</w:t>
      </w:r>
      <w:r>
        <w:rPr>
          <w:snapToGrid w:val="0"/>
          <w:sz w:val="28"/>
        </w:rPr>
        <w:softHyphen/>
        <w:t>вить дату обработки информации, указанной в первичных документах.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Отметим некоторые особенности разноса информации по коррес</w:t>
      </w:r>
      <w:r>
        <w:rPr>
          <w:snapToGrid w:val="0"/>
          <w:sz w:val="28"/>
        </w:rPr>
        <w:softHyphen/>
        <w:t>пондирующим счетам: разнос суммы документа по корреспондирующим счетам позволяет вводить, исправлять, удалять, хранить данные по счетам. Если сумма по документу отнесена на один счет, то остается только вве</w:t>
      </w:r>
      <w:r>
        <w:rPr>
          <w:snapToGrid w:val="0"/>
          <w:sz w:val="28"/>
        </w:rPr>
        <w:softHyphen/>
        <w:t>сти № счета и вид назначения платежа. Если сумма по документу отнесена на разные счета, то после ввода первого номера счета и вида назначения платежа необходимо исправить сумму на нужную, после ввода данной за</w:t>
      </w:r>
      <w:r>
        <w:rPr>
          <w:snapToGrid w:val="0"/>
          <w:sz w:val="28"/>
        </w:rPr>
        <w:softHyphen/>
        <w:t>писи, используя функциональную клавишу, вводится второй номер счета, • вид назначения платежа и сумма, 0'тнесенная на данный счет. Общая сум</w:t>
      </w:r>
      <w:r>
        <w:rPr>
          <w:snapToGrid w:val="0"/>
          <w:sz w:val="28"/>
        </w:rPr>
        <w:softHyphen/>
        <w:t>ма по документу и сумма по счетам должны совпадать. При выходе из ок</w:t>
      </w:r>
      <w:r>
        <w:rPr>
          <w:snapToGrid w:val="0"/>
          <w:sz w:val="28"/>
        </w:rPr>
        <w:softHyphen/>
        <w:t>на происходит контроль на совпадение сумм, если сумма по документу не совпадает с суммой по счетам, программа выдаст сообщение и остановит работу в данном окне. Если суммы совпали, то произойдет выход обратно в окно обработки платежных документов.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 результате автоматизированной обработки информации по учету денежных средств можно получить следующие выходные машинограммы: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журналы-ордера № 1, №2;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ведомости №1А, №2А;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расшифровки к журналам-ордерам;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расшифровки к ведомостям: по организациям, по счетам затрат, по дате поступления документов и др.: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справочные материалы.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По данной технологии производится обработка информации по рас</w:t>
      </w:r>
      <w:r>
        <w:rPr>
          <w:snapToGrid w:val="0"/>
          <w:sz w:val="28"/>
        </w:rPr>
        <w:softHyphen/>
        <w:t>четам с поставщиками и подрядчиками. Проведению расчетов предшест</w:t>
      </w:r>
      <w:r>
        <w:rPr>
          <w:snapToGrid w:val="0"/>
          <w:sz w:val="28"/>
        </w:rPr>
        <w:softHyphen/>
        <w:t>вует ввод остатков на дату внедрения программы по каждой организации, с которой данное предприятие имеет экономические связи. Технологиче</w:t>
      </w:r>
      <w:r>
        <w:rPr>
          <w:snapToGrid w:val="0"/>
          <w:sz w:val="28"/>
        </w:rPr>
        <w:softHyphen/>
        <w:t>ская последовательность расчетов приведена на блок-схеме рис. 8.1.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Для получения журналов и ведомостей необходимо указать месяц, для получения справки - номер счета, вид операции и период. Для получе</w:t>
      </w:r>
      <w:r>
        <w:rPr>
          <w:snapToGrid w:val="0"/>
          <w:sz w:val="28"/>
        </w:rPr>
        <w:softHyphen/>
        <w:t>ния справки по организации или материально-ответственному лицу - на- . звание организации или фамилию МОЛ и № счета и название организации могут быть вызваны из соответствующего справочника.</w:t>
      </w:r>
    </w:p>
    <w:p w:rsidR="007B72F9" w:rsidRDefault="007B72F9">
      <w:pPr>
        <w:spacing w:line="360" w:lineRule="auto"/>
        <w:ind w:firstLine="851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Подготовка платежных-документов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 полуавтоматическом режиме могут быть подготовлены следующие платежные документы: платежное поручение, платёжное требование, ин</w:t>
      </w:r>
      <w:r>
        <w:rPr>
          <w:snapToGrid w:val="0"/>
          <w:sz w:val="28"/>
        </w:rPr>
        <w:softHyphen/>
        <w:t>кассовое поручение. При этом реквизиты по организациям в полном объе</w:t>
      </w:r>
      <w:r>
        <w:rPr>
          <w:snapToGrid w:val="0"/>
          <w:sz w:val="28"/>
        </w:rPr>
        <w:softHyphen/>
        <w:t>ме должны быть заполнены в справочнике. В этом случае данная инфор</w:t>
      </w:r>
      <w:r>
        <w:rPr>
          <w:snapToGrid w:val="0"/>
          <w:sz w:val="28"/>
        </w:rPr>
        <w:softHyphen/>
        <w:t>мация выбирается из справочника и заносится в платежный документ. При формировании платёжного документа сумма платежа прописью заполня</w:t>
      </w:r>
      <w:r>
        <w:rPr>
          <w:snapToGrid w:val="0"/>
          <w:sz w:val="28"/>
        </w:rPr>
        <w:softHyphen/>
        <w:t>ется автоматически, после набора числовой суммы. Данные об организа</w:t>
      </w:r>
      <w:r>
        <w:rPr>
          <w:snapToGrid w:val="0"/>
          <w:sz w:val="28"/>
        </w:rPr>
        <w:softHyphen/>
        <w:t>ции заполняются сразу при входе в окно формирования соответствующе</w:t>
      </w:r>
      <w:r>
        <w:rPr>
          <w:snapToGrid w:val="0"/>
          <w:sz w:val="28"/>
        </w:rPr>
        <w:softHyphen/>
        <w:t>го документа. Выход в окно печати документов осуществляется из по</w:t>
      </w:r>
      <w:r>
        <w:rPr>
          <w:snapToGrid w:val="0"/>
          <w:sz w:val="28"/>
        </w:rPr>
        <w:softHyphen/>
        <w:t>следнего поля нажатием клавиши</w:t>
      </w:r>
      <w:r>
        <w:rPr>
          <w:snapToGrid w:val="0"/>
          <w:sz w:val="28"/>
          <w:lang w:val="en-US"/>
        </w:rPr>
        <w:t xml:space="preserve"> Enter. Ha</w:t>
      </w:r>
      <w:r>
        <w:rPr>
          <w:snapToGrid w:val="0"/>
          <w:sz w:val="28"/>
        </w:rPr>
        <w:t xml:space="preserve"> стандартный лист бумаги можно вывести 2 документа.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СЕРВИСНЫЕ ФУНКЦИИ И АРХИВ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Используя данную функцию, можно ежедневно копировать текущую базу данных на гибкие диски (желательно делать 2-3 копии). Восстановле</w:t>
      </w:r>
      <w:r>
        <w:rPr>
          <w:snapToGrid w:val="0"/>
          <w:sz w:val="28"/>
        </w:rPr>
        <w:softHyphen/>
        <w:t>ние текущих баз данных с гибких дисков производится по необходимости.</w:t>
      </w: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pStyle w:val="5"/>
      </w:pPr>
      <w:r>
        <w:t>ВЫВОДЫ И ПРЕДЛОЖЕНИЯ</w:t>
      </w:r>
    </w:p>
    <w:p w:rsidR="007B72F9" w:rsidRDefault="007B72F9">
      <w:pPr>
        <w:spacing w:line="360" w:lineRule="auto"/>
        <w:ind w:firstLine="720"/>
        <w:jc w:val="both"/>
      </w:pPr>
    </w:p>
    <w:p w:rsidR="007B72F9" w:rsidRDefault="007B72F9">
      <w:pPr>
        <w:pStyle w:val="31"/>
        <w:spacing w:line="360" w:lineRule="auto"/>
        <w:ind w:firstLine="720"/>
        <w:jc w:val="both"/>
        <w:rPr>
          <w:snapToGrid/>
        </w:rPr>
      </w:pPr>
      <w:r>
        <w:rPr>
          <w:snapToGrid/>
        </w:rPr>
        <w:t>Целью данного курсового проекта было раскрыть содержание учета денежных средств в кассе  и на расчетных счетах учхоза ,,Кубань,,.</w:t>
      </w:r>
    </w:p>
    <w:p w:rsidR="007B72F9" w:rsidRDefault="007B72F9">
      <w:pPr>
        <w:spacing w:line="360" w:lineRule="auto"/>
        <w:ind w:firstLine="720"/>
        <w:jc w:val="both"/>
        <w:rPr>
          <w:snapToGrid w:val="0"/>
          <w:sz w:val="24"/>
        </w:rPr>
      </w:pPr>
      <w:r>
        <w:rPr>
          <w:sz w:val="28"/>
        </w:rPr>
        <w:t>Из всего вышеуказанного можно сделать вывод, что учет денежных средств  занимает одно из важнейших мест в системе бухгалтерского учета на предприятии.</w:t>
      </w:r>
    </w:p>
    <w:p w:rsidR="007B72F9" w:rsidRDefault="007B72F9">
      <w:pPr>
        <w:pStyle w:val="20"/>
        <w:spacing w:line="360" w:lineRule="auto"/>
        <w:ind w:firstLine="720"/>
        <w:jc w:val="both"/>
      </w:pPr>
      <w:r>
        <w:t>В современных условиях у предприятий возникают взаи</w:t>
      </w:r>
      <w:r>
        <w:softHyphen/>
        <w:t>моотношения с персоналом предприятия, что влечет за со</w:t>
      </w:r>
      <w:r>
        <w:softHyphen/>
        <w:t>бой расчеты с работниками предприятия, с органами соци</w:t>
      </w:r>
      <w:r>
        <w:softHyphen/>
        <w:t>ального обеспечения и другими организациями и лицами. Все эти расчеты осуществляются в денежной форме. Между предприятиями, учреждениями и организациями расчеты производятся безналично. При этом посредниками выступа</w:t>
      </w:r>
      <w:r>
        <w:softHyphen/>
        <w:t>ют учреждения банков.</w:t>
      </w:r>
    </w:p>
    <w:p w:rsidR="007B72F9" w:rsidRDefault="007B72F9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целях повышения эффективности операций в условиях рыночных отношений предприятиям необходимо выполнять основные задачи, стоящие перед учетом денежных средств и расчетов. Прежде всего необходимо обеспечить своевре</w:t>
      </w:r>
      <w:r>
        <w:rPr>
          <w:snapToGrid w:val="0"/>
          <w:sz w:val="28"/>
        </w:rPr>
        <w:softHyphen/>
        <w:t>менное и правильное документирование операций по дви</w:t>
      </w:r>
      <w:r>
        <w:rPr>
          <w:snapToGrid w:val="0"/>
          <w:sz w:val="28"/>
        </w:rPr>
        <w:softHyphen/>
        <w:t>жению Денежных средств и расчетов. Немаловажным явля</w:t>
      </w:r>
      <w:r>
        <w:rPr>
          <w:snapToGrid w:val="0"/>
          <w:sz w:val="28"/>
        </w:rPr>
        <w:softHyphen/>
        <w:t>ется оперативный, повседневный контроль за сохранностью наличных средств и ценных бумаг в кассе предприятия, а также контроль на использованием средств строго по целе</w:t>
      </w:r>
      <w:r>
        <w:rPr>
          <w:snapToGrid w:val="0"/>
          <w:sz w:val="28"/>
        </w:rPr>
        <w:softHyphen/>
        <w:t>вому назначению, за правильными и своевременными рас</w:t>
      </w:r>
      <w:r>
        <w:rPr>
          <w:snapToGrid w:val="0"/>
          <w:sz w:val="28"/>
        </w:rPr>
        <w:softHyphen/>
        <w:t>четами с бюджетом, банками-, персоналом, за соблюдением форм расчетов, установленных в договорах</w:t>
      </w:r>
      <w:r>
        <w:rPr>
          <w:snapToGrid w:val="0"/>
          <w:sz w:val="28"/>
          <w:lang w:val="en-US"/>
        </w:rPr>
        <w:t xml:space="preserve"> c</w:t>
      </w:r>
      <w:r>
        <w:rPr>
          <w:snapToGrid w:val="0"/>
          <w:sz w:val="28"/>
        </w:rPr>
        <w:t xml:space="preserve"> покупателями и поставщиками.</w:t>
      </w:r>
    </w:p>
    <w:p w:rsidR="007B72F9" w:rsidRDefault="007B72F9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Очень важным в повышении эффективности работы пред</w:t>
      </w:r>
      <w:r>
        <w:rPr>
          <w:snapToGrid w:val="0"/>
          <w:sz w:val="28"/>
        </w:rPr>
        <w:softHyphen/>
        <w:t>приятия является изыскание возможностей рационального вложения свободных денежных средств как источника фи</w:t>
      </w:r>
      <w:r>
        <w:rPr>
          <w:snapToGrid w:val="0"/>
          <w:sz w:val="28"/>
        </w:rPr>
        <w:softHyphen/>
        <w:t>нансовых, инвестиций, приносящих доход.</w:t>
      </w:r>
    </w:p>
    <w:p w:rsidR="007B72F9" w:rsidRDefault="007B72F9">
      <w:pPr>
        <w:spacing w:line="360" w:lineRule="auto"/>
        <w:ind w:firstLine="720"/>
        <w:jc w:val="both"/>
        <w:rPr>
          <w:sz w:val="28"/>
        </w:rPr>
      </w:pPr>
      <w:r>
        <w:rPr>
          <w:snapToGrid w:val="0"/>
          <w:sz w:val="28"/>
        </w:rPr>
        <w:t>Повышение квалификации работников бухгалтерии пред</w:t>
      </w:r>
      <w:r>
        <w:rPr>
          <w:snapToGrid w:val="0"/>
          <w:sz w:val="28"/>
        </w:rPr>
        <w:softHyphen/>
        <w:t>приятия, а также внедрение в их работу достижений совре</w:t>
      </w:r>
      <w:r>
        <w:rPr>
          <w:snapToGrid w:val="0"/>
          <w:sz w:val="28"/>
        </w:rPr>
        <w:softHyphen/>
        <w:t>менной науки и техники есть неотъемлемые условия роста производительности их труда и улучшения результатов работы всего предприятия.</w:t>
      </w: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Нами было проведено исследование организации учета денежных средств и их расчетов в учебно-опытном хозяйстве «Кубань» КГАУ г. Краснодара.</w:t>
      </w: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целом можно отметить , что учет денежных средств ведется в соответствии с Порядком установленным ЦБ РФ.</w:t>
      </w: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Синтетический учет денежных средств в кассе ведут на счете 50 ,,Касса,, , на расчетном счете на счете 51 ,, Расчетный счет,,. Счета активные, денежные. Первичный учет денежных расчетов так же ведется в соответствии с Порядком установленным ЦБ РФ. По учету денежной наличности в кассе в учетно-опытном хозяйстве ,,Кубань,, ведется журнал – ордер № 1 АПК, а по учету средств на расчетном счете ведут журнал- ордер № 2 АПК.</w:t>
      </w: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Просмотрев первичную документацию по расчетам денежной наличности, кассовую книгу мною было обнаружено , что кассир практически ежедневно допускает ошибки в подсчете итогов за день,  поэтому очень часто можно заметить исправления в кассовой книге.</w:t>
      </w: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Помещение кассы отвечает всем требованиям  по технической укрепленности и оборудованию сигнализацией помещений касс предприятий.</w:t>
      </w: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Для совершенствования учета денежных средств в учхозе ,,Кубань,, необходимо автоматизировать данный обьект учета, так как на данный момент он ведется в ручную. На мой взгляд наиболее подходящей программой для автоматизации является 1С ,, Бухгалтерия,,.</w:t>
      </w: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связи  с допущением многочисленных ошибок кассиром учхоза ,,Кубань,, я предлагаю, заменить кассира на более опытного сотрудника. Который бы более качественнее разбирался в своей работе.</w:t>
      </w: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На мой взгляд на данном предприятии необходимо провести аудит, для того ,чтобы выявить ошибки в учете денежных средств и в целом всего бухгалтерского учета который ведется на данном предприятии.</w:t>
      </w: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Касса на данном предприятии не имеет строгого графика работы, я предлагаю установить такой график.</w:t>
      </w:r>
    </w:p>
    <w:p w:rsidR="007B72F9" w:rsidRDefault="007B72F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Так же я предлагаю использовать Акт ревизии наличных денежных средств, который предложен в Порядке ведения кассовых операций в РФ., потому что из-за неразборчивости почерка бухгалтера невозможно прочесть акт ревизии.</w:t>
      </w:r>
    </w:p>
    <w:p w:rsidR="007B72F9" w:rsidRDefault="007B72F9">
      <w:pPr>
        <w:spacing w:line="360" w:lineRule="auto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spacing w:line="360" w:lineRule="auto"/>
        <w:ind w:firstLine="851"/>
        <w:jc w:val="both"/>
        <w:rPr>
          <w:snapToGrid w:val="0"/>
          <w:sz w:val="28"/>
        </w:rPr>
      </w:pPr>
    </w:p>
    <w:p w:rsidR="007B72F9" w:rsidRDefault="007B72F9">
      <w:pPr>
        <w:pStyle w:val="2"/>
        <w:ind w:firstLine="851"/>
        <w:jc w:val="center"/>
        <w:rPr>
          <w:b/>
        </w:rPr>
      </w:pPr>
      <w:r>
        <w:rPr>
          <w:b/>
        </w:rPr>
        <w:t>СПИСОК ИСПОЛЬЗУЕМОЙ ЛИТЕРАТУРЫ</w:t>
      </w:r>
    </w:p>
    <w:p w:rsidR="007B72F9" w:rsidRDefault="007B72F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1.Федеральный закон РФ ,,О бухгалтерском учете,, № 129-ФЗ от 21 ноября 1996г.</w:t>
      </w:r>
    </w:p>
    <w:p w:rsidR="007B72F9" w:rsidRDefault="007B72F9">
      <w:pPr>
        <w:pStyle w:val="a6"/>
        <w:ind w:firstLine="720"/>
      </w:pPr>
      <w:r>
        <w:t>2.План счетов бухгалтерского учета финансово-хозяйственной деятельности и инструкция по его применению на 2001г. от 31 октября 2000г. №94н</w:t>
      </w:r>
    </w:p>
    <w:p w:rsidR="007B72F9" w:rsidRDefault="007B72F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 Положение о бухгалтерском учете и отчетности в РФ.Приказ Минфина РФ от 26.12.94г. № 170</w:t>
      </w:r>
    </w:p>
    <w:p w:rsidR="007B72F9" w:rsidRDefault="007B72F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4.Положение о правилах организации наличного денежного обращения на территории РФ. От 5.01.98 №14-П</w:t>
      </w:r>
    </w:p>
    <w:p w:rsidR="007B72F9" w:rsidRDefault="007B72F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5.Инструкция по эмиссионно-кассовой работе Банка России от 16.1095г. № 31</w:t>
      </w:r>
    </w:p>
    <w:p w:rsidR="007B72F9" w:rsidRDefault="007B72F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6. Положение ,,О порядке ведения кассовых операций в кредитных организациях на территории РФ,, от 25.08.97г. № 56</w:t>
      </w:r>
    </w:p>
    <w:p w:rsidR="007B72F9" w:rsidRDefault="007B72F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7. Закон ,,О применении Контрольно-кассовых машин при осуществлении денежных расчетов с населением,, от 18 июня 1993г. № 5215-1</w:t>
      </w:r>
    </w:p>
    <w:p w:rsidR="007B72F9" w:rsidRDefault="007B72F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8.Кассовые операции и ККМ.М.,2001г.,,Издательство ПРИОР,,</w:t>
      </w:r>
    </w:p>
    <w:p w:rsidR="007B72F9" w:rsidRDefault="007B72F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9. Положение по применению контрольно-кассовых машин при осуществлении денежных расчетов с населением от 30 июля 1993г. № 745</w:t>
      </w:r>
    </w:p>
    <w:p w:rsidR="007B72F9" w:rsidRDefault="007B72F9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z w:val="28"/>
        </w:rPr>
        <w:t>10.</w:t>
      </w:r>
      <w:r>
        <w:rPr>
          <w:rFonts w:ascii="Arial" w:hAnsi="Arial"/>
          <w:snapToGrid w:val="0"/>
          <w:sz w:val="28"/>
        </w:rPr>
        <w:t xml:space="preserve"> </w:t>
      </w:r>
      <w:r>
        <w:rPr>
          <w:snapToGrid w:val="0"/>
          <w:sz w:val="28"/>
        </w:rPr>
        <w:t>ПЕРЕЧЕНЬ отдельных категорий организаций, предприятий, учреждений, их филиалов и других обособленных</w:t>
      </w:r>
      <w:r>
        <w:rPr>
          <w:rFonts w:ascii="Arial" w:hAnsi="Arial"/>
          <w:snapToGrid w:val="0"/>
          <w:sz w:val="28"/>
        </w:rPr>
        <w:t>;</w:t>
      </w:r>
      <w:r>
        <w:rPr>
          <w:rFonts w:ascii="Arial" w:hAnsi="Arial"/>
          <w:b/>
          <w:snapToGrid w:val="0"/>
          <w:sz w:val="28"/>
        </w:rPr>
        <w:t xml:space="preserve"> </w:t>
      </w:r>
      <w:r>
        <w:rPr>
          <w:snapToGrid w:val="0"/>
          <w:sz w:val="28"/>
        </w:rPr>
        <w:t>подразделений (в том числе физических лиц, осуществляющих предпринимательскую деятельность без образования юридического лица, в случае осуществления ими торговых операций или оказания услуг), которые в силу специфики своей деятельности либо особенностей местонахождения могут осуществлять денежные расчеты с населением без применения контрольно-кассовых машин</w:t>
      </w:r>
    </w:p>
    <w:p w:rsidR="007B72F9" w:rsidRDefault="007B72F9">
      <w:pPr>
        <w:pStyle w:val="a6"/>
        <w:ind w:firstLine="720"/>
        <w:rPr>
          <w:snapToGrid w:val="0"/>
        </w:rPr>
      </w:pPr>
      <w:r>
        <w:rPr>
          <w:snapToGrid w:val="0"/>
        </w:rPr>
        <w:t>(в редакции - Постановления Правительства РФ от 3 сентября 1998 года № 1027,, от 21 ноября 1998 года № 1364, от 7 января 1999 года № 24) от 30.07. 93г. № 745.</w:t>
      </w:r>
    </w:p>
    <w:p w:rsidR="007B72F9" w:rsidRDefault="007B72F9">
      <w:pPr>
        <w:pStyle w:val="a6"/>
        <w:ind w:firstLine="720"/>
        <w:rPr>
          <w:snapToGrid w:val="0"/>
        </w:rPr>
      </w:pPr>
      <w:r>
        <w:rPr>
          <w:snapToGrid w:val="0"/>
        </w:rPr>
        <w:t>11. ПБУ 4/1999 ,,Бухгалтерская отчетность организации,, от 6 июля 1999г. № 43н</w:t>
      </w:r>
    </w:p>
    <w:p w:rsidR="007B72F9" w:rsidRDefault="007B72F9">
      <w:pPr>
        <w:pStyle w:val="a6"/>
        <w:ind w:firstLine="720"/>
        <w:rPr>
          <w:snapToGrid w:val="0"/>
        </w:rPr>
      </w:pPr>
      <w:r>
        <w:rPr>
          <w:snapToGrid w:val="0"/>
        </w:rPr>
        <w:t>12. Инструкция о безналичных расчетах. Утверждена ЦБ РФ 09.07.92г. № 14.</w:t>
      </w:r>
    </w:p>
    <w:p w:rsidR="007B72F9" w:rsidRDefault="007B72F9">
      <w:pPr>
        <w:pStyle w:val="a6"/>
        <w:ind w:firstLine="720"/>
        <w:rPr>
          <w:snapToGrid w:val="0"/>
        </w:rPr>
      </w:pPr>
      <w:r>
        <w:rPr>
          <w:snapToGrid w:val="0"/>
        </w:rPr>
        <w:t>13 Гражданский кодекс РФ. Части 1 и 2.</w:t>
      </w:r>
    </w:p>
    <w:p w:rsidR="007B72F9" w:rsidRDefault="007B72F9">
      <w:pPr>
        <w:pStyle w:val="a6"/>
        <w:ind w:firstLine="720"/>
      </w:pPr>
      <w:r>
        <w:rPr>
          <w:snapToGrid w:val="0"/>
        </w:rPr>
        <w:t>14 Письмо Госналогслужбы РФ от 22 июня 1995г. № ЮУ-4-14/29н О формах документов строгой отчетности для учета наличных денежных средств без применения контрольно-кассовых машин.</w:t>
      </w:r>
    </w:p>
    <w:p w:rsidR="007B72F9" w:rsidRDefault="007B72F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15. Бухгалтерский учет / Под редакцией С.П. Козлова. М.,1995г.</w:t>
      </w:r>
    </w:p>
    <w:p w:rsidR="007B72F9" w:rsidRDefault="007B72F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16. Бухгалтерский учет / Под редакцией Н.П. Кондракова.М.,2000г.ИНФРА-М</w:t>
      </w:r>
    </w:p>
    <w:p w:rsidR="007B72F9" w:rsidRDefault="007B72F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17. Бухгалтерский учет / Под редакцией И.Е. Тишкова..Минск,1996г.</w:t>
      </w:r>
    </w:p>
    <w:p w:rsidR="007B72F9" w:rsidRDefault="007B72F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18. Бухгалтерский учет / Под редакцией Н.Л. Вещунова, Л.Ф. Фомина. М.,1999г.,,МАГИС,,</w:t>
      </w:r>
    </w:p>
    <w:p w:rsidR="007B72F9" w:rsidRDefault="007B72F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19. Бухгалтерский учет / Под редакцией С.И. Жминько Финансовый учет на предприятиях. Ростов-на-Дону 1998г.,,Феникс,,</w:t>
      </w:r>
    </w:p>
    <w:p w:rsidR="007B72F9" w:rsidRDefault="007B72F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20.  Учет денежных средств и расчетов: кассовых операций, расчетного, валютного и прочих счетов в банках, обязательств по оплате труда, прочих обязательств / Под редакцией В.А. Луговой.М.,1996г.</w:t>
      </w:r>
    </w:p>
    <w:p w:rsidR="007B72F9" w:rsidRDefault="007B72F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21. Бухгалтерский учет  денежных средств и ценных бумаг/ Под редакцией В.А. Пипко. М.,1996г.:Финансы и статистика.</w:t>
      </w:r>
    </w:p>
    <w:p w:rsidR="007B72F9" w:rsidRDefault="007B72F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22. Бухгалтерский учет / Под редакцией Е.П. Козлова,Парашутин Н.В., Бабченко Т.Н.,Галанина Е.Н.М.,1996г.: Финансы и статистика.</w:t>
      </w:r>
    </w:p>
    <w:p w:rsidR="007B72F9" w:rsidRDefault="007B72F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23.Бухгалтерский учет / Под редакцией П.С. Безруких. М., 1996г.</w:t>
      </w:r>
    </w:p>
    <w:p w:rsidR="007B72F9" w:rsidRDefault="007B72F9">
      <w:pPr>
        <w:pStyle w:val="a6"/>
        <w:ind w:firstLine="720"/>
        <w:rPr>
          <w:snapToGrid w:val="0"/>
        </w:rPr>
      </w:pPr>
      <w:r>
        <w:rPr>
          <w:snapToGrid w:val="0"/>
        </w:rPr>
        <w:t>24. Самоучитель по составлению бухгалтерской отчетности / Под редакцией В.М. Матвеева, Г.В. Тимофеева. М.,2001г. ,,Дело и Сервис,,</w:t>
      </w:r>
    </w:p>
    <w:p w:rsidR="007B72F9" w:rsidRDefault="007B72F9">
      <w:pPr>
        <w:pStyle w:val="a6"/>
        <w:ind w:firstLine="720"/>
      </w:pPr>
      <w:r>
        <w:rPr>
          <w:snapToGrid w:val="0"/>
        </w:rPr>
        <w:t>25.</w:t>
      </w:r>
      <w:r>
        <w:t xml:space="preserve"> Бухгалтерский учет / Под редакцией Ю.А. Бабаева. М.,2001г.</w:t>
      </w:r>
    </w:p>
    <w:p w:rsidR="007B72F9" w:rsidRDefault="007B72F9">
      <w:pPr>
        <w:pStyle w:val="a6"/>
        <w:ind w:firstLine="720"/>
      </w:pPr>
      <w:r>
        <w:t>26. Автоматизированные информационные технологии в экономике под редакцией / М.И. Семенов, В.И. Лойко, Т.П. Барановская.К.,1998г.</w:t>
      </w:r>
    </w:p>
    <w:p w:rsidR="007B72F9" w:rsidRDefault="007B72F9">
      <w:pPr>
        <w:pStyle w:val="a6"/>
        <w:ind w:firstLine="720"/>
      </w:pPr>
      <w:r>
        <w:t>27.Самоучитель по бухгалтерскому учету/ Под редакцией М.Л. Макальской А.Ю. Денисова: М.,1998г.,, Дело и Сервис,,</w:t>
      </w:r>
    </w:p>
    <w:p w:rsidR="007B72F9" w:rsidRDefault="007B72F9">
      <w:pPr>
        <w:pStyle w:val="a6"/>
        <w:ind w:firstLine="720"/>
      </w:pPr>
      <w:r>
        <w:t>28.Палий В.Ф., Палий В.В. Финансовый учет: М.,1998г.</w:t>
      </w:r>
    </w:p>
    <w:p w:rsidR="007B72F9" w:rsidRDefault="007B72F9">
      <w:pPr>
        <w:pStyle w:val="a6"/>
        <w:ind w:firstLine="720"/>
      </w:pPr>
      <w:r>
        <w:t>29.Теория бухгалтерского учета Кирьянова З.В. Учебник.: М., Финансы и Статистика 1994г.</w:t>
      </w:r>
    </w:p>
    <w:p w:rsidR="007B72F9" w:rsidRDefault="007B72F9">
      <w:pPr>
        <w:pStyle w:val="a6"/>
        <w:ind w:firstLine="720"/>
      </w:pPr>
      <w:r>
        <w:t>30. Бухгалтерский учет / Под редакцией А.Н. Белова. М. : Финансы и Статистика 1998г.</w:t>
      </w:r>
    </w:p>
    <w:p w:rsidR="007B72F9" w:rsidRDefault="007B72F9">
      <w:pPr>
        <w:pStyle w:val="a6"/>
        <w:ind w:firstLine="720"/>
        <w:rPr>
          <w:snapToGrid w:val="0"/>
        </w:rPr>
      </w:pPr>
      <w:r>
        <w:t>31. Бухгалтерская отчетность / Под редакцией Говди В.В. К., 1999г.</w:t>
      </w:r>
      <w:bookmarkStart w:id="0" w:name="_GoBack"/>
      <w:bookmarkEnd w:id="0"/>
    </w:p>
    <w:sectPr w:rsidR="007B72F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991" w:bottom="1440" w:left="1800" w:header="720" w:footer="72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2F9" w:rsidRDefault="007B72F9">
      <w:r>
        <w:separator/>
      </w:r>
    </w:p>
  </w:endnote>
  <w:endnote w:type="continuationSeparator" w:id="0">
    <w:p w:rsidR="007B72F9" w:rsidRDefault="007B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2F9" w:rsidRDefault="007B72F9">
    <w:pPr>
      <w:pStyle w:val="a9"/>
      <w:framePr w:wrap="around" w:vAnchor="text" w:hAnchor="margin" w:xAlign="right" w:y="1"/>
      <w:rPr>
        <w:rStyle w:val="a8"/>
      </w:rPr>
    </w:pPr>
  </w:p>
  <w:p w:rsidR="007B72F9" w:rsidRDefault="007B72F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2F9" w:rsidRDefault="002D09E6">
    <w:pPr>
      <w:pStyle w:val="a9"/>
      <w:framePr w:wrap="around" w:vAnchor="text" w:hAnchor="margin" w:xAlign="right" w:y="1"/>
      <w:rPr>
        <w:rStyle w:val="a8"/>
      </w:rPr>
    </w:pPr>
    <w:r>
      <w:rPr>
        <w:rStyle w:val="a8"/>
        <w:noProof/>
      </w:rPr>
      <w:t>4</w:t>
    </w:r>
  </w:p>
  <w:p w:rsidR="007B72F9" w:rsidRDefault="007B72F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2F9" w:rsidRDefault="007B72F9">
      <w:r>
        <w:separator/>
      </w:r>
    </w:p>
  </w:footnote>
  <w:footnote w:type="continuationSeparator" w:id="0">
    <w:p w:rsidR="007B72F9" w:rsidRDefault="007B7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2F9" w:rsidRDefault="007B72F9">
    <w:pPr>
      <w:pStyle w:val="a7"/>
      <w:framePr w:wrap="around" w:vAnchor="text" w:hAnchor="margin" w:xAlign="right" w:y="1"/>
      <w:rPr>
        <w:rStyle w:val="a8"/>
      </w:rPr>
    </w:pPr>
  </w:p>
  <w:p w:rsidR="007B72F9" w:rsidRDefault="007B72F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2F9" w:rsidRDefault="002D09E6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4</w:t>
    </w:r>
  </w:p>
  <w:p w:rsidR="007B72F9" w:rsidRDefault="007B72F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71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FE03B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4C046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9E6"/>
    <w:rsid w:val="002D09E6"/>
    <w:rsid w:val="007B72F9"/>
    <w:rsid w:val="00DA1C45"/>
    <w:rsid w:val="00DD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930FD-FC45-4BA7-8DE0-09A7A42E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firstLine="72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pPr>
      <w:keepNext/>
      <w:spacing w:before="30" w:after="30" w:line="360" w:lineRule="auto"/>
      <w:ind w:firstLine="720"/>
      <w:jc w:val="right"/>
      <w:outlineLvl w:val="2"/>
    </w:pPr>
    <w:rPr>
      <w:noProof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851"/>
      <w:jc w:val="right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851"/>
      <w:jc w:val="center"/>
      <w:outlineLvl w:val="4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ind w:firstLine="720"/>
      <w:jc w:val="center"/>
    </w:pPr>
    <w:rPr>
      <w:sz w:val="28"/>
    </w:rPr>
  </w:style>
  <w:style w:type="paragraph" w:styleId="a4">
    <w:name w:val="Subtitle"/>
    <w:basedOn w:val="a"/>
    <w:qFormat/>
    <w:pPr>
      <w:spacing w:line="360" w:lineRule="auto"/>
      <w:ind w:firstLine="720"/>
      <w:jc w:val="both"/>
    </w:pPr>
    <w:rPr>
      <w:sz w:val="28"/>
    </w:rPr>
  </w:style>
  <w:style w:type="paragraph" w:styleId="a5">
    <w:name w:val="Body Text Indent"/>
    <w:basedOn w:val="a"/>
    <w:semiHidden/>
    <w:pPr>
      <w:spacing w:line="360" w:lineRule="auto"/>
      <w:ind w:firstLine="720"/>
      <w:jc w:val="both"/>
    </w:pPr>
    <w:rPr>
      <w:snapToGrid w:val="0"/>
      <w:sz w:val="28"/>
    </w:rPr>
  </w:style>
  <w:style w:type="paragraph" w:styleId="20">
    <w:name w:val="Body Text Indent 2"/>
    <w:basedOn w:val="a"/>
    <w:semiHidden/>
    <w:pPr>
      <w:ind w:firstLine="260"/>
    </w:pPr>
    <w:rPr>
      <w:snapToGrid w:val="0"/>
      <w:sz w:val="28"/>
    </w:rPr>
  </w:style>
  <w:style w:type="paragraph" w:styleId="a6">
    <w:name w:val="Body Text"/>
    <w:basedOn w:val="a"/>
    <w:semiHidden/>
    <w:pPr>
      <w:spacing w:line="360" w:lineRule="auto"/>
      <w:jc w:val="both"/>
    </w:pPr>
    <w:rPr>
      <w:sz w:val="28"/>
    </w:rPr>
  </w:style>
  <w:style w:type="paragraph" w:styleId="30">
    <w:name w:val="Body Text Indent 3"/>
    <w:basedOn w:val="a"/>
    <w:semiHidden/>
    <w:pPr>
      <w:ind w:left="240" w:hanging="240"/>
    </w:pPr>
    <w:rPr>
      <w:snapToGrid w:val="0"/>
      <w:sz w:val="28"/>
    </w:rPr>
  </w:style>
  <w:style w:type="paragraph" w:styleId="21">
    <w:name w:val="Body Text 2"/>
    <w:basedOn w:val="a"/>
    <w:semiHidden/>
    <w:pPr>
      <w:spacing w:line="360" w:lineRule="auto"/>
      <w:jc w:val="both"/>
    </w:pPr>
    <w:rPr>
      <w:rFonts w:ascii="Arial" w:hAnsi="Arial"/>
      <w:b/>
      <w:snapToGrid w:val="0"/>
      <w:sz w:val="24"/>
    </w:rPr>
  </w:style>
  <w:style w:type="paragraph" w:styleId="31">
    <w:name w:val="Body Text 3"/>
    <w:basedOn w:val="a"/>
    <w:semiHidden/>
    <w:rPr>
      <w:snapToGrid w:val="0"/>
      <w:sz w:val="28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12926</Words>
  <Characters>73680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 </Company>
  <LinksUpToDate>false</LinksUpToDate>
  <CharactersWithSpaces>86434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коля</dc:creator>
  <cp:keywords/>
  <cp:lastModifiedBy>Irina</cp:lastModifiedBy>
  <cp:revision>2</cp:revision>
  <cp:lastPrinted>2001-12-13T15:27:00Z</cp:lastPrinted>
  <dcterms:created xsi:type="dcterms:W3CDTF">2014-09-05T15:09:00Z</dcterms:created>
  <dcterms:modified xsi:type="dcterms:W3CDTF">2014-09-05T15:09:00Z</dcterms:modified>
</cp:coreProperties>
</file>