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065" w:rsidRDefault="004E3065" w:rsidP="001B09BF">
      <w:pPr>
        <w:spacing w:after="0" w:line="360" w:lineRule="auto"/>
        <w:jc w:val="center"/>
        <w:rPr>
          <w:rFonts w:ascii="Times New Roman" w:hAnsi="Times New Roman"/>
          <w:b/>
          <w:color w:val="000000"/>
          <w:sz w:val="32"/>
          <w:szCs w:val="28"/>
          <w:lang w:val="ru-RU"/>
        </w:rPr>
      </w:pPr>
    </w:p>
    <w:p w:rsidR="001172AA" w:rsidRPr="001B09BF" w:rsidRDefault="001172AA" w:rsidP="001B09BF">
      <w:pPr>
        <w:spacing w:after="0" w:line="360" w:lineRule="auto"/>
        <w:jc w:val="center"/>
        <w:rPr>
          <w:rFonts w:ascii="Times New Roman" w:hAnsi="Times New Roman"/>
          <w:b/>
          <w:color w:val="000000"/>
          <w:sz w:val="32"/>
          <w:szCs w:val="28"/>
          <w:lang w:val="ru-RU"/>
        </w:rPr>
      </w:pPr>
      <w:r w:rsidRPr="001B09BF">
        <w:rPr>
          <w:rFonts w:ascii="Times New Roman" w:hAnsi="Times New Roman"/>
          <w:b/>
          <w:color w:val="000000"/>
          <w:sz w:val="32"/>
          <w:szCs w:val="28"/>
          <w:lang w:val="ru-RU"/>
        </w:rPr>
        <w:t>СОДЕРЖАНИЕ</w:t>
      </w:r>
    </w:p>
    <w:p w:rsidR="001172AA" w:rsidRPr="001B09BF" w:rsidRDefault="001172AA" w:rsidP="001B09BF">
      <w:pPr>
        <w:spacing w:after="0" w:line="360" w:lineRule="auto"/>
        <w:jc w:val="both"/>
        <w:rPr>
          <w:rFonts w:ascii="Times New Roman" w:hAnsi="Times New Roman"/>
          <w:color w:val="000000"/>
          <w:sz w:val="28"/>
          <w:szCs w:val="28"/>
          <w:lang w:val="ru-RU"/>
        </w:rPr>
      </w:pPr>
    </w:p>
    <w:p w:rsidR="001172AA" w:rsidRPr="001B09BF" w:rsidRDefault="00F66624" w:rsidP="001B09BF">
      <w:pPr>
        <w:spacing w:after="0"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ВВЕДЕНИЕ…………</w:t>
      </w:r>
      <w:r w:rsidR="001172AA" w:rsidRPr="001B09BF">
        <w:rPr>
          <w:rFonts w:ascii="Times New Roman" w:hAnsi="Times New Roman"/>
          <w:color w:val="000000"/>
          <w:sz w:val="28"/>
          <w:szCs w:val="28"/>
          <w:lang w:val="ru-RU"/>
        </w:rPr>
        <w:t>………………………………………………………..........3</w:t>
      </w:r>
    </w:p>
    <w:p w:rsidR="001172AA" w:rsidRPr="001B09BF" w:rsidRDefault="001172AA" w:rsidP="001B09BF">
      <w:pPr>
        <w:spacing w:after="0" w:line="360" w:lineRule="auto"/>
        <w:jc w:val="both"/>
        <w:rPr>
          <w:rFonts w:ascii="Times New Roman" w:hAnsi="Times New Roman"/>
          <w:color w:val="000000"/>
          <w:sz w:val="28"/>
          <w:szCs w:val="28"/>
          <w:lang w:val="ru-RU"/>
        </w:rPr>
      </w:pPr>
    </w:p>
    <w:p w:rsidR="001172AA" w:rsidRPr="001B09BF" w:rsidRDefault="001172AA" w:rsidP="001B09BF">
      <w:pPr>
        <w:spacing w:after="0" w:line="360" w:lineRule="auto"/>
        <w:jc w:val="both"/>
        <w:rPr>
          <w:rFonts w:ascii="Times New Roman" w:hAnsi="Times New Roman"/>
          <w:color w:val="000000"/>
          <w:sz w:val="28"/>
          <w:szCs w:val="28"/>
          <w:lang w:val="ru-RU"/>
        </w:rPr>
      </w:pPr>
      <w:r w:rsidRPr="001B09BF">
        <w:rPr>
          <w:rFonts w:ascii="Times New Roman" w:hAnsi="Times New Roman"/>
          <w:color w:val="000000"/>
          <w:sz w:val="28"/>
          <w:szCs w:val="28"/>
          <w:lang w:val="ru-RU"/>
        </w:rPr>
        <w:t>ГЛАВ</w:t>
      </w:r>
      <w:r w:rsidR="00104EA1" w:rsidRPr="001B09BF">
        <w:rPr>
          <w:rFonts w:ascii="Times New Roman" w:hAnsi="Times New Roman"/>
          <w:color w:val="000000"/>
          <w:sz w:val="28"/>
          <w:szCs w:val="28"/>
          <w:lang w:val="ru-RU"/>
        </w:rPr>
        <w:t xml:space="preserve">А 1. ПОНЯТИЕ </w:t>
      </w:r>
      <w:r w:rsidR="003969A0">
        <w:rPr>
          <w:rFonts w:ascii="Times New Roman" w:hAnsi="Times New Roman"/>
          <w:color w:val="000000"/>
          <w:sz w:val="28"/>
          <w:szCs w:val="28"/>
          <w:lang w:val="ru-RU"/>
        </w:rPr>
        <w:t>И ПРАВОВАЯ ПРИРОДА ОСОБЫХ РЕЖИМОВ НАЛОГООБЛАЖЕН</w:t>
      </w:r>
      <w:r w:rsidR="00F66624">
        <w:rPr>
          <w:rFonts w:ascii="Times New Roman" w:hAnsi="Times New Roman"/>
          <w:color w:val="000000"/>
          <w:sz w:val="28"/>
          <w:szCs w:val="28"/>
          <w:lang w:val="ru-RU"/>
        </w:rPr>
        <w:t>ИЯ В РЕСПУБЛИКЕ БЕЛАРУСЬ………………</w:t>
      </w:r>
      <w:r w:rsidR="003969A0">
        <w:rPr>
          <w:rFonts w:ascii="Times New Roman" w:hAnsi="Times New Roman"/>
          <w:color w:val="000000"/>
          <w:sz w:val="28"/>
          <w:szCs w:val="28"/>
          <w:lang w:val="ru-RU"/>
        </w:rPr>
        <w:t>……</w:t>
      </w:r>
      <w:r w:rsidR="00F66624">
        <w:rPr>
          <w:rFonts w:ascii="Times New Roman" w:hAnsi="Times New Roman"/>
          <w:color w:val="000000"/>
          <w:sz w:val="28"/>
          <w:szCs w:val="28"/>
          <w:lang w:val="ru-RU"/>
        </w:rPr>
        <w:t>….6</w:t>
      </w:r>
    </w:p>
    <w:p w:rsidR="001172AA" w:rsidRPr="001B09BF" w:rsidRDefault="001172AA" w:rsidP="001B09BF">
      <w:pPr>
        <w:spacing w:after="0" w:line="360" w:lineRule="auto"/>
        <w:jc w:val="both"/>
        <w:rPr>
          <w:rFonts w:ascii="Times New Roman" w:hAnsi="Times New Roman"/>
          <w:color w:val="000000"/>
          <w:sz w:val="28"/>
          <w:szCs w:val="28"/>
          <w:lang w:val="ru-RU"/>
        </w:rPr>
      </w:pPr>
    </w:p>
    <w:p w:rsidR="001172AA" w:rsidRPr="001B09BF" w:rsidRDefault="003969A0" w:rsidP="001B09BF">
      <w:pPr>
        <w:spacing w:after="0"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ГЛАВА 2. НАЛОГ НА ИГОРНЫЙ БИЗНЕС: ОБЩ</w:t>
      </w:r>
      <w:r w:rsidR="003D45E3">
        <w:rPr>
          <w:rFonts w:ascii="Times New Roman" w:hAnsi="Times New Roman"/>
          <w:color w:val="000000"/>
          <w:sz w:val="28"/>
          <w:szCs w:val="28"/>
          <w:lang w:val="ru-RU"/>
        </w:rPr>
        <w:t>АЯ ХАРАКТЕРИТСИКА</w:t>
      </w:r>
      <w:r>
        <w:rPr>
          <w:rFonts w:ascii="Times New Roman" w:hAnsi="Times New Roman"/>
          <w:color w:val="000000"/>
          <w:sz w:val="28"/>
          <w:szCs w:val="28"/>
          <w:lang w:val="ru-RU"/>
        </w:rPr>
        <w:t>, СУ</w:t>
      </w:r>
      <w:r w:rsidR="00464B22">
        <w:rPr>
          <w:rFonts w:ascii="Times New Roman" w:hAnsi="Times New Roman"/>
          <w:color w:val="000000"/>
          <w:sz w:val="28"/>
          <w:szCs w:val="28"/>
          <w:lang w:val="ru-RU"/>
        </w:rPr>
        <w:t>БЪЕКТЫ, ОБЪЕКТЫ…………………</w:t>
      </w:r>
      <w:r w:rsidR="003D45E3">
        <w:rPr>
          <w:rFonts w:ascii="Times New Roman" w:hAnsi="Times New Roman"/>
          <w:color w:val="000000"/>
          <w:sz w:val="28"/>
          <w:szCs w:val="28"/>
          <w:lang w:val="ru-RU"/>
        </w:rPr>
        <w:t>………………….</w:t>
      </w:r>
      <w:r w:rsidR="00464B22">
        <w:rPr>
          <w:rFonts w:ascii="Times New Roman" w:hAnsi="Times New Roman"/>
          <w:color w:val="000000"/>
          <w:sz w:val="28"/>
          <w:szCs w:val="28"/>
          <w:lang w:val="ru-RU"/>
        </w:rPr>
        <w:t>………………….14</w:t>
      </w:r>
    </w:p>
    <w:p w:rsidR="0076071A" w:rsidRPr="001B09BF" w:rsidRDefault="0076071A" w:rsidP="009E31F5">
      <w:pPr>
        <w:spacing w:after="0" w:line="360" w:lineRule="auto"/>
        <w:ind w:left="1620" w:hanging="1620"/>
        <w:jc w:val="both"/>
        <w:rPr>
          <w:rFonts w:ascii="Times New Roman" w:hAnsi="Times New Roman"/>
          <w:color w:val="000000"/>
          <w:sz w:val="28"/>
          <w:szCs w:val="28"/>
          <w:lang w:val="ru-RU"/>
        </w:rPr>
      </w:pPr>
      <w:r w:rsidRPr="001B09BF">
        <w:rPr>
          <w:rFonts w:ascii="Times New Roman" w:hAnsi="Times New Roman"/>
          <w:color w:val="000000"/>
          <w:sz w:val="28"/>
          <w:szCs w:val="28"/>
          <w:lang w:val="ru-RU"/>
        </w:rPr>
        <w:t xml:space="preserve">      </w:t>
      </w:r>
      <w:r w:rsidR="00F66624">
        <w:rPr>
          <w:rFonts w:ascii="Times New Roman" w:hAnsi="Times New Roman"/>
          <w:color w:val="000000"/>
          <w:sz w:val="28"/>
          <w:szCs w:val="28"/>
          <w:lang w:val="ru-RU"/>
        </w:rPr>
        <w:t xml:space="preserve">              </w:t>
      </w:r>
      <w:r w:rsidR="00464B22">
        <w:rPr>
          <w:rFonts w:ascii="Times New Roman" w:hAnsi="Times New Roman"/>
          <w:color w:val="000000"/>
          <w:sz w:val="28"/>
          <w:szCs w:val="28"/>
          <w:lang w:val="ru-RU"/>
        </w:rPr>
        <w:t xml:space="preserve">   </w:t>
      </w:r>
      <w:r w:rsidR="009E31F5">
        <w:rPr>
          <w:rFonts w:ascii="Times New Roman" w:hAnsi="Times New Roman"/>
          <w:color w:val="000000"/>
          <w:sz w:val="28"/>
          <w:szCs w:val="28"/>
          <w:lang w:val="ru-RU"/>
        </w:rPr>
        <w:t>2.1 Общая характеристика</w:t>
      </w:r>
      <w:r w:rsidR="00464B22">
        <w:rPr>
          <w:rFonts w:ascii="Times New Roman" w:hAnsi="Times New Roman"/>
          <w:color w:val="000000"/>
          <w:sz w:val="28"/>
          <w:szCs w:val="28"/>
          <w:lang w:val="ru-RU"/>
        </w:rPr>
        <w:t xml:space="preserve"> налога на игорный бизнес…</w:t>
      </w:r>
      <w:r w:rsidR="009E31F5">
        <w:rPr>
          <w:rFonts w:ascii="Times New Roman" w:hAnsi="Times New Roman"/>
          <w:color w:val="000000"/>
          <w:sz w:val="28"/>
          <w:szCs w:val="28"/>
          <w:lang w:val="ru-RU"/>
        </w:rPr>
        <w:t>…</w:t>
      </w:r>
      <w:r w:rsidR="003D45E3">
        <w:rPr>
          <w:rFonts w:ascii="Times New Roman" w:hAnsi="Times New Roman"/>
          <w:color w:val="000000"/>
          <w:sz w:val="28"/>
          <w:szCs w:val="28"/>
          <w:lang w:val="ru-RU"/>
        </w:rPr>
        <w:t>.</w:t>
      </w:r>
      <w:r w:rsidR="009E31F5">
        <w:rPr>
          <w:rFonts w:ascii="Times New Roman" w:hAnsi="Times New Roman"/>
          <w:color w:val="000000"/>
          <w:sz w:val="28"/>
          <w:szCs w:val="28"/>
          <w:lang w:val="ru-RU"/>
        </w:rPr>
        <w:t>…..</w:t>
      </w:r>
      <w:r w:rsidR="00F66624">
        <w:rPr>
          <w:rFonts w:ascii="Times New Roman" w:hAnsi="Times New Roman"/>
          <w:color w:val="000000"/>
          <w:sz w:val="28"/>
          <w:szCs w:val="28"/>
          <w:lang w:val="ru-RU"/>
        </w:rPr>
        <w:t>.</w:t>
      </w:r>
      <w:r w:rsidR="00464B22">
        <w:rPr>
          <w:rFonts w:ascii="Times New Roman" w:hAnsi="Times New Roman"/>
          <w:color w:val="000000"/>
          <w:sz w:val="28"/>
          <w:szCs w:val="28"/>
          <w:lang w:val="ru-RU"/>
        </w:rPr>
        <w:t>14</w:t>
      </w:r>
    </w:p>
    <w:p w:rsidR="0076071A" w:rsidRDefault="0076071A" w:rsidP="001B09BF">
      <w:pPr>
        <w:spacing w:after="0" w:line="360" w:lineRule="auto"/>
        <w:jc w:val="both"/>
        <w:rPr>
          <w:rFonts w:ascii="Times New Roman" w:hAnsi="Times New Roman"/>
          <w:color w:val="000000"/>
          <w:sz w:val="28"/>
          <w:szCs w:val="28"/>
          <w:lang w:val="ru-RU"/>
        </w:rPr>
      </w:pPr>
      <w:r w:rsidRPr="001B09BF">
        <w:rPr>
          <w:rFonts w:ascii="Times New Roman" w:hAnsi="Times New Roman"/>
          <w:color w:val="000000"/>
          <w:sz w:val="28"/>
          <w:szCs w:val="28"/>
          <w:lang w:val="ru-RU"/>
        </w:rPr>
        <w:t xml:space="preserve">           </w:t>
      </w:r>
      <w:r w:rsidR="003969A0">
        <w:rPr>
          <w:rFonts w:ascii="Times New Roman" w:hAnsi="Times New Roman"/>
          <w:color w:val="000000"/>
          <w:sz w:val="28"/>
          <w:szCs w:val="28"/>
          <w:lang w:val="ru-RU"/>
        </w:rPr>
        <w:t xml:space="preserve">        </w:t>
      </w:r>
      <w:r w:rsidR="00464B22">
        <w:rPr>
          <w:rFonts w:ascii="Times New Roman" w:hAnsi="Times New Roman"/>
          <w:color w:val="000000"/>
          <w:sz w:val="28"/>
          <w:szCs w:val="28"/>
          <w:lang w:val="ru-RU"/>
        </w:rPr>
        <w:t xml:space="preserve"> </w:t>
      </w:r>
      <w:r w:rsidR="003969A0">
        <w:rPr>
          <w:rFonts w:ascii="Times New Roman" w:hAnsi="Times New Roman"/>
          <w:color w:val="000000"/>
          <w:sz w:val="28"/>
          <w:szCs w:val="28"/>
          <w:lang w:val="ru-RU"/>
        </w:rPr>
        <w:t xml:space="preserve"> </w:t>
      </w:r>
      <w:r w:rsidR="00464B22">
        <w:rPr>
          <w:rFonts w:ascii="Times New Roman" w:hAnsi="Times New Roman"/>
          <w:color w:val="000000"/>
          <w:sz w:val="28"/>
          <w:szCs w:val="28"/>
          <w:lang w:val="ru-RU"/>
        </w:rPr>
        <w:t xml:space="preserve">  </w:t>
      </w:r>
      <w:r w:rsidR="003969A0">
        <w:rPr>
          <w:rFonts w:ascii="Times New Roman" w:hAnsi="Times New Roman"/>
          <w:color w:val="000000"/>
          <w:sz w:val="28"/>
          <w:szCs w:val="28"/>
          <w:lang w:val="ru-RU"/>
        </w:rPr>
        <w:t xml:space="preserve">2.2 </w:t>
      </w:r>
      <w:r w:rsidR="00F66624">
        <w:rPr>
          <w:rFonts w:ascii="Times New Roman" w:hAnsi="Times New Roman"/>
          <w:color w:val="000000"/>
          <w:sz w:val="28"/>
          <w:szCs w:val="28"/>
          <w:lang w:val="ru-RU"/>
        </w:rPr>
        <w:t>Субъекты на</w:t>
      </w:r>
      <w:r w:rsidR="00464B22">
        <w:rPr>
          <w:rFonts w:ascii="Times New Roman" w:hAnsi="Times New Roman"/>
          <w:color w:val="000000"/>
          <w:sz w:val="28"/>
          <w:szCs w:val="28"/>
          <w:lang w:val="ru-RU"/>
        </w:rPr>
        <w:t>лога на игорный бизнес…………………</w:t>
      </w:r>
      <w:r w:rsidR="009E31F5">
        <w:rPr>
          <w:rFonts w:ascii="Times New Roman" w:hAnsi="Times New Roman"/>
          <w:color w:val="000000"/>
          <w:sz w:val="28"/>
          <w:szCs w:val="28"/>
          <w:lang w:val="ru-RU"/>
        </w:rPr>
        <w:t>.</w:t>
      </w:r>
      <w:r w:rsidR="00464B22">
        <w:rPr>
          <w:rFonts w:ascii="Times New Roman" w:hAnsi="Times New Roman"/>
          <w:color w:val="000000"/>
          <w:sz w:val="28"/>
          <w:szCs w:val="28"/>
          <w:lang w:val="ru-RU"/>
        </w:rPr>
        <w:t>……</w:t>
      </w:r>
      <w:r w:rsidR="00F66624">
        <w:rPr>
          <w:rFonts w:ascii="Times New Roman" w:hAnsi="Times New Roman"/>
          <w:color w:val="000000"/>
          <w:sz w:val="28"/>
          <w:szCs w:val="28"/>
          <w:lang w:val="ru-RU"/>
        </w:rPr>
        <w:t>.</w:t>
      </w:r>
      <w:r w:rsidR="00464B22">
        <w:rPr>
          <w:rFonts w:ascii="Times New Roman" w:hAnsi="Times New Roman"/>
          <w:color w:val="000000"/>
          <w:sz w:val="28"/>
          <w:szCs w:val="28"/>
          <w:lang w:val="ru-RU"/>
        </w:rPr>
        <w:t>16</w:t>
      </w:r>
    </w:p>
    <w:p w:rsidR="00F66624" w:rsidRDefault="00F66624" w:rsidP="001B09BF">
      <w:pPr>
        <w:spacing w:after="0"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464B22">
        <w:rPr>
          <w:rFonts w:ascii="Times New Roman" w:hAnsi="Times New Roman"/>
          <w:color w:val="000000"/>
          <w:sz w:val="28"/>
          <w:szCs w:val="28"/>
          <w:lang w:val="ru-RU"/>
        </w:rPr>
        <w:t xml:space="preserve">   </w:t>
      </w:r>
      <w:r>
        <w:rPr>
          <w:rFonts w:ascii="Times New Roman" w:hAnsi="Times New Roman"/>
          <w:color w:val="000000"/>
          <w:sz w:val="28"/>
          <w:szCs w:val="28"/>
          <w:lang w:val="ru-RU"/>
        </w:rPr>
        <w:t>2.3 Объекты налога на игорный бизнес……………</w:t>
      </w:r>
      <w:r w:rsidR="00464B22">
        <w:rPr>
          <w:rFonts w:ascii="Times New Roman" w:hAnsi="Times New Roman"/>
          <w:color w:val="000000"/>
          <w:sz w:val="28"/>
          <w:szCs w:val="28"/>
          <w:lang w:val="ru-RU"/>
        </w:rPr>
        <w:t>..</w:t>
      </w:r>
      <w:r>
        <w:rPr>
          <w:rFonts w:ascii="Times New Roman" w:hAnsi="Times New Roman"/>
          <w:color w:val="000000"/>
          <w:sz w:val="28"/>
          <w:szCs w:val="28"/>
          <w:lang w:val="ru-RU"/>
        </w:rPr>
        <w:t>…………..</w:t>
      </w:r>
      <w:r w:rsidR="00356DBE">
        <w:rPr>
          <w:rFonts w:ascii="Times New Roman" w:hAnsi="Times New Roman"/>
          <w:color w:val="000000"/>
          <w:sz w:val="28"/>
          <w:szCs w:val="28"/>
          <w:lang w:val="ru-RU"/>
        </w:rPr>
        <w:t>19</w:t>
      </w:r>
    </w:p>
    <w:p w:rsidR="002B4A0A" w:rsidRPr="001B09BF" w:rsidRDefault="002B4A0A" w:rsidP="001B09BF">
      <w:pPr>
        <w:spacing w:after="0"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464B22">
        <w:rPr>
          <w:rFonts w:ascii="Times New Roman" w:hAnsi="Times New Roman"/>
          <w:color w:val="000000"/>
          <w:sz w:val="28"/>
          <w:szCs w:val="28"/>
          <w:lang w:val="ru-RU"/>
        </w:rPr>
        <w:t xml:space="preserve">   </w:t>
      </w:r>
      <w:r>
        <w:rPr>
          <w:rFonts w:ascii="Times New Roman" w:hAnsi="Times New Roman"/>
          <w:color w:val="000000"/>
          <w:sz w:val="28"/>
          <w:szCs w:val="28"/>
          <w:lang w:val="ru-RU"/>
        </w:rPr>
        <w:t>2.4 Другие элементы налога на игорный бизнес…………</w:t>
      </w:r>
      <w:r w:rsidR="00356DBE">
        <w:rPr>
          <w:rFonts w:ascii="Times New Roman" w:hAnsi="Times New Roman"/>
          <w:color w:val="000000"/>
          <w:sz w:val="28"/>
          <w:szCs w:val="28"/>
          <w:lang w:val="ru-RU"/>
        </w:rPr>
        <w:t>…….24</w:t>
      </w:r>
    </w:p>
    <w:p w:rsidR="001172AA" w:rsidRPr="001B09BF" w:rsidRDefault="001172AA" w:rsidP="001B09BF">
      <w:pPr>
        <w:spacing w:after="0" w:line="360" w:lineRule="auto"/>
        <w:jc w:val="both"/>
        <w:rPr>
          <w:rFonts w:ascii="Times New Roman" w:hAnsi="Times New Roman"/>
          <w:color w:val="000000"/>
          <w:sz w:val="28"/>
          <w:szCs w:val="28"/>
          <w:lang w:val="ru-RU"/>
        </w:rPr>
      </w:pPr>
    </w:p>
    <w:p w:rsidR="001172AA" w:rsidRPr="001B09BF" w:rsidRDefault="003969A0" w:rsidP="001B09BF">
      <w:pPr>
        <w:spacing w:after="0"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ГЛАВА 3. ПРОБЛЕМЫ СОВЕРШЕНСТВОВАНИЯ ЗАКОНОДАТЕЛЬСТВА, РЕГУЛИРУЮЩЕГО НАЛОГ НА ИГОРНЫЙ БИЗНЕС…………………</w:t>
      </w:r>
      <w:r w:rsidR="001B09BF" w:rsidRPr="001B09BF">
        <w:rPr>
          <w:rFonts w:ascii="Times New Roman" w:hAnsi="Times New Roman"/>
          <w:color w:val="000000"/>
          <w:sz w:val="28"/>
          <w:szCs w:val="28"/>
          <w:lang w:val="ru-RU"/>
        </w:rPr>
        <w:t>.</w:t>
      </w:r>
      <w:r w:rsidR="00356DBE">
        <w:rPr>
          <w:rFonts w:ascii="Times New Roman" w:hAnsi="Times New Roman"/>
          <w:color w:val="000000"/>
          <w:sz w:val="28"/>
          <w:szCs w:val="28"/>
          <w:lang w:val="ru-RU"/>
        </w:rPr>
        <w:t>…..28</w:t>
      </w:r>
    </w:p>
    <w:p w:rsidR="001172AA" w:rsidRPr="001B09BF" w:rsidRDefault="001172AA" w:rsidP="001B09BF">
      <w:pPr>
        <w:spacing w:after="0" w:line="360" w:lineRule="auto"/>
        <w:jc w:val="both"/>
        <w:rPr>
          <w:rFonts w:ascii="Times New Roman" w:hAnsi="Times New Roman"/>
          <w:color w:val="000000"/>
          <w:sz w:val="28"/>
          <w:szCs w:val="28"/>
          <w:lang w:val="ru-RU"/>
        </w:rPr>
      </w:pPr>
    </w:p>
    <w:p w:rsidR="001172AA" w:rsidRDefault="001172AA" w:rsidP="001B09BF">
      <w:pPr>
        <w:spacing w:after="0" w:line="360" w:lineRule="auto"/>
        <w:jc w:val="both"/>
        <w:rPr>
          <w:rFonts w:ascii="Times New Roman" w:hAnsi="Times New Roman"/>
          <w:color w:val="000000"/>
          <w:sz w:val="28"/>
          <w:szCs w:val="28"/>
          <w:lang w:val="ru-RU"/>
        </w:rPr>
      </w:pPr>
      <w:r w:rsidRPr="001B09BF">
        <w:rPr>
          <w:rFonts w:ascii="Times New Roman" w:hAnsi="Times New Roman"/>
          <w:color w:val="000000"/>
          <w:sz w:val="28"/>
          <w:szCs w:val="28"/>
          <w:lang w:val="ru-RU"/>
        </w:rPr>
        <w:t>ЗАКЛЮ</w:t>
      </w:r>
      <w:r w:rsidR="00464B22">
        <w:rPr>
          <w:rFonts w:ascii="Times New Roman" w:hAnsi="Times New Roman"/>
          <w:color w:val="000000"/>
          <w:sz w:val="28"/>
          <w:szCs w:val="28"/>
          <w:lang w:val="ru-RU"/>
        </w:rPr>
        <w:t>Ч</w:t>
      </w:r>
      <w:r w:rsidR="00356DBE">
        <w:rPr>
          <w:rFonts w:ascii="Times New Roman" w:hAnsi="Times New Roman"/>
          <w:color w:val="000000"/>
          <w:sz w:val="28"/>
          <w:szCs w:val="28"/>
          <w:lang w:val="ru-RU"/>
        </w:rPr>
        <w:t>ЕНИЕ………………………………………………………………….35</w:t>
      </w:r>
    </w:p>
    <w:p w:rsidR="00F66624" w:rsidRPr="001B09BF" w:rsidRDefault="00F66624" w:rsidP="001B09BF">
      <w:pPr>
        <w:spacing w:after="0" w:line="360" w:lineRule="auto"/>
        <w:jc w:val="both"/>
        <w:rPr>
          <w:rFonts w:ascii="Times New Roman" w:hAnsi="Times New Roman"/>
          <w:color w:val="000000"/>
          <w:sz w:val="28"/>
          <w:szCs w:val="28"/>
          <w:lang w:val="ru-RU"/>
        </w:rPr>
      </w:pPr>
    </w:p>
    <w:p w:rsidR="001172AA" w:rsidRDefault="001172AA" w:rsidP="001B09BF">
      <w:pPr>
        <w:spacing w:after="0" w:line="360" w:lineRule="auto"/>
        <w:jc w:val="both"/>
        <w:rPr>
          <w:rFonts w:ascii="Times New Roman" w:hAnsi="Times New Roman"/>
          <w:color w:val="000000"/>
          <w:sz w:val="28"/>
          <w:szCs w:val="28"/>
          <w:lang w:val="ru-RU"/>
        </w:rPr>
      </w:pPr>
      <w:r w:rsidRPr="001B09BF">
        <w:rPr>
          <w:rFonts w:ascii="Times New Roman" w:hAnsi="Times New Roman"/>
          <w:color w:val="000000"/>
          <w:sz w:val="28"/>
          <w:szCs w:val="28"/>
          <w:lang w:val="ru-RU"/>
        </w:rPr>
        <w:t>СПИСОК ИСПОЛЬ</w:t>
      </w:r>
      <w:r w:rsidR="001B09BF" w:rsidRPr="001B09BF">
        <w:rPr>
          <w:rFonts w:ascii="Times New Roman" w:hAnsi="Times New Roman"/>
          <w:color w:val="000000"/>
          <w:sz w:val="28"/>
          <w:szCs w:val="28"/>
          <w:lang w:val="ru-RU"/>
        </w:rPr>
        <w:t xml:space="preserve">ЗУЕМЫХ </w:t>
      </w:r>
      <w:r w:rsidR="00464B22">
        <w:rPr>
          <w:rFonts w:ascii="Times New Roman" w:hAnsi="Times New Roman"/>
          <w:color w:val="000000"/>
          <w:sz w:val="28"/>
          <w:szCs w:val="28"/>
          <w:lang w:val="ru-RU"/>
        </w:rPr>
        <w:t>ИСТОЧНИКОВ………………………………</w:t>
      </w:r>
      <w:r w:rsidRPr="001B09BF">
        <w:rPr>
          <w:rFonts w:ascii="Times New Roman" w:hAnsi="Times New Roman"/>
          <w:color w:val="000000"/>
          <w:sz w:val="28"/>
          <w:szCs w:val="28"/>
          <w:lang w:val="ru-RU"/>
        </w:rPr>
        <w:t>.</w:t>
      </w:r>
      <w:r w:rsidR="00464B22">
        <w:rPr>
          <w:rFonts w:ascii="Times New Roman" w:hAnsi="Times New Roman"/>
          <w:color w:val="000000"/>
          <w:sz w:val="28"/>
          <w:szCs w:val="28"/>
          <w:lang w:val="ru-RU"/>
        </w:rPr>
        <w:t>36</w:t>
      </w:r>
    </w:p>
    <w:p w:rsidR="00F66624" w:rsidRDefault="00F66624" w:rsidP="001B09BF">
      <w:pPr>
        <w:spacing w:after="0" w:line="360" w:lineRule="auto"/>
        <w:jc w:val="both"/>
        <w:rPr>
          <w:rFonts w:ascii="Times New Roman" w:hAnsi="Times New Roman"/>
          <w:color w:val="000000"/>
          <w:sz w:val="28"/>
          <w:szCs w:val="28"/>
          <w:lang w:val="ru-RU"/>
        </w:rPr>
      </w:pPr>
    </w:p>
    <w:p w:rsidR="00F66624" w:rsidRPr="001B09BF" w:rsidRDefault="00F66624" w:rsidP="001B09BF">
      <w:pPr>
        <w:spacing w:after="0"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ПРИЛОЖЕНИЯ………………………………………………………………….</w:t>
      </w:r>
      <w:r w:rsidR="00464B22">
        <w:rPr>
          <w:rFonts w:ascii="Times New Roman" w:hAnsi="Times New Roman"/>
          <w:color w:val="000000"/>
          <w:sz w:val="28"/>
          <w:szCs w:val="28"/>
          <w:lang w:val="ru-RU"/>
        </w:rPr>
        <w:t>41</w:t>
      </w:r>
    </w:p>
    <w:p w:rsidR="001172AA" w:rsidRPr="00745191" w:rsidRDefault="001172AA" w:rsidP="00FF7294">
      <w:pPr>
        <w:spacing w:after="0" w:line="360" w:lineRule="auto"/>
        <w:jc w:val="center"/>
        <w:rPr>
          <w:rFonts w:ascii="Times New Roman" w:hAnsi="Times New Roman"/>
          <w:b/>
          <w:color w:val="000000"/>
          <w:sz w:val="32"/>
          <w:szCs w:val="28"/>
          <w:lang w:val="ru-RU"/>
        </w:rPr>
      </w:pPr>
      <w:r w:rsidRPr="001B09BF">
        <w:rPr>
          <w:rFonts w:ascii="Times New Roman" w:hAnsi="Times New Roman"/>
          <w:color w:val="000000"/>
          <w:sz w:val="28"/>
          <w:szCs w:val="28"/>
          <w:lang w:val="ru-RU"/>
        </w:rPr>
        <w:br w:type="page"/>
      </w:r>
      <w:r w:rsidRPr="00745191">
        <w:rPr>
          <w:rFonts w:ascii="Times New Roman" w:hAnsi="Times New Roman"/>
          <w:b/>
          <w:color w:val="000000"/>
          <w:sz w:val="32"/>
          <w:szCs w:val="28"/>
          <w:lang w:val="ru-RU"/>
        </w:rPr>
        <w:t>ВВЕДЕНИЕ</w:t>
      </w:r>
    </w:p>
    <w:p w:rsidR="00855912" w:rsidRPr="001B09BF" w:rsidRDefault="00855912" w:rsidP="001B09BF">
      <w:pPr>
        <w:pStyle w:val="justify"/>
        <w:spacing w:line="360" w:lineRule="auto"/>
        <w:rPr>
          <w:rFonts w:ascii="Times New Roman" w:hAnsi="Times New Roman"/>
          <w:color w:val="000000"/>
          <w:sz w:val="28"/>
          <w:szCs w:val="28"/>
          <w:lang w:val="ru-RU"/>
        </w:rPr>
      </w:pPr>
    </w:p>
    <w:p w:rsidR="003C35CA" w:rsidRPr="003C35CA" w:rsidRDefault="00855912" w:rsidP="003C35CA">
      <w:pPr>
        <w:pStyle w:val="af"/>
        <w:spacing w:line="360" w:lineRule="auto"/>
        <w:jc w:val="both"/>
        <w:rPr>
          <w:rFonts w:ascii="Times New Roman" w:hAnsi="Times New Roman"/>
          <w:color w:val="000000"/>
          <w:sz w:val="28"/>
          <w:szCs w:val="28"/>
          <w:lang w:val="be-BY" w:eastAsia="be-BY"/>
        </w:rPr>
      </w:pPr>
      <w:r w:rsidRPr="003C35CA">
        <w:rPr>
          <w:rFonts w:ascii="Times New Roman" w:hAnsi="Times New Roman"/>
          <w:color w:val="000000"/>
          <w:sz w:val="28"/>
          <w:szCs w:val="28"/>
          <w:lang w:val="be-BY" w:eastAsia="be-BY"/>
        </w:rPr>
        <w:tab/>
      </w:r>
      <w:r w:rsidR="003C35CA" w:rsidRPr="003C35CA">
        <w:rPr>
          <w:rFonts w:ascii="Times New Roman" w:hAnsi="Times New Roman"/>
          <w:color w:val="000000"/>
          <w:sz w:val="28"/>
          <w:szCs w:val="28"/>
          <w:lang w:val="be-BY" w:eastAsia="be-BY"/>
        </w:rPr>
        <w:t>Одним из важнейших рычагов, регулирующих финансовые взаимоотношения предприятий с государством, является налоговая система. Она призвана обеспечить государство финансовыми ресурсами, необходимыми для решения основных экономических и социальных задач. Посредством налогов, льгот и финансовых санкций, являющихся неотъемлемой частью системы налогообложения, государство воздействует на экономическое поведение предприятий, пытаясь создать равные условия всем участникам общественного производства. Налоговые методы регулирования финансово-экономических отношений в сочетании с другими экономическими рычагами создают предпосылки для формирования и функционирования единого рыночного хозяйства.</w:t>
      </w:r>
    </w:p>
    <w:p w:rsidR="003C35CA" w:rsidRPr="000A1471" w:rsidRDefault="003C35CA" w:rsidP="000A1471">
      <w:pPr>
        <w:spacing w:after="0" w:line="360" w:lineRule="auto"/>
        <w:ind w:firstLine="709"/>
        <w:jc w:val="both"/>
        <w:rPr>
          <w:rFonts w:ascii="Times New Roman" w:hAnsi="Times New Roman"/>
          <w:iCs/>
          <w:color w:val="000000"/>
          <w:sz w:val="28"/>
          <w:szCs w:val="28"/>
          <w:lang w:val="ru-RU"/>
        </w:rPr>
      </w:pPr>
      <w:r w:rsidRPr="003C35CA">
        <w:rPr>
          <w:rFonts w:ascii="Times New Roman" w:hAnsi="Times New Roman"/>
          <w:color w:val="000000"/>
          <w:sz w:val="28"/>
          <w:szCs w:val="28"/>
        </w:rPr>
        <w:t>Государство с помощью использования бюджетно-налоговых рычагов оказывает волевое воздействие на ход развития экономики страны. Деятельность любой организации, предпринимателя и т.д. направлены на извлечение максимальной прибыли. Задача государства - посредством налога на прибыль получить максимум дохода в бюджет.</w:t>
      </w:r>
    </w:p>
    <w:p w:rsidR="000A1471" w:rsidRDefault="000A1471" w:rsidP="000A1471">
      <w:pPr>
        <w:spacing w:after="0" w:line="360" w:lineRule="auto"/>
        <w:ind w:firstLine="709"/>
        <w:jc w:val="both"/>
        <w:rPr>
          <w:rFonts w:ascii="Times New Roman" w:hAnsi="Times New Roman"/>
          <w:iCs/>
          <w:color w:val="000000"/>
          <w:sz w:val="28"/>
          <w:szCs w:val="28"/>
          <w:lang w:val="ru-RU"/>
        </w:rPr>
      </w:pPr>
      <w:r w:rsidRPr="003C35CA">
        <w:rPr>
          <w:rFonts w:ascii="Times New Roman" w:hAnsi="Times New Roman"/>
          <w:iCs/>
          <w:color w:val="000000"/>
          <w:sz w:val="28"/>
          <w:szCs w:val="28"/>
        </w:rPr>
        <w:t xml:space="preserve">Игорный бизнес - один из самых доходных видов деятельности в инфраструктуре отдыха и развлечений в мире, а история азартных игр уходит своими корнями далеко в прошлое человечества. </w:t>
      </w:r>
    </w:p>
    <w:p w:rsidR="000A1471" w:rsidRPr="000A1471" w:rsidRDefault="000A1471" w:rsidP="000A1471">
      <w:pPr>
        <w:spacing w:after="0" w:line="360" w:lineRule="auto"/>
        <w:ind w:firstLine="709"/>
        <w:jc w:val="both"/>
        <w:rPr>
          <w:rFonts w:ascii="Times New Roman" w:hAnsi="Times New Roman"/>
          <w:iCs/>
          <w:color w:val="000000"/>
          <w:sz w:val="28"/>
          <w:szCs w:val="28"/>
        </w:rPr>
      </w:pPr>
      <w:r w:rsidRPr="000A1471">
        <w:rPr>
          <w:rFonts w:ascii="Times New Roman" w:hAnsi="Times New Roman"/>
          <w:iCs/>
          <w:color w:val="000000"/>
          <w:sz w:val="28"/>
          <w:szCs w:val="28"/>
        </w:rPr>
        <w:t>С момента правового регламентирования игорного бизнеса в Республике Беларусь наблюдается положительная динамика увеличения количества казино и залов игровых автоматов, занятых в отрасли работников и, как следствие, платежей в бюджет. Доходы игровых заведений выросли в несколько раз. Практически с нуля без государственных ассигнований создана целая отрасль, объединяющая различные компании: организаторов игорного бизнеса, производителей игрового оборудования, организаций, оказывающих услуги общественного питания, занимающихся охраной игорных заведений.</w:t>
      </w:r>
    </w:p>
    <w:p w:rsidR="000A1471" w:rsidRDefault="000A1471" w:rsidP="000A1471">
      <w:pPr>
        <w:spacing w:after="0" w:line="360" w:lineRule="auto"/>
        <w:ind w:firstLine="709"/>
        <w:jc w:val="both"/>
        <w:rPr>
          <w:rFonts w:ascii="Times New Roman" w:hAnsi="Times New Roman"/>
          <w:iCs/>
          <w:color w:val="000000"/>
          <w:sz w:val="28"/>
          <w:szCs w:val="28"/>
          <w:lang w:val="ru-RU"/>
        </w:rPr>
      </w:pPr>
      <w:r w:rsidRPr="000A1471">
        <w:rPr>
          <w:rFonts w:ascii="Times New Roman" w:hAnsi="Times New Roman"/>
          <w:iCs/>
          <w:color w:val="000000"/>
          <w:sz w:val="28"/>
          <w:szCs w:val="28"/>
        </w:rPr>
        <w:t xml:space="preserve">Несмотря на бурное развитие и большие перспективы, игорный бизнес до настоящего времени остается одной из самых неурегулированных на законодательном уровне сфер предпринимательской деятельности. </w:t>
      </w:r>
    </w:p>
    <w:p w:rsidR="000A1471" w:rsidRDefault="00ED318C" w:rsidP="003C35CA">
      <w:pPr>
        <w:spacing w:after="0" w:line="360" w:lineRule="auto"/>
        <w:ind w:firstLine="709"/>
        <w:jc w:val="both"/>
        <w:rPr>
          <w:rFonts w:ascii="Times New Roman" w:hAnsi="Times New Roman"/>
          <w:iCs/>
          <w:color w:val="000000"/>
          <w:sz w:val="28"/>
          <w:szCs w:val="28"/>
          <w:lang w:val="ru-RU"/>
        </w:rPr>
      </w:pPr>
      <w:r>
        <w:rPr>
          <w:rFonts w:ascii="Times New Roman" w:hAnsi="Times New Roman"/>
          <w:iCs/>
          <w:color w:val="000000"/>
          <w:sz w:val="28"/>
          <w:szCs w:val="28"/>
          <w:lang w:val="ru-RU"/>
        </w:rPr>
        <w:t xml:space="preserve">Для налоговой системы Республики Беларусь 2010 год является знаковым. С 1 января введена в действие Особенная часть Налогового кодекса (далее – НК). В Особенной части НК детализированы и раскрыты принципы, правила построения и применения каждого конкретного налога, сбора и пошлины. </w:t>
      </w:r>
    </w:p>
    <w:p w:rsidR="00D536D7" w:rsidRPr="00ED318C" w:rsidRDefault="003C35CA" w:rsidP="003C35CA">
      <w:pPr>
        <w:spacing w:after="0" w:line="360" w:lineRule="auto"/>
        <w:ind w:firstLine="709"/>
        <w:jc w:val="both"/>
        <w:rPr>
          <w:rFonts w:ascii="Times New Roman" w:hAnsi="Times New Roman"/>
          <w:iCs/>
          <w:color w:val="000000"/>
          <w:sz w:val="28"/>
          <w:szCs w:val="28"/>
          <w:lang w:val="ru-RU"/>
        </w:rPr>
      </w:pPr>
      <w:r w:rsidRPr="003C35CA">
        <w:rPr>
          <w:rFonts w:ascii="Times New Roman" w:hAnsi="Times New Roman"/>
          <w:iCs/>
          <w:color w:val="000000"/>
          <w:sz w:val="28"/>
          <w:szCs w:val="28"/>
        </w:rPr>
        <w:t>В настоящее время идет бурная дискуссия, связанная с принятием Ос</w:t>
      </w:r>
      <w:r w:rsidR="000A1471">
        <w:rPr>
          <w:rFonts w:ascii="Times New Roman" w:hAnsi="Times New Roman"/>
          <w:iCs/>
          <w:color w:val="000000"/>
          <w:sz w:val="28"/>
          <w:szCs w:val="28"/>
        </w:rPr>
        <w:t>обенной части Н</w:t>
      </w:r>
      <w:r w:rsidR="000A1471">
        <w:rPr>
          <w:rFonts w:ascii="Times New Roman" w:hAnsi="Times New Roman"/>
          <w:iCs/>
          <w:color w:val="000000"/>
          <w:sz w:val="28"/>
          <w:szCs w:val="28"/>
          <w:lang w:val="ru-RU"/>
        </w:rPr>
        <w:t>К</w:t>
      </w:r>
      <w:r w:rsidRPr="003C35CA">
        <w:rPr>
          <w:rFonts w:ascii="Times New Roman" w:hAnsi="Times New Roman"/>
          <w:iCs/>
          <w:color w:val="000000"/>
          <w:sz w:val="28"/>
          <w:szCs w:val="28"/>
        </w:rPr>
        <w:t xml:space="preserve"> Республики Беларусь, который стал основным документом, регулирующим правила функционирования отрасли. </w:t>
      </w:r>
      <w:r w:rsidR="000A1471" w:rsidRPr="003C35CA">
        <w:rPr>
          <w:rFonts w:ascii="Times New Roman" w:hAnsi="Times New Roman"/>
          <w:iCs/>
          <w:color w:val="000000"/>
          <w:sz w:val="28"/>
          <w:szCs w:val="28"/>
        </w:rPr>
        <w:t>Поэтому вопросы, касающиеся налогообложения игорных заведений, приобретают особую актуальность.</w:t>
      </w:r>
    </w:p>
    <w:p w:rsidR="003C35CA" w:rsidRPr="001B09BF" w:rsidRDefault="003C35CA" w:rsidP="003C35CA">
      <w:pPr>
        <w:spacing w:after="0" w:line="360" w:lineRule="auto"/>
        <w:ind w:firstLine="709"/>
        <w:jc w:val="both"/>
        <w:rPr>
          <w:rFonts w:ascii="Times New Roman" w:hAnsi="Times New Roman"/>
          <w:iCs/>
          <w:color w:val="000000"/>
          <w:sz w:val="28"/>
          <w:szCs w:val="28"/>
          <w:lang w:val="ru-RU"/>
        </w:rPr>
      </w:pPr>
      <w:r w:rsidRPr="001B09BF">
        <w:rPr>
          <w:rFonts w:ascii="Times New Roman" w:hAnsi="Times New Roman"/>
          <w:color w:val="000000"/>
          <w:sz w:val="28"/>
          <w:szCs w:val="28"/>
        </w:rPr>
        <w:t>Объектом исследования является совокупность общественных отношений, возникающих в процессе</w:t>
      </w:r>
      <w:r>
        <w:rPr>
          <w:rFonts w:ascii="Times New Roman" w:hAnsi="Times New Roman"/>
          <w:color w:val="000000"/>
          <w:sz w:val="28"/>
          <w:szCs w:val="28"/>
          <w:lang w:val="ru-RU"/>
        </w:rPr>
        <w:t xml:space="preserve"> применения особых режимов налогообложения, а именно налога на игорный бизнес</w:t>
      </w:r>
      <w:r w:rsidRPr="001B09BF">
        <w:rPr>
          <w:rFonts w:ascii="Times New Roman" w:hAnsi="Times New Roman"/>
          <w:iCs/>
          <w:color w:val="000000"/>
          <w:sz w:val="28"/>
          <w:szCs w:val="28"/>
          <w:lang w:val="ru-RU"/>
        </w:rPr>
        <w:t xml:space="preserve">. </w:t>
      </w:r>
    </w:p>
    <w:p w:rsidR="00D536D7" w:rsidRPr="001B09BF" w:rsidRDefault="00D536D7" w:rsidP="001B09BF">
      <w:pPr>
        <w:spacing w:after="0" w:line="360" w:lineRule="auto"/>
        <w:ind w:firstLine="709"/>
        <w:jc w:val="both"/>
        <w:rPr>
          <w:rFonts w:ascii="Times New Roman" w:hAnsi="Times New Roman"/>
          <w:iCs/>
          <w:color w:val="000000"/>
          <w:sz w:val="28"/>
          <w:szCs w:val="28"/>
        </w:rPr>
      </w:pPr>
      <w:r w:rsidRPr="001B09BF">
        <w:rPr>
          <w:rFonts w:ascii="Times New Roman" w:hAnsi="Times New Roman"/>
          <w:iCs/>
          <w:color w:val="000000"/>
          <w:sz w:val="28"/>
          <w:szCs w:val="28"/>
        </w:rPr>
        <w:t>Предмет исследования составляют нормативны</w:t>
      </w:r>
      <w:r w:rsidRPr="001B09BF">
        <w:rPr>
          <w:rFonts w:ascii="Times New Roman" w:hAnsi="Times New Roman"/>
          <w:iCs/>
          <w:color w:val="000000"/>
          <w:sz w:val="28"/>
          <w:szCs w:val="28"/>
          <w:lang w:val="ru-RU"/>
        </w:rPr>
        <w:t>е</w:t>
      </w:r>
      <w:r w:rsidRPr="001B09BF">
        <w:rPr>
          <w:rFonts w:ascii="Times New Roman" w:hAnsi="Times New Roman"/>
          <w:iCs/>
          <w:color w:val="000000"/>
          <w:sz w:val="28"/>
          <w:szCs w:val="28"/>
        </w:rPr>
        <w:t xml:space="preserve"> правовы</w:t>
      </w:r>
      <w:r w:rsidRPr="001B09BF">
        <w:rPr>
          <w:rFonts w:ascii="Times New Roman" w:hAnsi="Times New Roman"/>
          <w:iCs/>
          <w:color w:val="000000"/>
          <w:sz w:val="28"/>
          <w:szCs w:val="28"/>
          <w:lang w:val="ru-RU"/>
        </w:rPr>
        <w:t>е</w:t>
      </w:r>
      <w:r w:rsidRPr="001B09BF">
        <w:rPr>
          <w:rFonts w:ascii="Times New Roman" w:hAnsi="Times New Roman"/>
          <w:iCs/>
          <w:color w:val="000000"/>
          <w:sz w:val="28"/>
          <w:szCs w:val="28"/>
        </w:rPr>
        <w:t xml:space="preserve"> акт</w:t>
      </w:r>
      <w:r w:rsidRPr="001B09BF">
        <w:rPr>
          <w:rFonts w:ascii="Times New Roman" w:hAnsi="Times New Roman"/>
          <w:iCs/>
          <w:color w:val="000000"/>
          <w:sz w:val="28"/>
          <w:szCs w:val="28"/>
          <w:lang w:val="ru-RU"/>
        </w:rPr>
        <w:t xml:space="preserve">ы </w:t>
      </w:r>
      <w:r w:rsidRPr="001B09BF">
        <w:rPr>
          <w:rFonts w:ascii="Times New Roman" w:hAnsi="Times New Roman"/>
          <w:iCs/>
          <w:color w:val="000000"/>
          <w:sz w:val="28"/>
          <w:szCs w:val="28"/>
        </w:rPr>
        <w:t xml:space="preserve">Республики Беларусь, </w:t>
      </w:r>
      <w:r w:rsidR="003C35CA">
        <w:rPr>
          <w:rFonts w:ascii="Times New Roman" w:hAnsi="Times New Roman"/>
          <w:iCs/>
          <w:color w:val="000000"/>
          <w:sz w:val="28"/>
          <w:szCs w:val="28"/>
          <w:lang w:val="ru-RU"/>
        </w:rPr>
        <w:t>регулирующие особые режимы налогообложения, а именно налог на игорный бизнес</w:t>
      </w:r>
      <w:r w:rsidRPr="001B09BF">
        <w:rPr>
          <w:rFonts w:ascii="Times New Roman" w:hAnsi="Times New Roman"/>
          <w:iCs/>
          <w:color w:val="000000"/>
          <w:sz w:val="28"/>
          <w:szCs w:val="28"/>
        </w:rPr>
        <w:t>.</w:t>
      </w:r>
    </w:p>
    <w:p w:rsidR="00D536D7" w:rsidRPr="001B09BF" w:rsidRDefault="00D536D7" w:rsidP="001B09BF">
      <w:pPr>
        <w:spacing w:after="0" w:line="360" w:lineRule="auto"/>
        <w:jc w:val="both"/>
        <w:rPr>
          <w:rFonts w:ascii="Times New Roman" w:hAnsi="Times New Roman"/>
          <w:iCs/>
          <w:color w:val="000000"/>
          <w:sz w:val="28"/>
          <w:szCs w:val="28"/>
        </w:rPr>
      </w:pPr>
      <w:r w:rsidRPr="001B09BF">
        <w:rPr>
          <w:rFonts w:ascii="Times New Roman" w:hAnsi="Times New Roman"/>
          <w:iCs/>
          <w:color w:val="000000"/>
          <w:sz w:val="28"/>
          <w:szCs w:val="28"/>
        </w:rPr>
        <w:tab/>
        <w:t>Целью исследования являются разрешение общетеоретических, правовых проблем, касающихся особенностей</w:t>
      </w:r>
      <w:r w:rsidR="003C35CA">
        <w:rPr>
          <w:rFonts w:ascii="Times New Roman" w:hAnsi="Times New Roman"/>
          <w:iCs/>
          <w:color w:val="000000"/>
          <w:sz w:val="28"/>
          <w:szCs w:val="28"/>
          <w:lang w:val="ru-RU"/>
        </w:rPr>
        <w:t xml:space="preserve"> государственного регулирования уплаты налога на игорный бизнес</w:t>
      </w:r>
      <w:r w:rsidRPr="001B09BF">
        <w:rPr>
          <w:rFonts w:ascii="Times New Roman" w:hAnsi="Times New Roman"/>
          <w:iCs/>
          <w:color w:val="000000"/>
          <w:sz w:val="28"/>
          <w:szCs w:val="28"/>
        </w:rPr>
        <w:t>, а также выработка рекомендаций по совершенствованию норм действующего законодательства.</w:t>
      </w:r>
    </w:p>
    <w:p w:rsidR="00D536D7" w:rsidRPr="001B09BF" w:rsidRDefault="00D536D7" w:rsidP="001B09BF">
      <w:pPr>
        <w:spacing w:after="0" w:line="360" w:lineRule="auto"/>
        <w:jc w:val="both"/>
        <w:rPr>
          <w:rFonts w:ascii="Times New Roman" w:hAnsi="Times New Roman"/>
          <w:iCs/>
          <w:color w:val="000000"/>
          <w:sz w:val="28"/>
          <w:szCs w:val="28"/>
        </w:rPr>
      </w:pPr>
      <w:r w:rsidRPr="001B09BF">
        <w:rPr>
          <w:rFonts w:ascii="Times New Roman" w:hAnsi="Times New Roman"/>
          <w:iCs/>
          <w:color w:val="000000"/>
          <w:sz w:val="28"/>
          <w:szCs w:val="28"/>
        </w:rPr>
        <w:tab/>
        <w:t>Исходя из цели можно сформулировать следующий ряд задач:</w:t>
      </w:r>
    </w:p>
    <w:p w:rsidR="00D536D7" w:rsidRPr="001B09BF" w:rsidRDefault="00521E91" w:rsidP="001B09BF">
      <w:pPr>
        <w:pStyle w:val="a3"/>
        <w:numPr>
          <w:ilvl w:val="0"/>
          <w:numId w:val="3"/>
        </w:numPr>
        <w:tabs>
          <w:tab w:val="left" w:pos="1134"/>
        </w:tabs>
        <w:spacing w:after="0" w:line="360" w:lineRule="auto"/>
        <w:ind w:left="0" w:firstLine="709"/>
        <w:jc w:val="both"/>
        <w:rPr>
          <w:rFonts w:ascii="Times New Roman" w:eastAsia="Times New Roman" w:hAnsi="Times New Roman"/>
          <w:color w:val="000000"/>
          <w:sz w:val="28"/>
          <w:szCs w:val="28"/>
        </w:rPr>
      </w:pPr>
      <w:r w:rsidRPr="001B09BF">
        <w:rPr>
          <w:rFonts w:ascii="Times New Roman" w:eastAsia="Times New Roman" w:hAnsi="Times New Roman"/>
          <w:color w:val="000000"/>
          <w:sz w:val="28"/>
          <w:szCs w:val="28"/>
          <w:lang w:val="ru-RU"/>
        </w:rPr>
        <w:t>в</w:t>
      </w:r>
      <w:r w:rsidR="003C35CA">
        <w:rPr>
          <w:rFonts w:ascii="Times New Roman" w:eastAsia="Times New Roman" w:hAnsi="Times New Roman"/>
          <w:color w:val="000000"/>
          <w:sz w:val="28"/>
          <w:szCs w:val="28"/>
          <w:lang w:val="ru-RU"/>
        </w:rPr>
        <w:t>ыявить правовую природу особых режимов налогообложения</w:t>
      </w:r>
      <w:r w:rsidRPr="001B09BF">
        <w:rPr>
          <w:rFonts w:ascii="Times New Roman" w:eastAsia="Times New Roman" w:hAnsi="Times New Roman"/>
          <w:color w:val="000000"/>
          <w:sz w:val="28"/>
          <w:szCs w:val="28"/>
          <w:lang w:val="ru-RU"/>
        </w:rPr>
        <w:t>;</w:t>
      </w:r>
    </w:p>
    <w:p w:rsidR="00D536D7" w:rsidRPr="001B09BF" w:rsidRDefault="00521E91" w:rsidP="001B09BF">
      <w:pPr>
        <w:pStyle w:val="a3"/>
        <w:numPr>
          <w:ilvl w:val="0"/>
          <w:numId w:val="3"/>
        </w:numPr>
        <w:tabs>
          <w:tab w:val="left" w:pos="1134"/>
        </w:tabs>
        <w:spacing w:after="0" w:line="360" w:lineRule="auto"/>
        <w:ind w:left="0" w:firstLine="709"/>
        <w:jc w:val="both"/>
        <w:rPr>
          <w:rFonts w:ascii="Times New Roman" w:eastAsia="Times New Roman" w:hAnsi="Times New Roman"/>
          <w:color w:val="000000"/>
          <w:sz w:val="28"/>
          <w:szCs w:val="28"/>
        </w:rPr>
      </w:pPr>
      <w:r w:rsidRPr="001B09BF">
        <w:rPr>
          <w:rFonts w:ascii="Times New Roman" w:eastAsia="Times New Roman" w:hAnsi="Times New Roman"/>
          <w:color w:val="000000"/>
          <w:sz w:val="28"/>
          <w:szCs w:val="28"/>
          <w:lang w:val="ru-RU"/>
        </w:rPr>
        <w:t>о</w:t>
      </w:r>
      <w:r w:rsidR="00D536D7" w:rsidRPr="001B09BF">
        <w:rPr>
          <w:rFonts w:ascii="Times New Roman" w:eastAsia="Times New Roman" w:hAnsi="Times New Roman"/>
          <w:color w:val="000000"/>
          <w:sz w:val="28"/>
          <w:szCs w:val="28"/>
          <w:lang w:val="ru-RU"/>
        </w:rPr>
        <w:t>преде</w:t>
      </w:r>
      <w:r w:rsidR="003C35CA">
        <w:rPr>
          <w:rFonts w:ascii="Times New Roman" w:eastAsia="Times New Roman" w:hAnsi="Times New Roman"/>
          <w:color w:val="000000"/>
          <w:sz w:val="28"/>
          <w:szCs w:val="28"/>
          <w:lang w:val="ru-RU"/>
        </w:rPr>
        <w:t>лить общие условия применения налога на игорный бизнес</w:t>
      </w:r>
      <w:r w:rsidRPr="001B09BF">
        <w:rPr>
          <w:rFonts w:ascii="Times New Roman" w:eastAsia="Times New Roman" w:hAnsi="Times New Roman"/>
          <w:color w:val="000000"/>
          <w:sz w:val="28"/>
          <w:szCs w:val="28"/>
          <w:lang w:val="ru-RU"/>
        </w:rPr>
        <w:t>;</w:t>
      </w:r>
    </w:p>
    <w:p w:rsidR="00D536D7" w:rsidRPr="001B09BF" w:rsidRDefault="003C35CA" w:rsidP="001B09BF">
      <w:pPr>
        <w:pStyle w:val="a3"/>
        <w:numPr>
          <w:ilvl w:val="0"/>
          <w:numId w:val="3"/>
        </w:numPr>
        <w:tabs>
          <w:tab w:val="left" w:pos="1134"/>
        </w:tabs>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ru-RU"/>
        </w:rPr>
        <w:t>дать характеристику субъектов, объектов налога на игорный бизнес</w:t>
      </w:r>
      <w:r w:rsidR="00521E91" w:rsidRPr="001B09BF">
        <w:rPr>
          <w:rFonts w:ascii="Times New Roman" w:eastAsia="Times New Roman" w:hAnsi="Times New Roman"/>
          <w:color w:val="000000"/>
          <w:sz w:val="28"/>
          <w:szCs w:val="28"/>
          <w:lang w:val="ru-RU"/>
        </w:rPr>
        <w:t>;</w:t>
      </w:r>
    </w:p>
    <w:p w:rsidR="00D536D7" w:rsidRPr="001B09BF" w:rsidRDefault="003C35CA" w:rsidP="001B09BF">
      <w:pPr>
        <w:pStyle w:val="a3"/>
        <w:numPr>
          <w:ilvl w:val="0"/>
          <w:numId w:val="3"/>
        </w:numPr>
        <w:tabs>
          <w:tab w:val="left" w:pos="1134"/>
        </w:tabs>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ru-RU"/>
        </w:rPr>
        <w:t>определить основные проблемы совершенствования законодательства, регулирующего налог на игорный бизнес, и пути их решения</w:t>
      </w:r>
      <w:r w:rsidR="00D536D7" w:rsidRPr="001B09BF">
        <w:rPr>
          <w:rFonts w:ascii="Times New Roman" w:eastAsia="Times New Roman" w:hAnsi="Times New Roman"/>
          <w:color w:val="000000"/>
          <w:sz w:val="28"/>
          <w:szCs w:val="28"/>
          <w:lang w:val="ru-RU"/>
        </w:rPr>
        <w:t>.</w:t>
      </w:r>
    </w:p>
    <w:p w:rsidR="00D536D7" w:rsidRDefault="00D536D7" w:rsidP="001B09BF">
      <w:pPr>
        <w:pStyle w:val="a3"/>
        <w:tabs>
          <w:tab w:val="left" w:pos="1134"/>
        </w:tabs>
        <w:spacing w:after="0" w:line="360" w:lineRule="auto"/>
        <w:ind w:left="0" w:firstLine="709"/>
        <w:jc w:val="both"/>
        <w:rPr>
          <w:rFonts w:ascii="Times New Roman" w:eastAsia="Times New Roman" w:hAnsi="Times New Roman"/>
          <w:color w:val="000000"/>
          <w:sz w:val="28"/>
          <w:szCs w:val="28"/>
          <w:lang w:val="ru-RU"/>
        </w:rPr>
      </w:pPr>
      <w:r w:rsidRPr="001B09BF">
        <w:rPr>
          <w:rFonts w:ascii="Times New Roman" w:eastAsia="Times New Roman" w:hAnsi="Times New Roman"/>
          <w:color w:val="000000"/>
          <w:sz w:val="28"/>
          <w:szCs w:val="28"/>
        </w:rPr>
        <w:t>Методами исследования являются диалектический, сравнительно-правовой, системный метод анализа и синтеза.</w:t>
      </w:r>
    </w:p>
    <w:p w:rsidR="00180880" w:rsidRPr="00180880" w:rsidRDefault="00D536D7" w:rsidP="00180880">
      <w:pPr>
        <w:pStyle w:val="a3"/>
        <w:tabs>
          <w:tab w:val="left" w:pos="1134"/>
        </w:tabs>
        <w:spacing w:after="0" w:line="360" w:lineRule="auto"/>
        <w:ind w:left="0" w:firstLine="709"/>
        <w:jc w:val="both"/>
        <w:rPr>
          <w:rFonts w:ascii="Times New Roman" w:eastAsia="Times New Roman" w:hAnsi="Times New Roman"/>
          <w:color w:val="000000"/>
          <w:sz w:val="28"/>
          <w:szCs w:val="28"/>
          <w:lang w:val="ru-RU"/>
        </w:rPr>
      </w:pPr>
      <w:r w:rsidRPr="001B09BF">
        <w:rPr>
          <w:rFonts w:ascii="Times New Roman" w:eastAsia="Times New Roman" w:hAnsi="Times New Roman"/>
          <w:color w:val="000000"/>
          <w:sz w:val="28"/>
          <w:szCs w:val="28"/>
        </w:rPr>
        <w:t>Теоретическую основу исследования составили труды следующих ученых:</w:t>
      </w:r>
      <w:r w:rsidR="00521E91" w:rsidRPr="00180880">
        <w:rPr>
          <w:rFonts w:ascii="Times New Roman" w:eastAsia="Times New Roman" w:hAnsi="Times New Roman"/>
          <w:color w:val="000000"/>
          <w:sz w:val="28"/>
          <w:szCs w:val="28"/>
        </w:rPr>
        <w:t xml:space="preserve"> </w:t>
      </w:r>
      <w:r w:rsidR="003C35CA">
        <w:rPr>
          <w:rFonts w:ascii="Times New Roman" w:eastAsia="Times New Roman" w:hAnsi="Times New Roman"/>
          <w:color w:val="000000"/>
          <w:sz w:val="28"/>
          <w:szCs w:val="28"/>
          <w:lang w:val="ru-RU"/>
        </w:rPr>
        <w:t xml:space="preserve"> </w:t>
      </w:r>
      <w:r w:rsidR="00093D3F">
        <w:rPr>
          <w:rFonts w:ascii="Times New Roman" w:eastAsia="Times New Roman" w:hAnsi="Times New Roman"/>
          <w:color w:val="000000"/>
          <w:sz w:val="28"/>
          <w:szCs w:val="28"/>
          <w:lang w:val="ru-RU"/>
        </w:rPr>
        <w:t>А</w:t>
      </w:r>
      <w:r w:rsidR="00180880">
        <w:rPr>
          <w:rFonts w:ascii="Times New Roman" w:eastAsia="Times New Roman" w:hAnsi="Times New Roman"/>
          <w:color w:val="000000"/>
          <w:sz w:val="28"/>
          <w:szCs w:val="28"/>
          <w:lang w:val="ru-RU"/>
        </w:rPr>
        <w:t>.</w:t>
      </w:r>
      <w:r w:rsidR="00093D3F">
        <w:rPr>
          <w:rFonts w:ascii="Times New Roman" w:eastAsia="Times New Roman" w:hAnsi="Times New Roman"/>
          <w:color w:val="000000"/>
          <w:sz w:val="28"/>
          <w:szCs w:val="28"/>
          <w:lang w:val="ru-RU"/>
        </w:rPr>
        <w:t xml:space="preserve"> А. Пилипенко, А. Д. Кишкевич, Л. А. Ханкевич, Г.В. Петрова, С. И. Адаменко, О. И. Мамрукова, О. С. Кириллова, Т. В. Муравлева, Н. Е. Заяц, Е. М. Попов. </w:t>
      </w:r>
    </w:p>
    <w:p w:rsidR="00D536D7" w:rsidRPr="00180880" w:rsidRDefault="00D536D7" w:rsidP="001B09BF">
      <w:pPr>
        <w:spacing w:after="0" w:line="360" w:lineRule="auto"/>
        <w:ind w:firstLine="709"/>
        <w:jc w:val="both"/>
        <w:rPr>
          <w:rFonts w:ascii="Times New Roman" w:hAnsi="Times New Roman"/>
          <w:color w:val="000000"/>
          <w:sz w:val="28"/>
          <w:szCs w:val="28"/>
          <w:lang w:val="ru-RU"/>
        </w:rPr>
      </w:pPr>
    </w:p>
    <w:p w:rsidR="00D536D7" w:rsidRPr="001B09BF" w:rsidRDefault="00D536D7" w:rsidP="001B09BF">
      <w:pPr>
        <w:pStyle w:val="a3"/>
        <w:tabs>
          <w:tab w:val="left" w:pos="1134"/>
        </w:tabs>
        <w:spacing w:after="0" w:line="360" w:lineRule="auto"/>
        <w:ind w:left="0" w:firstLine="709"/>
        <w:jc w:val="both"/>
        <w:rPr>
          <w:rFonts w:ascii="Times New Roman" w:eastAsia="Times New Roman" w:hAnsi="Times New Roman"/>
          <w:color w:val="000000"/>
          <w:sz w:val="28"/>
          <w:szCs w:val="28"/>
        </w:rPr>
      </w:pPr>
    </w:p>
    <w:p w:rsidR="001172AA" w:rsidRPr="00FF7294" w:rsidRDefault="00D536D7" w:rsidP="00FF7294">
      <w:pPr>
        <w:pStyle w:val="a3"/>
        <w:tabs>
          <w:tab w:val="left" w:pos="1134"/>
        </w:tabs>
        <w:spacing w:after="0" w:line="360" w:lineRule="auto"/>
        <w:ind w:left="0" w:firstLine="709"/>
        <w:jc w:val="center"/>
        <w:rPr>
          <w:rFonts w:ascii="Times New Roman" w:hAnsi="Times New Roman"/>
          <w:b/>
          <w:sz w:val="32"/>
          <w:szCs w:val="32"/>
          <w:lang w:val="ru-RU"/>
        </w:rPr>
      </w:pPr>
      <w:r w:rsidRPr="001B09BF">
        <w:rPr>
          <w:rFonts w:eastAsia="Times New Roman"/>
          <w:sz w:val="28"/>
        </w:rPr>
        <w:br w:type="page"/>
      </w:r>
      <w:r w:rsidR="001172AA" w:rsidRPr="00FF7294">
        <w:rPr>
          <w:rFonts w:ascii="Times New Roman" w:hAnsi="Times New Roman"/>
          <w:b/>
          <w:sz w:val="32"/>
          <w:szCs w:val="32"/>
          <w:lang w:val="ru-RU"/>
        </w:rPr>
        <w:t>ГЛАВА 1</w:t>
      </w:r>
    </w:p>
    <w:p w:rsidR="0023521E" w:rsidRPr="000A1471" w:rsidRDefault="00FD558F" w:rsidP="00FD558F">
      <w:pPr>
        <w:spacing w:after="0" w:line="360" w:lineRule="auto"/>
        <w:jc w:val="center"/>
        <w:rPr>
          <w:rFonts w:ascii="Times New Roman" w:hAnsi="Times New Roman"/>
          <w:b/>
          <w:color w:val="000000"/>
          <w:sz w:val="32"/>
          <w:szCs w:val="32"/>
          <w:lang w:val="ru-RU"/>
        </w:rPr>
      </w:pPr>
      <w:r w:rsidRPr="000A1471">
        <w:rPr>
          <w:rFonts w:ascii="Times New Roman" w:hAnsi="Times New Roman"/>
          <w:b/>
          <w:color w:val="000000"/>
          <w:sz w:val="32"/>
          <w:szCs w:val="32"/>
          <w:lang w:val="ru-RU"/>
        </w:rPr>
        <w:t>ПОНЯТИЕ И ПРАВОВАЯ ПРИРОДА ОСОБЫХ РЕЖИМОВ НАЛОГООБЛАЖЕНИЯ В РЕСПУБЛИКЕ БЕЛАРУСЬ</w:t>
      </w:r>
    </w:p>
    <w:p w:rsidR="00094EF9" w:rsidRDefault="00094EF9" w:rsidP="00FD558F">
      <w:pPr>
        <w:spacing w:after="0" w:line="360" w:lineRule="auto"/>
        <w:jc w:val="center"/>
        <w:rPr>
          <w:rFonts w:ascii="Times New Roman" w:hAnsi="Times New Roman"/>
          <w:b/>
          <w:color w:val="000000"/>
          <w:sz w:val="28"/>
          <w:szCs w:val="28"/>
          <w:lang w:val="ru-RU"/>
        </w:rPr>
      </w:pPr>
    </w:p>
    <w:p w:rsidR="00094EF9" w:rsidRPr="00094EF9" w:rsidRDefault="00094EF9" w:rsidP="00094EF9">
      <w:pPr>
        <w:autoSpaceDE w:val="0"/>
        <w:autoSpaceDN w:val="0"/>
        <w:adjustRightInd w:val="0"/>
        <w:spacing w:after="0" w:line="360" w:lineRule="auto"/>
        <w:ind w:firstLine="709"/>
        <w:jc w:val="both"/>
        <w:outlineLvl w:val="3"/>
        <w:rPr>
          <w:rFonts w:ascii="Times New Roman" w:hAnsi="Times New Roman"/>
          <w:sz w:val="28"/>
          <w:szCs w:val="28"/>
        </w:rPr>
      </w:pPr>
      <w:r w:rsidRPr="00094EF9">
        <w:rPr>
          <w:rFonts w:ascii="Times New Roman" w:hAnsi="Times New Roman"/>
          <w:sz w:val="28"/>
          <w:szCs w:val="28"/>
        </w:rPr>
        <w:t xml:space="preserve">Особым режимом налогообложения признается специальный порядок исчисления и уплаты налогов, сборов (пошлин), применяемый в случаях и порядке, установленных Особенной частью </w:t>
      </w:r>
      <w:r w:rsidR="00745191">
        <w:rPr>
          <w:rFonts w:ascii="Times New Roman" w:hAnsi="Times New Roman"/>
          <w:sz w:val="28"/>
          <w:szCs w:val="28"/>
          <w:lang w:val="ru-RU"/>
        </w:rPr>
        <w:t>НК</w:t>
      </w:r>
      <w:r w:rsidRPr="00094EF9">
        <w:rPr>
          <w:rFonts w:ascii="Times New Roman" w:hAnsi="Times New Roman"/>
          <w:sz w:val="28"/>
          <w:szCs w:val="28"/>
        </w:rPr>
        <w:t xml:space="preserve"> или Президентом Республики Беларусь.</w:t>
      </w:r>
    </w:p>
    <w:p w:rsidR="00C25329" w:rsidRPr="00C25329" w:rsidRDefault="00C25329" w:rsidP="00C25329">
      <w:pPr>
        <w:autoSpaceDE w:val="0"/>
        <w:autoSpaceDN w:val="0"/>
        <w:adjustRightInd w:val="0"/>
        <w:spacing w:after="0" w:line="360" w:lineRule="auto"/>
        <w:ind w:firstLine="709"/>
        <w:jc w:val="both"/>
        <w:outlineLvl w:val="3"/>
        <w:rPr>
          <w:rFonts w:ascii="Times New Roman" w:hAnsi="Times New Roman"/>
          <w:sz w:val="28"/>
          <w:szCs w:val="28"/>
        </w:rPr>
      </w:pPr>
      <w:r w:rsidRPr="00C25329">
        <w:rPr>
          <w:rFonts w:ascii="Times New Roman" w:hAnsi="Times New Roman"/>
          <w:sz w:val="28"/>
          <w:szCs w:val="28"/>
        </w:rPr>
        <w:t>Особый режим налогообложения применяется для плательщиков:</w:t>
      </w:r>
    </w:p>
    <w:p w:rsidR="00C25329" w:rsidRPr="00C25329" w:rsidRDefault="00C25329" w:rsidP="00C25329">
      <w:pPr>
        <w:autoSpaceDE w:val="0"/>
        <w:autoSpaceDN w:val="0"/>
        <w:adjustRightInd w:val="0"/>
        <w:spacing w:after="0" w:line="360" w:lineRule="auto"/>
        <w:ind w:firstLine="709"/>
        <w:jc w:val="both"/>
        <w:outlineLvl w:val="3"/>
        <w:rPr>
          <w:rFonts w:ascii="Times New Roman" w:hAnsi="Times New Roman"/>
          <w:sz w:val="28"/>
          <w:szCs w:val="28"/>
        </w:rPr>
      </w:pPr>
      <w:r>
        <w:rPr>
          <w:rFonts w:ascii="Times New Roman" w:hAnsi="Times New Roman"/>
          <w:sz w:val="28"/>
          <w:szCs w:val="28"/>
          <w:lang w:val="ru-RU"/>
        </w:rPr>
        <w:t xml:space="preserve">- </w:t>
      </w:r>
      <w:r w:rsidRPr="00C25329">
        <w:rPr>
          <w:rFonts w:ascii="Times New Roman" w:hAnsi="Times New Roman"/>
          <w:sz w:val="28"/>
          <w:szCs w:val="28"/>
        </w:rPr>
        <w:t>налога при упрощенной системе налогообложения;</w:t>
      </w:r>
    </w:p>
    <w:p w:rsidR="00C25329" w:rsidRPr="00C25329" w:rsidRDefault="00C25329" w:rsidP="00C25329">
      <w:pPr>
        <w:autoSpaceDE w:val="0"/>
        <w:autoSpaceDN w:val="0"/>
        <w:adjustRightInd w:val="0"/>
        <w:spacing w:after="0" w:line="360" w:lineRule="auto"/>
        <w:ind w:firstLine="709"/>
        <w:jc w:val="both"/>
        <w:outlineLvl w:val="3"/>
        <w:rPr>
          <w:rFonts w:ascii="Times New Roman" w:hAnsi="Times New Roman"/>
          <w:sz w:val="28"/>
          <w:szCs w:val="28"/>
        </w:rPr>
      </w:pPr>
      <w:r>
        <w:rPr>
          <w:rFonts w:ascii="Times New Roman" w:hAnsi="Times New Roman"/>
          <w:sz w:val="28"/>
          <w:szCs w:val="28"/>
          <w:lang w:val="ru-RU"/>
        </w:rPr>
        <w:t xml:space="preserve">- </w:t>
      </w:r>
      <w:r w:rsidRPr="00C25329">
        <w:rPr>
          <w:rFonts w:ascii="Times New Roman" w:hAnsi="Times New Roman"/>
          <w:sz w:val="28"/>
          <w:szCs w:val="28"/>
        </w:rPr>
        <w:t>единого налога с индивидуальных предпринимателей и иных физических лиц;</w:t>
      </w:r>
    </w:p>
    <w:p w:rsidR="00C25329" w:rsidRPr="00C25329" w:rsidRDefault="00C25329" w:rsidP="00C25329">
      <w:pPr>
        <w:autoSpaceDE w:val="0"/>
        <w:autoSpaceDN w:val="0"/>
        <w:adjustRightInd w:val="0"/>
        <w:spacing w:after="0" w:line="360" w:lineRule="auto"/>
        <w:ind w:firstLine="709"/>
        <w:jc w:val="both"/>
        <w:outlineLvl w:val="3"/>
        <w:rPr>
          <w:rFonts w:ascii="Times New Roman" w:hAnsi="Times New Roman"/>
          <w:sz w:val="28"/>
          <w:szCs w:val="28"/>
        </w:rPr>
      </w:pPr>
      <w:r>
        <w:rPr>
          <w:rFonts w:ascii="Times New Roman" w:hAnsi="Times New Roman"/>
          <w:sz w:val="28"/>
          <w:szCs w:val="28"/>
          <w:lang w:val="ru-RU"/>
        </w:rPr>
        <w:t xml:space="preserve">- </w:t>
      </w:r>
      <w:r w:rsidRPr="00C25329">
        <w:rPr>
          <w:rFonts w:ascii="Times New Roman" w:hAnsi="Times New Roman"/>
          <w:sz w:val="28"/>
          <w:szCs w:val="28"/>
        </w:rPr>
        <w:t>единого налога для производителей сельскохозяйственной продукции;</w:t>
      </w:r>
    </w:p>
    <w:p w:rsidR="00C25329" w:rsidRPr="00C25329" w:rsidRDefault="00C25329" w:rsidP="00C25329">
      <w:pPr>
        <w:autoSpaceDE w:val="0"/>
        <w:autoSpaceDN w:val="0"/>
        <w:adjustRightInd w:val="0"/>
        <w:spacing w:after="0" w:line="360" w:lineRule="auto"/>
        <w:ind w:firstLine="709"/>
        <w:jc w:val="both"/>
        <w:outlineLvl w:val="3"/>
        <w:rPr>
          <w:rFonts w:ascii="Times New Roman" w:hAnsi="Times New Roman"/>
          <w:sz w:val="28"/>
          <w:szCs w:val="28"/>
        </w:rPr>
      </w:pPr>
      <w:r>
        <w:rPr>
          <w:rFonts w:ascii="Times New Roman" w:hAnsi="Times New Roman"/>
          <w:sz w:val="28"/>
          <w:szCs w:val="28"/>
          <w:lang w:val="ru-RU"/>
        </w:rPr>
        <w:t xml:space="preserve">- </w:t>
      </w:r>
      <w:r w:rsidRPr="00C25329">
        <w:rPr>
          <w:rFonts w:ascii="Times New Roman" w:hAnsi="Times New Roman"/>
          <w:sz w:val="28"/>
          <w:szCs w:val="28"/>
        </w:rPr>
        <w:t>налога на игорный бизнес;</w:t>
      </w:r>
    </w:p>
    <w:p w:rsidR="00C25329" w:rsidRPr="00C25329" w:rsidRDefault="00C25329" w:rsidP="00C25329">
      <w:pPr>
        <w:autoSpaceDE w:val="0"/>
        <w:autoSpaceDN w:val="0"/>
        <w:adjustRightInd w:val="0"/>
        <w:spacing w:after="0" w:line="360" w:lineRule="auto"/>
        <w:ind w:firstLine="709"/>
        <w:jc w:val="both"/>
        <w:outlineLvl w:val="3"/>
        <w:rPr>
          <w:rFonts w:ascii="Times New Roman" w:hAnsi="Times New Roman"/>
          <w:sz w:val="28"/>
          <w:szCs w:val="28"/>
        </w:rPr>
      </w:pPr>
      <w:r>
        <w:rPr>
          <w:rFonts w:ascii="Times New Roman" w:hAnsi="Times New Roman"/>
          <w:sz w:val="28"/>
          <w:szCs w:val="28"/>
          <w:lang w:val="ru-RU"/>
        </w:rPr>
        <w:t xml:space="preserve">- </w:t>
      </w:r>
      <w:r w:rsidRPr="00C25329">
        <w:rPr>
          <w:rFonts w:ascii="Times New Roman" w:hAnsi="Times New Roman"/>
          <w:sz w:val="28"/>
          <w:szCs w:val="28"/>
        </w:rPr>
        <w:t>налога на доходы от осуществления лотерейной деятельности;</w:t>
      </w:r>
    </w:p>
    <w:p w:rsidR="00C25329" w:rsidRPr="00C25329" w:rsidRDefault="00C25329" w:rsidP="00C25329">
      <w:pPr>
        <w:autoSpaceDE w:val="0"/>
        <w:autoSpaceDN w:val="0"/>
        <w:adjustRightInd w:val="0"/>
        <w:spacing w:after="0" w:line="360" w:lineRule="auto"/>
        <w:ind w:firstLine="709"/>
        <w:jc w:val="both"/>
        <w:outlineLvl w:val="3"/>
        <w:rPr>
          <w:rFonts w:ascii="Times New Roman" w:hAnsi="Times New Roman"/>
          <w:sz w:val="28"/>
          <w:szCs w:val="28"/>
        </w:rPr>
      </w:pPr>
      <w:r>
        <w:rPr>
          <w:rFonts w:ascii="Times New Roman" w:hAnsi="Times New Roman"/>
          <w:sz w:val="28"/>
          <w:szCs w:val="28"/>
          <w:lang w:val="ru-RU"/>
        </w:rPr>
        <w:t xml:space="preserve">- </w:t>
      </w:r>
      <w:r w:rsidRPr="00C25329">
        <w:rPr>
          <w:rFonts w:ascii="Times New Roman" w:hAnsi="Times New Roman"/>
          <w:sz w:val="28"/>
          <w:szCs w:val="28"/>
        </w:rPr>
        <w:t>налога на доходы от проведения электронных интерактивных игр;</w:t>
      </w:r>
    </w:p>
    <w:p w:rsidR="00C25329" w:rsidRPr="00C25329" w:rsidRDefault="00C25329" w:rsidP="00C25329">
      <w:pPr>
        <w:autoSpaceDE w:val="0"/>
        <w:autoSpaceDN w:val="0"/>
        <w:adjustRightInd w:val="0"/>
        <w:spacing w:after="0" w:line="360" w:lineRule="auto"/>
        <w:ind w:firstLine="709"/>
        <w:jc w:val="both"/>
        <w:outlineLvl w:val="3"/>
        <w:rPr>
          <w:rFonts w:ascii="Times New Roman" w:hAnsi="Times New Roman"/>
          <w:sz w:val="28"/>
          <w:szCs w:val="28"/>
        </w:rPr>
      </w:pPr>
      <w:r>
        <w:rPr>
          <w:rFonts w:ascii="Times New Roman" w:hAnsi="Times New Roman"/>
          <w:sz w:val="28"/>
          <w:szCs w:val="28"/>
          <w:lang w:val="ru-RU"/>
        </w:rPr>
        <w:t xml:space="preserve">- </w:t>
      </w:r>
      <w:r w:rsidRPr="00C25329">
        <w:rPr>
          <w:rFonts w:ascii="Times New Roman" w:hAnsi="Times New Roman"/>
          <w:sz w:val="28"/>
          <w:szCs w:val="28"/>
        </w:rPr>
        <w:t>сбора за осуществление ремесленной деятельности;</w:t>
      </w:r>
    </w:p>
    <w:p w:rsidR="00C25329" w:rsidRPr="00C25329" w:rsidRDefault="00C25329" w:rsidP="00C25329">
      <w:pPr>
        <w:autoSpaceDE w:val="0"/>
        <w:autoSpaceDN w:val="0"/>
        <w:adjustRightInd w:val="0"/>
        <w:spacing w:after="0" w:line="360" w:lineRule="auto"/>
        <w:ind w:firstLine="709"/>
        <w:jc w:val="both"/>
        <w:outlineLvl w:val="3"/>
        <w:rPr>
          <w:rFonts w:ascii="Times New Roman" w:hAnsi="Times New Roman"/>
          <w:sz w:val="28"/>
          <w:szCs w:val="28"/>
        </w:rPr>
      </w:pPr>
      <w:r>
        <w:rPr>
          <w:rFonts w:ascii="Times New Roman" w:hAnsi="Times New Roman"/>
          <w:sz w:val="28"/>
          <w:szCs w:val="28"/>
          <w:lang w:val="ru-RU"/>
        </w:rPr>
        <w:t xml:space="preserve">- </w:t>
      </w:r>
      <w:r w:rsidRPr="00C25329">
        <w:rPr>
          <w:rFonts w:ascii="Times New Roman" w:hAnsi="Times New Roman"/>
          <w:sz w:val="28"/>
          <w:szCs w:val="28"/>
        </w:rPr>
        <w:t>сбора за осуществление деятельности по оказанию услуг в сфере агроэкотуризма</w:t>
      </w:r>
      <w:r w:rsidR="00D4468A">
        <w:rPr>
          <w:rFonts w:ascii="Times New Roman" w:hAnsi="Times New Roman"/>
          <w:sz w:val="28"/>
          <w:szCs w:val="28"/>
          <w:lang w:val="ru-RU"/>
        </w:rPr>
        <w:t xml:space="preserve"> </w:t>
      </w:r>
      <w:r w:rsidR="00D4468A" w:rsidRPr="00D4468A">
        <w:rPr>
          <w:rFonts w:ascii="Times New Roman" w:hAnsi="Times New Roman"/>
          <w:sz w:val="28"/>
          <w:szCs w:val="28"/>
          <w:lang w:val="ru-RU"/>
        </w:rPr>
        <w:t>[9]</w:t>
      </w:r>
      <w:r w:rsidRPr="00C25329">
        <w:rPr>
          <w:rFonts w:ascii="Times New Roman" w:hAnsi="Times New Roman"/>
          <w:sz w:val="28"/>
          <w:szCs w:val="28"/>
        </w:rPr>
        <w:t>.</w:t>
      </w:r>
    </w:p>
    <w:p w:rsidR="00094EF9" w:rsidRPr="00094EF9" w:rsidRDefault="00094EF9" w:rsidP="00094EF9">
      <w:pPr>
        <w:autoSpaceDE w:val="0"/>
        <w:autoSpaceDN w:val="0"/>
        <w:adjustRightInd w:val="0"/>
        <w:spacing w:after="0" w:line="360" w:lineRule="auto"/>
        <w:ind w:firstLine="709"/>
        <w:jc w:val="both"/>
        <w:outlineLvl w:val="3"/>
        <w:rPr>
          <w:rFonts w:ascii="Times New Roman" w:hAnsi="Times New Roman"/>
          <w:sz w:val="28"/>
          <w:szCs w:val="28"/>
        </w:rPr>
      </w:pPr>
      <w:r w:rsidRPr="00094EF9">
        <w:rPr>
          <w:rFonts w:ascii="Times New Roman" w:hAnsi="Times New Roman"/>
          <w:sz w:val="28"/>
          <w:szCs w:val="28"/>
        </w:rPr>
        <w:t xml:space="preserve">При установлении особых режимов налогообложения плательщики и элементы налогообложения, а также налоговые льготы определяются в порядке, предусмотренном </w:t>
      </w:r>
      <w:r w:rsidR="00745191">
        <w:rPr>
          <w:rFonts w:ascii="Times New Roman" w:hAnsi="Times New Roman"/>
          <w:sz w:val="28"/>
          <w:szCs w:val="28"/>
          <w:lang w:val="ru-RU"/>
        </w:rPr>
        <w:t>НК</w:t>
      </w:r>
      <w:r w:rsidRPr="00094EF9">
        <w:rPr>
          <w:rFonts w:ascii="Times New Roman" w:hAnsi="Times New Roman"/>
          <w:sz w:val="28"/>
          <w:szCs w:val="28"/>
        </w:rPr>
        <w:t xml:space="preserve"> или Президентом Республики Беларусь.</w:t>
      </w:r>
    </w:p>
    <w:p w:rsidR="00094EF9" w:rsidRPr="00094EF9" w:rsidRDefault="00094EF9" w:rsidP="00094EF9">
      <w:pPr>
        <w:autoSpaceDE w:val="0"/>
        <w:autoSpaceDN w:val="0"/>
        <w:adjustRightInd w:val="0"/>
        <w:spacing w:after="0" w:line="360" w:lineRule="auto"/>
        <w:ind w:firstLine="709"/>
        <w:jc w:val="both"/>
        <w:outlineLvl w:val="3"/>
        <w:rPr>
          <w:rFonts w:ascii="Times New Roman" w:hAnsi="Times New Roman"/>
          <w:sz w:val="28"/>
          <w:szCs w:val="28"/>
        </w:rPr>
      </w:pPr>
      <w:r w:rsidRPr="00094EF9">
        <w:rPr>
          <w:rFonts w:ascii="Times New Roman" w:hAnsi="Times New Roman"/>
          <w:sz w:val="28"/>
          <w:szCs w:val="28"/>
        </w:rPr>
        <w:t>Современная налоговая практика показывает, что в условиях неоднородности отраслевого состава хозяйствующих субъектов и наличия у них объективных особенностей осуществления предпринимательской деятельности применение единых условий налогообложения ко всему кругу участников экономических отношений не всегда может быть эффективным и целесообразным.</w:t>
      </w:r>
    </w:p>
    <w:p w:rsidR="00094EF9" w:rsidRPr="00094EF9" w:rsidRDefault="00094EF9" w:rsidP="00094EF9">
      <w:pPr>
        <w:autoSpaceDE w:val="0"/>
        <w:autoSpaceDN w:val="0"/>
        <w:adjustRightInd w:val="0"/>
        <w:spacing w:after="0" w:line="360" w:lineRule="auto"/>
        <w:ind w:firstLine="709"/>
        <w:jc w:val="both"/>
        <w:outlineLvl w:val="3"/>
        <w:rPr>
          <w:rFonts w:ascii="Times New Roman" w:hAnsi="Times New Roman"/>
          <w:sz w:val="28"/>
          <w:szCs w:val="28"/>
        </w:rPr>
      </w:pPr>
      <w:r w:rsidRPr="00094EF9">
        <w:rPr>
          <w:rFonts w:ascii="Times New Roman" w:hAnsi="Times New Roman"/>
          <w:sz w:val="28"/>
          <w:szCs w:val="28"/>
        </w:rPr>
        <w:t>Исходя из этого, при формировании налогового законодательства Республики Беларусь в отношении отдельных категорий субъектов хозяйствования была установлена совокупность специальных правил налогообложения.</w:t>
      </w:r>
    </w:p>
    <w:p w:rsidR="00094EF9" w:rsidRPr="00094EF9" w:rsidRDefault="00094EF9" w:rsidP="00094EF9">
      <w:pPr>
        <w:autoSpaceDE w:val="0"/>
        <w:autoSpaceDN w:val="0"/>
        <w:adjustRightInd w:val="0"/>
        <w:spacing w:after="0" w:line="360" w:lineRule="auto"/>
        <w:ind w:firstLine="709"/>
        <w:jc w:val="both"/>
        <w:outlineLvl w:val="3"/>
        <w:rPr>
          <w:rFonts w:ascii="Times New Roman" w:hAnsi="Times New Roman"/>
          <w:sz w:val="28"/>
          <w:szCs w:val="28"/>
        </w:rPr>
      </w:pPr>
      <w:r w:rsidRPr="00094EF9">
        <w:rPr>
          <w:rFonts w:ascii="Times New Roman" w:hAnsi="Times New Roman"/>
          <w:sz w:val="28"/>
          <w:szCs w:val="28"/>
        </w:rPr>
        <w:t xml:space="preserve">В Общей части </w:t>
      </w:r>
      <w:r w:rsidR="00745191">
        <w:rPr>
          <w:rFonts w:ascii="Times New Roman" w:hAnsi="Times New Roman"/>
          <w:sz w:val="28"/>
          <w:szCs w:val="28"/>
          <w:lang w:val="ru-RU"/>
        </w:rPr>
        <w:t xml:space="preserve">НК </w:t>
      </w:r>
      <w:r w:rsidRPr="00094EF9">
        <w:rPr>
          <w:rFonts w:ascii="Times New Roman" w:hAnsi="Times New Roman"/>
          <w:sz w:val="28"/>
          <w:szCs w:val="28"/>
        </w:rPr>
        <w:t>такая совокупность специальных правил получила наименование "особые режимы налогообложения".</w:t>
      </w:r>
    </w:p>
    <w:p w:rsidR="00094EF9" w:rsidRPr="00094EF9" w:rsidRDefault="00094EF9" w:rsidP="00094EF9">
      <w:pPr>
        <w:autoSpaceDE w:val="0"/>
        <w:autoSpaceDN w:val="0"/>
        <w:adjustRightInd w:val="0"/>
        <w:spacing w:after="0" w:line="360" w:lineRule="auto"/>
        <w:ind w:firstLine="709"/>
        <w:jc w:val="both"/>
        <w:outlineLvl w:val="3"/>
        <w:rPr>
          <w:rFonts w:ascii="Times New Roman" w:hAnsi="Times New Roman"/>
          <w:sz w:val="28"/>
          <w:szCs w:val="28"/>
        </w:rPr>
      </w:pPr>
      <w:r w:rsidRPr="00094EF9">
        <w:rPr>
          <w:rFonts w:ascii="Times New Roman" w:hAnsi="Times New Roman"/>
          <w:sz w:val="28"/>
          <w:szCs w:val="28"/>
        </w:rPr>
        <w:t>Правовое определение данной категории налогообложения устанавливается в первом пункте статьи</w:t>
      </w:r>
      <w:r w:rsidR="00745191">
        <w:rPr>
          <w:rFonts w:ascii="Times New Roman" w:hAnsi="Times New Roman"/>
          <w:sz w:val="28"/>
          <w:szCs w:val="28"/>
          <w:lang w:val="ru-RU"/>
        </w:rPr>
        <w:t xml:space="preserve"> 10 НК</w:t>
      </w:r>
      <w:r w:rsidRPr="00094EF9">
        <w:rPr>
          <w:rFonts w:ascii="Times New Roman" w:hAnsi="Times New Roman"/>
          <w:sz w:val="28"/>
          <w:szCs w:val="28"/>
        </w:rPr>
        <w:t>. Как следует из его редакции, под особым режимом налогообложения надлежит понимать специальный порядок исчисления и уплаты налогов, сборов и пошлин, отличающийся от общеустановленного.</w:t>
      </w:r>
    </w:p>
    <w:p w:rsidR="00094EF9" w:rsidRPr="00094EF9" w:rsidRDefault="00094EF9" w:rsidP="00094EF9">
      <w:pPr>
        <w:autoSpaceDE w:val="0"/>
        <w:autoSpaceDN w:val="0"/>
        <w:adjustRightInd w:val="0"/>
        <w:spacing w:after="0" w:line="360" w:lineRule="auto"/>
        <w:ind w:firstLine="709"/>
        <w:jc w:val="both"/>
        <w:outlineLvl w:val="3"/>
        <w:rPr>
          <w:rFonts w:ascii="Times New Roman" w:hAnsi="Times New Roman"/>
          <w:sz w:val="28"/>
          <w:szCs w:val="28"/>
        </w:rPr>
      </w:pPr>
      <w:r w:rsidRPr="00094EF9">
        <w:rPr>
          <w:rFonts w:ascii="Times New Roman" w:hAnsi="Times New Roman"/>
          <w:sz w:val="28"/>
          <w:szCs w:val="28"/>
        </w:rPr>
        <w:t>В зависимости от целей введения и применения особых режимов налогообложения их практическая организация в налоговом законодательстве может осуществляться различными методами</w:t>
      </w:r>
      <w:r w:rsidR="00147501">
        <w:rPr>
          <w:rFonts w:ascii="Times New Roman" w:hAnsi="Times New Roman"/>
          <w:sz w:val="28"/>
          <w:szCs w:val="28"/>
          <w:lang w:val="ru-RU"/>
        </w:rPr>
        <w:t xml:space="preserve"> [2</w:t>
      </w:r>
      <w:r w:rsidR="00147501" w:rsidRPr="00147501">
        <w:rPr>
          <w:rFonts w:ascii="Times New Roman" w:hAnsi="Times New Roman"/>
          <w:sz w:val="28"/>
          <w:szCs w:val="28"/>
          <w:lang w:val="ru-RU"/>
        </w:rPr>
        <w:t>8</w:t>
      </w:r>
      <w:r w:rsidR="00D4468A" w:rsidRPr="00D4468A">
        <w:rPr>
          <w:rFonts w:ascii="Times New Roman" w:hAnsi="Times New Roman"/>
          <w:sz w:val="28"/>
          <w:szCs w:val="28"/>
          <w:lang w:val="ru-RU"/>
        </w:rPr>
        <w:t>]</w:t>
      </w:r>
      <w:r w:rsidRPr="00094EF9">
        <w:rPr>
          <w:rFonts w:ascii="Times New Roman" w:hAnsi="Times New Roman"/>
          <w:sz w:val="28"/>
          <w:szCs w:val="28"/>
        </w:rPr>
        <w:t>.</w:t>
      </w:r>
    </w:p>
    <w:p w:rsidR="00094EF9" w:rsidRPr="00094EF9" w:rsidRDefault="00094EF9" w:rsidP="00094EF9">
      <w:pPr>
        <w:autoSpaceDE w:val="0"/>
        <w:autoSpaceDN w:val="0"/>
        <w:adjustRightInd w:val="0"/>
        <w:spacing w:after="0" w:line="360" w:lineRule="auto"/>
        <w:ind w:firstLine="709"/>
        <w:jc w:val="both"/>
        <w:outlineLvl w:val="3"/>
        <w:rPr>
          <w:rFonts w:ascii="Times New Roman" w:hAnsi="Times New Roman"/>
          <w:sz w:val="28"/>
          <w:szCs w:val="28"/>
        </w:rPr>
      </w:pPr>
      <w:r w:rsidRPr="00094EF9">
        <w:rPr>
          <w:rFonts w:ascii="Times New Roman" w:hAnsi="Times New Roman"/>
          <w:sz w:val="28"/>
          <w:szCs w:val="28"/>
        </w:rPr>
        <w:t>Общеустановленный перечень налогов, сборов и пошлин для соответствующей категории плательщиков может быть замещен специальным налоговым платежом. При этом объект налогообложения и порядок определения налоговой базы определяется таким образом, чтобы в максимальной степени учесть специфику конкретного вида предпринимательской деятельности, осуществляемого субъектами особого режима. Размер налоговой ставки специального платежа как правило устанавливается на уровне, обеспечивающим субъектам такого режима равную величину налоговой нагрузки с плательщиками, применяющими общий перечень налогов.</w:t>
      </w:r>
    </w:p>
    <w:p w:rsidR="00F67887" w:rsidRDefault="00094EF9" w:rsidP="00094EF9">
      <w:pPr>
        <w:autoSpaceDE w:val="0"/>
        <w:autoSpaceDN w:val="0"/>
        <w:adjustRightInd w:val="0"/>
        <w:spacing w:after="0" w:line="360" w:lineRule="auto"/>
        <w:ind w:firstLine="709"/>
        <w:jc w:val="both"/>
        <w:outlineLvl w:val="3"/>
        <w:rPr>
          <w:rFonts w:ascii="Times New Roman" w:hAnsi="Times New Roman"/>
          <w:sz w:val="28"/>
          <w:szCs w:val="28"/>
          <w:lang w:val="ru-RU"/>
        </w:rPr>
      </w:pPr>
      <w:r w:rsidRPr="00094EF9">
        <w:rPr>
          <w:rFonts w:ascii="Times New Roman" w:hAnsi="Times New Roman"/>
          <w:sz w:val="28"/>
          <w:szCs w:val="28"/>
        </w:rPr>
        <w:t>Примером особого налогового режима этого вида являются существующие в настоящее время условия налогообложения организаций, о</w:t>
      </w:r>
      <w:r w:rsidR="00F67887">
        <w:rPr>
          <w:rFonts w:ascii="Times New Roman" w:hAnsi="Times New Roman"/>
          <w:sz w:val="28"/>
          <w:szCs w:val="28"/>
        </w:rPr>
        <w:t xml:space="preserve">существляющих игорный бизнес, </w:t>
      </w:r>
      <w:r w:rsidRPr="00094EF9">
        <w:rPr>
          <w:rFonts w:ascii="Times New Roman" w:hAnsi="Times New Roman"/>
          <w:sz w:val="28"/>
          <w:szCs w:val="28"/>
        </w:rPr>
        <w:t>су</w:t>
      </w:r>
      <w:r w:rsidR="00F67887">
        <w:rPr>
          <w:rFonts w:ascii="Times New Roman" w:hAnsi="Times New Roman"/>
          <w:sz w:val="28"/>
          <w:szCs w:val="28"/>
        </w:rPr>
        <w:t>бъектов лотерейной деятельности</w:t>
      </w:r>
      <w:r w:rsidR="00F67887">
        <w:rPr>
          <w:rFonts w:ascii="Times New Roman" w:hAnsi="Times New Roman"/>
          <w:sz w:val="28"/>
          <w:szCs w:val="28"/>
          <w:lang w:val="ru-RU"/>
        </w:rPr>
        <w:t xml:space="preserve">, ремесленной деятельности и др. </w:t>
      </w:r>
      <w:r w:rsidR="00F67887" w:rsidRPr="00612230">
        <w:rPr>
          <w:rFonts w:ascii="Times New Roman" w:hAnsi="Times New Roman"/>
          <w:sz w:val="28"/>
          <w:szCs w:val="28"/>
          <w:lang w:val="ru-RU"/>
        </w:rPr>
        <w:t>[</w:t>
      </w:r>
      <w:r w:rsidR="00F67887">
        <w:rPr>
          <w:rFonts w:ascii="Times New Roman" w:hAnsi="Times New Roman"/>
          <w:sz w:val="28"/>
          <w:szCs w:val="28"/>
          <w:lang w:val="ru-RU"/>
        </w:rPr>
        <w:t xml:space="preserve">5, </w:t>
      </w:r>
      <w:r w:rsidR="00F67887">
        <w:rPr>
          <w:rFonts w:ascii="Times New Roman" w:hAnsi="Times New Roman"/>
          <w:sz w:val="28"/>
          <w:szCs w:val="28"/>
          <w:lang w:val="en-US"/>
        </w:rPr>
        <w:t>c</w:t>
      </w:r>
      <w:r w:rsidR="00F67887">
        <w:rPr>
          <w:rFonts w:ascii="Times New Roman" w:hAnsi="Times New Roman"/>
          <w:sz w:val="28"/>
          <w:szCs w:val="28"/>
          <w:lang w:val="ru-RU"/>
        </w:rPr>
        <w:t>.</w:t>
      </w:r>
      <w:r w:rsidR="00F67887" w:rsidRPr="00612230">
        <w:rPr>
          <w:rFonts w:ascii="Times New Roman" w:hAnsi="Times New Roman"/>
          <w:sz w:val="28"/>
          <w:szCs w:val="28"/>
          <w:lang w:val="ru-RU"/>
        </w:rPr>
        <w:t xml:space="preserve"> 204]</w:t>
      </w:r>
      <w:r w:rsidR="00F67887" w:rsidRPr="00094EF9">
        <w:rPr>
          <w:rFonts w:ascii="Times New Roman" w:hAnsi="Times New Roman"/>
          <w:sz w:val="28"/>
          <w:szCs w:val="28"/>
        </w:rPr>
        <w:t>.</w:t>
      </w:r>
    </w:p>
    <w:p w:rsidR="00094EF9" w:rsidRPr="00094EF9" w:rsidRDefault="00094EF9" w:rsidP="00094EF9">
      <w:pPr>
        <w:autoSpaceDE w:val="0"/>
        <w:autoSpaceDN w:val="0"/>
        <w:adjustRightInd w:val="0"/>
        <w:spacing w:after="0" w:line="360" w:lineRule="auto"/>
        <w:ind w:firstLine="709"/>
        <w:jc w:val="both"/>
        <w:outlineLvl w:val="3"/>
        <w:rPr>
          <w:rFonts w:ascii="Times New Roman" w:hAnsi="Times New Roman"/>
          <w:sz w:val="28"/>
          <w:szCs w:val="28"/>
        </w:rPr>
      </w:pPr>
      <w:r w:rsidRPr="00094EF9">
        <w:rPr>
          <w:rFonts w:ascii="Times New Roman" w:hAnsi="Times New Roman"/>
          <w:sz w:val="28"/>
          <w:szCs w:val="28"/>
        </w:rPr>
        <w:t xml:space="preserve">При установлении размера ставки замещающего специального платежа на уровне, обеспечивающем налоговую нагрузку меньше общеустановленной, особый режим налогообложения приобретает функции инструмента налогового стимулирования. Такой налоговый режим в соответствии с </w:t>
      </w:r>
      <w:r w:rsidR="00C25329">
        <w:rPr>
          <w:rFonts w:ascii="Times New Roman" w:hAnsi="Times New Roman"/>
          <w:sz w:val="28"/>
          <w:szCs w:val="28"/>
          <w:lang w:val="ru-RU"/>
        </w:rPr>
        <w:t>Осо</w:t>
      </w:r>
      <w:r w:rsidR="00FF56A7">
        <w:rPr>
          <w:rFonts w:ascii="Times New Roman" w:hAnsi="Times New Roman"/>
          <w:sz w:val="28"/>
          <w:szCs w:val="28"/>
          <w:lang w:val="ru-RU"/>
        </w:rPr>
        <w:t>бенной частью НК</w:t>
      </w:r>
      <w:r w:rsidRPr="00094EF9">
        <w:rPr>
          <w:rFonts w:ascii="Times New Roman" w:hAnsi="Times New Roman"/>
          <w:sz w:val="28"/>
          <w:szCs w:val="28"/>
        </w:rPr>
        <w:t xml:space="preserve"> Республики Беларусь действует в настоящее время для организаций и индивидуальных предпринимателей малого бизнеса, создавая для них льготные условия налогообложения в начальный период их деятельности и одновременно облегчая порядок расчетов с бюджетом.</w:t>
      </w:r>
    </w:p>
    <w:p w:rsidR="00094EF9" w:rsidRPr="00094EF9" w:rsidRDefault="00094EF9" w:rsidP="00094EF9">
      <w:pPr>
        <w:autoSpaceDE w:val="0"/>
        <w:autoSpaceDN w:val="0"/>
        <w:adjustRightInd w:val="0"/>
        <w:spacing w:after="0" w:line="360" w:lineRule="auto"/>
        <w:ind w:firstLine="709"/>
        <w:jc w:val="both"/>
        <w:outlineLvl w:val="3"/>
        <w:rPr>
          <w:rFonts w:ascii="Times New Roman" w:hAnsi="Times New Roman"/>
          <w:sz w:val="28"/>
          <w:szCs w:val="28"/>
        </w:rPr>
      </w:pPr>
      <w:r w:rsidRPr="00094EF9">
        <w:rPr>
          <w:rFonts w:ascii="Times New Roman" w:hAnsi="Times New Roman"/>
          <w:sz w:val="28"/>
          <w:szCs w:val="28"/>
        </w:rPr>
        <w:t>Еще более стимулирующую направленность имеют особые налоговые режимы в форме предоставления соответствующим субъектам комплекса налоговых льгот по действующим налогам, сборам (пошлинам) в виде освобождения от обязанности их исчислять и уплачивать либо снижения размера ставок. Примером установления такого льготного налогового режима является существующая практика налогообложения резидентов созданных на территории республики свободных экономических зон.</w:t>
      </w:r>
    </w:p>
    <w:p w:rsidR="00094EF9" w:rsidRPr="00094EF9" w:rsidRDefault="00094EF9" w:rsidP="00094EF9">
      <w:pPr>
        <w:autoSpaceDE w:val="0"/>
        <w:autoSpaceDN w:val="0"/>
        <w:adjustRightInd w:val="0"/>
        <w:spacing w:after="0" w:line="360" w:lineRule="auto"/>
        <w:ind w:firstLine="709"/>
        <w:jc w:val="both"/>
        <w:outlineLvl w:val="3"/>
        <w:rPr>
          <w:rFonts w:ascii="Times New Roman" w:hAnsi="Times New Roman"/>
          <w:sz w:val="28"/>
          <w:szCs w:val="28"/>
        </w:rPr>
      </w:pPr>
      <w:r w:rsidRPr="00094EF9">
        <w:rPr>
          <w:rFonts w:ascii="Times New Roman" w:hAnsi="Times New Roman"/>
          <w:sz w:val="28"/>
          <w:szCs w:val="28"/>
        </w:rPr>
        <w:t xml:space="preserve">Согласно </w:t>
      </w:r>
      <w:r w:rsidR="00FF56A7">
        <w:rPr>
          <w:rFonts w:ascii="Times New Roman" w:hAnsi="Times New Roman"/>
          <w:sz w:val="28"/>
          <w:szCs w:val="28"/>
          <w:lang w:val="ru-RU"/>
        </w:rPr>
        <w:t>данной норме</w:t>
      </w:r>
      <w:r w:rsidRPr="00094EF9">
        <w:rPr>
          <w:rFonts w:ascii="Times New Roman" w:hAnsi="Times New Roman"/>
          <w:sz w:val="28"/>
          <w:szCs w:val="28"/>
        </w:rPr>
        <w:t xml:space="preserve"> случаи (конкретные обстоятельства) и порядок (механизм исполнения налогового обязательства) применения особых режимов налогообложения регламентир</w:t>
      </w:r>
      <w:r w:rsidR="00FF56A7">
        <w:rPr>
          <w:rFonts w:ascii="Times New Roman" w:hAnsi="Times New Roman"/>
          <w:sz w:val="28"/>
          <w:szCs w:val="28"/>
          <w:lang w:val="ru-RU"/>
        </w:rPr>
        <w:t>уются</w:t>
      </w:r>
      <w:r w:rsidRPr="00094EF9">
        <w:rPr>
          <w:rFonts w:ascii="Times New Roman" w:hAnsi="Times New Roman"/>
          <w:sz w:val="28"/>
          <w:szCs w:val="28"/>
        </w:rPr>
        <w:t xml:space="preserve"> непосредственно Особенной частью Н</w:t>
      </w:r>
      <w:r w:rsidR="00FF56A7">
        <w:rPr>
          <w:rFonts w:ascii="Times New Roman" w:hAnsi="Times New Roman"/>
          <w:sz w:val="28"/>
          <w:szCs w:val="28"/>
          <w:lang w:val="ru-RU"/>
        </w:rPr>
        <w:t xml:space="preserve">К </w:t>
      </w:r>
      <w:r w:rsidRPr="00094EF9">
        <w:rPr>
          <w:rFonts w:ascii="Times New Roman" w:hAnsi="Times New Roman"/>
          <w:sz w:val="28"/>
          <w:szCs w:val="28"/>
        </w:rPr>
        <w:t>или Президентом Республики Беларусь. Таким образом фактически устанавливается уровень правовых актов о введении особых режимов налогообложения и условиях их использования плательщиками.</w:t>
      </w:r>
    </w:p>
    <w:p w:rsidR="00094EF9" w:rsidRPr="00094EF9" w:rsidRDefault="00AC0C30" w:rsidP="00094EF9">
      <w:pPr>
        <w:autoSpaceDE w:val="0"/>
        <w:autoSpaceDN w:val="0"/>
        <w:adjustRightInd w:val="0"/>
        <w:spacing w:after="0" w:line="360" w:lineRule="auto"/>
        <w:ind w:firstLine="709"/>
        <w:jc w:val="both"/>
        <w:outlineLvl w:val="3"/>
        <w:rPr>
          <w:rFonts w:ascii="Times New Roman" w:hAnsi="Times New Roman"/>
          <w:sz w:val="28"/>
          <w:szCs w:val="28"/>
        </w:rPr>
      </w:pPr>
      <w:r>
        <w:rPr>
          <w:rFonts w:ascii="Times New Roman" w:hAnsi="Times New Roman"/>
          <w:sz w:val="28"/>
          <w:szCs w:val="28"/>
          <w:lang w:val="ru-RU"/>
        </w:rPr>
        <w:t>Особые режимы налогообложения, зафиксированные в Особенной части НК, вступившей в силу с 1 января 2010 г.</w:t>
      </w:r>
      <w:r w:rsidR="00094EF9" w:rsidRPr="00094EF9">
        <w:rPr>
          <w:rFonts w:ascii="Times New Roman" w:hAnsi="Times New Roman"/>
          <w:sz w:val="28"/>
          <w:szCs w:val="28"/>
        </w:rPr>
        <w:t xml:space="preserve"> не являются чем то новым для налоговой системы Республики Б</w:t>
      </w:r>
      <w:r>
        <w:rPr>
          <w:rFonts w:ascii="Times New Roman" w:hAnsi="Times New Roman"/>
          <w:sz w:val="28"/>
          <w:szCs w:val="28"/>
        </w:rPr>
        <w:t>еларусь, так как уже применя</w:t>
      </w:r>
      <w:r>
        <w:rPr>
          <w:rFonts w:ascii="Times New Roman" w:hAnsi="Times New Roman"/>
          <w:sz w:val="28"/>
          <w:szCs w:val="28"/>
          <w:lang w:val="ru-RU"/>
        </w:rPr>
        <w:t>лись</w:t>
      </w:r>
      <w:r w:rsidR="00094EF9" w:rsidRPr="00094EF9">
        <w:rPr>
          <w:rFonts w:ascii="Times New Roman" w:hAnsi="Times New Roman"/>
          <w:sz w:val="28"/>
          <w:szCs w:val="28"/>
        </w:rPr>
        <w:t xml:space="preserve"> в существующей практике налогообложения.</w:t>
      </w:r>
    </w:p>
    <w:p w:rsidR="00094EF9" w:rsidRPr="00094EF9" w:rsidRDefault="007175CB" w:rsidP="00094EF9">
      <w:pPr>
        <w:autoSpaceDE w:val="0"/>
        <w:autoSpaceDN w:val="0"/>
        <w:adjustRightInd w:val="0"/>
        <w:spacing w:after="0" w:line="360" w:lineRule="auto"/>
        <w:ind w:firstLine="709"/>
        <w:jc w:val="both"/>
        <w:outlineLvl w:val="3"/>
        <w:rPr>
          <w:rFonts w:ascii="Times New Roman" w:hAnsi="Times New Roman"/>
          <w:sz w:val="28"/>
          <w:szCs w:val="28"/>
        </w:rPr>
      </w:pPr>
      <w:r>
        <w:rPr>
          <w:rFonts w:ascii="Times New Roman" w:hAnsi="Times New Roman"/>
          <w:sz w:val="28"/>
          <w:szCs w:val="28"/>
          <w:lang w:val="ru-RU"/>
        </w:rPr>
        <w:t>Так, с</w:t>
      </w:r>
      <w:r w:rsidR="00094EF9" w:rsidRPr="00094EF9">
        <w:rPr>
          <w:rFonts w:ascii="Times New Roman" w:hAnsi="Times New Roman"/>
          <w:sz w:val="28"/>
          <w:szCs w:val="28"/>
        </w:rPr>
        <w:t>остав плательщиков, а также порядок исчисления и уплаты налога на доходы от осуществления лотерейной деятельности регулир</w:t>
      </w:r>
      <w:r w:rsidR="000C0A0B">
        <w:rPr>
          <w:rFonts w:ascii="Times New Roman" w:hAnsi="Times New Roman"/>
          <w:sz w:val="28"/>
          <w:szCs w:val="28"/>
          <w:lang w:val="ru-RU"/>
        </w:rPr>
        <w:t>овался</w:t>
      </w:r>
      <w:r w:rsidR="00F67887">
        <w:rPr>
          <w:rFonts w:ascii="Times New Roman" w:hAnsi="Times New Roman"/>
          <w:sz w:val="28"/>
          <w:szCs w:val="28"/>
        </w:rPr>
        <w:t xml:space="preserve"> декрет</w:t>
      </w:r>
      <w:r w:rsidR="00F67887">
        <w:rPr>
          <w:rFonts w:ascii="Times New Roman" w:hAnsi="Times New Roman"/>
          <w:sz w:val="28"/>
          <w:szCs w:val="28"/>
          <w:lang w:val="ru-RU"/>
        </w:rPr>
        <w:t>ом</w:t>
      </w:r>
      <w:r w:rsidR="00094EF9" w:rsidRPr="00094EF9">
        <w:rPr>
          <w:rFonts w:ascii="Times New Roman" w:hAnsi="Times New Roman"/>
          <w:sz w:val="28"/>
          <w:szCs w:val="28"/>
        </w:rPr>
        <w:t xml:space="preserve"> Президента Республики Беларусь от 23.04.1999 N 19 "Об установлении налога на доходы от осуществления лотерейной деятельности"</w:t>
      </w:r>
      <w:r w:rsidR="002541C7">
        <w:rPr>
          <w:rFonts w:ascii="Times New Roman" w:hAnsi="Times New Roman"/>
          <w:sz w:val="28"/>
          <w:szCs w:val="28"/>
          <w:lang w:val="ru-RU"/>
        </w:rPr>
        <w:t xml:space="preserve"> </w:t>
      </w:r>
      <w:r w:rsidR="002541C7" w:rsidRPr="002541C7">
        <w:rPr>
          <w:rFonts w:ascii="Times New Roman" w:hAnsi="Times New Roman"/>
          <w:sz w:val="28"/>
          <w:szCs w:val="28"/>
          <w:lang w:val="ru-RU"/>
        </w:rPr>
        <w:t>[</w:t>
      </w:r>
      <w:r w:rsidR="002541C7">
        <w:rPr>
          <w:rFonts w:ascii="Times New Roman" w:hAnsi="Times New Roman"/>
          <w:sz w:val="28"/>
          <w:szCs w:val="28"/>
          <w:lang w:val="ru-RU"/>
        </w:rPr>
        <w:t>8, с. 105</w:t>
      </w:r>
      <w:r w:rsidR="002541C7" w:rsidRPr="002541C7">
        <w:rPr>
          <w:rFonts w:ascii="Times New Roman" w:hAnsi="Times New Roman"/>
          <w:sz w:val="28"/>
          <w:szCs w:val="28"/>
          <w:lang w:val="ru-RU"/>
        </w:rPr>
        <w:t>]</w:t>
      </w:r>
      <w:r w:rsidR="00094EF9" w:rsidRPr="00094EF9">
        <w:rPr>
          <w:rFonts w:ascii="Times New Roman" w:hAnsi="Times New Roman"/>
          <w:sz w:val="28"/>
          <w:szCs w:val="28"/>
        </w:rPr>
        <w:t>.</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rPr>
      </w:pPr>
      <w:bookmarkStart w:id="0" w:name="a47"/>
      <w:bookmarkStart w:id="1" w:name="a29"/>
      <w:bookmarkEnd w:id="0"/>
      <w:bookmarkEnd w:id="1"/>
      <w:r w:rsidRPr="00D25D9A">
        <w:rPr>
          <w:rFonts w:ascii="Times New Roman" w:hAnsi="Times New Roman"/>
          <w:sz w:val="28"/>
          <w:szCs w:val="28"/>
        </w:rPr>
        <w:t>С 1 января 2010 г. порядок применения упрощенной системы налогообложения регулируется статьями 2</w:t>
      </w:r>
      <w:r w:rsidR="000C0A0B" w:rsidRPr="00D25D9A">
        <w:rPr>
          <w:rFonts w:ascii="Times New Roman" w:hAnsi="Times New Roman"/>
          <w:sz w:val="28"/>
          <w:szCs w:val="28"/>
        </w:rPr>
        <w:t xml:space="preserve">85 - 291 главы 34 раздела VII </w:t>
      </w:r>
      <w:r w:rsidR="000C0A0B" w:rsidRPr="00D25D9A">
        <w:rPr>
          <w:rFonts w:ascii="Times New Roman" w:hAnsi="Times New Roman"/>
          <w:sz w:val="28"/>
          <w:szCs w:val="28"/>
          <w:lang w:val="ru-RU"/>
        </w:rPr>
        <w:t>Особенной части</w:t>
      </w:r>
      <w:r w:rsidRPr="00D25D9A">
        <w:rPr>
          <w:rFonts w:ascii="Times New Roman" w:hAnsi="Times New Roman"/>
          <w:sz w:val="28"/>
          <w:szCs w:val="28"/>
        </w:rPr>
        <w:t xml:space="preserve"> НК вместо Указа Президента Республики Беларусь от 9 марта 2007 г. N 119 "Об упрощенной системе налогообложения" (далее - Указ N 119), который с 1 января 2010 г. признан утратившим силу</w:t>
      </w:r>
      <w:r w:rsidR="002541C7">
        <w:rPr>
          <w:rFonts w:ascii="Times New Roman" w:hAnsi="Times New Roman"/>
          <w:sz w:val="28"/>
          <w:szCs w:val="28"/>
          <w:lang w:val="ru-RU"/>
        </w:rPr>
        <w:t xml:space="preserve"> </w:t>
      </w:r>
      <w:r w:rsidR="002541C7" w:rsidRPr="002541C7">
        <w:rPr>
          <w:rFonts w:ascii="Times New Roman" w:hAnsi="Times New Roman"/>
          <w:sz w:val="28"/>
          <w:szCs w:val="28"/>
          <w:lang w:val="ru-RU"/>
        </w:rPr>
        <w:t>[27</w:t>
      </w:r>
      <w:r w:rsidR="002541C7">
        <w:rPr>
          <w:rFonts w:ascii="Times New Roman" w:hAnsi="Times New Roman"/>
          <w:sz w:val="28"/>
          <w:szCs w:val="28"/>
          <w:lang w:val="ru-RU"/>
        </w:rPr>
        <w:t>, с. 65</w:t>
      </w:r>
      <w:r w:rsidR="002541C7" w:rsidRPr="002541C7">
        <w:rPr>
          <w:rFonts w:ascii="Times New Roman" w:hAnsi="Times New Roman"/>
          <w:sz w:val="28"/>
          <w:szCs w:val="28"/>
          <w:lang w:val="ru-RU"/>
        </w:rPr>
        <w:t>]</w:t>
      </w:r>
      <w:r w:rsidRPr="00D25D9A">
        <w:rPr>
          <w:rFonts w:ascii="Times New Roman" w:hAnsi="Times New Roman"/>
          <w:sz w:val="28"/>
          <w:szCs w:val="28"/>
        </w:rPr>
        <w:t>.</w:t>
      </w:r>
    </w:p>
    <w:p w:rsidR="005355AE" w:rsidRPr="00D25D9A" w:rsidRDefault="007175CB" w:rsidP="00D25D9A">
      <w:pPr>
        <w:autoSpaceDE w:val="0"/>
        <w:autoSpaceDN w:val="0"/>
        <w:adjustRightInd w:val="0"/>
        <w:spacing w:after="0" w:line="360" w:lineRule="auto"/>
        <w:ind w:firstLine="708"/>
        <w:jc w:val="both"/>
        <w:outlineLvl w:val="0"/>
        <w:rPr>
          <w:rFonts w:ascii="Times New Roman" w:hAnsi="Times New Roman"/>
          <w:sz w:val="28"/>
          <w:szCs w:val="28"/>
        </w:rPr>
      </w:pPr>
      <w:r>
        <w:rPr>
          <w:rFonts w:ascii="Times New Roman" w:hAnsi="Times New Roman"/>
          <w:sz w:val="28"/>
          <w:szCs w:val="28"/>
        </w:rPr>
        <w:t xml:space="preserve">В указанные статьи </w:t>
      </w:r>
      <w:r w:rsidR="005355AE" w:rsidRPr="00D25D9A">
        <w:rPr>
          <w:rFonts w:ascii="Times New Roman" w:hAnsi="Times New Roman"/>
          <w:sz w:val="28"/>
          <w:szCs w:val="28"/>
        </w:rPr>
        <w:t xml:space="preserve"> НК перенесены все положения Указа N 119, в том числе изменения и дополнения, внесенные Указом Президента Республики Беларусь от 7 декабря 2009 г. N 592 "О внесении изменений и дополнений в Указ Президента Республики Беларусь от 9 марта 2007 г. N 119" (далее - Указ N 592), вступившим в силу с 9 декабря 2009 г. и распространяющим свое действие на отношения, возникшие с 1 октября 2009 г.</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rPr>
      </w:pPr>
      <w:r w:rsidRPr="00D25D9A">
        <w:rPr>
          <w:rFonts w:ascii="Times New Roman" w:hAnsi="Times New Roman"/>
          <w:sz w:val="28"/>
          <w:szCs w:val="28"/>
        </w:rPr>
        <w:t xml:space="preserve">Таким образом, с 1 января 2010 г. применение упрощенной системы налогообложения </w:t>
      </w:r>
      <w:r w:rsidR="000834D0">
        <w:rPr>
          <w:rFonts w:ascii="Times New Roman" w:hAnsi="Times New Roman"/>
          <w:sz w:val="28"/>
          <w:szCs w:val="28"/>
        </w:rPr>
        <w:t>осуществля</w:t>
      </w:r>
      <w:r w:rsidR="000834D0">
        <w:rPr>
          <w:rFonts w:ascii="Times New Roman" w:hAnsi="Times New Roman"/>
          <w:sz w:val="28"/>
          <w:szCs w:val="28"/>
          <w:lang w:val="ru-RU"/>
        </w:rPr>
        <w:t>е</w:t>
      </w:r>
      <w:r w:rsidR="000834D0">
        <w:rPr>
          <w:rFonts w:ascii="Times New Roman" w:hAnsi="Times New Roman"/>
          <w:sz w:val="28"/>
          <w:szCs w:val="28"/>
        </w:rPr>
        <w:t>т</w:t>
      </w:r>
      <w:r w:rsidRPr="00D25D9A">
        <w:rPr>
          <w:rFonts w:ascii="Times New Roman" w:hAnsi="Times New Roman"/>
          <w:sz w:val="28"/>
          <w:szCs w:val="28"/>
        </w:rPr>
        <w:t>ся в порядке, аналогичном действующему с 9 декабря 2009 г.</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rPr>
      </w:pPr>
      <w:r w:rsidRPr="00D25D9A">
        <w:rPr>
          <w:rFonts w:ascii="Times New Roman" w:hAnsi="Times New Roman"/>
          <w:sz w:val="28"/>
          <w:szCs w:val="28"/>
        </w:rPr>
        <w:t>Основные изменения касаются следующих направлений.</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rPr>
      </w:pPr>
      <w:r w:rsidRPr="00D25D9A">
        <w:rPr>
          <w:rFonts w:ascii="Times New Roman" w:hAnsi="Times New Roman"/>
          <w:sz w:val="28"/>
          <w:szCs w:val="28"/>
        </w:rPr>
        <w:t>Установлена новая ставка налога при упрощенной системе налогообложения в размере 3% от выручки от реализации товаров за пределы Республики Беларусь.</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rPr>
      </w:pPr>
      <w:r w:rsidRPr="00D25D9A">
        <w:rPr>
          <w:rFonts w:ascii="Times New Roman" w:hAnsi="Times New Roman"/>
          <w:sz w:val="28"/>
          <w:szCs w:val="28"/>
        </w:rPr>
        <w:t>Данная ставка возможна к применению только при реализации на экспорт товаров и не применяется в отношении реализуемых за пределы Республики Беларусь работ, услуг, имущественных прав.</w:t>
      </w:r>
    </w:p>
    <w:p w:rsidR="005355AE" w:rsidRPr="00D25D9A" w:rsidRDefault="000C0A0B" w:rsidP="00D25D9A">
      <w:pPr>
        <w:autoSpaceDE w:val="0"/>
        <w:autoSpaceDN w:val="0"/>
        <w:adjustRightInd w:val="0"/>
        <w:spacing w:after="0" w:line="360" w:lineRule="auto"/>
        <w:ind w:firstLine="708"/>
        <w:jc w:val="both"/>
        <w:outlineLvl w:val="0"/>
        <w:rPr>
          <w:rFonts w:ascii="Times New Roman" w:hAnsi="Times New Roman"/>
          <w:sz w:val="28"/>
          <w:szCs w:val="28"/>
        </w:rPr>
      </w:pPr>
      <w:r w:rsidRPr="00D25D9A">
        <w:rPr>
          <w:rFonts w:ascii="Times New Roman" w:hAnsi="Times New Roman"/>
          <w:sz w:val="28"/>
          <w:szCs w:val="28"/>
        </w:rPr>
        <w:t>Поскольку О</w:t>
      </w:r>
      <w:r w:rsidRPr="00D25D9A">
        <w:rPr>
          <w:rFonts w:ascii="Times New Roman" w:hAnsi="Times New Roman"/>
          <w:sz w:val="28"/>
          <w:szCs w:val="28"/>
          <w:lang w:val="ru-RU"/>
        </w:rPr>
        <w:t>собенной частью</w:t>
      </w:r>
      <w:r w:rsidR="005355AE" w:rsidRPr="00D25D9A">
        <w:rPr>
          <w:rFonts w:ascii="Times New Roman" w:hAnsi="Times New Roman"/>
          <w:sz w:val="28"/>
          <w:szCs w:val="28"/>
        </w:rPr>
        <w:t xml:space="preserve"> НК не установлено иное, ставка налога в размере 3% от выручки от реализации товаров за пределы Республики Беларусь, может применяться не только в отношении реализуемых на экспорт товаров белорусского производства или происхождения, но и в отношении иных товаров.</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rPr>
      </w:pPr>
      <w:r w:rsidRPr="00D25D9A">
        <w:rPr>
          <w:rFonts w:ascii="Times New Roman" w:hAnsi="Times New Roman"/>
          <w:sz w:val="28"/>
          <w:szCs w:val="28"/>
        </w:rPr>
        <w:t>При этом следует учитывать, что</w:t>
      </w:r>
      <w:r w:rsidR="000C0A0B" w:rsidRPr="00D25D9A">
        <w:rPr>
          <w:rFonts w:ascii="Times New Roman" w:hAnsi="Times New Roman"/>
          <w:sz w:val="28"/>
          <w:szCs w:val="28"/>
        </w:rPr>
        <w:t xml:space="preserve"> согласно пункту 3 статьи 289 О</w:t>
      </w:r>
      <w:r w:rsidR="000C0A0B" w:rsidRPr="00D25D9A">
        <w:rPr>
          <w:rFonts w:ascii="Times New Roman" w:hAnsi="Times New Roman"/>
          <w:sz w:val="28"/>
          <w:szCs w:val="28"/>
          <w:lang w:val="ru-RU"/>
        </w:rPr>
        <w:t>собенной части</w:t>
      </w:r>
      <w:r w:rsidRPr="00D25D9A">
        <w:rPr>
          <w:rFonts w:ascii="Times New Roman" w:hAnsi="Times New Roman"/>
          <w:sz w:val="28"/>
          <w:szCs w:val="28"/>
        </w:rPr>
        <w:t xml:space="preserve"> НК организации и индивидуальные предприниматели вправе применять различные ставки налога при упрощенной системе на основании данных раздельного учета. Следовательно, плательщики, претендующие на применение рассматриваемой ставки, обязаны обеспечить раздельный учет экспортной выручки</w:t>
      </w:r>
      <w:r w:rsidR="002541C7">
        <w:rPr>
          <w:rFonts w:ascii="Times New Roman" w:hAnsi="Times New Roman"/>
          <w:sz w:val="28"/>
          <w:szCs w:val="28"/>
          <w:lang w:val="ru-RU"/>
        </w:rPr>
        <w:t xml:space="preserve"> </w:t>
      </w:r>
      <w:r w:rsidR="002541C7" w:rsidRPr="002541C7">
        <w:rPr>
          <w:rFonts w:ascii="Times New Roman" w:hAnsi="Times New Roman"/>
          <w:sz w:val="28"/>
          <w:szCs w:val="28"/>
          <w:lang w:val="ru-RU"/>
        </w:rPr>
        <w:t>[2</w:t>
      </w:r>
      <w:r w:rsidR="00147501" w:rsidRPr="00147501">
        <w:rPr>
          <w:rFonts w:ascii="Times New Roman" w:hAnsi="Times New Roman"/>
          <w:sz w:val="28"/>
          <w:szCs w:val="28"/>
          <w:lang w:val="ru-RU"/>
        </w:rPr>
        <w:t>1</w:t>
      </w:r>
      <w:r w:rsidR="002541C7" w:rsidRPr="002541C7">
        <w:rPr>
          <w:rFonts w:ascii="Times New Roman" w:hAnsi="Times New Roman"/>
          <w:sz w:val="28"/>
          <w:szCs w:val="28"/>
          <w:lang w:val="ru-RU"/>
        </w:rPr>
        <w:t>]</w:t>
      </w:r>
      <w:r w:rsidRPr="00D25D9A">
        <w:rPr>
          <w:rFonts w:ascii="Times New Roman" w:hAnsi="Times New Roman"/>
          <w:sz w:val="28"/>
          <w:szCs w:val="28"/>
        </w:rPr>
        <w:t>.</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rPr>
      </w:pPr>
      <w:r w:rsidRPr="00D25D9A">
        <w:rPr>
          <w:rFonts w:ascii="Times New Roman" w:hAnsi="Times New Roman"/>
          <w:sz w:val="28"/>
          <w:szCs w:val="28"/>
        </w:rPr>
        <w:t>С 5 до 15 человек повышен критерий численности работников в среднем за период с начала года по отчетный период включительно, позволяющий применять упрощенную систему налогообложения с использованием в качестве налоговой базы валового дохода организациям, осуществляющим розничную торговлю и (или) оказывающим услуги общественного питания, валовая выручка которых не превышает 1000 млн.руб. в год.</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rPr>
      </w:pPr>
      <w:r w:rsidRPr="00D25D9A">
        <w:rPr>
          <w:rFonts w:ascii="Times New Roman" w:hAnsi="Times New Roman"/>
          <w:sz w:val="28"/>
          <w:szCs w:val="28"/>
        </w:rPr>
        <w:t>Для вновь образованных организаций и индивидуальных предпринимателей срок подачи заявления о переходе на упрощенную систему налогообложения составляет 20 рабочих дней со дня государственной регистрации, вместо ранее установленных 10 рабочих дней со дня получения свидетельства о государственной регистрации.</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rPr>
      </w:pPr>
      <w:r w:rsidRPr="00D25D9A">
        <w:rPr>
          <w:rFonts w:ascii="Times New Roman" w:hAnsi="Times New Roman"/>
          <w:sz w:val="28"/>
          <w:szCs w:val="28"/>
        </w:rPr>
        <w:t>При изъявлении плательщиком желания в добровольном порядке прекратить применение упрощенной системы налогообложения и перейти на общий порядок налогообложения обязанность информировать о своем решении налоговый орган будет отсутствовать.</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rPr>
      </w:pPr>
      <w:r w:rsidRPr="00D25D9A">
        <w:rPr>
          <w:rFonts w:ascii="Times New Roman" w:hAnsi="Times New Roman"/>
          <w:sz w:val="28"/>
          <w:szCs w:val="28"/>
        </w:rPr>
        <w:t xml:space="preserve">Республиканские государственно-общественные объединения, применяющие упрощенную систему налогообложения, не </w:t>
      </w:r>
      <w:r w:rsidR="000834D0">
        <w:rPr>
          <w:rFonts w:ascii="Times New Roman" w:hAnsi="Times New Roman"/>
          <w:sz w:val="28"/>
          <w:szCs w:val="28"/>
          <w:lang w:val="ru-RU"/>
        </w:rPr>
        <w:t>должны</w:t>
      </w:r>
      <w:r w:rsidRPr="00D25D9A">
        <w:rPr>
          <w:rFonts w:ascii="Times New Roman" w:hAnsi="Times New Roman"/>
          <w:sz w:val="28"/>
          <w:szCs w:val="28"/>
        </w:rPr>
        <w:t xml:space="preserve"> уплачивать платежи за землю и налог на недвижимость, в то время как согласно ранее действовавшему порядку некоммерческие организации, к которым относятся также и республиканские государственно-общественные объединения, при применении упрощенной системы налогообложения производили уплату платежей за землю и налога на недвижимость в общеустановленном порядке.</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rPr>
      </w:pPr>
      <w:r w:rsidRPr="00D25D9A">
        <w:rPr>
          <w:rFonts w:ascii="Times New Roman" w:hAnsi="Times New Roman"/>
          <w:sz w:val="28"/>
          <w:szCs w:val="28"/>
        </w:rPr>
        <w:t xml:space="preserve">При определении налоговой базы для налога при упрощенной системе налогообложения </w:t>
      </w:r>
      <w:r w:rsidR="000834D0">
        <w:rPr>
          <w:rFonts w:ascii="Times New Roman" w:hAnsi="Times New Roman"/>
          <w:sz w:val="28"/>
          <w:szCs w:val="28"/>
        </w:rPr>
        <w:t>исключ</w:t>
      </w:r>
      <w:r w:rsidR="000834D0">
        <w:rPr>
          <w:rFonts w:ascii="Times New Roman" w:hAnsi="Times New Roman"/>
          <w:sz w:val="28"/>
          <w:szCs w:val="28"/>
          <w:lang w:val="ru-RU"/>
        </w:rPr>
        <w:t xml:space="preserve">ается </w:t>
      </w:r>
      <w:r w:rsidRPr="00D25D9A">
        <w:rPr>
          <w:rFonts w:ascii="Times New Roman" w:hAnsi="Times New Roman"/>
          <w:sz w:val="28"/>
          <w:szCs w:val="28"/>
        </w:rPr>
        <w:t xml:space="preserve"> не только НДС, уплачиваемый из выручки от реализации товаров (работ, услуг), имущественных прав и из внереализационных доходов в соответствии с законодательством, но и суммы НДС, уплаченные (удержанные) в иностранных государствах в соответствии с законодательством этих государств.</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lang w:val="ru-RU"/>
        </w:rPr>
      </w:pPr>
      <w:r w:rsidRPr="00D25D9A">
        <w:rPr>
          <w:rFonts w:ascii="Times New Roman" w:hAnsi="Times New Roman"/>
          <w:sz w:val="28"/>
          <w:szCs w:val="28"/>
        </w:rPr>
        <w:t>При реализации работ (услуг), цены (тарифы) на которые сформированы в установленном порядке без учета стоимости используемых при их выполнении (оказании) материалов и запасных частей, оплачиваемых заказчиками, определение налоговой базы исходя из стоимости выполненных работ (оказанных услуг) возможно только в случаях, когда данные работы (услуги) выполнены (оказаны) физическим лицам, исключая индивидуальных предпринимателей.</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lang w:val="ru-RU"/>
        </w:rPr>
      </w:pPr>
      <w:r w:rsidRPr="00D25D9A">
        <w:rPr>
          <w:rFonts w:ascii="Times New Roman" w:hAnsi="Times New Roman"/>
          <w:sz w:val="28"/>
          <w:szCs w:val="28"/>
        </w:rPr>
        <w:t>Единый налог с индивидуальных предпринимателей и иных физических лиц</w:t>
      </w:r>
      <w:r w:rsidR="000C0A0B" w:rsidRPr="00D25D9A">
        <w:rPr>
          <w:rFonts w:ascii="Times New Roman" w:hAnsi="Times New Roman"/>
          <w:sz w:val="28"/>
          <w:szCs w:val="28"/>
          <w:lang w:val="ru-RU"/>
        </w:rPr>
        <w:t xml:space="preserve"> регулируется главой 35 НК.</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rPr>
      </w:pPr>
      <w:r w:rsidRPr="00D25D9A">
        <w:rPr>
          <w:rFonts w:ascii="Times New Roman" w:hAnsi="Times New Roman"/>
          <w:sz w:val="28"/>
          <w:szCs w:val="28"/>
        </w:rPr>
        <w:t>В данную главу перенесены основные нормы Положения о едином налоге с индивидуальных предпринимателей и иных физических лиц, утвержденного Указом Президента Республики Беларусь от 18 июня 2005 г. N 285 "О некоторых мерах по регулированию предпринимательской деятельности" (далее - Указа N 285)</w:t>
      </w:r>
      <w:r w:rsidR="002541C7">
        <w:rPr>
          <w:rFonts w:ascii="Times New Roman" w:hAnsi="Times New Roman"/>
          <w:sz w:val="28"/>
          <w:szCs w:val="28"/>
          <w:lang w:val="ru-RU"/>
        </w:rPr>
        <w:t xml:space="preserve"> </w:t>
      </w:r>
      <w:r w:rsidR="00147501">
        <w:rPr>
          <w:rFonts w:ascii="Times New Roman" w:hAnsi="Times New Roman"/>
          <w:sz w:val="28"/>
          <w:szCs w:val="28"/>
          <w:lang w:val="ru-RU"/>
        </w:rPr>
        <w:t>[2</w:t>
      </w:r>
      <w:r w:rsidR="00147501" w:rsidRPr="00147501">
        <w:rPr>
          <w:rFonts w:ascii="Times New Roman" w:hAnsi="Times New Roman"/>
          <w:sz w:val="28"/>
          <w:szCs w:val="28"/>
          <w:lang w:val="ru-RU"/>
        </w:rPr>
        <w:t>4</w:t>
      </w:r>
      <w:r w:rsidR="002541C7" w:rsidRPr="002541C7">
        <w:rPr>
          <w:rFonts w:ascii="Times New Roman" w:hAnsi="Times New Roman"/>
          <w:sz w:val="28"/>
          <w:szCs w:val="28"/>
          <w:lang w:val="ru-RU"/>
        </w:rPr>
        <w:t>]</w:t>
      </w:r>
      <w:r w:rsidRPr="00D25D9A">
        <w:rPr>
          <w:rFonts w:ascii="Times New Roman" w:hAnsi="Times New Roman"/>
          <w:sz w:val="28"/>
          <w:szCs w:val="28"/>
        </w:rPr>
        <w:t>.</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rPr>
      </w:pPr>
      <w:r w:rsidRPr="00D25D9A">
        <w:rPr>
          <w:rFonts w:ascii="Times New Roman" w:hAnsi="Times New Roman"/>
          <w:sz w:val="28"/>
          <w:szCs w:val="28"/>
        </w:rPr>
        <w:t>Принципы исчисления и уплаты единого налога, а также сроки представления налоговых деклараций (расчетов) остались прежними.</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rPr>
      </w:pPr>
      <w:r w:rsidRPr="00D25D9A">
        <w:rPr>
          <w:rFonts w:ascii="Times New Roman" w:hAnsi="Times New Roman"/>
          <w:sz w:val="28"/>
          <w:szCs w:val="28"/>
        </w:rPr>
        <w:t>Новацией является только установление налоговых ставок в белорусских рублях, что сделает исчисление налога более простым. Соответствующие изменения найдут свое отражение и в форме налоговой декларации (расчета) с индивидуальных предпринимателей и иных физических лиц, утвержденной постановлением Министерства по налогам и сборам Республики Беларусь от 19 января 2007 г. N 11</w:t>
      </w:r>
      <w:r w:rsidR="00157150">
        <w:rPr>
          <w:rFonts w:ascii="Times New Roman" w:hAnsi="Times New Roman"/>
          <w:sz w:val="28"/>
          <w:szCs w:val="28"/>
          <w:lang w:val="ru-RU"/>
        </w:rPr>
        <w:t xml:space="preserve"> (далее – МНС)</w:t>
      </w:r>
      <w:r w:rsidRPr="00D25D9A">
        <w:rPr>
          <w:rFonts w:ascii="Times New Roman" w:hAnsi="Times New Roman"/>
          <w:sz w:val="28"/>
          <w:szCs w:val="28"/>
        </w:rPr>
        <w:t>.</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rPr>
      </w:pPr>
      <w:r w:rsidRPr="00D25D9A">
        <w:rPr>
          <w:rFonts w:ascii="Times New Roman" w:hAnsi="Times New Roman"/>
          <w:sz w:val="28"/>
          <w:szCs w:val="28"/>
        </w:rPr>
        <w:t>Базовые ставки налога будут утверждаться актом Главы государства, а конкретный размер ставок единого налога за месяц будут устанавливать областные и Минский городской Советы депутатов.</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rPr>
      </w:pPr>
      <w:r w:rsidRPr="00D25D9A">
        <w:rPr>
          <w:rFonts w:ascii="Times New Roman" w:hAnsi="Times New Roman"/>
          <w:sz w:val="28"/>
          <w:szCs w:val="28"/>
        </w:rPr>
        <w:t xml:space="preserve">Порядок уплаты НДС в фиксированной сумме плательщиками единого налога </w:t>
      </w:r>
      <w:r w:rsidR="00157150">
        <w:rPr>
          <w:rFonts w:ascii="Times New Roman" w:hAnsi="Times New Roman"/>
          <w:sz w:val="28"/>
          <w:szCs w:val="28"/>
        </w:rPr>
        <w:t>в связи со вступлением в силу О</w:t>
      </w:r>
      <w:r w:rsidR="00157150">
        <w:rPr>
          <w:rFonts w:ascii="Times New Roman" w:hAnsi="Times New Roman"/>
          <w:sz w:val="28"/>
          <w:szCs w:val="28"/>
          <w:lang w:val="ru-RU"/>
        </w:rPr>
        <w:t>собенной части</w:t>
      </w:r>
      <w:r w:rsidRPr="00D25D9A">
        <w:rPr>
          <w:rFonts w:ascii="Times New Roman" w:hAnsi="Times New Roman"/>
          <w:sz w:val="28"/>
          <w:szCs w:val="28"/>
        </w:rPr>
        <w:t xml:space="preserve"> НК не изменен. Как и прежде, его уплата регулируется пунктом 3 Указа N 285.</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rPr>
      </w:pPr>
      <w:r w:rsidRPr="00D25D9A">
        <w:rPr>
          <w:rFonts w:ascii="Times New Roman" w:hAnsi="Times New Roman"/>
          <w:sz w:val="28"/>
          <w:szCs w:val="28"/>
        </w:rPr>
        <w:t>В О</w:t>
      </w:r>
      <w:r w:rsidR="000C0A0B" w:rsidRPr="00D25D9A">
        <w:rPr>
          <w:rFonts w:ascii="Times New Roman" w:hAnsi="Times New Roman"/>
          <w:sz w:val="28"/>
          <w:szCs w:val="28"/>
          <w:lang w:val="ru-RU"/>
        </w:rPr>
        <w:t>собенной части</w:t>
      </w:r>
      <w:r w:rsidRPr="00D25D9A">
        <w:rPr>
          <w:rFonts w:ascii="Times New Roman" w:hAnsi="Times New Roman"/>
          <w:sz w:val="28"/>
          <w:szCs w:val="28"/>
        </w:rPr>
        <w:t xml:space="preserve"> НК порядок исчисления и уплаты единого налога для производителей сельскохозяйственной продукции определен статьями 301 - 305 главы 36.</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rPr>
      </w:pPr>
      <w:r w:rsidRPr="00D25D9A">
        <w:rPr>
          <w:rFonts w:ascii="Times New Roman" w:hAnsi="Times New Roman"/>
          <w:sz w:val="28"/>
          <w:szCs w:val="28"/>
        </w:rPr>
        <w:t>Фактически в вышеназванные статьи перенесены нормы, предусмотренные Декретом Президента Республики Беларусь от 13 июля 1999 г. N 27 "О введении единого налога для производителей сельскохозяйственной продукции". Сам Декрет с 1 января 2010 г. признан утратившим силу.</w:t>
      </w:r>
    </w:p>
    <w:p w:rsidR="005355AE" w:rsidRDefault="005355AE" w:rsidP="00D25D9A">
      <w:pPr>
        <w:autoSpaceDE w:val="0"/>
        <w:autoSpaceDN w:val="0"/>
        <w:adjustRightInd w:val="0"/>
        <w:spacing w:after="0" w:line="360" w:lineRule="auto"/>
        <w:ind w:firstLine="708"/>
        <w:jc w:val="both"/>
        <w:outlineLvl w:val="0"/>
        <w:rPr>
          <w:rFonts w:ascii="Times New Roman" w:hAnsi="Times New Roman"/>
          <w:sz w:val="28"/>
          <w:szCs w:val="28"/>
          <w:lang w:val="ru-RU"/>
        </w:rPr>
      </w:pPr>
      <w:r w:rsidRPr="00D25D9A">
        <w:rPr>
          <w:rFonts w:ascii="Times New Roman" w:hAnsi="Times New Roman"/>
          <w:sz w:val="28"/>
          <w:szCs w:val="28"/>
        </w:rPr>
        <w:t xml:space="preserve">Особенностью 2010 г. по единому налогу для производителей сельскохозяйственной продукции является то, что налоговым периодом </w:t>
      </w:r>
      <w:r w:rsidR="000834D0">
        <w:rPr>
          <w:rFonts w:ascii="Times New Roman" w:hAnsi="Times New Roman"/>
          <w:sz w:val="28"/>
          <w:szCs w:val="28"/>
        </w:rPr>
        <w:t>явля</w:t>
      </w:r>
      <w:r w:rsidR="000834D0">
        <w:rPr>
          <w:rFonts w:ascii="Times New Roman" w:hAnsi="Times New Roman"/>
          <w:sz w:val="28"/>
          <w:szCs w:val="28"/>
          <w:lang w:val="ru-RU"/>
        </w:rPr>
        <w:t>ется</w:t>
      </w:r>
      <w:r w:rsidRPr="00D25D9A">
        <w:rPr>
          <w:rFonts w:ascii="Times New Roman" w:hAnsi="Times New Roman"/>
          <w:sz w:val="28"/>
          <w:szCs w:val="28"/>
        </w:rPr>
        <w:t xml:space="preserve"> календарный месяц, т.е. налоговая база (валовая выручка) </w:t>
      </w:r>
      <w:r w:rsidR="000834D0">
        <w:rPr>
          <w:rFonts w:ascii="Times New Roman" w:hAnsi="Times New Roman"/>
          <w:sz w:val="28"/>
          <w:szCs w:val="28"/>
        </w:rPr>
        <w:t>определя</w:t>
      </w:r>
      <w:r w:rsidR="000834D0">
        <w:rPr>
          <w:rFonts w:ascii="Times New Roman" w:hAnsi="Times New Roman"/>
          <w:sz w:val="28"/>
          <w:szCs w:val="28"/>
          <w:lang w:val="ru-RU"/>
        </w:rPr>
        <w:t>ется</w:t>
      </w:r>
      <w:r w:rsidR="000834D0">
        <w:rPr>
          <w:rFonts w:ascii="Times New Roman" w:hAnsi="Times New Roman"/>
          <w:sz w:val="28"/>
          <w:szCs w:val="28"/>
        </w:rPr>
        <w:t xml:space="preserve"> и налог исчислят</w:t>
      </w:r>
      <w:r w:rsidRPr="00D25D9A">
        <w:rPr>
          <w:rFonts w:ascii="Times New Roman" w:hAnsi="Times New Roman"/>
          <w:sz w:val="28"/>
          <w:szCs w:val="28"/>
        </w:rPr>
        <w:t>ся за каждый месяц в отдельности, а не нарастающим итогом с начала года</w:t>
      </w:r>
      <w:r w:rsidR="002541C7" w:rsidRPr="00001A5A">
        <w:rPr>
          <w:rFonts w:ascii="Times New Roman" w:hAnsi="Times New Roman"/>
          <w:sz w:val="28"/>
          <w:szCs w:val="28"/>
          <w:lang w:val="ru-RU"/>
        </w:rPr>
        <w:t xml:space="preserve"> </w:t>
      </w:r>
      <w:r w:rsidR="00147501">
        <w:rPr>
          <w:rFonts w:ascii="Times New Roman" w:hAnsi="Times New Roman"/>
          <w:sz w:val="28"/>
          <w:szCs w:val="28"/>
          <w:lang w:val="ru-RU"/>
        </w:rPr>
        <w:t>[2</w:t>
      </w:r>
      <w:r w:rsidR="00147501" w:rsidRPr="00147501">
        <w:rPr>
          <w:rFonts w:ascii="Times New Roman" w:hAnsi="Times New Roman"/>
          <w:sz w:val="28"/>
          <w:szCs w:val="28"/>
          <w:lang w:val="ru-RU"/>
        </w:rPr>
        <w:t>1</w:t>
      </w:r>
      <w:r w:rsidR="00001A5A" w:rsidRPr="00001A5A">
        <w:rPr>
          <w:rFonts w:ascii="Times New Roman" w:hAnsi="Times New Roman"/>
          <w:sz w:val="28"/>
          <w:szCs w:val="28"/>
          <w:lang w:val="ru-RU"/>
        </w:rPr>
        <w:t>]</w:t>
      </w:r>
      <w:r w:rsidRPr="00D25D9A">
        <w:rPr>
          <w:rFonts w:ascii="Times New Roman" w:hAnsi="Times New Roman"/>
          <w:sz w:val="28"/>
          <w:szCs w:val="28"/>
        </w:rPr>
        <w:t>.</w:t>
      </w:r>
    </w:p>
    <w:p w:rsidR="00F67887" w:rsidRPr="00F67887" w:rsidRDefault="00F67887" w:rsidP="00D25D9A">
      <w:pPr>
        <w:autoSpaceDE w:val="0"/>
        <w:autoSpaceDN w:val="0"/>
        <w:adjustRightInd w:val="0"/>
        <w:spacing w:after="0" w:line="360" w:lineRule="auto"/>
        <w:ind w:firstLine="708"/>
        <w:jc w:val="both"/>
        <w:outlineLvl w:val="0"/>
        <w:rPr>
          <w:rFonts w:ascii="Times New Roman" w:hAnsi="Times New Roman"/>
          <w:sz w:val="28"/>
          <w:szCs w:val="28"/>
          <w:lang w:val="ru-RU"/>
        </w:rPr>
      </w:pPr>
      <w:r>
        <w:rPr>
          <w:rFonts w:ascii="Times New Roman" w:hAnsi="Times New Roman"/>
          <w:sz w:val="28"/>
          <w:szCs w:val="28"/>
          <w:lang w:val="ru-RU"/>
        </w:rPr>
        <w:t>Таким образом, общим для всех режимов налогооблажения признанных особыми является то, что порядок исчисления и уплаты налогов отличается от общеустановленного.</w:t>
      </w:r>
      <w:r w:rsidR="00D91DC5">
        <w:rPr>
          <w:rFonts w:ascii="Times New Roman" w:hAnsi="Times New Roman"/>
          <w:sz w:val="28"/>
          <w:szCs w:val="28"/>
          <w:lang w:val="ru-RU"/>
        </w:rPr>
        <w:t xml:space="preserve"> В зависимости от целей введения и применения особых режимов налогооблажения их практическая организация в налоговом законодательстве может осуществляться различными методами.</w:t>
      </w:r>
    </w:p>
    <w:p w:rsidR="00D91DC5" w:rsidRPr="00094EF9" w:rsidRDefault="00D91DC5" w:rsidP="00D91DC5">
      <w:pPr>
        <w:autoSpaceDE w:val="0"/>
        <w:autoSpaceDN w:val="0"/>
        <w:adjustRightInd w:val="0"/>
        <w:spacing w:after="0" w:line="360" w:lineRule="auto"/>
        <w:ind w:firstLine="709"/>
        <w:jc w:val="both"/>
        <w:outlineLvl w:val="3"/>
        <w:rPr>
          <w:rFonts w:ascii="Times New Roman" w:hAnsi="Times New Roman"/>
          <w:sz w:val="28"/>
          <w:szCs w:val="28"/>
        </w:rPr>
      </w:pPr>
      <w:r w:rsidRPr="00094EF9">
        <w:rPr>
          <w:rFonts w:ascii="Times New Roman" w:hAnsi="Times New Roman"/>
          <w:sz w:val="28"/>
          <w:szCs w:val="28"/>
        </w:rPr>
        <w:t>В частности, для организаций игорного бизнеса совокупность общеустановленных налоговых платежей, исчисляемых от финансовых показателей, характеризующих результаты их деятельности, заменена налогом, периодически уплачиваемым в фиксированных суммах за единицу используемого игрового оборудования (игров</w:t>
      </w:r>
      <w:r>
        <w:rPr>
          <w:rFonts w:ascii="Times New Roman" w:hAnsi="Times New Roman"/>
          <w:sz w:val="28"/>
          <w:szCs w:val="28"/>
        </w:rPr>
        <w:t xml:space="preserve">ые автоматы, </w:t>
      </w:r>
      <w:r>
        <w:rPr>
          <w:rFonts w:ascii="Times New Roman" w:hAnsi="Times New Roman"/>
          <w:sz w:val="28"/>
          <w:szCs w:val="28"/>
          <w:lang w:val="ru-RU"/>
        </w:rPr>
        <w:t>игровые столы, кассы тотализаторов, кассы букмекерских контор</w:t>
      </w:r>
      <w:r w:rsidRPr="00094EF9">
        <w:rPr>
          <w:rFonts w:ascii="Times New Roman" w:hAnsi="Times New Roman"/>
          <w:sz w:val="28"/>
          <w:szCs w:val="28"/>
        </w:rPr>
        <w:t>)</w:t>
      </w:r>
      <w:r>
        <w:rPr>
          <w:rFonts w:ascii="Times New Roman" w:hAnsi="Times New Roman"/>
          <w:sz w:val="28"/>
          <w:szCs w:val="28"/>
          <w:lang w:val="ru-RU"/>
        </w:rPr>
        <w:t>.</w:t>
      </w:r>
    </w:p>
    <w:p w:rsidR="00F67887" w:rsidRPr="00094EF9" w:rsidRDefault="00F67887" w:rsidP="00F67887">
      <w:pPr>
        <w:autoSpaceDE w:val="0"/>
        <w:autoSpaceDN w:val="0"/>
        <w:adjustRightInd w:val="0"/>
        <w:spacing w:after="0" w:line="360" w:lineRule="auto"/>
        <w:ind w:firstLine="709"/>
        <w:jc w:val="both"/>
        <w:outlineLvl w:val="3"/>
        <w:rPr>
          <w:rFonts w:ascii="Times New Roman" w:hAnsi="Times New Roman"/>
          <w:sz w:val="28"/>
          <w:szCs w:val="28"/>
        </w:rPr>
      </w:pPr>
      <w:r>
        <w:rPr>
          <w:rFonts w:ascii="Times New Roman" w:hAnsi="Times New Roman"/>
          <w:sz w:val="28"/>
          <w:szCs w:val="28"/>
          <w:lang w:val="ru-RU"/>
        </w:rPr>
        <w:t>Что касается налога на игорный бизнес, то с</w:t>
      </w:r>
      <w:r w:rsidRPr="00094EF9">
        <w:rPr>
          <w:rFonts w:ascii="Times New Roman" w:hAnsi="Times New Roman"/>
          <w:sz w:val="28"/>
          <w:szCs w:val="28"/>
        </w:rPr>
        <w:t xml:space="preserve">остав плательщиков, а также порядок исчисления и уплаты налога на игорный бизнес </w:t>
      </w:r>
      <w:r>
        <w:rPr>
          <w:rFonts w:ascii="Times New Roman" w:hAnsi="Times New Roman"/>
          <w:sz w:val="28"/>
          <w:szCs w:val="28"/>
          <w:lang w:val="ru-RU"/>
        </w:rPr>
        <w:t xml:space="preserve">до вступления в силу Общей части НК </w:t>
      </w:r>
      <w:r w:rsidRPr="00094EF9">
        <w:rPr>
          <w:rFonts w:ascii="Times New Roman" w:hAnsi="Times New Roman"/>
          <w:sz w:val="28"/>
          <w:szCs w:val="28"/>
        </w:rPr>
        <w:t>регулир</w:t>
      </w:r>
      <w:r>
        <w:rPr>
          <w:rFonts w:ascii="Times New Roman" w:hAnsi="Times New Roman"/>
          <w:sz w:val="28"/>
          <w:szCs w:val="28"/>
          <w:lang w:val="ru-RU"/>
        </w:rPr>
        <w:t>овался</w:t>
      </w:r>
      <w:r>
        <w:rPr>
          <w:rFonts w:ascii="Times New Roman" w:hAnsi="Times New Roman"/>
          <w:sz w:val="28"/>
          <w:szCs w:val="28"/>
        </w:rPr>
        <w:t xml:space="preserve"> декрет</w:t>
      </w:r>
      <w:r>
        <w:rPr>
          <w:rFonts w:ascii="Times New Roman" w:hAnsi="Times New Roman"/>
          <w:sz w:val="28"/>
          <w:szCs w:val="28"/>
          <w:lang w:val="ru-RU"/>
        </w:rPr>
        <w:t>ом</w:t>
      </w:r>
      <w:r w:rsidRPr="00094EF9">
        <w:rPr>
          <w:rFonts w:ascii="Times New Roman" w:hAnsi="Times New Roman"/>
          <w:sz w:val="28"/>
          <w:szCs w:val="28"/>
        </w:rPr>
        <w:t xml:space="preserve"> Президента Республики Беларусь от 01.12.1998 N 21 "О мерах по упорядочению игорного бизнеса в Республике Беларусь"</w:t>
      </w:r>
      <w:r w:rsidR="00D91DC5">
        <w:rPr>
          <w:rFonts w:ascii="Times New Roman" w:hAnsi="Times New Roman"/>
          <w:sz w:val="28"/>
          <w:szCs w:val="28"/>
          <w:lang w:val="ru-RU"/>
        </w:rPr>
        <w:t>. Более подробная характеристика налога на игорный бизнес, его элементов будет приведена в следующей главе.</w:t>
      </w:r>
      <w:r w:rsidRPr="00094EF9">
        <w:rPr>
          <w:rFonts w:ascii="Times New Roman" w:hAnsi="Times New Roman"/>
          <w:sz w:val="28"/>
          <w:szCs w:val="28"/>
        </w:rPr>
        <w:t xml:space="preserve"> </w:t>
      </w:r>
    </w:p>
    <w:p w:rsidR="00F43192" w:rsidRPr="00D25D9A" w:rsidRDefault="00F43192" w:rsidP="00D25D9A">
      <w:pPr>
        <w:pStyle w:val="point"/>
        <w:spacing w:line="360" w:lineRule="auto"/>
        <w:ind w:firstLine="708"/>
        <w:rPr>
          <w:color w:val="000000"/>
          <w:sz w:val="28"/>
          <w:szCs w:val="28"/>
          <w:lang w:val="ru-RU"/>
        </w:rPr>
      </w:pPr>
      <w:r w:rsidRPr="00D25D9A">
        <w:rPr>
          <w:color w:val="000000"/>
          <w:sz w:val="28"/>
          <w:szCs w:val="28"/>
          <w:lang w:val="ru-RU"/>
        </w:rPr>
        <w:t>Таким образом, исходя из вышеизложенного можно сделать ряд выводов.</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rPr>
      </w:pPr>
      <w:r w:rsidRPr="00D25D9A">
        <w:rPr>
          <w:rFonts w:ascii="Times New Roman" w:hAnsi="Times New Roman"/>
          <w:sz w:val="28"/>
          <w:szCs w:val="28"/>
        </w:rPr>
        <w:t>Особенная часть Налогового кодекса Республики Бе</w:t>
      </w:r>
      <w:r w:rsidR="00D25D9A">
        <w:rPr>
          <w:rFonts w:ascii="Times New Roman" w:hAnsi="Times New Roman"/>
          <w:sz w:val="28"/>
          <w:szCs w:val="28"/>
        </w:rPr>
        <w:t>ларусь</w:t>
      </w:r>
      <w:r w:rsidRPr="00D25D9A">
        <w:rPr>
          <w:rFonts w:ascii="Times New Roman" w:hAnsi="Times New Roman"/>
          <w:sz w:val="28"/>
          <w:szCs w:val="28"/>
        </w:rPr>
        <w:t xml:space="preserve">, которой определен порядок исчисления и уплаты всех налогов, сборов и специальных режимов налогообложения (упрощенная система налогообложения, налог на игорный бизнес, налог на доходы от лотерейной деятельности, единый налог для производителей сельскохозяйственной продукции, единый налог с индивидуальных предпринимателей и иных физических лиц), вступила в силу 1 января </w:t>
      </w:r>
      <w:smartTag w:uri="urn:schemas-microsoft-com:office:smarttags" w:element="metricconverter">
        <w:smartTagPr>
          <w:attr w:name="ProductID" w:val="2010 г"/>
        </w:smartTagPr>
        <w:r w:rsidRPr="00D25D9A">
          <w:rPr>
            <w:rFonts w:ascii="Times New Roman" w:hAnsi="Times New Roman"/>
            <w:sz w:val="28"/>
            <w:szCs w:val="28"/>
          </w:rPr>
          <w:t>2010 г</w:t>
        </w:r>
      </w:smartTag>
      <w:r w:rsidRPr="00D25D9A">
        <w:rPr>
          <w:rFonts w:ascii="Times New Roman" w:hAnsi="Times New Roman"/>
          <w:sz w:val="28"/>
          <w:szCs w:val="28"/>
        </w:rPr>
        <w:t>. По каждому налоговому платежу установлены все обязательные элементы налогообложения: состав плательщиков, объект налогообложения, налоговые базы, перечни налоговых льгот, а также порядок исчисления налогов, сроки их уплаты и представления налоговым органам налоговых деклараций о суммах, подлежащих уплате в бюджет. Размеры ставок налогов определены в соответствующих приложениях к Н</w:t>
      </w:r>
      <w:r w:rsidR="00D25D9A">
        <w:rPr>
          <w:rFonts w:ascii="Times New Roman" w:hAnsi="Times New Roman"/>
          <w:sz w:val="28"/>
          <w:szCs w:val="28"/>
          <w:lang w:val="ru-RU"/>
        </w:rPr>
        <w:t xml:space="preserve">К </w:t>
      </w:r>
      <w:r w:rsidRPr="00D25D9A">
        <w:rPr>
          <w:rFonts w:ascii="Times New Roman" w:hAnsi="Times New Roman"/>
          <w:sz w:val="28"/>
          <w:szCs w:val="28"/>
        </w:rPr>
        <w:t xml:space="preserve">что, по </w:t>
      </w:r>
      <w:r w:rsidR="00D25D9A">
        <w:rPr>
          <w:rFonts w:ascii="Times New Roman" w:hAnsi="Times New Roman"/>
          <w:sz w:val="28"/>
          <w:szCs w:val="28"/>
          <w:lang w:val="ru-RU"/>
        </w:rPr>
        <w:t>нашему мнению</w:t>
      </w:r>
      <w:r w:rsidRPr="00D25D9A">
        <w:rPr>
          <w:rFonts w:ascii="Times New Roman" w:hAnsi="Times New Roman"/>
          <w:sz w:val="28"/>
          <w:szCs w:val="28"/>
        </w:rPr>
        <w:t>, создает для плательщиков более прозрачные условия ведения бизнеса, а доступное изложение норм исключает необходимость дополнительных разъяснений и толкований вопросов налогообложения Министерством по налогам и сборам Республики Беларусь.</w:t>
      </w:r>
    </w:p>
    <w:p w:rsidR="005355AE" w:rsidRPr="00D25D9A" w:rsidRDefault="005355AE" w:rsidP="00D25D9A">
      <w:pPr>
        <w:autoSpaceDE w:val="0"/>
        <w:autoSpaceDN w:val="0"/>
        <w:adjustRightInd w:val="0"/>
        <w:spacing w:after="0" w:line="360" w:lineRule="auto"/>
        <w:ind w:firstLine="708"/>
        <w:jc w:val="both"/>
        <w:outlineLvl w:val="0"/>
        <w:rPr>
          <w:rFonts w:ascii="Times New Roman" w:hAnsi="Times New Roman"/>
          <w:sz w:val="28"/>
          <w:szCs w:val="28"/>
        </w:rPr>
      </w:pPr>
      <w:r w:rsidRPr="00D25D9A">
        <w:rPr>
          <w:rFonts w:ascii="Times New Roman" w:hAnsi="Times New Roman"/>
          <w:sz w:val="28"/>
          <w:szCs w:val="28"/>
        </w:rPr>
        <w:t>Отменены четыре налоговых платежа: сбор в республиканский фонд поддержки производителей сельскохозяйственной продукции, продовольствия и аграрной науки, местный налог с продаж товаров в розничной торговле, налог на приобретение автомобильных транспортных средств и местный сбор с пользователей за парковку автотранспортных средств.</w:t>
      </w:r>
    </w:p>
    <w:p w:rsidR="0023521E" w:rsidRPr="00D25D9A" w:rsidRDefault="0023521E" w:rsidP="00D25D9A">
      <w:pPr>
        <w:spacing w:after="0" w:line="360" w:lineRule="auto"/>
        <w:ind w:firstLine="708"/>
        <w:jc w:val="both"/>
        <w:rPr>
          <w:rFonts w:ascii="Times New Roman" w:hAnsi="Times New Roman"/>
          <w:b/>
          <w:color w:val="000000"/>
          <w:sz w:val="28"/>
          <w:szCs w:val="28"/>
        </w:rPr>
      </w:pPr>
    </w:p>
    <w:p w:rsidR="00D2006C" w:rsidRPr="004B03FB" w:rsidRDefault="00E46960" w:rsidP="00356DBE">
      <w:pPr>
        <w:spacing w:after="0" w:line="360" w:lineRule="auto"/>
        <w:ind w:firstLine="708"/>
        <w:jc w:val="center"/>
        <w:rPr>
          <w:rFonts w:ascii="Times New Roman" w:hAnsi="Times New Roman"/>
          <w:b/>
          <w:color w:val="000000"/>
          <w:sz w:val="32"/>
          <w:szCs w:val="28"/>
          <w:lang w:val="ru-RU"/>
        </w:rPr>
      </w:pPr>
      <w:r w:rsidRPr="00D25D9A">
        <w:rPr>
          <w:rFonts w:ascii="Times New Roman" w:hAnsi="Times New Roman"/>
          <w:b/>
          <w:color w:val="000000"/>
          <w:sz w:val="28"/>
          <w:szCs w:val="28"/>
          <w:lang w:val="ru-RU"/>
        </w:rPr>
        <w:br w:type="page"/>
      </w:r>
      <w:r w:rsidR="00D2006C" w:rsidRPr="004B03FB">
        <w:rPr>
          <w:rFonts w:ascii="Times New Roman" w:hAnsi="Times New Roman"/>
          <w:b/>
          <w:color w:val="000000"/>
          <w:sz w:val="32"/>
          <w:szCs w:val="28"/>
          <w:lang w:val="ru-RU"/>
        </w:rPr>
        <w:t>ГЛАВА 2</w:t>
      </w:r>
    </w:p>
    <w:p w:rsidR="00D2006C" w:rsidRPr="00FD558F" w:rsidRDefault="00FD558F" w:rsidP="00FD558F">
      <w:pPr>
        <w:spacing w:after="0" w:line="360" w:lineRule="auto"/>
        <w:jc w:val="center"/>
        <w:rPr>
          <w:rFonts w:ascii="Times New Roman" w:hAnsi="Times New Roman"/>
          <w:b/>
          <w:color w:val="000000"/>
          <w:sz w:val="32"/>
          <w:szCs w:val="28"/>
          <w:lang w:val="ru-RU"/>
        </w:rPr>
      </w:pPr>
      <w:r w:rsidRPr="00FD558F">
        <w:rPr>
          <w:rFonts w:ascii="Times New Roman" w:hAnsi="Times New Roman"/>
          <w:b/>
          <w:color w:val="000000"/>
          <w:sz w:val="32"/>
          <w:szCs w:val="28"/>
          <w:lang w:val="ru-RU"/>
        </w:rPr>
        <w:t>НАЛОГ НА ИГОРНЫЙ БИЗНЕС: ОБЩИЕ УСЛОВИЯ ПРИМЕНЕНИЯ, СУБЪЕКТЫ, ОБЪЕКТЫ</w:t>
      </w:r>
    </w:p>
    <w:p w:rsidR="00CA1FAB" w:rsidRDefault="00CA1FAB" w:rsidP="00CA1FAB">
      <w:pPr>
        <w:pStyle w:val="justify"/>
        <w:spacing w:line="360" w:lineRule="auto"/>
        <w:rPr>
          <w:rFonts w:ascii="Times New Roman" w:hAnsi="Times New Roman"/>
          <w:sz w:val="28"/>
          <w:szCs w:val="28"/>
          <w:lang w:val="ru-RU"/>
        </w:rPr>
      </w:pPr>
      <w:bookmarkStart w:id="2" w:name="a38"/>
      <w:bookmarkEnd w:id="2"/>
    </w:p>
    <w:p w:rsidR="00CA1FAB" w:rsidRPr="00F66624" w:rsidRDefault="003D45E3" w:rsidP="00032657">
      <w:pPr>
        <w:pStyle w:val="justify"/>
        <w:spacing w:line="360" w:lineRule="auto"/>
        <w:ind w:firstLine="709"/>
        <w:rPr>
          <w:rFonts w:ascii="Times New Roman" w:hAnsi="Times New Roman"/>
          <w:b/>
          <w:sz w:val="32"/>
          <w:szCs w:val="28"/>
          <w:lang w:val="ru-RU"/>
        </w:rPr>
      </w:pPr>
      <w:r>
        <w:rPr>
          <w:rFonts w:ascii="Times New Roman" w:hAnsi="Times New Roman"/>
          <w:b/>
          <w:sz w:val="32"/>
          <w:szCs w:val="28"/>
          <w:lang w:val="ru-RU"/>
        </w:rPr>
        <w:t xml:space="preserve">2.1 Общая характеристика </w:t>
      </w:r>
      <w:r w:rsidR="00CA1FAB" w:rsidRPr="00CA1FAB">
        <w:rPr>
          <w:rFonts w:ascii="Times New Roman" w:hAnsi="Times New Roman"/>
          <w:b/>
          <w:sz w:val="32"/>
          <w:szCs w:val="28"/>
          <w:lang w:val="ru-RU"/>
        </w:rPr>
        <w:t>налога на игорный бизнес</w:t>
      </w:r>
    </w:p>
    <w:p w:rsidR="003D4B08" w:rsidRPr="00F66624" w:rsidRDefault="003D4B08" w:rsidP="00CA1FAB">
      <w:pPr>
        <w:pStyle w:val="justify"/>
        <w:spacing w:line="360" w:lineRule="auto"/>
        <w:rPr>
          <w:rFonts w:ascii="Times New Roman" w:hAnsi="Times New Roman"/>
          <w:b/>
          <w:sz w:val="32"/>
          <w:szCs w:val="28"/>
          <w:lang w:val="ru-RU"/>
        </w:rPr>
      </w:pPr>
    </w:p>
    <w:p w:rsidR="00887D65" w:rsidRDefault="00887D65" w:rsidP="003D4B08">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Пункт 1 ст. 2  Общей части НК предусматривает, что каждое лицо обязано уплачивать законно установленные налоги, сборы (пошлины), по которым это лицо признается плательщиком. Законная форма налога предполагает высокую степень формальной определенности налоговой обязанности плательщика. Исходя из смысла  указанной нормы, установить налог – это не только дать ему название. Нельзя выполнить обязанность по уплате налога, если не известно обязанное лицо, размер налоговой обязанности, порядок ее исполнения, а также иные необходимые для ее исполнения элементы. В связи с этим, установить налог – это значит установить и определить все элементы его правовой конструкции для признания налога законно установленным средством платежа</w:t>
      </w:r>
      <w:r w:rsidR="00001A5A" w:rsidRPr="00001A5A">
        <w:rPr>
          <w:rFonts w:ascii="Times New Roman" w:hAnsi="Times New Roman"/>
          <w:sz w:val="28"/>
          <w:szCs w:val="28"/>
          <w:lang w:val="ru-RU"/>
        </w:rPr>
        <w:t xml:space="preserve"> [6</w:t>
      </w:r>
      <w:r w:rsidR="00001A5A">
        <w:rPr>
          <w:rFonts w:ascii="Times New Roman" w:hAnsi="Times New Roman"/>
          <w:sz w:val="28"/>
          <w:szCs w:val="28"/>
          <w:lang w:val="ru-RU"/>
        </w:rPr>
        <w:t>, с. 178</w:t>
      </w:r>
      <w:r w:rsidR="00001A5A" w:rsidRPr="00001A5A">
        <w:rPr>
          <w:rFonts w:ascii="Times New Roman" w:hAnsi="Times New Roman"/>
          <w:sz w:val="28"/>
          <w:szCs w:val="28"/>
          <w:lang w:val="ru-RU"/>
        </w:rPr>
        <w:t>]</w:t>
      </w:r>
      <w:r>
        <w:rPr>
          <w:rFonts w:ascii="Times New Roman" w:hAnsi="Times New Roman"/>
          <w:sz w:val="28"/>
          <w:szCs w:val="28"/>
          <w:lang w:val="ru-RU"/>
        </w:rPr>
        <w:t>.</w:t>
      </w:r>
    </w:p>
    <w:p w:rsidR="00887D65" w:rsidRDefault="00887D65" w:rsidP="003D4B08">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xml:space="preserve">В юридической и экономической литературе принято различать существенный и факультативные (дополнительные) элементы налога. Те элементы, без которых налоговая обязанность и порядок ее исполнения не могут считаться определенными, и, соответственно, налог не должен взиматься, называются существенными элементами налога. К факультативным относятся те элементы, отсутствие которых не влияет на степень определенности налоговой обязанности. В то же время дополнительные элементы детализируют специфику конкретного налога, создают завершенную и полную систему правовой конструкции налогового платежа. В учебной и монографической литературе авторы выделяют весьма широкий </w:t>
      </w:r>
      <w:r w:rsidR="00032657">
        <w:rPr>
          <w:rFonts w:ascii="Times New Roman" w:hAnsi="Times New Roman"/>
          <w:sz w:val="28"/>
          <w:szCs w:val="28"/>
          <w:lang w:val="ru-RU"/>
        </w:rPr>
        <w:t>спектр элементов налога. Так, С. Г.</w:t>
      </w:r>
      <w:r w:rsidR="007C7E0D">
        <w:rPr>
          <w:rFonts w:ascii="Times New Roman" w:hAnsi="Times New Roman"/>
          <w:sz w:val="28"/>
          <w:szCs w:val="28"/>
          <w:lang w:val="ru-RU"/>
        </w:rPr>
        <w:t xml:space="preserve"> Пепеляев </w:t>
      </w:r>
      <w:r w:rsidR="00032657">
        <w:rPr>
          <w:rFonts w:ascii="Times New Roman" w:hAnsi="Times New Roman"/>
          <w:sz w:val="28"/>
          <w:szCs w:val="28"/>
          <w:lang w:val="ru-RU"/>
        </w:rPr>
        <w:t>д</w:t>
      </w:r>
      <w:r w:rsidR="007C7E0D">
        <w:rPr>
          <w:rFonts w:ascii="Times New Roman" w:hAnsi="Times New Roman"/>
          <w:sz w:val="28"/>
          <w:szCs w:val="28"/>
          <w:lang w:val="ru-RU"/>
        </w:rPr>
        <w:t>остаточно расширительно подходит к определению существенных элементов юридического состава налога, относя к ним следующие:</w:t>
      </w:r>
    </w:p>
    <w:p w:rsidR="007C7E0D" w:rsidRDefault="007C7E0D" w:rsidP="003D4B08">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налогоплательщик (субъект налога);</w:t>
      </w:r>
    </w:p>
    <w:p w:rsidR="007C7E0D" w:rsidRDefault="007C7E0D" w:rsidP="003D4B08">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объект налога;</w:t>
      </w:r>
    </w:p>
    <w:p w:rsidR="007C7E0D" w:rsidRDefault="007C7E0D" w:rsidP="003D4B08">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предмет налога;</w:t>
      </w:r>
    </w:p>
    <w:p w:rsidR="007C7E0D" w:rsidRDefault="007C7E0D" w:rsidP="003D4B08">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масштаб налога;</w:t>
      </w:r>
    </w:p>
    <w:p w:rsidR="007C7E0D" w:rsidRDefault="007C7E0D" w:rsidP="003D4B08">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метод учета налоговой базы;</w:t>
      </w:r>
    </w:p>
    <w:p w:rsidR="007C7E0D" w:rsidRDefault="007C7E0D" w:rsidP="003D4B08">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налоговый период;</w:t>
      </w:r>
    </w:p>
    <w:p w:rsidR="007C7E0D" w:rsidRDefault="007C7E0D" w:rsidP="003D4B08">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единицу налогообложения;</w:t>
      </w:r>
    </w:p>
    <w:p w:rsidR="007C7E0D" w:rsidRDefault="007C7E0D" w:rsidP="003D4B08">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тариф ставок;</w:t>
      </w:r>
    </w:p>
    <w:p w:rsidR="007C7E0D" w:rsidRDefault="007C7E0D" w:rsidP="003D4B08">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порядок исчисления налога;</w:t>
      </w:r>
    </w:p>
    <w:p w:rsidR="007C7E0D" w:rsidRDefault="007C7E0D" w:rsidP="003D4B08">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отчетный период;</w:t>
      </w:r>
    </w:p>
    <w:p w:rsidR="007C7E0D" w:rsidRDefault="007C7E0D" w:rsidP="003D4B08">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сроки уплаты налога;</w:t>
      </w:r>
    </w:p>
    <w:p w:rsidR="007C7E0D" w:rsidRDefault="007C7E0D" w:rsidP="003D4B08">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способ и порядок уплаты налога</w:t>
      </w:r>
      <w:r w:rsidR="00001A5A">
        <w:rPr>
          <w:rFonts w:ascii="Times New Roman" w:hAnsi="Times New Roman"/>
          <w:sz w:val="28"/>
          <w:szCs w:val="28"/>
          <w:lang w:val="ru-RU"/>
        </w:rPr>
        <w:t xml:space="preserve"> </w:t>
      </w:r>
      <w:r w:rsidR="00734BA8">
        <w:rPr>
          <w:rFonts w:ascii="Times New Roman" w:hAnsi="Times New Roman"/>
          <w:sz w:val="28"/>
          <w:szCs w:val="28"/>
          <w:lang w:val="ru-RU"/>
        </w:rPr>
        <w:t>[</w:t>
      </w:r>
      <w:r w:rsidR="00147501">
        <w:rPr>
          <w:rFonts w:ascii="Times New Roman" w:hAnsi="Times New Roman"/>
          <w:sz w:val="28"/>
          <w:szCs w:val="28"/>
          <w:lang w:val="ru-RU"/>
        </w:rPr>
        <w:t>1</w:t>
      </w:r>
      <w:r w:rsidR="00147501" w:rsidRPr="00147501">
        <w:rPr>
          <w:rFonts w:ascii="Times New Roman" w:hAnsi="Times New Roman"/>
          <w:sz w:val="28"/>
          <w:szCs w:val="28"/>
          <w:lang w:val="ru-RU"/>
        </w:rPr>
        <w:t>9</w:t>
      </w:r>
      <w:r w:rsidR="00734BA8">
        <w:rPr>
          <w:rFonts w:ascii="Times New Roman" w:hAnsi="Times New Roman"/>
          <w:sz w:val="28"/>
          <w:szCs w:val="28"/>
          <w:lang w:val="ru-RU"/>
        </w:rPr>
        <w:t>, с. 140</w:t>
      </w:r>
      <w:r w:rsidR="00001A5A" w:rsidRPr="00001A5A">
        <w:rPr>
          <w:rFonts w:ascii="Times New Roman" w:hAnsi="Times New Roman"/>
          <w:sz w:val="28"/>
          <w:szCs w:val="28"/>
          <w:lang w:val="ru-RU"/>
        </w:rPr>
        <w:t>]</w:t>
      </w:r>
      <w:r>
        <w:rPr>
          <w:rFonts w:ascii="Times New Roman" w:hAnsi="Times New Roman"/>
          <w:sz w:val="28"/>
          <w:szCs w:val="28"/>
          <w:lang w:val="ru-RU"/>
        </w:rPr>
        <w:t>.</w:t>
      </w:r>
    </w:p>
    <w:p w:rsidR="007C7E0D" w:rsidRDefault="007C7E0D" w:rsidP="003D4B08">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К факультативным элементам автор относит:</w:t>
      </w:r>
    </w:p>
    <w:p w:rsidR="007C7E0D" w:rsidRDefault="007C7E0D" w:rsidP="003D4B08">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порядок удержания и возврата неправильно удержанных сумм налога</w:t>
      </w:r>
    </w:p>
    <w:p w:rsidR="007C7E0D" w:rsidRDefault="007C7E0D" w:rsidP="003D4B08">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ответственность за налоговые правонарушения.</w:t>
      </w:r>
    </w:p>
    <w:p w:rsidR="007C7E0D" w:rsidRDefault="007C7E0D" w:rsidP="003D4B08">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В то же время практически все специалисты, занимающиеся проблемами налогообложения, акцентируют свое внимание на необходимости закрепления в налоговом законодательстве существенных элементов налога как одного из условий законности его установления. Как</w:t>
      </w:r>
      <w:r w:rsidR="00734BA8">
        <w:rPr>
          <w:rFonts w:ascii="Times New Roman" w:hAnsi="Times New Roman"/>
          <w:sz w:val="28"/>
          <w:szCs w:val="28"/>
          <w:lang w:val="ru-RU"/>
        </w:rPr>
        <w:t xml:space="preserve"> отмечают Г. А. Гаджиев, С. Г. Пеп</w:t>
      </w:r>
      <w:r>
        <w:rPr>
          <w:rFonts w:ascii="Times New Roman" w:hAnsi="Times New Roman"/>
          <w:sz w:val="28"/>
          <w:szCs w:val="28"/>
          <w:lang w:val="ru-RU"/>
        </w:rPr>
        <w:t>еляев, налог может считаться законно установленным только в случае, если законом зафиксированы существенные элементы налогового обязательства</w:t>
      </w:r>
      <w:r w:rsidR="00734BA8">
        <w:rPr>
          <w:rFonts w:ascii="Times New Roman" w:hAnsi="Times New Roman"/>
          <w:sz w:val="28"/>
          <w:szCs w:val="28"/>
          <w:lang w:val="ru-RU"/>
        </w:rPr>
        <w:t xml:space="preserve"> </w:t>
      </w:r>
      <w:r w:rsidR="00734BA8" w:rsidRPr="00734BA8">
        <w:rPr>
          <w:rFonts w:ascii="Times New Roman" w:hAnsi="Times New Roman"/>
          <w:sz w:val="28"/>
          <w:szCs w:val="28"/>
          <w:lang w:val="ru-RU"/>
        </w:rPr>
        <w:t>[19]</w:t>
      </w:r>
      <w:r>
        <w:rPr>
          <w:rFonts w:ascii="Times New Roman" w:hAnsi="Times New Roman"/>
          <w:sz w:val="28"/>
          <w:szCs w:val="28"/>
          <w:lang w:val="ru-RU"/>
        </w:rPr>
        <w:t xml:space="preserve">. </w:t>
      </w:r>
    </w:p>
    <w:p w:rsidR="000443B2" w:rsidRDefault="000443B2" w:rsidP="003D4B08">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Выделение обязательных элементов налога и закрепления их в законодательстве обусловлено особой важностью отношений в сфере налогообложения, поскольку они затрагивают материальные (в данном случаи и личные) интересы налогоплательщиков.</w:t>
      </w:r>
    </w:p>
    <w:p w:rsidR="001E708A" w:rsidRPr="002803B8" w:rsidRDefault="001E708A" w:rsidP="001E708A">
      <w:pPr>
        <w:pStyle w:val="justify"/>
        <w:spacing w:line="360" w:lineRule="auto"/>
        <w:ind w:firstLine="709"/>
        <w:rPr>
          <w:rFonts w:ascii="Times New Roman" w:hAnsi="Times New Roman"/>
          <w:sz w:val="28"/>
          <w:szCs w:val="28"/>
          <w:lang w:val="ru-RU"/>
        </w:rPr>
      </w:pPr>
      <w:r w:rsidRPr="002803B8">
        <w:rPr>
          <w:rFonts w:ascii="Times New Roman" w:hAnsi="Times New Roman"/>
          <w:sz w:val="28"/>
          <w:szCs w:val="28"/>
          <w:lang w:val="ru-RU"/>
        </w:rPr>
        <w:t> </w:t>
      </w:r>
      <w:r>
        <w:rPr>
          <w:rFonts w:ascii="Times New Roman" w:hAnsi="Times New Roman"/>
          <w:sz w:val="28"/>
          <w:szCs w:val="28"/>
          <w:lang w:val="ru-RU"/>
        </w:rPr>
        <w:t>В соответствии с пунктом 5 ст. 6 Общей части НК, на</w:t>
      </w:r>
      <w:r w:rsidRPr="002803B8">
        <w:rPr>
          <w:rFonts w:ascii="Times New Roman" w:hAnsi="Times New Roman"/>
          <w:sz w:val="28"/>
          <w:szCs w:val="28"/>
          <w:lang w:val="ru-RU"/>
        </w:rPr>
        <w:t>лог считается установленным в случае, когда определены плательщики и следующие элементы налогообложения:</w:t>
      </w:r>
    </w:p>
    <w:p w:rsidR="001E708A" w:rsidRPr="002803B8" w:rsidRDefault="001E708A" w:rsidP="001E708A">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xml:space="preserve">- </w:t>
      </w:r>
      <w:r w:rsidRPr="002803B8">
        <w:rPr>
          <w:rFonts w:ascii="Times New Roman" w:hAnsi="Times New Roman"/>
          <w:sz w:val="28"/>
          <w:szCs w:val="28"/>
          <w:lang w:val="ru-RU"/>
        </w:rPr>
        <w:t>объект налогообложения;</w:t>
      </w:r>
    </w:p>
    <w:p w:rsidR="001E708A" w:rsidRPr="002803B8" w:rsidRDefault="001E708A" w:rsidP="001E708A">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xml:space="preserve">- </w:t>
      </w:r>
      <w:r w:rsidRPr="002803B8">
        <w:rPr>
          <w:rFonts w:ascii="Times New Roman" w:hAnsi="Times New Roman"/>
          <w:sz w:val="28"/>
          <w:szCs w:val="28"/>
          <w:lang w:val="ru-RU"/>
        </w:rPr>
        <w:t>налоговая база;</w:t>
      </w:r>
    </w:p>
    <w:p w:rsidR="001E708A" w:rsidRPr="002803B8" w:rsidRDefault="001E708A" w:rsidP="001E708A">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xml:space="preserve">- </w:t>
      </w:r>
      <w:r w:rsidRPr="002803B8">
        <w:rPr>
          <w:rFonts w:ascii="Times New Roman" w:hAnsi="Times New Roman"/>
          <w:sz w:val="28"/>
          <w:szCs w:val="28"/>
          <w:lang w:val="ru-RU"/>
        </w:rPr>
        <w:t>налоговый период;</w:t>
      </w:r>
    </w:p>
    <w:p w:rsidR="001E708A" w:rsidRPr="002803B8" w:rsidRDefault="001E708A" w:rsidP="001E708A">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xml:space="preserve">- </w:t>
      </w:r>
      <w:r w:rsidRPr="002803B8">
        <w:rPr>
          <w:rFonts w:ascii="Times New Roman" w:hAnsi="Times New Roman"/>
          <w:sz w:val="28"/>
          <w:szCs w:val="28"/>
          <w:lang w:val="ru-RU"/>
        </w:rPr>
        <w:t>налоговая ставка (ставки);</w:t>
      </w:r>
    </w:p>
    <w:p w:rsidR="001E708A" w:rsidRPr="002803B8" w:rsidRDefault="001E708A" w:rsidP="001E708A">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xml:space="preserve">- </w:t>
      </w:r>
      <w:r w:rsidRPr="002803B8">
        <w:rPr>
          <w:rFonts w:ascii="Times New Roman" w:hAnsi="Times New Roman"/>
          <w:sz w:val="28"/>
          <w:szCs w:val="28"/>
          <w:lang w:val="ru-RU"/>
        </w:rPr>
        <w:t>порядок исчисления;</w:t>
      </w:r>
    </w:p>
    <w:p w:rsidR="001E708A" w:rsidRDefault="001E708A" w:rsidP="001E708A">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xml:space="preserve">- </w:t>
      </w:r>
      <w:r w:rsidRPr="002803B8">
        <w:rPr>
          <w:rFonts w:ascii="Times New Roman" w:hAnsi="Times New Roman"/>
          <w:sz w:val="28"/>
          <w:szCs w:val="28"/>
          <w:lang w:val="ru-RU"/>
        </w:rPr>
        <w:t>порядок и сроки уплаты</w:t>
      </w:r>
      <w:r w:rsidR="00001A5A">
        <w:rPr>
          <w:rFonts w:ascii="Times New Roman" w:hAnsi="Times New Roman"/>
          <w:sz w:val="28"/>
          <w:szCs w:val="28"/>
          <w:lang w:val="ru-RU"/>
        </w:rPr>
        <w:t xml:space="preserve"> </w:t>
      </w:r>
      <w:r w:rsidR="00001A5A" w:rsidRPr="00F532E8">
        <w:rPr>
          <w:rFonts w:ascii="Times New Roman" w:hAnsi="Times New Roman"/>
          <w:sz w:val="28"/>
          <w:szCs w:val="28"/>
          <w:lang w:val="ru-RU"/>
        </w:rPr>
        <w:t>[9]</w:t>
      </w:r>
      <w:r w:rsidRPr="002803B8">
        <w:rPr>
          <w:rFonts w:ascii="Times New Roman" w:hAnsi="Times New Roman"/>
          <w:sz w:val="28"/>
          <w:szCs w:val="28"/>
          <w:lang w:val="ru-RU"/>
        </w:rPr>
        <w:t>.</w:t>
      </w:r>
    </w:p>
    <w:p w:rsidR="007A7F3B" w:rsidRDefault="007A7F3B" w:rsidP="001E708A">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В необходимых случаях в акте налогового законодательства могут также предусматриваться налоговые льготы (как самый распространенный факультативный элемент налога) и основания для их использования, а также иные элементы налога.</w:t>
      </w:r>
    </w:p>
    <w:p w:rsidR="007A7F3B" w:rsidRPr="007A7F3B" w:rsidRDefault="007A7F3B" w:rsidP="001E708A">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Каждый из элементов налога имеет самостоятельное юридическое значение, играет определенную роль для обеспечения возможности уплаты налога, а также несет конкретную функцию, поскольку последствием ненадлежащего определения какого-либо из элементов может стать не только конфликтность ситуации между публичными и частными субъектами, но и возможность неисполнения или ненадлежащего исполнения обязанности уплаты налога на вполне законных основаниях.</w:t>
      </w:r>
    </w:p>
    <w:p w:rsidR="000443B2" w:rsidRDefault="000443B2" w:rsidP="003D4B08">
      <w:pPr>
        <w:pStyle w:val="justify"/>
        <w:spacing w:line="360" w:lineRule="auto"/>
        <w:ind w:firstLine="709"/>
        <w:rPr>
          <w:rFonts w:ascii="Times New Roman" w:hAnsi="Times New Roman"/>
          <w:sz w:val="28"/>
          <w:szCs w:val="28"/>
          <w:lang w:val="ru-RU"/>
        </w:rPr>
      </w:pPr>
    </w:p>
    <w:p w:rsidR="000443B2" w:rsidRDefault="000443B2" w:rsidP="003D4B08">
      <w:pPr>
        <w:pStyle w:val="justify"/>
        <w:spacing w:line="360" w:lineRule="auto"/>
        <w:ind w:firstLine="709"/>
        <w:rPr>
          <w:rFonts w:ascii="Times New Roman" w:hAnsi="Times New Roman"/>
          <w:sz w:val="28"/>
          <w:szCs w:val="28"/>
          <w:lang w:val="ru-RU"/>
        </w:rPr>
      </w:pPr>
    </w:p>
    <w:p w:rsidR="003D4B08" w:rsidRPr="003D4B08" w:rsidRDefault="005070B7" w:rsidP="006A1F71">
      <w:pPr>
        <w:pStyle w:val="justify"/>
        <w:spacing w:line="360" w:lineRule="auto"/>
        <w:ind w:firstLine="709"/>
        <w:rPr>
          <w:rFonts w:ascii="Times New Roman" w:hAnsi="Times New Roman"/>
          <w:b/>
          <w:sz w:val="32"/>
          <w:szCs w:val="28"/>
          <w:lang w:val="ru-RU"/>
        </w:rPr>
      </w:pPr>
      <w:r>
        <w:rPr>
          <w:rFonts w:ascii="Times New Roman" w:hAnsi="Times New Roman"/>
          <w:b/>
          <w:sz w:val="32"/>
          <w:szCs w:val="28"/>
          <w:lang w:val="ru-RU"/>
        </w:rPr>
        <w:t>2.2 Субъекты налога на игорный бизнес</w:t>
      </w:r>
    </w:p>
    <w:p w:rsidR="003D4B08" w:rsidRDefault="003D4B08" w:rsidP="006A1F71">
      <w:pPr>
        <w:pStyle w:val="justify"/>
        <w:spacing w:line="360" w:lineRule="auto"/>
        <w:ind w:firstLine="709"/>
        <w:rPr>
          <w:rFonts w:ascii="Times New Roman" w:hAnsi="Times New Roman"/>
          <w:b/>
          <w:sz w:val="32"/>
          <w:szCs w:val="28"/>
          <w:lang w:val="ru-RU"/>
        </w:rPr>
      </w:pPr>
    </w:p>
    <w:p w:rsidR="00A416C1" w:rsidRPr="00A416C1" w:rsidRDefault="00A416C1" w:rsidP="00A416C1">
      <w:pPr>
        <w:spacing w:after="0" w:line="360" w:lineRule="auto"/>
        <w:ind w:firstLine="720"/>
        <w:jc w:val="both"/>
        <w:rPr>
          <w:rFonts w:ascii="Times New Roman" w:hAnsi="Times New Roman"/>
          <w:sz w:val="28"/>
          <w:szCs w:val="28"/>
        </w:rPr>
      </w:pPr>
      <w:r w:rsidRPr="00A416C1">
        <w:rPr>
          <w:rFonts w:ascii="Times New Roman" w:hAnsi="Times New Roman"/>
          <w:sz w:val="28"/>
          <w:szCs w:val="28"/>
        </w:rPr>
        <w:t>Плательщик налога является основополагающим элементом, по отношению к которому строится вся налоговая система в комплексе. Все последующие функциональные элементы налога (объекты налогообложения, ставки, льготы и др.) используются уже в рамках конкретного плательщика.</w:t>
      </w:r>
    </w:p>
    <w:p w:rsidR="00921FE6" w:rsidRDefault="00921FE6" w:rsidP="00921FE6">
      <w:pPr>
        <w:pStyle w:val="justify"/>
        <w:spacing w:line="360" w:lineRule="auto"/>
        <w:ind w:firstLine="709"/>
        <w:rPr>
          <w:rFonts w:ascii="Times New Roman" w:hAnsi="Times New Roman"/>
          <w:sz w:val="28"/>
          <w:szCs w:val="28"/>
          <w:lang w:val="ru-RU"/>
        </w:rPr>
      </w:pPr>
      <w:r w:rsidRPr="00921FE6">
        <w:rPr>
          <w:rFonts w:ascii="Times New Roman" w:hAnsi="Times New Roman"/>
          <w:sz w:val="28"/>
          <w:szCs w:val="28"/>
        </w:rPr>
        <w:t xml:space="preserve">В соответствии со ст. 13 Общей части НК плательщиками налогов, сборов (пошлин) признаются организации и физические лица, на которых в соответствии с </w:t>
      </w:r>
      <w:r w:rsidR="00032657">
        <w:rPr>
          <w:rFonts w:ascii="Times New Roman" w:hAnsi="Times New Roman"/>
          <w:sz w:val="28"/>
          <w:szCs w:val="28"/>
          <w:lang w:val="ru-RU"/>
        </w:rPr>
        <w:t>Н</w:t>
      </w:r>
      <w:r w:rsidRPr="00921FE6">
        <w:rPr>
          <w:rFonts w:ascii="Times New Roman" w:hAnsi="Times New Roman"/>
          <w:sz w:val="28"/>
          <w:szCs w:val="28"/>
        </w:rPr>
        <w:t xml:space="preserve">К, </w:t>
      </w:r>
      <w:hyperlink r:id="rId7" w:history="1">
        <w:r w:rsidRPr="00921FE6">
          <w:rPr>
            <w:rFonts w:ascii="Times New Roman" w:hAnsi="Times New Roman"/>
            <w:sz w:val="28"/>
            <w:szCs w:val="28"/>
          </w:rPr>
          <w:t>Таможенным кодексом Республики Беларусь</w:t>
        </w:r>
      </w:hyperlink>
      <w:r w:rsidRPr="00921FE6">
        <w:rPr>
          <w:rFonts w:ascii="Times New Roman" w:hAnsi="Times New Roman"/>
          <w:sz w:val="28"/>
          <w:szCs w:val="28"/>
        </w:rPr>
        <w:t xml:space="preserve"> и (или) актами Президента Республики Беларусь возложена обязанность уплачивать налоги, сборы (пошлины)</w:t>
      </w:r>
      <w:r w:rsidR="00001A5A">
        <w:rPr>
          <w:rFonts w:ascii="Times New Roman" w:hAnsi="Times New Roman"/>
          <w:sz w:val="28"/>
          <w:szCs w:val="28"/>
          <w:lang w:val="ru-RU"/>
        </w:rPr>
        <w:t xml:space="preserve"> </w:t>
      </w:r>
      <w:r w:rsidR="00001A5A" w:rsidRPr="00001A5A">
        <w:rPr>
          <w:rFonts w:ascii="Times New Roman" w:hAnsi="Times New Roman"/>
          <w:sz w:val="28"/>
          <w:szCs w:val="28"/>
          <w:lang w:val="ru-RU"/>
        </w:rPr>
        <w:t>[9]</w:t>
      </w:r>
      <w:r w:rsidRPr="00921FE6">
        <w:rPr>
          <w:rFonts w:ascii="Times New Roman" w:hAnsi="Times New Roman"/>
          <w:sz w:val="28"/>
          <w:szCs w:val="28"/>
        </w:rPr>
        <w:t>.</w:t>
      </w:r>
    </w:p>
    <w:p w:rsidR="007A7F3B" w:rsidRDefault="007A7F3B" w:rsidP="00921FE6">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Существует несколько классификаций налогоплательщиков.</w:t>
      </w:r>
    </w:p>
    <w:p w:rsidR="007A7F3B" w:rsidRDefault="007A7F3B" w:rsidP="00C70DA1">
      <w:pPr>
        <w:pStyle w:val="justify"/>
        <w:numPr>
          <w:ilvl w:val="0"/>
          <w:numId w:val="19"/>
        </w:numPr>
        <w:spacing w:line="360" w:lineRule="auto"/>
        <w:ind w:left="0" w:firstLine="709"/>
        <w:rPr>
          <w:rFonts w:ascii="Times New Roman" w:hAnsi="Times New Roman"/>
          <w:sz w:val="28"/>
          <w:szCs w:val="28"/>
          <w:lang w:val="ru-RU"/>
        </w:rPr>
      </w:pPr>
      <w:r>
        <w:rPr>
          <w:rFonts w:ascii="Times New Roman" w:hAnsi="Times New Roman"/>
          <w:sz w:val="28"/>
          <w:szCs w:val="28"/>
          <w:lang w:val="ru-RU"/>
        </w:rPr>
        <w:t>В зависимости от статуса лица:</w:t>
      </w:r>
    </w:p>
    <w:p w:rsidR="007A7F3B" w:rsidRDefault="007A7F3B" w:rsidP="00C70DA1">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физические лица;</w:t>
      </w:r>
    </w:p>
    <w:p w:rsidR="007A7F3B" w:rsidRDefault="007A7F3B" w:rsidP="00C70DA1">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юридические лица.</w:t>
      </w:r>
    </w:p>
    <w:p w:rsidR="007A7F3B" w:rsidRDefault="007A7F3B" w:rsidP="00C70DA1">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2. В зависимости от резиденства:</w:t>
      </w:r>
    </w:p>
    <w:p w:rsidR="007A7F3B" w:rsidRDefault="007A7F3B" w:rsidP="00C70DA1">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xml:space="preserve">    - резиденты;</w:t>
      </w:r>
    </w:p>
    <w:p w:rsidR="007A7F3B" w:rsidRDefault="007A7F3B" w:rsidP="00C70DA1">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xml:space="preserve">    - нерезиденты.</w:t>
      </w:r>
    </w:p>
    <w:p w:rsidR="007A7F3B" w:rsidRDefault="007A7F3B" w:rsidP="00C70DA1">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xml:space="preserve">Если классификация в зависимости от статуса лица, как правило, не вызывает сложностей, </w:t>
      </w:r>
      <w:r w:rsidR="00C70DA1">
        <w:rPr>
          <w:rFonts w:ascii="Times New Roman" w:hAnsi="Times New Roman"/>
          <w:sz w:val="28"/>
          <w:szCs w:val="28"/>
          <w:lang w:val="ru-RU"/>
        </w:rPr>
        <w:t>то для определения резиденства лица используют различного рода тесты (например, тест места расположения привычного жительства, тест гражданства, тест деловой репутации).</w:t>
      </w:r>
    </w:p>
    <w:p w:rsidR="00C70DA1" w:rsidRDefault="00C70DA1" w:rsidP="00C70DA1">
      <w:pPr>
        <w:pStyle w:val="justify"/>
        <w:spacing w:line="360" w:lineRule="auto"/>
        <w:ind w:firstLine="709"/>
        <w:rPr>
          <w:rFonts w:ascii="Times New Roman" w:hAnsi="Times New Roman"/>
          <w:sz w:val="28"/>
          <w:szCs w:val="28"/>
          <w:lang w:val="en-US"/>
        </w:rPr>
      </w:pPr>
      <w:r>
        <w:rPr>
          <w:rFonts w:ascii="Times New Roman" w:hAnsi="Times New Roman"/>
          <w:sz w:val="28"/>
          <w:szCs w:val="28"/>
          <w:lang w:val="ru-RU"/>
        </w:rPr>
        <w:t xml:space="preserve">Приведенная классификация является наиболее общей, типичной для описания круга субъектов налога. Она может быть более детализированной, например юридических лиц можно </w:t>
      </w:r>
      <w:r w:rsidR="00032657">
        <w:rPr>
          <w:rFonts w:ascii="Times New Roman" w:hAnsi="Times New Roman"/>
          <w:sz w:val="28"/>
          <w:szCs w:val="28"/>
          <w:lang w:val="ru-RU"/>
        </w:rPr>
        <w:t>разделить</w:t>
      </w:r>
      <w:r>
        <w:rPr>
          <w:rFonts w:ascii="Times New Roman" w:hAnsi="Times New Roman"/>
          <w:sz w:val="28"/>
          <w:szCs w:val="28"/>
          <w:lang w:val="ru-RU"/>
        </w:rPr>
        <w:t xml:space="preserve"> также в зависимости от организационно-правовой формы, от формы собственности, от вида осуществляемой деятельности</w:t>
      </w:r>
      <w:r w:rsidR="00147501">
        <w:rPr>
          <w:rFonts w:ascii="Times New Roman" w:hAnsi="Times New Roman"/>
          <w:sz w:val="28"/>
          <w:szCs w:val="28"/>
          <w:lang w:val="ru-RU"/>
        </w:rPr>
        <w:t xml:space="preserve"> [2</w:t>
      </w:r>
      <w:r w:rsidR="00147501" w:rsidRPr="00147501">
        <w:rPr>
          <w:rFonts w:ascii="Times New Roman" w:hAnsi="Times New Roman"/>
          <w:sz w:val="28"/>
          <w:szCs w:val="28"/>
          <w:lang w:val="ru-RU"/>
        </w:rPr>
        <w:t>6</w:t>
      </w:r>
      <w:r w:rsidR="00001A5A">
        <w:rPr>
          <w:rFonts w:ascii="Times New Roman" w:hAnsi="Times New Roman"/>
          <w:sz w:val="28"/>
          <w:szCs w:val="28"/>
          <w:lang w:val="ru-RU"/>
        </w:rPr>
        <w:t xml:space="preserve">, с. </w:t>
      </w:r>
      <w:r w:rsidR="008616E6">
        <w:rPr>
          <w:rFonts w:ascii="Times New Roman" w:hAnsi="Times New Roman"/>
          <w:sz w:val="28"/>
          <w:szCs w:val="28"/>
          <w:lang w:val="ru-RU"/>
        </w:rPr>
        <w:t>100</w:t>
      </w:r>
      <w:r w:rsidR="00001A5A" w:rsidRPr="00001A5A">
        <w:rPr>
          <w:rFonts w:ascii="Times New Roman" w:hAnsi="Times New Roman"/>
          <w:sz w:val="28"/>
          <w:szCs w:val="28"/>
          <w:lang w:val="ru-RU"/>
        </w:rPr>
        <w:t>]</w:t>
      </w:r>
      <w:r>
        <w:rPr>
          <w:rFonts w:ascii="Times New Roman" w:hAnsi="Times New Roman"/>
          <w:sz w:val="28"/>
          <w:szCs w:val="28"/>
          <w:lang w:val="ru-RU"/>
        </w:rPr>
        <w:t>.</w:t>
      </w:r>
    </w:p>
    <w:p w:rsidR="00AD4983" w:rsidRPr="00AD4983" w:rsidRDefault="00AD4983" w:rsidP="00C70DA1">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Важное значение для распределения налогового бремени имеет понятие «носитель налога», которое близко к понятию «субъект налога». Носитель налога возникает и существует в связи с возможностью переложить на него тяжесть налогового бремени с субъекта налога, т. е. это лицо, которое выступает фактическим плательщиком вместо юридического (лицо, перечисляющее налоговые платежи в бюджет). Например, потребитель, приобретая подакцизную продукцию, фактически возмещает ее производителю сумму уплаченного им акциза.</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Плательщиками налога на игорный бизнес согласно ст.</w:t>
      </w:r>
      <w:r w:rsidR="00921FE6">
        <w:rPr>
          <w:rFonts w:ascii="Times New Roman" w:hAnsi="Times New Roman"/>
          <w:sz w:val="28"/>
          <w:szCs w:val="28"/>
          <w:lang w:val="ru-RU"/>
        </w:rPr>
        <w:t xml:space="preserve"> </w:t>
      </w:r>
      <w:r w:rsidRPr="00CA1FAB">
        <w:rPr>
          <w:rFonts w:ascii="Times New Roman" w:hAnsi="Times New Roman"/>
          <w:sz w:val="28"/>
          <w:szCs w:val="28"/>
        </w:rPr>
        <w:t xml:space="preserve">306 </w:t>
      </w:r>
      <w:r w:rsidR="00921FE6">
        <w:rPr>
          <w:rFonts w:ascii="Times New Roman" w:hAnsi="Times New Roman"/>
          <w:sz w:val="28"/>
          <w:szCs w:val="28"/>
          <w:lang w:val="ru-RU"/>
        </w:rPr>
        <w:t xml:space="preserve">Особенной части </w:t>
      </w:r>
      <w:r w:rsidRPr="00CA1FAB">
        <w:rPr>
          <w:rFonts w:ascii="Times New Roman" w:hAnsi="Times New Roman"/>
          <w:sz w:val="28"/>
          <w:szCs w:val="28"/>
        </w:rPr>
        <w:t>НК признаются организации и индивидуальные предприниматели</w:t>
      </w:r>
      <w:r w:rsidR="008616E6">
        <w:rPr>
          <w:rFonts w:ascii="Times New Roman" w:hAnsi="Times New Roman"/>
          <w:sz w:val="28"/>
          <w:szCs w:val="28"/>
          <w:lang w:val="ru-RU"/>
        </w:rPr>
        <w:t xml:space="preserve"> </w:t>
      </w:r>
      <w:r w:rsidR="008616E6" w:rsidRPr="008616E6">
        <w:rPr>
          <w:rFonts w:ascii="Times New Roman" w:hAnsi="Times New Roman"/>
          <w:sz w:val="28"/>
          <w:szCs w:val="28"/>
          <w:lang w:val="ru-RU"/>
        </w:rPr>
        <w:t>[10]</w:t>
      </w:r>
      <w:r w:rsidRPr="00CA1FAB">
        <w:rPr>
          <w:rFonts w:ascii="Times New Roman" w:hAnsi="Times New Roman"/>
          <w:sz w:val="28"/>
          <w:szCs w:val="28"/>
        </w:rPr>
        <w:t>.</w:t>
      </w:r>
    </w:p>
    <w:p w:rsidR="00C70DA1" w:rsidRPr="00921FE6" w:rsidRDefault="00C70DA1" w:rsidP="00C70DA1">
      <w:pPr>
        <w:pStyle w:val="justify"/>
        <w:spacing w:line="360" w:lineRule="auto"/>
        <w:ind w:firstLine="709"/>
        <w:rPr>
          <w:rFonts w:ascii="Times New Roman" w:hAnsi="Times New Roman"/>
          <w:sz w:val="28"/>
          <w:szCs w:val="28"/>
        </w:rPr>
      </w:pPr>
      <w:r w:rsidRPr="00921FE6">
        <w:rPr>
          <w:rFonts w:ascii="Times New Roman" w:hAnsi="Times New Roman"/>
          <w:sz w:val="28"/>
          <w:szCs w:val="28"/>
        </w:rPr>
        <w:t>Под организациями в данной статье понимаются:</w:t>
      </w:r>
    </w:p>
    <w:p w:rsidR="00C70DA1" w:rsidRPr="00921FE6" w:rsidRDefault="00C70DA1" w:rsidP="00C70DA1">
      <w:pPr>
        <w:pStyle w:val="justify"/>
        <w:spacing w:line="360" w:lineRule="auto"/>
        <w:ind w:firstLine="709"/>
        <w:rPr>
          <w:rFonts w:ascii="Times New Roman" w:hAnsi="Times New Roman"/>
          <w:sz w:val="28"/>
          <w:szCs w:val="28"/>
        </w:rPr>
      </w:pPr>
      <w:r w:rsidRPr="00921FE6">
        <w:rPr>
          <w:rFonts w:ascii="Times New Roman" w:hAnsi="Times New Roman"/>
          <w:sz w:val="28"/>
          <w:szCs w:val="28"/>
        </w:rPr>
        <w:t>- юридические лица Республики Беларусь;</w:t>
      </w:r>
    </w:p>
    <w:p w:rsidR="00C70DA1" w:rsidRPr="00921FE6" w:rsidRDefault="00C70DA1" w:rsidP="00C70DA1">
      <w:pPr>
        <w:pStyle w:val="justify"/>
        <w:spacing w:line="360" w:lineRule="auto"/>
        <w:ind w:firstLine="709"/>
        <w:rPr>
          <w:rFonts w:ascii="Times New Roman" w:hAnsi="Times New Roman"/>
          <w:sz w:val="28"/>
          <w:szCs w:val="28"/>
        </w:rPr>
      </w:pPr>
      <w:r w:rsidRPr="00921FE6">
        <w:rPr>
          <w:rFonts w:ascii="Times New Roman" w:hAnsi="Times New Roman"/>
          <w:sz w:val="28"/>
          <w:szCs w:val="28"/>
        </w:rPr>
        <w:t>- иностранные и международные организации, в том числе не являющиеся юридическими лицами;</w:t>
      </w:r>
    </w:p>
    <w:p w:rsidR="00C70DA1" w:rsidRPr="00921FE6" w:rsidRDefault="00C70DA1" w:rsidP="00C70DA1">
      <w:pPr>
        <w:pStyle w:val="justify"/>
        <w:spacing w:line="360" w:lineRule="auto"/>
        <w:ind w:firstLine="709"/>
        <w:rPr>
          <w:rFonts w:ascii="Times New Roman" w:hAnsi="Times New Roman"/>
          <w:sz w:val="28"/>
          <w:szCs w:val="28"/>
        </w:rPr>
      </w:pPr>
      <w:r w:rsidRPr="00921FE6">
        <w:rPr>
          <w:rFonts w:ascii="Times New Roman" w:hAnsi="Times New Roman"/>
          <w:sz w:val="28"/>
          <w:szCs w:val="28"/>
        </w:rPr>
        <w:t>- простые товарищества (участники договора о совместной деятельности);</w:t>
      </w:r>
    </w:p>
    <w:p w:rsidR="00C70DA1" w:rsidRPr="00921FE6" w:rsidRDefault="00C70DA1" w:rsidP="00C70DA1">
      <w:pPr>
        <w:pStyle w:val="justify"/>
        <w:spacing w:line="360" w:lineRule="auto"/>
        <w:ind w:firstLine="709"/>
        <w:rPr>
          <w:rFonts w:ascii="Times New Roman" w:hAnsi="Times New Roman"/>
          <w:sz w:val="28"/>
          <w:szCs w:val="28"/>
        </w:rPr>
      </w:pPr>
      <w:r w:rsidRPr="00921FE6">
        <w:rPr>
          <w:rFonts w:ascii="Times New Roman" w:hAnsi="Times New Roman"/>
          <w:sz w:val="28"/>
          <w:szCs w:val="28"/>
        </w:rPr>
        <w:t>- хозяйственные группы.</w:t>
      </w:r>
    </w:p>
    <w:p w:rsidR="00C70DA1" w:rsidRPr="00921FE6" w:rsidRDefault="00C70DA1" w:rsidP="00C70DA1">
      <w:pPr>
        <w:pStyle w:val="justify"/>
        <w:spacing w:line="360" w:lineRule="auto"/>
        <w:ind w:firstLine="709"/>
        <w:rPr>
          <w:rFonts w:ascii="Times New Roman" w:hAnsi="Times New Roman"/>
          <w:sz w:val="28"/>
          <w:szCs w:val="28"/>
        </w:rPr>
      </w:pPr>
      <w:r w:rsidRPr="00921FE6">
        <w:rPr>
          <w:rFonts w:ascii="Times New Roman" w:hAnsi="Times New Roman"/>
          <w:sz w:val="28"/>
          <w:szCs w:val="28"/>
        </w:rPr>
        <w:t>Под физическими лицами в данной статье понимаются:</w:t>
      </w:r>
    </w:p>
    <w:p w:rsidR="00C70DA1" w:rsidRPr="00921FE6" w:rsidRDefault="00C70DA1" w:rsidP="00C70DA1">
      <w:pPr>
        <w:pStyle w:val="justify"/>
        <w:spacing w:line="360" w:lineRule="auto"/>
        <w:ind w:firstLine="709"/>
        <w:rPr>
          <w:rFonts w:ascii="Times New Roman" w:hAnsi="Times New Roman"/>
          <w:sz w:val="28"/>
          <w:szCs w:val="28"/>
        </w:rPr>
      </w:pPr>
      <w:r w:rsidRPr="00921FE6">
        <w:rPr>
          <w:rFonts w:ascii="Times New Roman" w:hAnsi="Times New Roman"/>
          <w:sz w:val="28"/>
          <w:szCs w:val="28"/>
        </w:rPr>
        <w:t>- граждане Республики Беларусь;</w:t>
      </w:r>
    </w:p>
    <w:p w:rsidR="00C70DA1" w:rsidRPr="00921FE6" w:rsidRDefault="00C70DA1" w:rsidP="00C70DA1">
      <w:pPr>
        <w:pStyle w:val="justify"/>
        <w:spacing w:line="360" w:lineRule="auto"/>
        <w:ind w:firstLine="709"/>
        <w:rPr>
          <w:rFonts w:ascii="Times New Roman" w:hAnsi="Times New Roman"/>
          <w:sz w:val="28"/>
          <w:szCs w:val="28"/>
        </w:rPr>
      </w:pPr>
      <w:r w:rsidRPr="00921FE6">
        <w:rPr>
          <w:rFonts w:ascii="Times New Roman" w:hAnsi="Times New Roman"/>
          <w:sz w:val="28"/>
          <w:szCs w:val="28"/>
        </w:rPr>
        <w:t>- граждане либо подданные иностранного государства;</w:t>
      </w:r>
    </w:p>
    <w:p w:rsidR="00C70DA1" w:rsidRDefault="00C70DA1" w:rsidP="00C70DA1">
      <w:pPr>
        <w:pStyle w:val="justify"/>
        <w:spacing w:line="360" w:lineRule="auto"/>
        <w:ind w:firstLine="709"/>
        <w:rPr>
          <w:rFonts w:ascii="Times New Roman" w:hAnsi="Times New Roman"/>
          <w:sz w:val="28"/>
          <w:szCs w:val="28"/>
          <w:lang w:val="ru-RU"/>
        </w:rPr>
      </w:pPr>
      <w:r w:rsidRPr="00921FE6">
        <w:rPr>
          <w:rFonts w:ascii="Times New Roman" w:hAnsi="Times New Roman"/>
          <w:sz w:val="28"/>
          <w:szCs w:val="28"/>
        </w:rPr>
        <w:t>- лица без гражданства (подданства).</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Плательщики в части доходов, полученных от игорного бизнеса, в соответствии со ст.307 НК, освобождаются от:</w:t>
      </w:r>
    </w:p>
    <w:p w:rsidR="00CA1FAB" w:rsidRPr="00CA1FAB" w:rsidRDefault="006A1F71" w:rsidP="006A1F71">
      <w:pPr>
        <w:pStyle w:val="justify"/>
        <w:spacing w:line="360" w:lineRule="auto"/>
        <w:ind w:firstLine="709"/>
        <w:rPr>
          <w:rFonts w:ascii="Times New Roman" w:hAnsi="Times New Roman"/>
          <w:sz w:val="28"/>
          <w:szCs w:val="28"/>
        </w:rPr>
      </w:pPr>
      <w:r>
        <w:rPr>
          <w:rFonts w:ascii="Times New Roman" w:hAnsi="Times New Roman"/>
          <w:sz w:val="28"/>
          <w:szCs w:val="28"/>
          <w:lang w:val="ru-RU"/>
        </w:rPr>
        <w:t xml:space="preserve">- </w:t>
      </w:r>
      <w:r w:rsidR="00CA1FAB" w:rsidRPr="00CA1FAB">
        <w:rPr>
          <w:rFonts w:ascii="Times New Roman" w:hAnsi="Times New Roman"/>
          <w:sz w:val="28"/>
          <w:szCs w:val="28"/>
        </w:rPr>
        <w:t>налога на добавленную стоимость, за исключением налога на добавленную стоимость, взимаемого при ввозе товаров на таможенную территорию Республики Беларусь;</w:t>
      </w:r>
    </w:p>
    <w:p w:rsidR="00CA1FAB" w:rsidRPr="00CA1FAB" w:rsidRDefault="006A1F71" w:rsidP="006A1F71">
      <w:pPr>
        <w:pStyle w:val="justify"/>
        <w:spacing w:line="360" w:lineRule="auto"/>
        <w:ind w:firstLine="709"/>
        <w:rPr>
          <w:rFonts w:ascii="Times New Roman" w:hAnsi="Times New Roman"/>
          <w:sz w:val="28"/>
          <w:szCs w:val="28"/>
        </w:rPr>
      </w:pPr>
      <w:r>
        <w:rPr>
          <w:rFonts w:ascii="Times New Roman" w:hAnsi="Times New Roman"/>
          <w:sz w:val="28"/>
          <w:szCs w:val="28"/>
          <w:lang w:val="ru-RU"/>
        </w:rPr>
        <w:t xml:space="preserve">-  </w:t>
      </w:r>
      <w:r w:rsidR="00CA1FAB" w:rsidRPr="00CA1FAB">
        <w:rPr>
          <w:rFonts w:ascii="Times New Roman" w:hAnsi="Times New Roman"/>
          <w:sz w:val="28"/>
          <w:szCs w:val="28"/>
        </w:rPr>
        <w:t>налога на прибыль - для организаций;</w:t>
      </w:r>
    </w:p>
    <w:p w:rsidR="00CA1FAB" w:rsidRDefault="006A1F71" w:rsidP="00474447">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xml:space="preserve">- </w:t>
      </w:r>
      <w:r w:rsidR="00CA1FAB" w:rsidRPr="00CA1FAB">
        <w:rPr>
          <w:rFonts w:ascii="Times New Roman" w:hAnsi="Times New Roman"/>
          <w:sz w:val="28"/>
          <w:szCs w:val="28"/>
        </w:rPr>
        <w:t xml:space="preserve">подоходного налога с физических лиц - для индивидуальных </w:t>
      </w:r>
      <w:r w:rsidR="00CA1FAB" w:rsidRPr="00474447">
        <w:rPr>
          <w:rFonts w:ascii="Times New Roman" w:hAnsi="Times New Roman"/>
          <w:sz w:val="28"/>
          <w:szCs w:val="28"/>
        </w:rPr>
        <w:t>предпринимателей.</w:t>
      </w:r>
    </w:p>
    <w:p w:rsidR="009E31F5" w:rsidRPr="009E31F5" w:rsidRDefault="009E31F5" w:rsidP="00474447">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xml:space="preserve">При осуществлении видов деятельности, не относящихся к игорному бизнесу, плательщики обязаны вести раздельный учет доходов (расходов) и уплачивать по этим видам деятельности налоги, сборы (пошлины) в порядке, установленном НК </w:t>
      </w:r>
      <w:r w:rsidRPr="009E31F5">
        <w:rPr>
          <w:rFonts w:ascii="Times New Roman" w:hAnsi="Times New Roman"/>
          <w:sz w:val="28"/>
          <w:szCs w:val="28"/>
          <w:lang w:val="ru-RU"/>
        </w:rPr>
        <w:t>[10]</w:t>
      </w:r>
      <w:r>
        <w:rPr>
          <w:rFonts w:ascii="Times New Roman" w:hAnsi="Times New Roman"/>
          <w:sz w:val="28"/>
          <w:szCs w:val="28"/>
          <w:lang w:val="ru-RU"/>
        </w:rPr>
        <w:t>.</w:t>
      </w:r>
    </w:p>
    <w:p w:rsidR="00921FE6" w:rsidRPr="00474447" w:rsidRDefault="00474447" w:rsidP="00474447">
      <w:pPr>
        <w:spacing w:after="0" w:line="360" w:lineRule="auto"/>
        <w:ind w:firstLine="709"/>
        <w:jc w:val="both"/>
        <w:rPr>
          <w:rFonts w:ascii="Times New Roman" w:hAnsi="Times New Roman"/>
          <w:sz w:val="28"/>
          <w:szCs w:val="28"/>
        </w:rPr>
      </w:pPr>
      <w:r w:rsidRPr="00474447">
        <w:rPr>
          <w:rFonts w:ascii="Times New Roman" w:hAnsi="Times New Roman"/>
          <w:sz w:val="28"/>
          <w:szCs w:val="28"/>
          <w:lang w:val="ru-RU"/>
        </w:rPr>
        <w:t>Таким образом, п</w:t>
      </w:r>
      <w:r w:rsidRPr="00474447">
        <w:rPr>
          <w:rFonts w:ascii="Times New Roman" w:hAnsi="Times New Roman"/>
          <w:sz w:val="28"/>
          <w:szCs w:val="28"/>
        </w:rPr>
        <w:t>од субъектом налогообложения в игорном бизнесе понимаются юридические лица, которые на основании лицензии на осуществление предпринимательской деятельности в области организации игорного бизнеса проводят азартные игры и (или) принимают ставки на пари: казино, тотализатор, букмекерская контора, зал игровых автоматов и иные игорные дома (места).</w:t>
      </w:r>
    </w:p>
    <w:p w:rsidR="00C70DA1" w:rsidRDefault="00C70DA1" w:rsidP="006A1F71">
      <w:pPr>
        <w:pStyle w:val="justify"/>
        <w:spacing w:line="360" w:lineRule="auto"/>
        <w:ind w:firstLine="709"/>
        <w:rPr>
          <w:rFonts w:ascii="Times New Roman" w:hAnsi="Times New Roman"/>
          <w:sz w:val="28"/>
          <w:szCs w:val="28"/>
          <w:lang w:val="ru-RU"/>
        </w:rPr>
      </w:pPr>
    </w:p>
    <w:p w:rsidR="00356DBE" w:rsidRDefault="00356DBE" w:rsidP="006A1F71">
      <w:pPr>
        <w:pStyle w:val="justify"/>
        <w:spacing w:line="360" w:lineRule="auto"/>
        <w:ind w:firstLine="709"/>
        <w:rPr>
          <w:rFonts w:ascii="Times New Roman" w:hAnsi="Times New Roman"/>
          <w:sz w:val="28"/>
          <w:szCs w:val="28"/>
          <w:lang w:val="ru-RU"/>
        </w:rPr>
      </w:pPr>
    </w:p>
    <w:p w:rsidR="006A1F71" w:rsidRDefault="005070B7" w:rsidP="006A1F71">
      <w:pPr>
        <w:pStyle w:val="justify"/>
        <w:spacing w:line="360" w:lineRule="auto"/>
        <w:ind w:firstLine="709"/>
        <w:rPr>
          <w:rFonts w:ascii="Times New Roman" w:hAnsi="Times New Roman"/>
          <w:b/>
          <w:sz w:val="32"/>
          <w:szCs w:val="28"/>
          <w:lang w:val="ru-RU"/>
        </w:rPr>
      </w:pPr>
      <w:r w:rsidRPr="005070B7">
        <w:rPr>
          <w:rFonts w:ascii="Times New Roman" w:hAnsi="Times New Roman"/>
          <w:b/>
          <w:sz w:val="32"/>
          <w:szCs w:val="28"/>
          <w:lang w:val="ru-RU"/>
        </w:rPr>
        <w:t>2.3 Объекты налога на игорный бизнес</w:t>
      </w:r>
    </w:p>
    <w:p w:rsidR="005070B7" w:rsidRDefault="005070B7" w:rsidP="005070B7">
      <w:pPr>
        <w:pStyle w:val="justify"/>
        <w:spacing w:line="360" w:lineRule="auto"/>
        <w:rPr>
          <w:rFonts w:ascii="Times New Roman" w:hAnsi="Times New Roman"/>
          <w:b/>
          <w:sz w:val="32"/>
          <w:szCs w:val="28"/>
          <w:lang w:val="ru-RU"/>
        </w:rPr>
      </w:pPr>
    </w:p>
    <w:p w:rsidR="00DC20D5" w:rsidRDefault="00DC20D5" w:rsidP="00157150">
      <w:pPr>
        <w:pStyle w:val="justify"/>
        <w:spacing w:line="360" w:lineRule="auto"/>
        <w:ind w:firstLine="709"/>
        <w:rPr>
          <w:rFonts w:ascii="Times New Roman" w:hAnsi="Times New Roman"/>
          <w:sz w:val="28"/>
          <w:szCs w:val="28"/>
          <w:lang w:val="ru-RU"/>
        </w:rPr>
      </w:pPr>
      <w:r w:rsidRPr="00DC20D5">
        <w:rPr>
          <w:rFonts w:ascii="Times New Roman" w:hAnsi="Times New Roman"/>
          <w:sz w:val="28"/>
          <w:szCs w:val="28"/>
        </w:rPr>
        <w:t>Объект налогообложения</w:t>
      </w:r>
      <w:r>
        <w:rPr>
          <w:rFonts w:ascii="Times New Roman" w:hAnsi="Times New Roman"/>
          <w:sz w:val="28"/>
          <w:szCs w:val="28"/>
          <w:lang w:val="ru-RU"/>
        </w:rPr>
        <w:t xml:space="preserve"> – юридические факты (действия, события, состояния), обуславливающие в соответствии с нормами налогового законодательства наступление определенных правовых последствий – обязанности субъекта уплатить налог</w:t>
      </w:r>
      <w:r w:rsidR="008616E6" w:rsidRPr="008616E6">
        <w:rPr>
          <w:rFonts w:ascii="Times New Roman" w:hAnsi="Times New Roman"/>
          <w:sz w:val="28"/>
          <w:szCs w:val="28"/>
          <w:lang w:val="ru-RU"/>
        </w:rPr>
        <w:t xml:space="preserve"> [2</w:t>
      </w:r>
      <w:r w:rsidR="008616E6">
        <w:rPr>
          <w:rFonts w:ascii="Times New Roman" w:hAnsi="Times New Roman"/>
          <w:sz w:val="28"/>
          <w:szCs w:val="28"/>
          <w:lang w:val="ru-RU"/>
        </w:rPr>
        <w:t>, с. 233</w:t>
      </w:r>
      <w:r w:rsidR="008616E6" w:rsidRPr="008616E6">
        <w:rPr>
          <w:rFonts w:ascii="Times New Roman" w:hAnsi="Times New Roman"/>
          <w:sz w:val="28"/>
          <w:szCs w:val="28"/>
          <w:lang w:val="ru-RU"/>
        </w:rPr>
        <w:t>]</w:t>
      </w:r>
      <w:r>
        <w:rPr>
          <w:rFonts w:ascii="Times New Roman" w:hAnsi="Times New Roman"/>
          <w:sz w:val="28"/>
          <w:szCs w:val="28"/>
          <w:lang w:val="ru-RU"/>
        </w:rPr>
        <w:t>.</w:t>
      </w:r>
    </w:p>
    <w:p w:rsidR="009D0751" w:rsidRPr="009D0751" w:rsidRDefault="009D0751" w:rsidP="00157150">
      <w:pPr>
        <w:pStyle w:val="justify"/>
        <w:spacing w:line="360" w:lineRule="auto"/>
        <w:ind w:firstLine="709"/>
        <w:rPr>
          <w:rFonts w:ascii="Times New Roman" w:hAnsi="Times New Roman"/>
          <w:sz w:val="28"/>
          <w:szCs w:val="28"/>
          <w:lang w:val="ru-RU"/>
        </w:rPr>
      </w:pPr>
      <w:r w:rsidRPr="009D0751">
        <w:rPr>
          <w:rFonts w:ascii="Times New Roman" w:hAnsi="Times New Roman"/>
          <w:sz w:val="28"/>
          <w:szCs w:val="28"/>
          <w:lang w:val="ru-RU"/>
        </w:rPr>
        <w:t>В соответствии со ст. 28 Общей части НК, объектами налогообложения признаются обстоятельства, с наличием которых у плательщика Н</w:t>
      </w:r>
      <w:r w:rsidR="00157150">
        <w:rPr>
          <w:rFonts w:ascii="Times New Roman" w:hAnsi="Times New Roman"/>
          <w:sz w:val="28"/>
          <w:szCs w:val="28"/>
          <w:lang w:val="ru-RU"/>
        </w:rPr>
        <w:t>К</w:t>
      </w:r>
      <w:r w:rsidRPr="009D0751">
        <w:rPr>
          <w:rFonts w:ascii="Times New Roman" w:hAnsi="Times New Roman"/>
          <w:sz w:val="28"/>
          <w:szCs w:val="28"/>
          <w:lang w:val="ru-RU"/>
        </w:rPr>
        <w:t>, другие законы Республики Беларусь и (или) акты Президента Республики Беларусь либо решения местных Советов депутатов (в отношении местных налогов и сборов) связывают возникновение налогового обязательства.</w:t>
      </w:r>
    </w:p>
    <w:p w:rsidR="009D0751" w:rsidRPr="009D0751" w:rsidRDefault="009D0751" w:rsidP="00157150">
      <w:pPr>
        <w:pStyle w:val="justify"/>
        <w:spacing w:line="360" w:lineRule="auto"/>
        <w:ind w:firstLine="709"/>
        <w:rPr>
          <w:rFonts w:ascii="Times New Roman" w:hAnsi="Times New Roman"/>
          <w:sz w:val="28"/>
          <w:szCs w:val="28"/>
          <w:lang w:val="ru-RU"/>
        </w:rPr>
      </w:pPr>
      <w:r w:rsidRPr="009D0751">
        <w:rPr>
          <w:rFonts w:ascii="Times New Roman" w:hAnsi="Times New Roman"/>
          <w:sz w:val="28"/>
          <w:szCs w:val="28"/>
          <w:lang w:val="ru-RU"/>
        </w:rPr>
        <w:t>Каждый налог, сбор (пошлина) имеет самостоятельный объект налогообложения.</w:t>
      </w:r>
    </w:p>
    <w:p w:rsidR="009D0751" w:rsidRPr="009D0751" w:rsidRDefault="009D0751" w:rsidP="00157150">
      <w:pPr>
        <w:pStyle w:val="justify"/>
        <w:spacing w:line="360" w:lineRule="auto"/>
        <w:ind w:firstLine="709"/>
        <w:rPr>
          <w:rFonts w:ascii="Times New Roman" w:hAnsi="Times New Roman"/>
          <w:sz w:val="28"/>
          <w:szCs w:val="28"/>
          <w:lang w:val="ru-RU"/>
        </w:rPr>
      </w:pPr>
      <w:r w:rsidRPr="009D0751">
        <w:rPr>
          <w:rFonts w:ascii="Times New Roman" w:hAnsi="Times New Roman"/>
          <w:sz w:val="28"/>
          <w:szCs w:val="28"/>
          <w:lang w:val="ru-RU"/>
        </w:rPr>
        <w:t> Один и тот же объект может облагаться определенным налогом, сбором (пошлиной) у одного плательщика только один раз за соответствующий налоговый период.</w:t>
      </w:r>
    </w:p>
    <w:p w:rsidR="00DC20D5" w:rsidRDefault="00DC20D5" w:rsidP="00157150">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Наличие объекта налогообложения порождает у конкретного лица обязанность платить тот или иной предусмотренный законодательством налог.</w:t>
      </w:r>
    </w:p>
    <w:p w:rsidR="00DC20D5" w:rsidRDefault="00DC20D5" w:rsidP="00157150">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Следует обратить внимание, что если по другим элементам налога (напр</w:t>
      </w:r>
      <w:r w:rsidR="009D0751">
        <w:rPr>
          <w:rFonts w:ascii="Times New Roman" w:hAnsi="Times New Roman"/>
          <w:sz w:val="28"/>
          <w:szCs w:val="28"/>
          <w:lang w:val="ru-RU"/>
        </w:rPr>
        <w:t>имер, налоговый период, налоговая база, налоговая ставка) точки зрения экономистов и правоведов совпадают, то по объекту налогообложения мы наблюдаем явную полярность научно-прикладных подходов. Так, в экономико-финансовой литературе преобладает точка зрения, согласно которой объектами налогообложения  являются прибыль, различные виды доходов, имущество, стоимость определенных товаров и другие материальные блага. В правовой литературе доминирует взгляд на объект налогообложения как определенный юридический факт, порождающий обязанность уплаты налога</w:t>
      </w:r>
      <w:r w:rsidR="008616E6">
        <w:rPr>
          <w:rFonts w:ascii="Times New Roman" w:hAnsi="Times New Roman"/>
          <w:sz w:val="28"/>
          <w:szCs w:val="28"/>
          <w:lang w:val="ru-RU"/>
        </w:rPr>
        <w:t xml:space="preserve"> </w:t>
      </w:r>
      <w:r w:rsidR="00147501">
        <w:rPr>
          <w:rFonts w:ascii="Times New Roman" w:hAnsi="Times New Roman"/>
          <w:sz w:val="28"/>
          <w:szCs w:val="28"/>
          <w:lang w:val="ru-RU"/>
        </w:rPr>
        <w:t>[2</w:t>
      </w:r>
      <w:r w:rsidR="00147501" w:rsidRPr="00147501">
        <w:rPr>
          <w:rFonts w:ascii="Times New Roman" w:hAnsi="Times New Roman"/>
          <w:sz w:val="28"/>
          <w:szCs w:val="28"/>
          <w:lang w:val="ru-RU"/>
        </w:rPr>
        <w:t>5</w:t>
      </w:r>
      <w:r w:rsidR="008616E6">
        <w:rPr>
          <w:rFonts w:ascii="Times New Roman" w:hAnsi="Times New Roman"/>
          <w:sz w:val="28"/>
          <w:szCs w:val="28"/>
          <w:lang w:val="ru-RU"/>
        </w:rPr>
        <w:t>, с. 55</w:t>
      </w:r>
      <w:r w:rsidR="008616E6" w:rsidRPr="008616E6">
        <w:rPr>
          <w:rFonts w:ascii="Times New Roman" w:hAnsi="Times New Roman"/>
          <w:sz w:val="28"/>
          <w:szCs w:val="28"/>
          <w:lang w:val="ru-RU"/>
        </w:rPr>
        <w:t>]</w:t>
      </w:r>
      <w:r w:rsidR="009D0751">
        <w:rPr>
          <w:rFonts w:ascii="Times New Roman" w:hAnsi="Times New Roman"/>
          <w:sz w:val="28"/>
          <w:szCs w:val="28"/>
          <w:lang w:val="ru-RU"/>
        </w:rPr>
        <w:t>.</w:t>
      </w:r>
    </w:p>
    <w:p w:rsidR="00BB6B95" w:rsidRDefault="00BB6B95" w:rsidP="00157150">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Понятие «объект налогообложения» граничит с термином «предмет налогообложения», который предопределяет объект налогообложения, но в то же время сам по себе не порождает никаких налогово-правовых последствий.</w:t>
      </w:r>
    </w:p>
    <w:p w:rsidR="00BB6B95" w:rsidRDefault="00BB6B95" w:rsidP="00157150">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Предмет налога – это имеющие количественную, стоимостную или физическую характеристики предметы материального мира, которые могуь повлечь обязанность по уплате налога, если по отношению к ним субъект находится в определенном  юридическом состоянии. Так, предметом налога на доходы физических лиц выступает доход в денежной или натуральной форме, полученный налогоплательщиком; объектом налога – право собственности на те денежные средства, которые выражают этот доход</w:t>
      </w:r>
      <w:r w:rsidR="008616E6">
        <w:rPr>
          <w:rFonts w:ascii="Times New Roman" w:hAnsi="Times New Roman"/>
          <w:sz w:val="28"/>
          <w:szCs w:val="28"/>
          <w:lang w:val="ru-RU"/>
        </w:rPr>
        <w:t xml:space="preserve">     </w:t>
      </w:r>
      <w:r w:rsidR="00147501">
        <w:rPr>
          <w:rFonts w:ascii="Times New Roman" w:hAnsi="Times New Roman"/>
          <w:sz w:val="28"/>
          <w:szCs w:val="28"/>
          <w:lang w:val="ru-RU"/>
        </w:rPr>
        <w:t>[</w:t>
      </w:r>
      <w:r w:rsidR="00147501" w:rsidRPr="00147501">
        <w:rPr>
          <w:rFonts w:ascii="Times New Roman" w:hAnsi="Times New Roman"/>
          <w:sz w:val="28"/>
          <w:szCs w:val="28"/>
          <w:lang w:val="ru-RU"/>
        </w:rPr>
        <w:t>20</w:t>
      </w:r>
      <w:r w:rsidR="008616E6">
        <w:rPr>
          <w:rFonts w:ascii="Times New Roman" w:hAnsi="Times New Roman"/>
          <w:sz w:val="28"/>
          <w:szCs w:val="28"/>
          <w:lang w:val="ru-RU"/>
        </w:rPr>
        <w:t>, с. 98</w:t>
      </w:r>
      <w:r w:rsidR="008616E6" w:rsidRPr="008616E6">
        <w:rPr>
          <w:rFonts w:ascii="Times New Roman" w:hAnsi="Times New Roman"/>
          <w:sz w:val="28"/>
          <w:szCs w:val="28"/>
          <w:lang w:val="ru-RU"/>
        </w:rPr>
        <w:t>]</w:t>
      </w:r>
      <w:r>
        <w:rPr>
          <w:rFonts w:ascii="Times New Roman" w:hAnsi="Times New Roman"/>
          <w:sz w:val="28"/>
          <w:szCs w:val="28"/>
          <w:lang w:val="ru-RU"/>
        </w:rPr>
        <w:t>.</w:t>
      </w:r>
    </w:p>
    <w:p w:rsidR="00A15683" w:rsidRDefault="00A15683" w:rsidP="00157150">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В соответствии с НК объектом налогообложения, в частности, могут быть:</w:t>
      </w:r>
    </w:p>
    <w:p w:rsidR="00A15683" w:rsidRDefault="00A15683" w:rsidP="00157150">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товары;</w:t>
      </w:r>
    </w:p>
    <w:p w:rsidR="00A15683" w:rsidRDefault="00A15683" w:rsidP="00157150">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работы и услуги;</w:t>
      </w:r>
    </w:p>
    <w:p w:rsidR="00A15683" w:rsidRDefault="00A15683" w:rsidP="00157150">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дивиденды и проценты.</w:t>
      </w:r>
    </w:p>
    <w:p w:rsidR="00A15683" w:rsidRPr="00DC20D5" w:rsidRDefault="00A15683" w:rsidP="00157150">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В данном случае, налоговое законодательство, определяя объект налога, отождествляет его с предметом налога, так как понятием «объект налога»</w:t>
      </w:r>
      <w:r w:rsidR="00BB6B95">
        <w:rPr>
          <w:rFonts w:ascii="Times New Roman" w:hAnsi="Times New Roman"/>
          <w:sz w:val="28"/>
          <w:szCs w:val="28"/>
          <w:lang w:val="ru-RU"/>
        </w:rPr>
        <w:t xml:space="preserve"> охватывается то, что наукой налогового права именуется «предмет налога».</w:t>
      </w:r>
    </w:p>
    <w:p w:rsidR="00CA1FAB" w:rsidRPr="00CA1FAB" w:rsidRDefault="00CA1FAB" w:rsidP="00157150">
      <w:pPr>
        <w:pStyle w:val="justify"/>
        <w:spacing w:line="360" w:lineRule="auto"/>
        <w:ind w:firstLine="709"/>
        <w:rPr>
          <w:rFonts w:ascii="Times New Roman" w:hAnsi="Times New Roman"/>
          <w:sz w:val="28"/>
          <w:szCs w:val="28"/>
        </w:rPr>
      </w:pPr>
      <w:r w:rsidRPr="00CA1FAB">
        <w:rPr>
          <w:rFonts w:ascii="Times New Roman" w:hAnsi="Times New Roman"/>
          <w:sz w:val="28"/>
          <w:szCs w:val="28"/>
        </w:rPr>
        <w:t>Объектами обложения налогом на игорн</w:t>
      </w:r>
      <w:r w:rsidR="00157150">
        <w:rPr>
          <w:rFonts w:ascii="Times New Roman" w:hAnsi="Times New Roman"/>
          <w:sz w:val="28"/>
          <w:szCs w:val="28"/>
        </w:rPr>
        <w:t>ый бизнес признаются</w:t>
      </w:r>
      <w:r w:rsidRPr="00CA1FAB">
        <w:rPr>
          <w:rFonts w:ascii="Times New Roman" w:hAnsi="Times New Roman"/>
          <w:sz w:val="28"/>
          <w:szCs w:val="28"/>
        </w:rPr>
        <w:t>:</w:t>
      </w:r>
    </w:p>
    <w:p w:rsidR="00CA1FAB" w:rsidRPr="00CA1FAB" w:rsidRDefault="006A1F71" w:rsidP="00157150">
      <w:pPr>
        <w:pStyle w:val="justify"/>
        <w:spacing w:line="360" w:lineRule="auto"/>
        <w:ind w:firstLine="709"/>
        <w:rPr>
          <w:rFonts w:ascii="Times New Roman" w:hAnsi="Times New Roman"/>
          <w:sz w:val="28"/>
          <w:szCs w:val="28"/>
        </w:rPr>
      </w:pPr>
      <w:r>
        <w:rPr>
          <w:rFonts w:ascii="Times New Roman" w:hAnsi="Times New Roman"/>
          <w:sz w:val="28"/>
          <w:szCs w:val="28"/>
          <w:lang w:val="ru-RU"/>
        </w:rPr>
        <w:t xml:space="preserve">- </w:t>
      </w:r>
      <w:r w:rsidR="00CA1FAB" w:rsidRPr="00CA1FAB">
        <w:rPr>
          <w:rFonts w:ascii="Times New Roman" w:hAnsi="Times New Roman"/>
          <w:sz w:val="28"/>
          <w:szCs w:val="28"/>
        </w:rPr>
        <w:t>игровые столы;</w:t>
      </w:r>
    </w:p>
    <w:p w:rsidR="00CA1FAB" w:rsidRPr="00CA1FAB" w:rsidRDefault="006A1F71" w:rsidP="00157150">
      <w:pPr>
        <w:pStyle w:val="justify"/>
        <w:spacing w:line="360" w:lineRule="auto"/>
        <w:ind w:firstLine="709"/>
        <w:rPr>
          <w:rFonts w:ascii="Times New Roman" w:hAnsi="Times New Roman"/>
          <w:sz w:val="28"/>
          <w:szCs w:val="28"/>
        </w:rPr>
      </w:pPr>
      <w:r>
        <w:rPr>
          <w:rFonts w:ascii="Times New Roman" w:hAnsi="Times New Roman"/>
          <w:sz w:val="28"/>
          <w:szCs w:val="28"/>
          <w:lang w:val="ru-RU"/>
        </w:rPr>
        <w:t xml:space="preserve">- </w:t>
      </w:r>
      <w:r w:rsidR="00CA1FAB" w:rsidRPr="00CA1FAB">
        <w:rPr>
          <w:rFonts w:ascii="Times New Roman" w:hAnsi="Times New Roman"/>
          <w:sz w:val="28"/>
          <w:szCs w:val="28"/>
        </w:rPr>
        <w:t>игровые автоматы;</w:t>
      </w:r>
    </w:p>
    <w:p w:rsidR="00CA1FAB" w:rsidRPr="00CA1FAB" w:rsidRDefault="006A1F71" w:rsidP="00157150">
      <w:pPr>
        <w:pStyle w:val="justify"/>
        <w:tabs>
          <w:tab w:val="left" w:pos="4119"/>
        </w:tabs>
        <w:spacing w:line="360" w:lineRule="auto"/>
        <w:ind w:firstLine="709"/>
        <w:rPr>
          <w:rFonts w:ascii="Times New Roman" w:hAnsi="Times New Roman"/>
          <w:sz w:val="28"/>
          <w:szCs w:val="28"/>
        </w:rPr>
      </w:pPr>
      <w:r>
        <w:rPr>
          <w:rFonts w:ascii="Times New Roman" w:hAnsi="Times New Roman"/>
          <w:sz w:val="28"/>
          <w:szCs w:val="28"/>
          <w:lang w:val="ru-RU"/>
        </w:rPr>
        <w:t xml:space="preserve">- </w:t>
      </w:r>
      <w:r w:rsidR="00CA1FAB" w:rsidRPr="00CA1FAB">
        <w:rPr>
          <w:rFonts w:ascii="Times New Roman" w:hAnsi="Times New Roman"/>
          <w:sz w:val="28"/>
          <w:szCs w:val="28"/>
        </w:rPr>
        <w:t>кассы тотализаторов;</w:t>
      </w:r>
      <w:r>
        <w:rPr>
          <w:rFonts w:ascii="Times New Roman" w:hAnsi="Times New Roman"/>
          <w:sz w:val="28"/>
          <w:szCs w:val="28"/>
        </w:rPr>
        <w:tab/>
      </w:r>
    </w:p>
    <w:p w:rsidR="00CA1FAB" w:rsidRDefault="006A1F71" w:rsidP="00157150">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xml:space="preserve">- </w:t>
      </w:r>
      <w:r w:rsidR="00CA1FAB" w:rsidRPr="00CA1FAB">
        <w:rPr>
          <w:rFonts w:ascii="Times New Roman" w:hAnsi="Times New Roman"/>
          <w:sz w:val="28"/>
          <w:szCs w:val="28"/>
        </w:rPr>
        <w:t>кассы букмекерских контор</w:t>
      </w:r>
      <w:r w:rsidR="008616E6">
        <w:rPr>
          <w:rFonts w:ascii="Times New Roman" w:hAnsi="Times New Roman"/>
          <w:sz w:val="28"/>
          <w:szCs w:val="28"/>
          <w:lang w:val="ru-RU"/>
        </w:rPr>
        <w:t xml:space="preserve"> </w:t>
      </w:r>
      <w:r w:rsidR="00147501">
        <w:rPr>
          <w:rFonts w:ascii="Times New Roman" w:hAnsi="Times New Roman"/>
          <w:sz w:val="28"/>
          <w:szCs w:val="28"/>
          <w:lang w:val="ru-RU"/>
        </w:rPr>
        <w:t>[</w:t>
      </w:r>
      <w:r w:rsidR="00147501">
        <w:rPr>
          <w:rFonts w:ascii="Times New Roman" w:hAnsi="Times New Roman"/>
          <w:sz w:val="28"/>
          <w:szCs w:val="28"/>
          <w:lang w:val="en-US"/>
        </w:rPr>
        <w:t>20</w:t>
      </w:r>
      <w:r w:rsidR="008616E6" w:rsidRPr="00F532E8">
        <w:rPr>
          <w:rFonts w:ascii="Times New Roman" w:hAnsi="Times New Roman"/>
          <w:sz w:val="28"/>
          <w:szCs w:val="28"/>
          <w:lang w:val="ru-RU"/>
        </w:rPr>
        <w:t>]</w:t>
      </w:r>
      <w:r w:rsidR="00CA1FAB" w:rsidRPr="00CA1FAB">
        <w:rPr>
          <w:rFonts w:ascii="Times New Roman" w:hAnsi="Times New Roman"/>
          <w:sz w:val="28"/>
          <w:szCs w:val="28"/>
        </w:rPr>
        <w:t>.</w:t>
      </w:r>
    </w:p>
    <w:p w:rsidR="005355AE" w:rsidRPr="005A247E" w:rsidRDefault="005355AE" w:rsidP="00157150">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В</w:t>
      </w:r>
      <w:r w:rsidR="00157150">
        <w:rPr>
          <w:rFonts w:ascii="Times New Roman" w:hAnsi="Times New Roman"/>
          <w:sz w:val="28"/>
          <w:szCs w:val="28"/>
          <w:lang w:val="ru-RU"/>
        </w:rPr>
        <w:t xml:space="preserve"> Указе</w:t>
      </w:r>
      <w:r>
        <w:rPr>
          <w:rFonts w:ascii="Times New Roman" w:hAnsi="Times New Roman"/>
          <w:sz w:val="28"/>
          <w:szCs w:val="28"/>
          <w:lang w:val="ru-RU"/>
        </w:rPr>
        <w:t xml:space="preserve"> Президента Республики Беларусь</w:t>
      </w:r>
      <w:r w:rsidR="008F5B93">
        <w:rPr>
          <w:rFonts w:ascii="Times New Roman" w:hAnsi="Times New Roman"/>
          <w:sz w:val="28"/>
          <w:szCs w:val="28"/>
          <w:lang w:val="ru-RU"/>
        </w:rPr>
        <w:t xml:space="preserve"> от 10 января 2005</w:t>
      </w:r>
      <w:r w:rsidR="008F5B93" w:rsidRPr="00F35666">
        <w:rPr>
          <w:rFonts w:ascii="Times New Roman" w:hAnsi="Times New Roman"/>
          <w:sz w:val="28"/>
          <w:szCs w:val="28"/>
        </w:rPr>
        <w:t xml:space="preserve"> г. № 9 «Об утверждении положения об осуществлении деятельности в </w:t>
      </w:r>
      <w:r w:rsidR="005A247E">
        <w:rPr>
          <w:rFonts w:ascii="Times New Roman" w:hAnsi="Times New Roman"/>
          <w:sz w:val="28"/>
          <w:szCs w:val="28"/>
          <w:lang w:val="ru-RU"/>
        </w:rPr>
        <w:t>сфере игорного бизнеса на территории Республики Беларусь»</w:t>
      </w:r>
      <w:r w:rsidR="00157150">
        <w:rPr>
          <w:rFonts w:ascii="Times New Roman" w:hAnsi="Times New Roman"/>
          <w:sz w:val="28"/>
          <w:szCs w:val="28"/>
          <w:lang w:val="ru-RU"/>
        </w:rPr>
        <w:t xml:space="preserve"> (далее - Положение </w:t>
      </w:r>
      <w:r w:rsidR="00157150" w:rsidRPr="00F35666">
        <w:rPr>
          <w:rFonts w:ascii="Times New Roman" w:hAnsi="Times New Roman"/>
          <w:sz w:val="28"/>
          <w:szCs w:val="28"/>
        </w:rPr>
        <w:t xml:space="preserve">об осуществлении деятельности в </w:t>
      </w:r>
      <w:r w:rsidR="00157150">
        <w:rPr>
          <w:rFonts w:ascii="Times New Roman" w:hAnsi="Times New Roman"/>
          <w:sz w:val="28"/>
          <w:szCs w:val="28"/>
          <w:lang w:val="ru-RU"/>
        </w:rPr>
        <w:t>сфере игорного бизнеса; Указ № 9) даны следующие определения.</w:t>
      </w:r>
    </w:p>
    <w:p w:rsidR="008F5B93" w:rsidRDefault="005A247E" w:rsidP="00157150">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И</w:t>
      </w:r>
      <w:r w:rsidR="008F5B93" w:rsidRPr="00F35666">
        <w:rPr>
          <w:rFonts w:ascii="Times New Roman" w:hAnsi="Times New Roman"/>
          <w:sz w:val="28"/>
          <w:szCs w:val="28"/>
        </w:rPr>
        <w:t xml:space="preserve">гровой стол - специально оборудованное место, предназначенное для проведения азартной игры с любым видом выигрыша, в которой игорное заведение через своих представителей участвует как сторона либо как </w:t>
      </w:r>
      <w:r>
        <w:rPr>
          <w:rFonts w:ascii="Times New Roman" w:hAnsi="Times New Roman"/>
          <w:sz w:val="28"/>
          <w:szCs w:val="28"/>
        </w:rPr>
        <w:t>организатор и (или) наблюдатель</w:t>
      </w:r>
      <w:r>
        <w:rPr>
          <w:rFonts w:ascii="Times New Roman" w:hAnsi="Times New Roman"/>
          <w:sz w:val="28"/>
          <w:szCs w:val="28"/>
          <w:lang w:val="ru-RU"/>
        </w:rPr>
        <w:t>.</w:t>
      </w:r>
    </w:p>
    <w:p w:rsidR="008F5B93" w:rsidRPr="00F35666" w:rsidRDefault="005A247E" w:rsidP="00157150">
      <w:pPr>
        <w:pStyle w:val="justify"/>
        <w:spacing w:line="360" w:lineRule="auto"/>
        <w:ind w:firstLine="709"/>
        <w:rPr>
          <w:rFonts w:ascii="Times New Roman" w:hAnsi="Times New Roman"/>
          <w:sz w:val="28"/>
          <w:szCs w:val="28"/>
        </w:rPr>
      </w:pPr>
      <w:r>
        <w:rPr>
          <w:rFonts w:ascii="Times New Roman" w:hAnsi="Times New Roman"/>
          <w:sz w:val="28"/>
          <w:szCs w:val="28"/>
          <w:lang w:val="ru-RU"/>
        </w:rPr>
        <w:t>И</w:t>
      </w:r>
      <w:r w:rsidR="008F5B93" w:rsidRPr="00F35666">
        <w:rPr>
          <w:rFonts w:ascii="Times New Roman" w:hAnsi="Times New Roman"/>
          <w:sz w:val="28"/>
          <w:szCs w:val="28"/>
        </w:rPr>
        <w:t>гровой автомат - специальное оборудование (механическое, электрическое, электронное, иное техническое оборудование), установленное в игорном заведении и (или) используемое для проведения азартной игры с денежным (материальным) выигрышем без непосредственного участия в указанной игре представителей игорного заведения;</w:t>
      </w:r>
    </w:p>
    <w:p w:rsidR="00F35666" w:rsidRPr="005A247E" w:rsidRDefault="005A247E" w:rsidP="00157150">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Т</w:t>
      </w:r>
      <w:r w:rsidR="00F35666" w:rsidRPr="00F35666">
        <w:rPr>
          <w:rFonts w:ascii="Times New Roman" w:hAnsi="Times New Roman"/>
          <w:sz w:val="28"/>
          <w:szCs w:val="28"/>
        </w:rPr>
        <w:t>отализатор - игорное заведение, где проводятся азартные игры, в которых участники делают предварительный прогноз (заключают пари) на возможный вариант игровой, спортивной или иной социально значимой ситуации, где выигрыш зависит от частичного или полного совпадения прогноза с наступившими реальными, докуме</w:t>
      </w:r>
      <w:r>
        <w:rPr>
          <w:rFonts w:ascii="Times New Roman" w:hAnsi="Times New Roman"/>
          <w:sz w:val="28"/>
          <w:szCs w:val="28"/>
        </w:rPr>
        <w:t>нтально подтвержденными фактами</w:t>
      </w:r>
      <w:r w:rsidR="00F532E8">
        <w:rPr>
          <w:rFonts w:ascii="Times New Roman" w:hAnsi="Times New Roman"/>
          <w:sz w:val="28"/>
          <w:szCs w:val="28"/>
          <w:lang w:val="ru-RU"/>
        </w:rPr>
        <w:t xml:space="preserve"> [15</w:t>
      </w:r>
      <w:r w:rsidR="008616E6" w:rsidRPr="008616E6">
        <w:rPr>
          <w:rFonts w:ascii="Times New Roman" w:hAnsi="Times New Roman"/>
          <w:sz w:val="28"/>
          <w:szCs w:val="28"/>
          <w:lang w:val="ru-RU"/>
        </w:rPr>
        <w:t>]</w:t>
      </w:r>
      <w:r>
        <w:rPr>
          <w:rFonts w:ascii="Times New Roman" w:hAnsi="Times New Roman"/>
          <w:sz w:val="28"/>
          <w:szCs w:val="28"/>
          <w:lang w:val="ru-RU"/>
        </w:rPr>
        <w:t>.</w:t>
      </w:r>
    </w:p>
    <w:p w:rsidR="00B52FC4" w:rsidRPr="007215F0" w:rsidRDefault="00B52FC4" w:rsidP="00157150">
      <w:pPr>
        <w:pStyle w:val="justify"/>
        <w:spacing w:line="360" w:lineRule="auto"/>
        <w:ind w:firstLine="709"/>
        <w:rPr>
          <w:rFonts w:ascii="Times New Roman" w:hAnsi="Times New Roman"/>
          <w:sz w:val="28"/>
          <w:szCs w:val="28"/>
        </w:rPr>
      </w:pPr>
      <w:r w:rsidRPr="007215F0">
        <w:rPr>
          <w:rFonts w:ascii="Times New Roman" w:hAnsi="Times New Roman"/>
          <w:sz w:val="28"/>
          <w:szCs w:val="28"/>
        </w:rPr>
        <w:t>Количество объектов обложения налогом на игорный бизнес подлежит обязательной регистрации по письменному заявлению плательщика в налоговых органах по месту постановки на учет до момента их установки (использования) с обязательной выдачей свидетельства о регистрации.</w:t>
      </w:r>
    </w:p>
    <w:p w:rsidR="00B52FC4" w:rsidRPr="007215F0" w:rsidRDefault="00B52FC4" w:rsidP="00157150">
      <w:pPr>
        <w:pStyle w:val="justify"/>
        <w:spacing w:line="360" w:lineRule="auto"/>
        <w:ind w:firstLine="709"/>
        <w:rPr>
          <w:rFonts w:ascii="Times New Roman" w:hAnsi="Times New Roman"/>
          <w:sz w:val="28"/>
          <w:szCs w:val="28"/>
        </w:rPr>
      </w:pPr>
      <w:r w:rsidRPr="007215F0">
        <w:rPr>
          <w:rFonts w:ascii="Times New Roman" w:hAnsi="Times New Roman"/>
          <w:sz w:val="28"/>
          <w:szCs w:val="28"/>
        </w:rPr>
        <w:t>Постановлением МНС  Р</w:t>
      </w:r>
      <w:r>
        <w:rPr>
          <w:rFonts w:ascii="Times New Roman" w:hAnsi="Times New Roman"/>
          <w:sz w:val="28"/>
          <w:szCs w:val="28"/>
          <w:lang w:val="ru-RU"/>
        </w:rPr>
        <w:t xml:space="preserve">еспублики </w:t>
      </w:r>
      <w:r w:rsidRPr="007215F0">
        <w:rPr>
          <w:rFonts w:ascii="Times New Roman" w:hAnsi="Times New Roman"/>
          <w:sz w:val="28"/>
          <w:szCs w:val="28"/>
        </w:rPr>
        <w:t>Б</w:t>
      </w:r>
      <w:r>
        <w:rPr>
          <w:rFonts w:ascii="Times New Roman" w:hAnsi="Times New Roman"/>
          <w:sz w:val="28"/>
          <w:szCs w:val="28"/>
          <w:lang w:val="ru-RU"/>
        </w:rPr>
        <w:t>еларусь</w:t>
      </w:r>
      <w:r w:rsidRPr="007215F0">
        <w:rPr>
          <w:rFonts w:ascii="Times New Roman" w:hAnsi="Times New Roman"/>
          <w:sz w:val="28"/>
          <w:szCs w:val="28"/>
        </w:rPr>
        <w:t xml:space="preserve"> от 29.11.2007 № 114 «О некоторых вопросах регистрации в инспекциях Министерства по налогам и сборам Республики Беларусь объектов налогообложения налога на игорный бизнес и журналов учета показаний накапливающих счетчиков игрового автомата и о признании утратившими силу некоторых нормативных правовых актов Министерства по налогам и сборам Республики Беларусь и их отдельных положений п</w:t>
      </w:r>
      <w:r w:rsidR="00157150">
        <w:rPr>
          <w:rFonts w:ascii="Times New Roman" w:hAnsi="Times New Roman"/>
          <w:sz w:val="28"/>
          <w:szCs w:val="28"/>
        </w:rPr>
        <w:t xml:space="preserve">о указанным вопросам» (далее - </w:t>
      </w:r>
      <w:r w:rsidR="00157150">
        <w:rPr>
          <w:rFonts w:ascii="Times New Roman" w:hAnsi="Times New Roman"/>
          <w:sz w:val="28"/>
          <w:szCs w:val="28"/>
          <w:lang w:val="ru-RU"/>
        </w:rPr>
        <w:t>П</w:t>
      </w:r>
      <w:r w:rsidRPr="007215F0">
        <w:rPr>
          <w:rFonts w:ascii="Times New Roman" w:hAnsi="Times New Roman"/>
          <w:sz w:val="28"/>
          <w:szCs w:val="28"/>
        </w:rPr>
        <w:t>остановление № 114) установлено, что свидетельство о регистрации объектов обложения налогом на игорный бизнес выдается инспекцией Министерства по налогам и сборам Р</w:t>
      </w:r>
      <w:r>
        <w:rPr>
          <w:rFonts w:ascii="Times New Roman" w:hAnsi="Times New Roman"/>
          <w:sz w:val="28"/>
          <w:szCs w:val="28"/>
          <w:lang w:val="ru-RU"/>
        </w:rPr>
        <w:t xml:space="preserve">еспублики </w:t>
      </w:r>
      <w:r w:rsidRPr="007215F0">
        <w:rPr>
          <w:rFonts w:ascii="Times New Roman" w:hAnsi="Times New Roman"/>
          <w:sz w:val="28"/>
          <w:szCs w:val="28"/>
        </w:rPr>
        <w:t>Б</w:t>
      </w:r>
      <w:r>
        <w:rPr>
          <w:rFonts w:ascii="Times New Roman" w:hAnsi="Times New Roman"/>
          <w:sz w:val="28"/>
          <w:szCs w:val="28"/>
          <w:lang w:val="ru-RU"/>
        </w:rPr>
        <w:t>еларусь</w:t>
      </w:r>
      <w:r w:rsidRPr="007215F0">
        <w:rPr>
          <w:rFonts w:ascii="Times New Roman" w:hAnsi="Times New Roman"/>
          <w:sz w:val="28"/>
          <w:szCs w:val="28"/>
        </w:rPr>
        <w:t xml:space="preserve"> в порядке и сроки, установленные законодательством об административных процедурах, совершаемых налоговыми органами</w:t>
      </w:r>
      <w:r w:rsidR="008616E6" w:rsidRPr="008616E6">
        <w:rPr>
          <w:rFonts w:ascii="Times New Roman" w:hAnsi="Times New Roman"/>
          <w:sz w:val="28"/>
          <w:szCs w:val="28"/>
          <w:lang w:val="ru-RU"/>
        </w:rPr>
        <w:t xml:space="preserve"> [12]</w:t>
      </w:r>
      <w:r w:rsidRPr="007215F0">
        <w:rPr>
          <w:rFonts w:ascii="Times New Roman" w:hAnsi="Times New Roman"/>
          <w:sz w:val="28"/>
          <w:szCs w:val="28"/>
        </w:rPr>
        <w:t>.</w:t>
      </w:r>
    </w:p>
    <w:p w:rsidR="00B52FC4" w:rsidRPr="007215F0" w:rsidRDefault="00B52FC4" w:rsidP="00157150">
      <w:pPr>
        <w:pStyle w:val="justify"/>
        <w:spacing w:line="360" w:lineRule="auto"/>
        <w:ind w:firstLine="709"/>
        <w:rPr>
          <w:rFonts w:ascii="Times New Roman" w:hAnsi="Times New Roman"/>
          <w:sz w:val="28"/>
          <w:szCs w:val="28"/>
        </w:rPr>
      </w:pPr>
      <w:r w:rsidRPr="007215F0">
        <w:rPr>
          <w:rFonts w:ascii="Times New Roman" w:hAnsi="Times New Roman"/>
          <w:sz w:val="28"/>
          <w:szCs w:val="28"/>
        </w:rPr>
        <w:t>Регистрация в налоговых органах объектов обложения налогом на игорный бизнес производится только при наличии у плательщика специального разрешения (лицензии) на осуществление деятельности в сфере игорного бизнеса, а также сертификатов и договоров на техническое обслуживание этих объектов.</w:t>
      </w:r>
    </w:p>
    <w:p w:rsidR="00B52FC4" w:rsidRPr="007215F0" w:rsidRDefault="00B52FC4" w:rsidP="00157150">
      <w:pPr>
        <w:pStyle w:val="justify"/>
        <w:spacing w:line="360" w:lineRule="auto"/>
        <w:ind w:firstLine="709"/>
        <w:rPr>
          <w:rFonts w:ascii="Times New Roman" w:hAnsi="Times New Roman"/>
          <w:sz w:val="28"/>
          <w:szCs w:val="28"/>
        </w:rPr>
      </w:pPr>
      <w:r w:rsidRPr="007215F0">
        <w:rPr>
          <w:rFonts w:ascii="Times New Roman" w:hAnsi="Times New Roman"/>
          <w:sz w:val="28"/>
          <w:szCs w:val="28"/>
        </w:rPr>
        <w:t>Нотариально удостоверенная копия свидетельства о регистрации общего количества объектов обложения налогом на игорный бизнес каждого вида должна храниться по месту нахождения указанных объектов.</w:t>
      </w:r>
    </w:p>
    <w:p w:rsidR="00B52FC4" w:rsidRPr="007215F0" w:rsidRDefault="00B52FC4" w:rsidP="00157150">
      <w:pPr>
        <w:pStyle w:val="justify"/>
        <w:spacing w:line="360" w:lineRule="auto"/>
        <w:ind w:firstLine="709"/>
        <w:rPr>
          <w:rFonts w:ascii="Times New Roman" w:hAnsi="Times New Roman"/>
          <w:sz w:val="28"/>
          <w:szCs w:val="28"/>
        </w:rPr>
      </w:pPr>
      <w:r w:rsidRPr="007215F0">
        <w:rPr>
          <w:rFonts w:ascii="Times New Roman" w:hAnsi="Times New Roman"/>
          <w:sz w:val="28"/>
          <w:szCs w:val="28"/>
        </w:rPr>
        <w:t>Заявление о регистрации объектов налогообложения представляется по</w:t>
      </w:r>
      <w:r w:rsidR="00157150">
        <w:rPr>
          <w:rFonts w:ascii="Times New Roman" w:hAnsi="Times New Roman"/>
          <w:sz w:val="28"/>
          <w:szCs w:val="28"/>
        </w:rPr>
        <w:t xml:space="preserve"> форме согласно приложению 2 к </w:t>
      </w:r>
      <w:r w:rsidR="00157150">
        <w:rPr>
          <w:rFonts w:ascii="Times New Roman" w:hAnsi="Times New Roman"/>
          <w:sz w:val="28"/>
          <w:szCs w:val="28"/>
          <w:lang w:val="ru-RU"/>
        </w:rPr>
        <w:t>П</w:t>
      </w:r>
      <w:r w:rsidRPr="007215F0">
        <w:rPr>
          <w:rFonts w:ascii="Times New Roman" w:hAnsi="Times New Roman"/>
          <w:sz w:val="28"/>
          <w:szCs w:val="28"/>
        </w:rPr>
        <w:t>остановлению № 114.</w:t>
      </w:r>
    </w:p>
    <w:p w:rsidR="00B52FC4" w:rsidRPr="007215F0" w:rsidRDefault="00B52FC4" w:rsidP="00157150">
      <w:pPr>
        <w:pStyle w:val="justify"/>
        <w:spacing w:line="360" w:lineRule="auto"/>
        <w:ind w:firstLine="709"/>
        <w:rPr>
          <w:rFonts w:ascii="Times New Roman" w:hAnsi="Times New Roman"/>
          <w:sz w:val="28"/>
          <w:szCs w:val="28"/>
        </w:rPr>
      </w:pPr>
      <w:r w:rsidRPr="007215F0">
        <w:rPr>
          <w:rFonts w:ascii="Times New Roman" w:hAnsi="Times New Roman"/>
          <w:sz w:val="28"/>
          <w:szCs w:val="28"/>
        </w:rPr>
        <w:t>Перечень игровых автоматов представляется по</w:t>
      </w:r>
      <w:r w:rsidR="00157150">
        <w:rPr>
          <w:rFonts w:ascii="Times New Roman" w:hAnsi="Times New Roman"/>
          <w:sz w:val="28"/>
          <w:szCs w:val="28"/>
        </w:rPr>
        <w:t xml:space="preserve"> форме согласно приложению 3 к </w:t>
      </w:r>
      <w:r w:rsidR="00157150">
        <w:rPr>
          <w:rFonts w:ascii="Times New Roman" w:hAnsi="Times New Roman"/>
          <w:sz w:val="28"/>
          <w:szCs w:val="28"/>
          <w:lang w:val="ru-RU"/>
        </w:rPr>
        <w:t>П</w:t>
      </w:r>
      <w:r w:rsidRPr="007215F0">
        <w:rPr>
          <w:rFonts w:ascii="Times New Roman" w:hAnsi="Times New Roman"/>
          <w:sz w:val="28"/>
          <w:szCs w:val="28"/>
        </w:rPr>
        <w:t>остановлению № 114, журнал (журналы) учета показаний накапливающих счетчиков игрового автомата (далее - журнал учета) - по</w:t>
      </w:r>
      <w:r w:rsidR="00157150">
        <w:rPr>
          <w:rFonts w:ascii="Times New Roman" w:hAnsi="Times New Roman"/>
          <w:sz w:val="28"/>
          <w:szCs w:val="28"/>
        </w:rPr>
        <w:t xml:space="preserve"> форме согласно приложению 4 к </w:t>
      </w:r>
      <w:r w:rsidR="00157150">
        <w:rPr>
          <w:rFonts w:ascii="Times New Roman" w:hAnsi="Times New Roman"/>
          <w:sz w:val="28"/>
          <w:szCs w:val="28"/>
          <w:lang w:val="ru-RU"/>
        </w:rPr>
        <w:t>П</w:t>
      </w:r>
      <w:r w:rsidRPr="007215F0">
        <w:rPr>
          <w:rFonts w:ascii="Times New Roman" w:hAnsi="Times New Roman"/>
          <w:sz w:val="28"/>
          <w:szCs w:val="28"/>
        </w:rPr>
        <w:t>остановлению № 114.</w:t>
      </w:r>
    </w:p>
    <w:p w:rsidR="00B52FC4" w:rsidRPr="007215F0" w:rsidRDefault="00B52FC4" w:rsidP="00157150">
      <w:pPr>
        <w:pStyle w:val="justify"/>
        <w:spacing w:line="360" w:lineRule="auto"/>
        <w:ind w:firstLine="709"/>
        <w:rPr>
          <w:rFonts w:ascii="Times New Roman" w:hAnsi="Times New Roman"/>
          <w:sz w:val="28"/>
          <w:szCs w:val="28"/>
        </w:rPr>
      </w:pPr>
      <w:r w:rsidRPr="007215F0">
        <w:rPr>
          <w:rFonts w:ascii="Times New Roman" w:hAnsi="Times New Roman"/>
          <w:sz w:val="28"/>
          <w:szCs w:val="28"/>
        </w:rPr>
        <w:t>Свидетельство о регистрации оформляется должностным лицом инспекции МНС, уполномоченным на регистрацию объектов обложения налогом на игорный бизнес, в 2 экземплярах. Один экземпляр свидетельства о регистрации выдается (направляется) плательщику либо плательщик уведомляется о его подготовке в порядке и сроки, установленные законодательством об административных процедурах, второй экземпляр хранится в инспекции МНС.</w:t>
      </w:r>
    </w:p>
    <w:p w:rsidR="00B52FC4" w:rsidRPr="007215F0" w:rsidRDefault="00B52FC4" w:rsidP="00157150">
      <w:pPr>
        <w:pStyle w:val="justify"/>
        <w:spacing w:line="360" w:lineRule="auto"/>
        <w:ind w:firstLine="709"/>
        <w:rPr>
          <w:rFonts w:ascii="Times New Roman" w:hAnsi="Times New Roman"/>
          <w:sz w:val="28"/>
          <w:szCs w:val="28"/>
        </w:rPr>
      </w:pPr>
      <w:r w:rsidRPr="007215F0">
        <w:rPr>
          <w:rFonts w:ascii="Times New Roman" w:hAnsi="Times New Roman"/>
          <w:sz w:val="28"/>
          <w:szCs w:val="28"/>
        </w:rPr>
        <w:t>Основаниями для выдачи свидетельства о регистрации являются:</w:t>
      </w:r>
    </w:p>
    <w:p w:rsidR="00B52FC4" w:rsidRPr="007215F0" w:rsidRDefault="00B52FC4" w:rsidP="00157150">
      <w:pPr>
        <w:pStyle w:val="justify"/>
        <w:spacing w:line="360" w:lineRule="auto"/>
        <w:ind w:firstLine="709"/>
        <w:rPr>
          <w:rFonts w:ascii="Times New Roman" w:hAnsi="Times New Roman"/>
          <w:sz w:val="28"/>
          <w:szCs w:val="28"/>
        </w:rPr>
      </w:pPr>
      <w:r>
        <w:rPr>
          <w:rFonts w:ascii="Times New Roman" w:hAnsi="Times New Roman"/>
          <w:sz w:val="28"/>
          <w:szCs w:val="28"/>
          <w:lang w:val="ru-RU"/>
        </w:rPr>
        <w:t xml:space="preserve">- </w:t>
      </w:r>
      <w:r w:rsidRPr="007215F0">
        <w:rPr>
          <w:rFonts w:ascii="Times New Roman" w:hAnsi="Times New Roman"/>
          <w:sz w:val="28"/>
          <w:szCs w:val="28"/>
        </w:rPr>
        <w:t>неистечение срока действия специального разрешения (лицензии) на осуществление деятельности в сфере игорного бизнеса:</w:t>
      </w:r>
    </w:p>
    <w:p w:rsidR="00B52FC4" w:rsidRPr="007215F0" w:rsidRDefault="00B52FC4" w:rsidP="00157150">
      <w:pPr>
        <w:pStyle w:val="justify"/>
        <w:spacing w:line="360" w:lineRule="auto"/>
        <w:ind w:firstLine="709"/>
        <w:rPr>
          <w:rFonts w:ascii="Times New Roman" w:hAnsi="Times New Roman"/>
          <w:sz w:val="28"/>
          <w:szCs w:val="28"/>
        </w:rPr>
      </w:pPr>
      <w:r>
        <w:rPr>
          <w:rFonts w:ascii="Times New Roman" w:hAnsi="Times New Roman"/>
          <w:sz w:val="28"/>
          <w:szCs w:val="28"/>
          <w:lang w:val="ru-RU"/>
        </w:rPr>
        <w:t xml:space="preserve">- </w:t>
      </w:r>
      <w:r w:rsidRPr="007215F0">
        <w:rPr>
          <w:rFonts w:ascii="Times New Roman" w:hAnsi="Times New Roman"/>
          <w:sz w:val="28"/>
          <w:szCs w:val="28"/>
        </w:rPr>
        <w:t>неистечение срока действия сертификата соответствия на объект (объекты) налогообложения, кроме случаев, предусмотренных законодательством;</w:t>
      </w:r>
    </w:p>
    <w:p w:rsidR="00B52FC4" w:rsidRPr="007215F0" w:rsidRDefault="00B52FC4" w:rsidP="00157150">
      <w:pPr>
        <w:pStyle w:val="justify"/>
        <w:spacing w:line="360" w:lineRule="auto"/>
        <w:ind w:firstLine="709"/>
        <w:rPr>
          <w:rFonts w:ascii="Times New Roman" w:hAnsi="Times New Roman"/>
          <w:sz w:val="28"/>
          <w:szCs w:val="28"/>
        </w:rPr>
      </w:pPr>
      <w:r>
        <w:rPr>
          <w:rFonts w:ascii="Times New Roman" w:hAnsi="Times New Roman"/>
          <w:sz w:val="28"/>
          <w:szCs w:val="28"/>
          <w:lang w:val="ru-RU"/>
        </w:rPr>
        <w:t xml:space="preserve">- </w:t>
      </w:r>
      <w:r w:rsidRPr="007215F0">
        <w:rPr>
          <w:rFonts w:ascii="Times New Roman" w:hAnsi="Times New Roman"/>
          <w:sz w:val="28"/>
          <w:szCs w:val="28"/>
        </w:rPr>
        <w:t>неистечение срока действия договора на техническое обслуживание на объект (объекты) налогообложения</w:t>
      </w:r>
      <w:r w:rsidR="008616E6" w:rsidRPr="008616E6">
        <w:rPr>
          <w:rFonts w:ascii="Times New Roman" w:hAnsi="Times New Roman"/>
          <w:sz w:val="28"/>
          <w:szCs w:val="28"/>
          <w:lang w:val="ru-RU"/>
        </w:rPr>
        <w:t xml:space="preserve"> [12]</w:t>
      </w:r>
      <w:r w:rsidRPr="007215F0">
        <w:rPr>
          <w:rFonts w:ascii="Times New Roman" w:hAnsi="Times New Roman"/>
          <w:sz w:val="28"/>
          <w:szCs w:val="28"/>
        </w:rPr>
        <w:t>.</w:t>
      </w:r>
    </w:p>
    <w:p w:rsidR="00B52FC4" w:rsidRPr="007215F0" w:rsidRDefault="00B52FC4" w:rsidP="00157150">
      <w:pPr>
        <w:pStyle w:val="justify"/>
        <w:spacing w:line="360" w:lineRule="auto"/>
        <w:ind w:firstLine="709"/>
        <w:rPr>
          <w:rFonts w:ascii="Times New Roman" w:hAnsi="Times New Roman"/>
          <w:sz w:val="28"/>
          <w:szCs w:val="28"/>
        </w:rPr>
      </w:pPr>
      <w:r w:rsidRPr="007215F0">
        <w:rPr>
          <w:rFonts w:ascii="Times New Roman" w:hAnsi="Times New Roman"/>
          <w:sz w:val="28"/>
          <w:szCs w:val="28"/>
        </w:rPr>
        <w:t>Журналы учета регистрируются в инспекции МНС в порядке и сроки, установленные законодательством об административных процедурах, совершаемых налоговым</w:t>
      </w:r>
      <w:r w:rsidR="00464B22">
        <w:rPr>
          <w:rFonts w:ascii="Times New Roman" w:hAnsi="Times New Roman"/>
          <w:sz w:val="28"/>
          <w:szCs w:val="28"/>
        </w:rPr>
        <w:t xml:space="preserve">и органами, с учетом положений </w:t>
      </w:r>
      <w:r w:rsidR="00464B22">
        <w:rPr>
          <w:rFonts w:ascii="Times New Roman" w:hAnsi="Times New Roman"/>
          <w:sz w:val="28"/>
          <w:szCs w:val="28"/>
          <w:lang w:val="ru-RU"/>
        </w:rPr>
        <w:t>П</w:t>
      </w:r>
      <w:r w:rsidRPr="007215F0">
        <w:rPr>
          <w:rFonts w:ascii="Times New Roman" w:hAnsi="Times New Roman"/>
          <w:sz w:val="28"/>
          <w:szCs w:val="28"/>
        </w:rPr>
        <w:t>остановления № 114. Представляемые для регистрации журналы учета должны быть прошнурованы, пронумерованы, подписаны руководителем юридического лица - плательщика (индивидуальным предпринимателем - плательщиком), скреплены оттиском печати юридического лица - плательщика (индивидуального предпринимателя - плательщика при наличии у него печати). Журнал учета ведется на каждый игровой автомат. Начальные показания счетчиков, отраженные в журналах учета, должны совпадать с показаниями, отраженными в перечне игровых автоматов.</w:t>
      </w:r>
    </w:p>
    <w:p w:rsidR="00B52FC4" w:rsidRPr="007215F0" w:rsidRDefault="00B52FC4" w:rsidP="00157150">
      <w:pPr>
        <w:pStyle w:val="justify"/>
        <w:spacing w:line="360" w:lineRule="auto"/>
        <w:ind w:firstLine="709"/>
        <w:rPr>
          <w:rFonts w:ascii="Times New Roman" w:hAnsi="Times New Roman"/>
          <w:sz w:val="28"/>
          <w:szCs w:val="28"/>
        </w:rPr>
      </w:pPr>
      <w:r w:rsidRPr="007215F0">
        <w:rPr>
          <w:rFonts w:ascii="Times New Roman" w:hAnsi="Times New Roman"/>
          <w:sz w:val="28"/>
          <w:szCs w:val="28"/>
        </w:rPr>
        <w:t>Административное решение о регистрации журнала учета оформляется путем указания на журнале соответствующей отметки, заверяемой начальником (заместителем начальника) инспекции МНС и печатью инспекции МНС с указанием даты регистрации.</w:t>
      </w:r>
    </w:p>
    <w:p w:rsidR="00B52FC4" w:rsidRPr="007215F0" w:rsidRDefault="00B52FC4" w:rsidP="00157150">
      <w:pPr>
        <w:pStyle w:val="justify"/>
        <w:spacing w:line="360" w:lineRule="auto"/>
        <w:ind w:firstLine="709"/>
        <w:rPr>
          <w:rFonts w:ascii="Times New Roman" w:hAnsi="Times New Roman"/>
          <w:sz w:val="28"/>
          <w:szCs w:val="28"/>
        </w:rPr>
      </w:pPr>
      <w:r w:rsidRPr="007215F0">
        <w:rPr>
          <w:rFonts w:ascii="Times New Roman" w:hAnsi="Times New Roman"/>
          <w:sz w:val="28"/>
          <w:szCs w:val="28"/>
        </w:rPr>
        <w:t>При выдаче нового свидетельства о регистрации ранее выданное свидетельство о регистрации изымается.</w:t>
      </w:r>
    </w:p>
    <w:p w:rsidR="00B52FC4" w:rsidRPr="007215F0" w:rsidRDefault="00B52FC4" w:rsidP="00157150">
      <w:pPr>
        <w:pStyle w:val="justify"/>
        <w:spacing w:line="360" w:lineRule="auto"/>
        <w:ind w:firstLine="709"/>
        <w:rPr>
          <w:rFonts w:ascii="Times New Roman" w:hAnsi="Times New Roman"/>
          <w:sz w:val="28"/>
          <w:szCs w:val="28"/>
        </w:rPr>
      </w:pPr>
      <w:r w:rsidRPr="007215F0">
        <w:rPr>
          <w:rFonts w:ascii="Times New Roman" w:hAnsi="Times New Roman"/>
          <w:sz w:val="28"/>
          <w:szCs w:val="28"/>
        </w:rPr>
        <w:t>Объект обложения налогом на игорный бизнес признается установленным либо выбывшим со дня выдачи свидетельства о регистрации объектов обложения налогом на игорный бизнес взамен изъятого.</w:t>
      </w:r>
    </w:p>
    <w:p w:rsidR="00B52FC4" w:rsidRDefault="00B52FC4" w:rsidP="00B52FC4">
      <w:pPr>
        <w:spacing w:after="0" w:line="360" w:lineRule="auto"/>
        <w:ind w:firstLine="709"/>
        <w:rPr>
          <w:rFonts w:ascii="Times New Roman" w:hAnsi="Times New Roman"/>
          <w:color w:val="000000"/>
          <w:sz w:val="28"/>
          <w:szCs w:val="28"/>
          <w:lang w:val="ru-RU"/>
        </w:rPr>
      </w:pPr>
    </w:p>
    <w:p w:rsidR="00356DBE" w:rsidRDefault="00356DBE" w:rsidP="00B52FC4">
      <w:pPr>
        <w:spacing w:after="0" w:line="360" w:lineRule="auto"/>
        <w:ind w:firstLine="709"/>
        <w:rPr>
          <w:rFonts w:ascii="Times New Roman" w:hAnsi="Times New Roman"/>
          <w:color w:val="000000"/>
          <w:sz w:val="28"/>
          <w:szCs w:val="28"/>
          <w:lang w:val="ru-RU"/>
        </w:rPr>
      </w:pPr>
    </w:p>
    <w:p w:rsidR="00356DBE" w:rsidRDefault="00356DBE" w:rsidP="00B52FC4">
      <w:pPr>
        <w:spacing w:after="0" w:line="360" w:lineRule="auto"/>
        <w:ind w:firstLine="709"/>
        <w:rPr>
          <w:rFonts w:ascii="Times New Roman" w:hAnsi="Times New Roman"/>
          <w:color w:val="000000"/>
          <w:sz w:val="28"/>
          <w:szCs w:val="28"/>
          <w:lang w:val="ru-RU"/>
        </w:rPr>
      </w:pPr>
    </w:p>
    <w:p w:rsidR="00356DBE" w:rsidRPr="007215F0" w:rsidRDefault="00356DBE" w:rsidP="00B52FC4">
      <w:pPr>
        <w:spacing w:after="0" w:line="360" w:lineRule="auto"/>
        <w:ind w:firstLine="709"/>
        <w:rPr>
          <w:rFonts w:ascii="Times New Roman" w:hAnsi="Times New Roman"/>
          <w:color w:val="000000"/>
          <w:sz w:val="28"/>
          <w:szCs w:val="28"/>
          <w:lang w:val="ru-RU"/>
        </w:rPr>
      </w:pPr>
    </w:p>
    <w:p w:rsidR="00BB6B95" w:rsidRDefault="00BB6B95" w:rsidP="006A1F71">
      <w:pPr>
        <w:pStyle w:val="justify"/>
        <w:spacing w:line="360" w:lineRule="auto"/>
        <w:ind w:firstLine="709"/>
        <w:rPr>
          <w:rFonts w:ascii="Times New Roman" w:hAnsi="Times New Roman"/>
          <w:sz w:val="28"/>
          <w:szCs w:val="28"/>
          <w:lang w:val="ru-RU"/>
        </w:rPr>
      </w:pPr>
    </w:p>
    <w:p w:rsidR="00BB6B95" w:rsidRPr="00BB6B95" w:rsidRDefault="00BB6B95" w:rsidP="006A1F71">
      <w:pPr>
        <w:pStyle w:val="justify"/>
        <w:spacing w:line="360" w:lineRule="auto"/>
        <w:ind w:firstLine="709"/>
        <w:rPr>
          <w:rFonts w:ascii="Times New Roman" w:hAnsi="Times New Roman"/>
          <w:b/>
          <w:sz w:val="32"/>
          <w:szCs w:val="32"/>
          <w:lang w:val="ru-RU"/>
        </w:rPr>
      </w:pPr>
      <w:r w:rsidRPr="00BB6B95">
        <w:rPr>
          <w:rFonts w:ascii="Times New Roman" w:hAnsi="Times New Roman"/>
          <w:b/>
          <w:sz w:val="32"/>
          <w:szCs w:val="32"/>
          <w:lang w:val="ru-RU"/>
        </w:rPr>
        <w:t>2.4 Другие элементы налога на игорный бизнес</w:t>
      </w:r>
    </w:p>
    <w:p w:rsidR="005355AE" w:rsidRDefault="005355AE" w:rsidP="006A1F71">
      <w:pPr>
        <w:pStyle w:val="justify"/>
        <w:spacing w:line="360" w:lineRule="auto"/>
        <w:ind w:firstLine="709"/>
        <w:rPr>
          <w:rFonts w:ascii="Times New Roman" w:hAnsi="Times New Roman"/>
          <w:sz w:val="28"/>
          <w:szCs w:val="28"/>
          <w:lang w:val="ru-RU"/>
        </w:rPr>
      </w:pPr>
    </w:p>
    <w:p w:rsidR="002B4A0A" w:rsidRPr="002B4A0A" w:rsidRDefault="002B4A0A" w:rsidP="001E3D3A">
      <w:pPr>
        <w:pStyle w:val="justify"/>
        <w:spacing w:line="360" w:lineRule="auto"/>
        <w:ind w:firstLine="709"/>
        <w:rPr>
          <w:rFonts w:ascii="Times New Roman" w:hAnsi="Times New Roman"/>
          <w:sz w:val="28"/>
          <w:szCs w:val="28"/>
        </w:rPr>
      </w:pPr>
      <w:r w:rsidRPr="001E3D3A">
        <w:rPr>
          <w:rFonts w:ascii="Times New Roman" w:hAnsi="Times New Roman"/>
          <w:sz w:val="28"/>
          <w:szCs w:val="28"/>
        </w:rPr>
        <w:t>Согласно п. 1 ст. 41 НК, н</w:t>
      </w:r>
      <w:r w:rsidRPr="002B4A0A">
        <w:rPr>
          <w:rFonts w:ascii="Times New Roman" w:hAnsi="Times New Roman"/>
          <w:sz w:val="28"/>
          <w:szCs w:val="28"/>
        </w:rPr>
        <w:t>алоговая база представляет собой стоимостную, физическую или иную характеристику объекта налогообложения.</w:t>
      </w:r>
      <w:r w:rsidRPr="001E3D3A">
        <w:rPr>
          <w:rFonts w:ascii="Times New Roman" w:hAnsi="Times New Roman"/>
          <w:sz w:val="28"/>
          <w:szCs w:val="28"/>
        </w:rPr>
        <w:t xml:space="preserve"> Следует отметить, что налоговая база – это прежде всего стоимостная характеристика</w:t>
      </w:r>
      <w:r w:rsidR="008616E6" w:rsidRPr="008616E6">
        <w:rPr>
          <w:rFonts w:ascii="Times New Roman" w:hAnsi="Times New Roman"/>
          <w:sz w:val="28"/>
          <w:szCs w:val="28"/>
          <w:lang w:val="ru-RU"/>
        </w:rPr>
        <w:t xml:space="preserve"> [9]</w:t>
      </w:r>
      <w:r w:rsidRPr="001E3D3A">
        <w:rPr>
          <w:rFonts w:ascii="Times New Roman" w:hAnsi="Times New Roman"/>
          <w:sz w:val="28"/>
          <w:szCs w:val="28"/>
        </w:rPr>
        <w:t>.</w:t>
      </w:r>
    </w:p>
    <w:p w:rsidR="002B4A0A" w:rsidRPr="001E3D3A" w:rsidRDefault="002B4A0A" w:rsidP="001E3D3A">
      <w:pPr>
        <w:pStyle w:val="justify"/>
        <w:spacing w:line="360" w:lineRule="auto"/>
        <w:ind w:firstLine="709"/>
        <w:rPr>
          <w:rFonts w:ascii="Times New Roman" w:hAnsi="Times New Roman"/>
          <w:sz w:val="28"/>
          <w:szCs w:val="28"/>
        </w:rPr>
      </w:pPr>
      <w:r w:rsidRPr="002B4A0A">
        <w:rPr>
          <w:rFonts w:ascii="Times New Roman" w:hAnsi="Times New Roman"/>
          <w:sz w:val="28"/>
          <w:szCs w:val="28"/>
        </w:rPr>
        <w:t>Налоговая база устанавливается применительно к каждому налогу, сбору (пошлине).</w:t>
      </w:r>
    </w:p>
    <w:p w:rsidR="002B4A0A" w:rsidRPr="001E3D3A" w:rsidRDefault="002B4A0A" w:rsidP="002B4A0A">
      <w:pPr>
        <w:pStyle w:val="justify"/>
        <w:spacing w:line="360" w:lineRule="auto"/>
        <w:ind w:firstLine="709"/>
        <w:rPr>
          <w:rFonts w:ascii="Times New Roman" w:hAnsi="Times New Roman"/>
          <w:sz w:val="28"/>
          <w:szCs w:val="28"/>
        </w:rPr>
      </w:pPr>
      <w:r w:rsidRPr="001E3D3A">
        <w:rPr>
          <w:rFonts w:ascii="Times New Roman" w:hAnsi="Times New Roman"/>
          <w:sz w:val="28"/>
          <w:szCs w:val="28"/>
        </w:rPr>
        <w:t>В соответствии со ст. 308 Особенной части НК, налоговой базой признается общее количество объектов налогообложения налогом на игорный бизнес каждого вида.</w:t>
      </w:r>
    </w:p>
    <w:p w:rsidR="002B4A0A" w:rsidRPr="002B4A0A" w:rsidRDefault="002B4A0A" w:rsidP="001E3D3A">
      <w:pPr>
        <w:pStyle w:val="justify"/>
        <w:spacing w:line="360" w:lineRule="auto"/>
        <w:ind w:firstLine="709"/>
        <w:rPr>
          <w:rFonts w:ascii="Times New Roman" w:hAnsi="Times New Roman"/>
          <w:sz w:val="28"/>
          <w:szCs w:val="28"/>
        </w:rPr>
      </w:pPr>
      <w:r w:rsidRPr="001E3D3A">
        <w:rPr>
          <w:rFonts w:ascii="Times New Roman" w:hAnsi="Times New Roman"/>
          <w:sz w:val="28"/>
          <w:szCs w:val="28"/>
        </w:rPr>
        <w:t>В соответствии с п.2 ст. 41 НК, н</w:t>
      </w:r>
      <w:r w:rsidRPr="002B4A0A">
        <w:rPr>
          <w:rFonts w:ascii="Times New Roman" w:hAnsi="Times New Roman"/>
          <w:sz w:val="28"/>
          <w:szCs w:val="28"/>
        </w:rPr>
        <w:t>алоговая ставка представляет собой величину налоговых начислений на единицу измер</w:t>
      </w:r>
      <w:r w:rsidRPr="001E3D3A">
        <w:rPr>
          <w:rFonts w:ascii="Times New Roman" w:hAnsi="Times New Roman"/>
          <w:sz w:val="28"/>
          <w:szCs w:val="28"/>
        </w:rPr>
        <w:t>ения налоговой базы</w:t>
      </w:r>
      <w:r w:rsidRPr="002B4A0A">
        <w:rPr>
          <w:rFonts w:ascii="Times New Roman" w:hAnsi="Times New Roman"/>
          <w:sz w:val="28"/>
          <w:szCs w:val="28"/>
        </w:rPr>
        <w:t>.</w:t>
      </w:r>
    </w:p>
    <w:p w:rsidR="002B4A0A" w:rsidRPr="002B4A0A" w:rsidRDefault="002B4A0A" w:rsidP="001E3D3A">
      <w:pPr>
        <w:pStyle w:val="justify"/>
        <w:spacing w:line="360" w:lineRule="auto"/>
        <w:ind w:firstLine="709"/>
        <w:rPr>
          <w:rFonts w:ascii="Times New Roman" w:hAnsi="Times New Roman"/>
          <w:sz w:val="28"/>
          <w:szCs w:val="28"/>
        </w:rPr>
      </w:pPr>
      <w:r w:rsidRPr="002B4A0A">
        <w:rPr>
          <w:rFonts w:ascii="Times New Roman" w:hAnsi="Times New Roman"/>
          <w:sz w:val="28"/>
          <w:szCs w:val="28"/>
        </w:rPr>
        <w:t>Налоговые ставки устанавливаются применительно к каждому налогу, сбору (пошлине), если иное не установлено Президентом Республики Беларусь.</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Ставки налога на игорный бизнес установлены в ст.309 НК на единицу объекта обложения налогом на игорный бизнес в следующих размерах:</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- 3 500 евро на игровой стол в г.Минске в казино, имеющем до 10 игровых столов;</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- 3 000 евро на игровой стол в областном центре, за исключением г.Минска, в казино, имеющем до 10 игровых столов;</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- 2 500 евро на игровой стол в ином населенном пункте в казино, имеющем до 10 игровых столов;</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- 4 000 евро на игровой стол в г.Минске в казино, имеющем 10 и более игровых столов;</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- 3 500 евро на игровой стол в областном центре, за исключением г.Минска, в казино, имеющем 10 и более игровых столов;</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- 3 000 евро на игровой стол в ином населенном пункте в казино, имеющем 10 и более игровых столов;</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- 100 евро на игровой автомат в г.Минске;</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- 90 евро на игровой автомат в областном центре, за исключением г.Минска;</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- 80 евро на игровой автомат в ином населенном пункте;</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- 1 500 евро на кассу тотализатора в г.Минске;</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- 1 400 евро на кассу тотализатора в областном центре, за исключением г.Минска;</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- 1 300 евро на кассу тотализатора в ином населенном пункте;</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- 13 200 евро на кассу букмекерской конторы в г.Минске;</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- 150 евро на кассу букмекерской конторы в областном центре, за исключением г.Минска;</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- 130 евро на кассу букмекерской конторы в ином населенном пункте</w:t>
      </w:r>
      <w:r w:rsidR="008616E6" w:rsidRPr="008616E6">
        <w:rPr>
          <w:rFonts w:ascii="Times New Roman" w:hAnsi="Times New Roman"/>
          <w:sz w:val="28"/>
          <w:szCs w:val="28"/>
          <w:lang w:val="ru-RU"/>
        </w:rPr>
        <w:t xml:space="preserve"> [1</w:t>
      </w:r>
      <w:r w:rsidR="008616E6" w:rsidRPr="00137FBE">
        <w:rPr>
          <w:rFonts w:ascii="Times New Roman" w:hAnsi="Times New Roman"/>
          <w:sz w:val="28"/>
          <w:szCs w:val="28"/>
          <w:lang w:val="ru-RU"/>
        </w:rPr>
        <w:t>0</w:t>
      </w:r>
      <w:r w:rsidR="008616E6" w:rsidRPr="008616E6">
        <w:rPr>
          <w:rFonts w:ascii="Times New Roman" w:hAnsi="Times New Roman"/>
          <w:sz w:val="28"/>
          <w:szCs w:val="28"/>
          <w:lang w:val="ru-RU"/>
        </w:rPr>
        <w:t>]</w:t>
      </w:r>
      <w:r w:rsidRPr="00CA1FAB">
        <w:rPr>
          <w:rFonts w:ascii="Times New Roman" w:hAnsi="Times New Roman"/>
          <w:sz w:val="28"/>
          <w:szCs w:val="28"/>
        </w:rPr>
        <w:t>.</w:t>
      </w:r>
    </w:p>
    <w:p w:rsidR="00B52FC4" w:rsidRDefault="00B52FC4" w:rsidP="006A1F71">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В соответствии со ст. 309 Особенной части НК, плательщики обязаны вести раздельный учет доходов и расходов по каждому из видов объектов налогообложения. При осуществлении других видов деятельности, не относящихся к игорному бизнесу, плательщик обязаны вести раздельный учет доходов и расходов и уплачивать по этим видам деятельности налоги, сборы и другие обязательные платежи в соответствии с законодательсвом.</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Сумма налога на игорный бизнес исчисляется как произведение налоговой базы на 1-е число налогового периода и налоговой ставки, установленной на соответствующий объект обложения налогом на игорный бизнес по месту его расположения.</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При установке нового объекта обложения налогом на игорный бизнес до 15-го числа текущего месяца (включительно) сумма налога на игорный бизнес исчисляется по установленной ставке налога, после 15-го числа - по ставке, уменьшенной на 50 %.</w:t>
      </w:r>
    </w:p>
    <w:p w:rsidR="00CA1FAB" w:rsidRDefault="00CA1FAB" w:rsidP="006A1F71">
      <w:pPr>
        <w:pStyle w:val="justify"/>
        <w:spacing w:line="360" w:lineRule="auto"/>
        <w:ind w:firstLine="709"/>
        <w:rPr>
          <w:rFonts w:ascii="Times New Roman" w:hAnsi="Times New Roman"/>
          <w:sz w:val="28"/>
          <w:szCs w:val="28"/>
          <w:lang w:val="ru-RU"/>
        </w:rPr>
      </w:pPr>
      <w:r w:rsidRPr="00CA1FAB">
        <w:rPr>
          <w:rFonts w:ascii="Times New Roman" w:hAnsi="Times New Roman"/>
          <w:sz w:val="28"/>
          <w:szCs w:val="28"/>
        </w:rPr>
        <w:t>При выбытии объекта обложения налогом на игорный бизнес до 15-го числа текущего месяца (включительно) сумма налога на игорный бизнес исчисляется по ставке, уменьшенной на 50 %, после 15-го числа - по установленной ставке</w:t>
      </w:r>
      <w:r w:rsidR="00137FBE" w:rsidRPr="00137FBE">
        <w:rPr>
          <w:rFonts w:ascii="Times New Roman" w:hAnsi="Times New Roman"/>
          <w:sz w:val="28"/>
          <w:szCs w:val="28"/>
          <w:lang w:val="ru-RU"/>
        </w:rPr>
        <w:t xml:space="preserve"> [10]</w:t>
      </w:r>
      <w:r w:rsidRPr="00CA1FAB">
        <w:rPr>
          <w:rFonts w:ascii="Times New Roman" w:hAnsi="Times New Roman"/>
          <w:sz w:val="28"/>
          <w:szCs w:val="28"/>
        </w:rPr>
        <w:t>.</w:t>
      </w:r>
    </w:p>
    <w:p w:rsidR="002B4A0A" w:rsidRPr="002B4A0A" w:rsidRDefault="002B4A0A" w:rsidP="001E3D3A">
      <w:pPr>
        <w:pStyle w:val="justify"/>
        <w:spacing w:line="360" w:lineRule="auto"/>
        <w:ind w:firstLine="709"/>
        <w:rPr>
          <w:rFonts w:ascii="Times New Roman" w:hAnsi="Times New Roman"/>
          <w:sz w:val="28"/>
          <w:szCs w:val="28"/>
        </w:rPr>
      </w:pPr>
      <w:r w:rsidRPr="001E3D3A">
        <w:rPr>
          <w:rFonts w:ascii="Times New Roman" w:hAnsi="Times New Roman"/>
          <w:sz w:val="28"/>
          <w:szCs w:val="28"/>
        </w:rPr>
        <w:t>В соответствии со ст. 42 НК, п</w:t>
      </w:r>
      <w:r w:rsidRPr="002B4A0A">
        <w:rPr>
          <w:rFonts w:ascii="Times New Roman" w:hAnsi="Times New Roman"/>
          <w:sz w:val="28"/>
          <w:szCs w:val="28"/>
        </w:rPr>
        <w:t>од налоговым периодом понимается календарный год или иной период времени, определяемый применительно к каждому конкретному налогу, сбору (пошлине), по окончании которого определяется налоговая база и исчисляется сумма этого налога, сбора (пошлины)</w:t>
      </w:r>
      <w:r w:rsidR="00137FBE" w:rsidRPr="00137FBE">
        <w:rPr>
          <w:rFonts w:ascii="Times New Roman" w:hAnsi="Times New Roman"/>
          <w:sz w:val="28"/>
          <w:szCs w:val="28"/>
          <w:lang w:val="ru-RU"/>
        </w:rPr>
        <w:t xml:space="preserve"> [9]</w:t>
      </w:r>
      <w:r w:rsidRPr="002B4A0A">
        <w:rPr>
          <w:rFonts w:ascii="Times New Roman" w:hAnsi="Times New Roman"/>
          <w:sz w:val="28"/>
          <w:szCs w:val="28"/>
        </w:rPr>
        <w:t>.</w:t>
      </w:r>
    </w:p>
    <w:p w:rsidR="002B4A0A" w:rsidRPr="001E3D3A" w:rsidRDefault="002B4A0A" w:rsidP="001E3D3A">
      <w:pPr>
        <w:pStyle w:val="justify"/>
        <w:spacing w:line="360" w:lineRule="auto"/>
        <w:ind w:firstLine="709"/>
        <w:rPr>
          <w:rFonts w:ascii="Times New Roman" w:hAnsi="Times New Roman"/>
          <w:sz w:val="28"/>
          <w:szCs w:val="28"/>
        </w:rPr>
      </w:pPr>
      <w:r w:rsidRPr="002B4A0A">
        <w:rPr>
          <w:rFonts w:ascii="Times New Roman" w:hAnsi="Times New Roman"/>
          <w:sz w:val="28"/>
          <w:szCs w:val="28"/>
        </w:rPr>
        <w:t>Налоговый период может состоять из нескольких отчетных периодов.</w:t>
      </w:r>
    </w:p>
    <w:p w:rsidR="002B4A0A" w:rsidRPr="001E3D3A" w:rsidRDefault="002B4A0A" w:rsidP="001E3D3A">
      <w:pPr>
        <w:pStyle w:val="justify"/>
        <w:spacing w:line="360" w:lineRule="auto"/>
        <w:ind w:firstLine="709"/>
        <w:rPr>
          <w:rFonts w:ascii="Times New Roman" w:hAnsi="Times New Roman"/>
          <w:sz w:val="28"/>
          <w:szCs w:val="28"/>
        </w:rPr>
      </w:pPr>
      <w:r w:rsidRPr="001E3D3A">
        <w:rPr>
          <w:rFonts w:ascii="Times New Roman" w:hAnsi="Times New Roman"/>
          <w:sz w:val="28"/>
          <w:szCs w:val="28"/>
        </w:rPr>
        <w:t>Необходимо отличать этот элемент налога от понятия «отчетный период». Отчетный период – это период времени</w:t>
      </w:r>
      <w:r w:rsidR="001E3D3A" w:rsidRPr="001E3D3A">
        <w:rPr>
          <w:rFonts w:ascii="Times New Roman" w:hAnsi="Times New Roman"/>
          <w:sz w:val="28"/>
          <w:szCs w:val="28"/>
        </w:rPr>
        <w:t>, по итогам которого налогоплательщик должен самостоятельно составить и своевременно предоставить в налоговый орган налоговую декларацию об имеющемся у него объекте налогообложения и сумме подлежащего с него уплате налога.</w:t>
      </w:r>
    </w:p>
    <w:p w:rsidR="001E3D3A" w:rsidRPr="002B4A0A" w:rsidRDefault="001E3D3A" w:rsidP="001E3D3A">
      <w:pPr>
        <w:pStyle w:val="justify"/>
        <w:spacing w:line="360" w:lineRule="auto"/>
        <w:ind w:firstLine="709"/>
        <w:rPr>
          <w:rFonts w:ascii="Times New Roman" w:hAnsi="Times New Roman"/>
          <w:sz w:val="28"/>
          <w:szCs w:val="28"/>
        </w:rPr>
      </w:pPr>
      <w:r w:rsidRPr="001E3D3A">
        <w:rPr>
          <w:rFonts w:ascii="Times New Roman" w:hAnsi="Times New Roman"/>
          <w:sz w:val="28"/>
          <w:szCs w:val="28"/>
        </w:rPr>
        <w:t>Продолжительность (момент начала и момент окончания) каждого налогового периода устанавливается налоговым законодательством приминительно к соответсвующему налогу</w:t>
      </w:r>
      <w:r w:rsidR="00137FBE" w:rsidRPr="00137FBE">
        <w:rPr>
          <w:rFonts w:ascii="Times New Roman" w:hAnsi="Times New Roman"/>
          <w:sz w:val="28"/>
          <w:szCs w:val="28"/>
          <w:lang w:val="ru-RU"/>
        </w:rPr>
        <w:t xml:space="preserve"> [</w:t>
      </w:r>
      <w:r w:rsidR="00147501">
        <w:rPr>
          <w:rFonts w:ascii="Times New Roman" w:hAnsi="Times New Roman"/>
          <w:sz w:val="28"/>
          <w:szCs w:val="28"/>
          <w:lang w:val="ru-RU"/>
        </w:rPr>
        <w:t>2</w:t>
      </w:r>
      <w:r w:rsidR="00147501" w:rsidRPr="00147501">
        <w:rPr>
          <w:rFonts w:ascii="Times New Roman" w:hAnsi="Times New Roman"/>
          <w:sz w:val="28"/>
          <w:szCs w:val="28"/>
          <w:lang w:val="ru-RU"/>
        </w:rPr>
        <w:t>2</w:t>
      </w:r>
      <w:r w:rsidR="00137FBE">
        <w:rPr>
          <w:rFonts w:ascii="Times New Roman" w:hAnsi="Times New Roman"/>
          <w:sz w:val="28"/>
          <w:szCs w:val="28"/>
          <w:lang w:val="ru-RU"/>
        </w:rPr>
        <w:t>, с. 78</w:t>
      </w:r>
      <w:r w:rsidR="00137FBE" w:rsidRPr="00137FBE">
        <w:rPr>
          <w:rFonts w:ascii="Times New Roman" w:hAnsi="Times New Roman"/>
          <w:sz w:val="28"/>
          <w:szCs w:val="28"/>
          <w:lang w:val="ru-RU"/>
        </w:rPr>
        <w:t>]</w:t>
      </w:r>
      <w:r w:rsidRPr="001E3D3A">
        <w:rPr>
          <w:rFonts w:ascii="Times New Roman" w:hAnsi="Times New Roman"/>
          <w:sz w:val="28"/>
          <w:szCs w:val="28"/>
        </w:rPr>
        <w:t>.</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В соответствии со ст.309 НК отчетным периодом по налогу на игорный бизнес признается календарный месяц.</w:t>
      </w:r>
    </w:p>
    <w:p w:rsidR="00CA1FAB" w:rsidRPr="00157150" w:rsidRDefault="00CA1FAB" w:rsidP="006A1F71">
      <w:pPr>
        <w:pStyle w:val="justify"/>
        <w:spacing w:line="360" w:lineRule="auto"/>
        <w:ind w:firstLine="709"/>
        <w:rPr>
          <w:rFonts w:ascii="Times New Roman" w:hAnsi="Times New Roman"/>
          <w:sz w:val="28"/>
          <w:szCs w:val="28"/>
          <w:lang w:val="ru-RU"/>
        </w:rPr>
      </w:pPr>
      <w:r w:rsidRPr="00CA1FAB">
        <w:rPr>
          <w:rFonts w:ascii="Times New Roman" w:hAnsi="Times New Roman"/>
          <w:sz w:val="28"/>
          <w:szCs w:val="28"/>
        </w:rPr>
        <w:t>По месту постановки на учет плательщики должны представлять налоговым органам налоговую декларацию (расчет) по налогу на игорный бизнес не позднее 20-го числа месяца, следующего за истекшим налоговым периодом. Новая форма налоговой декларации по налогу на игорный бизнес утверждена постановлением МНС Р</w:t>
      </w:r>
      <w:r w:rsidR="00BB6B95">
        <w:rPr>
          <w:rFonts w:ascii="Times New Roman" w:hAnsi="Times New Roman"/>
          <w:sz w:val="28"/>
          <w:szCs w:val="28"/>
          <w:lang w:val="ru-RU"/>
        </w:rPr>
        <w:t>еспублики Беларусь</w:t>
      </w:r>
      <w:r w:rsidRPr="00CA1FAB">
        <w:rPr>
          <w:rFonts w:ascii="Times New Roman" w:hAnsi="Times New Roman"/>
          <w:sz w:val="28"/>
          <w:szCs w:val="28"/>
        </w:rPr>
        <w:t xml:space="preserve"> от 31.12.2009 № 87</w:t>
      </w:r>
      <w:r w:rsidR="00137FBE">
        <w:rPr>
          <w:rFonts w:ascii="Times New Roman" w:hAnsi="Times New Roman"/>
          <w:sz w:val="28"/>
          <w:szCs w:val="28"/>
          <w:lang w:val="ru-RU"/>
        </w:rPr>
        <w:t xml:space="preserve"> </w:t>
      </w:r>
      <w:r w:rsidR="00137FBE" w:rsidRPr="00137FBE">
        <w:rPr>
          <w:rFonts w:ascii="Times New Roman" w:hAnsi="Times New Roman"/>
          <w:sz w:val="28"/>
          <w:szCs w:val="28"/>
          <w:lang w:val="ru-RU"/>
        </w:rPr>
        <w:t>[</w:t>
      </w:r>
      <w:r w:rsidR="00137FBE">
        <w:rPr>
          <w:rFonts w:ascii="Times New Roman" w:hAnsi="Times New Roman"/>
          <w:sz w:val="28"/>
          <w:szCs w:val="28"/>
          <w:lang w:val="ru-RU"/>
        </w:rPr>
        <w:t>18</w:t>
      </w:r>
      <w:r w:rsidR="00137FBE" w:rsidRPr="00137FBE">
        <w:rPr>
          <w:rFonts w:ascii="Times New Roman" w:hAnsi="Times New Roman"/>
          <w:sz w:val="28"/>
          <w:szCs w:val="28"/>
          <w:lang w:val="ru-RU"/>
        </w:rPr>
        <w:t>]</w:t>
      </w:r>
      <w:r w:rsidRPr="00CA1FAB">
        <w:rPr>
          <w:rFonts w:ascii="Times New Roman" w:hAnsi="Times New Roman"/>
          <w:sz w:val="28"/>
          <w:szCs w:val="28"/>
        </w:rPr>
        <w:t>.</w:t>
      </w:r>
      <w:r w:rsidR="00157150">
        <w:rPr>
          <w:rFonts w:ascii="Times New Roman" w:hAnsi="Times New Roman"/>
          <w:sz w:val="28"/>
          <w:szCs w:val="28"/>
          <w:lang w:val="ru-RU"/>
        </w:rPr>
        <w:t xml:space="preserve"> (Приложение А)</w:t>
      </w:r>
    </w:p>
    <w:p w:rsidR="00CA1FAB" w:rsidRDefault="00CA1FAB" w:rsidP="006A1F71">
      <w:pPr>
        <w:pStyle w:val="justify"/>
        <w:spacing w:line="360" w:lineRule="auto"/>
        <w:ind w:firstLine="709"/>
        <w:rPr>
          <w:rFonts w:ascii="Times New Roman" w:hAnsi="Times New Roman"/>
          <w:sz w:val="28"/>
          <w:szCs w:val="28"/>
          <w:lang w:val="ru-RU"/>
        </w:rPr>
      </w:pPr>
      <w:r w:rsidRPr="00CA1FAB">
        <w:rPr>
          <w:rFonts w:ascii="Times New Roman" w:hAnsi="Times New Roman"/>
          <w:sz w:val="28"/>
          <w:szCs w:val="28"/>
        </w:rPr>
        <w:t>Уплата налога на игорный бизнес производится не позднее 22-го числа месяца, следующего за истекшим налоговым периодом, в белорусских рублях исходя из официального курса белорусского рубля к евро, устан</w:t>
      </w:r>
      <w:r w:rsidR="00BB6B95">
        <w:rPr>
          <w:rFonts w:ascii="Times New Roman" w:hAnsi="Times New Roman"/>
          <w:sz w:val="28"/>
          <w:szCs w:val="28"/>
        </w:rPr>
        <w:t>овленного Национальным банком </w:t>
      </w:r>
      <w:r w:rsidR="00BB6B95" w:rsidRPr="00CA1FAB">
        <w:rPr>
          <w:rFonts w:ascii="Times New Roman" w:hAnsi="Times New Roman"/>
          <w:sz w:val="28"/>
          <w:szCs w:val="28"/>
        </w:rPr>
        <w:t>Р</w:t>
      </w:r>
      <w:r w:rsidR="00BB6B95">
        <w:rPr>
          <w:rFonts w:ascii="Times New Roman" w:hAnsi="Times New Roman"/>
          <w:sz w:val="28"/>
          <w:szCs w:val="28"/>
          <w:lang w:val="ru-RU"/>
        </w:rPr>
        <w:t>еспублики Беларусь</w:t>
      </w:r>
      <w:r w:rsidRPr="00CA1FAB">
        <w:rPr>
          <w:rFonts w:ascii="Times New Roman" w:hAnsi="Times New Roman"/>
          <w:sz w:val="28"/>
          <w:szCs w:val="28"/>
        </w:rPr>
        <w:t xml:space="preserve"> на 1-е число отчетного месяца.</w:t>
      </w:r>
    </w:p>
    <w:p w:rsidR="001638FD" w:rsidRPr="004A0A62" w:rsidRDefault="00157150" w:rsidP="006A1F71">
      <w:pPr>
        <w:pStyle w:val="justify"/>
        <w:spacing w:line="360" w:lineRule="auto"/>
        <w:ind w:firstLine="709"/>
        <w:rPr>
          <w:rFonts w:ascii="Times New Roman" w:hAnsi="Times New Roman"/>
          <w:sz w:val="28"/>
          <w:szCs w:val="28"/>
        </w:rPr>
      </w:pPr>
      <w:r w:rsidRPr="004A0A62">
        <w:rPr>
          <w:rFonts w:ascii="Times New Roman" w:hAnsi="Times New Roman"/>
          <w:sz w:val="28"/>
          <w:szCs w:val="28"/>
        </w:rPr>
        <w:t>Н</w:t>
      </w:r>
      <w:r w:rsidR="001638FD" w:rsidRPr="004A0A62">
        <w:rPr>
          <w:rFonts w:ascii="Times New Roman" w:hAnsi="Times New Roman"/>
          <w:sz w:val="28"/>
          <w:szCs w:val="28"/>
        </w:rPr>
        <w:t>алог на игорный бизнес уплачивается по ставкам, установленным на соответствующий объект налогообложения по месту его расположения, в белорусских рублях исходя из установленного Национальным банком Республики Беларусь официального курса белорусского рубля к евро на первое число отчетного месяца</w:t>
      </w:r>
      <w:r w:rsidR="00D06AD4">
        <w:rPr>
          <w:rFonts w:ascii="Times New Roman" w:hAnsi="Times New Roman"/>
          <w:sz w:val="28"/>
          <w:szCs w:val="28"/>
          <w:lang w:val="ru-RU"/>
        </w:rPr>
        <w:t xml:space="preserve"> </w:t>
      </w:r>
      <w:r w:rsidR="00D06AD4" w:rsidRPr="00D06AD4">
        <w:rPr>
          <w:rFonts w:ascii="Times New Roman" w:hAnsi="Times New Roman"/>
          <w:sz w:val="28"/>
          <w:szCs w:val="28"/>
          <w:lang w:val="ru-RU"/>
        </w:rPr>
        <w:t>[1</w:t>
      </w:r>
      <w:r w:rsidR="00D06AD4">
        <w:rPr>
          <w:rFonts w:ascii="Times New Roman" w:hAnsi="Times New Roman"/>
          <w:sz w:val="28"/>
          <w:szCs w:val="28"/>
          <w:lang w:val="ru-RU"/>
        </w:rPr>
        <w:t>, с. 203</w:t>
      </w:r>
      <w:r w:rsidR="00D06AD4" w:rsidRPr="00D06AD4">
        <w:rPr>
          <w:rFonts w:ascii="Times New Roman" w:hAnsi="Times New Roman"/>
          <w:sz w:val="28"/>
          <w:szCs w:val="28"/>
          <w:lang w:val="ru-RU"/>
        </w:rPr>
        <w:t>]</w:t>
      </w:r>
      <w:r w:rsidR="001638FD" w:rsidRPr="004A0A62">
        <w:rPr>
          <w:rFonts w:ascii="Times New Roman" w:hAnsi="Times New Roman"/>
          <w:sz w:val="28"/>
          <w:szCs w:val="28"/>
        </w:rPr>
        <w:t>.</w:t>
      </w:r>
    </w:p>
    <w:p w:rsidR="00CA1FAB" w:rsidRPr="00CA1FAB" w:rsidRDefault="00CA1FAB" w:rsidP="006A1F71">
      <w:pPr>
        <w:pStyle w:val="justify"/>
        <w:spacing w:line="360" w:lineRule="auto"/>
        <w:ind w:firstLine="709"/>
        <w:rPr>
          <w:rFonts w:ascii="Times New Roman" w:hAnsi="Times New Roman"/>
          <w:sz w:val="28"/>
          <w:szCs w:val="28"/>
        </w:rPr>
      </w:pPr>
      <w:r w:rsidRPr="00CA1FAB">
        <w:rPr>
          <w:rFonts w:ascii="Times New Roman" w:hAnsi="Times New Roman"/>
          <w:sz w:val="28"/>
          <w:szCs w:val="28"/>
        </w:rPr>
        <w:t>В соответствии с п.16 Инструкции о порядке уплаты (зачисления), распределения, возврата налогов, сборов (пошлин) и других доходов в 2009 году, утверж</w:t>
      </w:r>
      <w:r w:rsidR="00BB6B95">
        <w:rPr>
          <w:rFonts w:ascii="Times New Roman" w:hAnsi="Times New Roman"/>
          <w:sz w:val="28"/>
          <w:szCs w:val="28"/>
        </w:rPr>
        <w:t>денной постановлением Минфина </w:t>
      </w:r>
      <w:r w:rsidR="00BB6B95" w:rsidRPr="00CA1FAB">
        <w:rPr>
          <w:rFonts w:ascii="Times New Roman" w:hAnsi="Times New Roman"/>
          <w:sz w:val="28"/>
          <w:szCs w:val="28"/>
        </w:rPr>
        <w:t>Р</w:t>
      </w:r>
      <w:r w:rsidR="00BB6B95">
        <w:rPr>
          <w:rFonts w:ascii="Times New Roman" w:hAnsi="Times New Roman"/>
          <w:sz w:val="28"/>
          <w:szCs w:val="28"/>
          <w:lang w:val="ru-RU"/>
        </w:rPr>
        <w:t>еспублики Беларусь</w:t>
      </w:r>
      <w:r w:rsidRPr="00CA1FAB">
        <w:rPr>
          <w:rFonts w:ascii="Times New Roman" w:hAnsi="Times New Roman"/>
          <w:sz w:val="28"/>
          <w:szCs w:val="28"/>
        </w:rPr>
        <w:t xml:space="preserve"> от 23.02.2009 № 15, при наличии у плательщика объектов обложения налогом на игорный бизнес, налогом за использование (изъятие, добычу) природных ресурсов за пределами административно-территориальной единицы, где он состоит на налоговом учете, налог на игорный бизнес подлежит зачислению в соответствующие местные бюджеты по месту расположения объектов налогообложения. Учитывая, что в 2010 г. новая инструкция не разработана, в настоящее время следует руководствоваться редакцией инструкции, действовавшей в 2009 г.</w:t>
      </w:r>
    </w:p>
    <w:p w:rsidR="00D2006C" w:rsidRDefault="006F19C1" w:rsidP="00F97083">
      <w:pPr>
        <w:pStyle w:val="point"/>
        <w:spacing w:line="360" w:lineRule="auto"/>
        <w:ind w:firstLine="708"/>
        <w:rPr>
          <w:color w:val="000000"/>
          <w:sz w:val="28"/>
          <w:szCs w:val="28"/>
          <w:lang w:val="ru-RU"/>
        </w:rPr>
      </w:pPr>
      <w:r>
        <w:rPr>
          <w:color w:val="000000"/>
          <w:sz w:val="28"/>
          <w:szCs w:val="28"/>
          <w:lang w:val="ru-RU"/>
        </w:rPr>
        <w:t>Таким образом, исходя из вышеизложенного, можно сделать следующие выводы.</w:t>
      </w:r>
    </w:p>
    <w:p w:rsidR="006F19C1" w:rsidRDefault="006F19C1" w:rsidP="006F19C1">
      <w:pPr>
        <w:pStyle w:val="justify"/>
        <w:spacing w:line="360" w:lineRule="auto"/>
        <w:ind w:firstLine="709"/>
        <w:rPr>
          <w:rFonts w:ascii="Times New Roman" w:hAnsi="Times New Roman"/>
          <w:sz w:val="28"/>
          <w:szCs w:val="28"/>
          <w:lang w:val="en-US"/>
        </w:rPr>
      </w:pPr>
      <w:r>
        <w:rPr>
          <w:rFonts w:ascii="Times New Roman" w:hAnsi="Times New Roman"/>
          <w:sz w:val="28"/>
          <w:szCs w:val="28"/>
          <w:lang w:val="ru-RU"/>
        </w:rPr>
        <w:t>Каждый из элементов налога на игорный бизнес имеет самостоятельное юридическое значение, играет определенную роль для обеспечения возможности уплаты налога, а также несет конкретную функцию, поскольку последствием ненадлежащего определения какого-либо из элементов может стать не только конфликтность ситуации между публичными и частными субъектами, но и возможность неисполнения или ненадлежащего исполнения обязанности уплаты налога на вполне законных основаниях.</w:t>
      </w:r>
    </w:p>
    <w:p w:rsidR="00147501" w:rsidRDefault="00147501" w:rsidP="006F19C1">
      <w:pPr>
        <w:pStyle w:val="justify"/>
        <w:spacing w:line="360" w:lineRule="auto"/>
        <w:ind w:firstLine="709"/>
        <w:rPr>
          <w:rFonts w:ascii="Times New Roman" w:hAnsi="Times New Roman"/>
          <w:sz w:val="28"/>
          <w:szCs w:val="28"/>
          <w:lang w:val="ru-RU"/>
        </w:rPr>
      </w:pPr>
    </w:p>
    <w:p w:rsidR="00356DBE" w:rsidRDefault="00356DBE" w:rsidP="006F19C1">
      <w:pPr>
        <w:pStyle w:val="justify"/>
        <w:spacing w:line="360" w:lineRule="auto"/>
        <w:ind w:firstLine="709"/>
        <w:rPr>
          <w:rFonts w:ascii="Times New Roman" w:hAnsi="Times New Roman"/>
          <w:sz w:val="28"/>
          <w:szCs w:val="28"/>
          <w:lang w:val="ru-RU"/>
        </w:rPr>
      </w:pPr>
    </w:p>
    <w:p w:rsidR="00356DBE" w:rsidRDefault="00356DBE" w:rsidP="006F19C1">
      <w:pPr>
        <w:pStyle w:val="justify"/>
        <w:spacing w:line="360" w:lineRule="auto"/>
        <w:ind w:firstLine="709"/>
        <w:rPr>
          <w:rFonts w:ascii="Times New Roman" w:hAnsi="Times New Roman"/>
          <w:sz w:val="28"/>
          <w:szCs w:val="28"/>
          <w:lang w:val="ru-RU"/>
        </w:rPr>
      </w:pPr>
    </w:p>
    <w:p w:rsidR="00356DBE" w:rsidRPr="00356DBE" w:rsidRDefault="00356DBE" w:rsidP="006F19C1">
      <w:pPr>
        <w:pStyle w:val="justify"/>
        <w:spacing w:line="360" w:lineRule="auto"/>
        <w:ind w:firstLine="709"/>
        <w:rPr>
          <w:rFonts w:ascii="Times New Roman" w:hAnsi="Times New Roman"/>
          <w:sz w:val="28"/>
          <w:szCs w:val="28"/>
          <w:lang w:val="ru-RU"/>
        </w:rPr>
      </w:pPr>
    </w:p>
    <w:p w:rsidR="00147501" w:rsidRPr="00147501" w:rsidRDefault="00147501" w:rsidP="006F19C1">
      <w:pPr>
        <w:pStyle w:val="justify"/>
        <w:spacing w:line="360" w:lineRule="auto"/>
        <w:ind w:firstLine="709"/>
        <w:rPr>
          <w:rFonts w:ascii="Times New Roman" w:hAnsi="Times New Roman"/>
          <w:sz w:val="28"/>
          <w:szCs w:val="28"/>
          <w:lang w:val="en-US"/>
        </w:rPr>
      </w:pPr>
    </w:p>
    <w:p w:rsidR="00410AE7" w:rsidRPr="00A1018F" w:rsidRDefault="00410AE7" w:rsidP="001B09BF">
      <w:pPr>
        <w:spacing w:after="0" w:line="360" w:lineRule="auto"/>
        <w:jc w:val="center"/>
        <w:rPr>
          <w:rFonts w:ascii="Times New Roman" w:hAnsi="Times New Roman"/>
          <w:b/>
          <w:color w:val="000000"/>
          <w:sz w:val="32"/>
          <w:szCs w:val="28"/>
          <w:lang w:val="ru-RU"/>
        </w:rPr>
      </w:pPr>
      <w:r w:rsidRPr="00A1018F">
        <w:rPr>
          <w:rFonts w:ascii="Times New Roman" w:hAnsi="Times New Roman"/>
          <w:b/>
          <w:color w:val="000000"/>
          <w:sz w:val="32"/>
          <w:szCs w:val="28"/>
          <w:lang w:val="ru-RU"/>
        </w:rPr>
        <w:t>ГЛАВА 3</w:t>
      </w:r>
    </w:p>
    <w:p w:rsidR="00FD558F" w:rsidRPr="00F66624" w:rsidRDefault="00FD558F" w:rsidP="00FD558F">
      <w:pPr>
        <w:spacing w:after="0" w:line="360" w:lineRule="auto"/>
        <w:jc w:val="center"/>
        <w:rPr>
          <w:rFonts w:ascii="Times New Roman" w:hAnsi="Times New Roman"/>
          <w:b/>
          <w:color w:val="000000"/>
          <w:sz w:val="32"/>
          <w:szCs w:val="28"/>
          <w:lang w:val="ru-RU"/>
        </w:rPr>
      </w:pPr>
      <w:r w:rsidRPr="00FD558F">
        <w:rPr>
          <w:rFonts w:ascii="Times New Roman" w:hAnsi="Times New Roman"/>
          <w:b/>
          <w:color w:val="000000"/>
          <w:sz w:val="32"/>
          <w:szCs w:val="28"/>
          <w:lang w:val="ru-RU"/>
        </w:rPr>
        <w:t>ПРОБЛЕМЫ СОВЕРШЕНСТВОВАНИЯ ЗАКОНОДАТЕЛЬСТВА, РЕГУЛИРУЮЩЕГО НАЛОГ НА ИГОРНЫЙ БИЗНЕС</w:t>
      </w:r>
    </w:p>
    <w:p w:rsidR="00B52FC4" w:rsidRDefault="00B52FC4" w:rsidP="00B52FC4">
      <w:pPr>
        <w:pStyle w:val="justify"/>
        <w:spacing w:line="360" w:lineRule="auto"/>
        <w:ind w:firstLine="709"/>
        <w:rPr>
          <w:rFonts w:ascii="Times New Roman" w:hAnsi="Times New Roman"/>
          <w:sz w:val="28"/>
          <w:szCs w:val="28"/>
          <w:lang w:val="ru-RU"/>
        </w:rPr>
      </w:pPr>
    </w:p>
    <w:p w:rsidR="00B52FC4" w:rsidRDefault="00B52FC4" w:rsidP="00B52FC4">
      <w:pPr>
        <w:pStyle w:val="justify"/>
        <w:spacing w:line="360" w:lineRule="auto"/>
        <w:ind w:firstLine="709"/>
        <w:rPr>
          <w:rFonts w:ascii="Times New Roman" w:hAnsi="Times New Roman"/>
          <w:sz w:val="28"/>
          <w:szCs w:val="28"/>
          <w:lang w:val="ru-RU"/>
        </w:rPr>
      </w:pPr>
      <w:r w:rsidRPr="003D4B08">
        <w:rPr>
          <w:rFonts w:ascii="Times New Roman" w:hAnsi="Times New Roman"/>
          <w:sz w:val="28"/>
          <w:szCs w:val="28"/>
          <w:lang w:val="ru-RU"/>
        </w:rPr>
        <w:t>Осуществление деятельности в сфере игорного бизнеса в Республики Беларусь в 2010 г. регламентировано Положением об осуществлении деятельности в сфере игорного бизнеса на территории Республики Беларусь, утвержденным Указом Президента Р</w:t>
      </w:r>
      <w:r w:rsidR="00C86924">
        <w:rPr>
          <w:rFonts w:ascii="Times New Roman" w:hAnsi="Times New Roman"/>
          <w:sz w:val="28"/>
          <w:szCs w:val="28"/>
          <w:lang w:val="ru-RU"/>
        </w:rPr>
        <w:t xml:space="preserve">еспублики </w:t>
      </w:r>
      <w:r w:rsidRPr="003D4B08">
        <w:rPr>
          <w:rFonts w:ascii="Times New Roman" w:hAnsi="Times New Roman"/>
          <w:sz w:val="28"/>
          <w:szCs w:val="28"/>
          <w:lang w:val="ru-RU"/>
        </w:rPr>
        <w:t>Б</w:t>
      </w:r>
      <w:r w:rsidR="00C86924">
        <w:rPr>
          <w:rFonts w:ascii="Times New Roman" w:hAnsi="Times New Roman"/>
          <w:sz w:val="28"/>
          <w:szCs w:val="28"/>
          <w:lang w:val="ru-RU"/>
        </w:rPr>
        <w:t>еларусь</w:t>
      </w:r>
      <w:r w:rsidRPr="003D4B08">
        <w:rPr>
          <w:rFonts w:ascii="Times New Roman" w:hAnsi="Times New Roman"/>
          <w:sz w:val="28"/>
          <w:szCs w:val="28"/>
          <w:lang w:val="ru-RU"/>
        </w:rPr>
        <w:t xml:space="preserve"> от 10.</w:t>
      </w:r>
      <w:r w:rsidR="00464B22">
        <w:rPr>
          <w:rFonts w:ascii="Times New Roman" w:hAnsi="Times New Roman"/>
          <w:sz w:val="28"/>
          <w:szCs w:val="28"/>
          <w:lang w:val="ru-RU"/>
        </w:rPr>
        <w:t>01.2005 № 9</w:t>
      </w:r>
      <w:r w:rsidRPr="003D4B08">
        <w:rPr>
          <w:rFonts w:ascii="Times New Roman" w:hAnsi="Times New Roman"/>
          <w:sz w:val="28"/>
          <w:szCs w:val="28"/>
          <w:lang w:val="ru-RU"/>
        </w:rPr>
        <w:t>. Особенности исчисления и уплаты налога на игорный бизнес определены главой</w:t>
      </w:r>
      <w:r w:rsidR="00C86924">
        <w:rPr>
          <w:rFonts w:ascii="Times New Roman" w:hAnsi="Times New Roman"/>
          <w:sz w:val="28"/>
          <w:szCs w:val="28"/>
          <w:lang w:val="ru-RU"/>
        </w:rPr>
        <w:t xml:space="preserve"> </w:t>
      </w:r>
      <w:r w:rsidRPr="003D4B08">
        <w:rPr>
          <w:rFonts w:ascii="Times New Roman" w:hAnsi="Times New Roman"/>
          <w:sz w:val="28"/>
          <w:szCs w:val="28"/>
          <w:lang w:val="ru-RU"/>
        </w:rPr>
        <w:t> 37 Особенной части Налогового Кодекса Р</w:t>
      </w:r>
      <w:r>
        <w:rPr>
          <w:rFonts w:ascii="Times New Roman" w:hAnsi="Times New Roman"/>
          <w:sz w:val="28"/>
          <w:szCs w:val="28"/>
          <w:lang w:val="ru-RU"/>
        </w:rPr>
        <w:t xml:space="preserve">еспублики </w:t>
      </w:r>
      <w:r w:rsidRPr="003D4B08">
        <w:rPr>
          <w:rFonts w:ascii="Times New Roman" w:hAnsi="Times New Roman"/>
          <w:sz w:val="28"/>
          <w:szCs w:val="28"/>
          <w:lang w:val="ru-RU"/>
        </w:rPr>
        <w:t>Б</w:t>
      </w:r>
      <w:r>
        <w:rPr>
          <w:rFonts w:ascii="Times New Roman" w:hAnsi="Times New Roman"/>
          <w:sz w:val="28"/>
          <w:szCs w:val="28"/>
          <w:lang w:val="ru-RU"/>
        </w:rPr>
        <w:t>еларусь</w:t>
      </w:r>
      <w:r w:rsidRPr="003D4B08">
        <w:rPr>
          <w:rFonts w:ascii="Times New Roman" w:hAnsi="Times New Roman"/>
          <w:sz w:val="28"/>
          <w:szCs w:val="28"/>
          <w:lang w:val="ru-RU"/>
        </w:rPr>
        <w:t xml:space="preserve"> о</w:t>
      </w:r>
      <w:r>
        <w:rPr>
          <w:rFonts w:ascii="Times New Roman" w:hAnsi="Times New Roman"/>
          <w:sz w:val="28"/>
          <w:szCs w:val="28"/>
          <w:lang w:val="ru-RU"/>
        </w:rPr>
        <w:t>т 29.12.2009 № 71-З</w:t>
      </w:r>
      <w:r w:rsidRPr="003D4B08">
        <w:rPr>
          <w:rFonts w:ascii="Times New Roman" w:hAnsi="Times New Roman"/>
          <w:sz w:val="28"/>
          <w:szCs w:val="28"/>
          <w:lang w:val="ru-RU"/>
        </w:rPr>
        <w:t>.</w:t>
      </w:r>
    </w:p>
    <w:p w:rsidR="004A0A62" w:rsidRPr="00CA1FAB" w:rsidRDefault="004A0A62" w:rsidP="004A0A62">
      <w:pPr>
        <w:pStyle w:val="justify"/>
        <w:spacing w:line="360" w:lineRule="auto"/>
        <w:ind w:firstLine="708"/>
        <w:rPr>
          <w:rFonts w:ascii="Times New Roman" w:hAnsi="Times New Roman"/>
          <w:sz w:val="28"/>
          <w:szCs w:val="28"/>
        </w:rPr>
      </w:pPr>
      <w:r>
        <w:rPr>
          <w:rFonts w:ascii="Times New Roman" w:hAnsi="Times New Roman"/>
          <w:sz w:val="28"/>
          <w:szCs w:val="28"/>
          <w:lang w:val="ru-RU"/>
        </w:rPr>
        <w:t>П</w:t>
      </w:r>
      <w:r w:rsidRPr="00CA1FAB">
        <w:rPr>
          <w:rFonts w:ascii="Times New Roman" w:hAnsi="Times New Roman"/>
          <w:sz w:val="28"/>
          <w:szCs w:val="28"/>
        </w:rPr>
        <w:t>о</w:t>
      </w:r>
      <w:r>
        <w:rPr>
          <w:rFonts w:ascii="Times New Roman" w:hAnsi="Times New Roman"/>
          <w:sz w:val="28"/>
          <w:szCs w:val="28"/>
        </w:rPr>
        <w:t>становлением Совета Министров </w:t>
      </w:r>
      <w:r w:rsidRPr="00CA1FAB">
        <w:rPr>
          <w:rFonts w:ascii="Times New Roman" w:hAnsi="Times New Roman"/>
          <w:sz w:val="28"/>
          <w:szCs w:val="28"/>
        </w:rPr>
        <w:t>Р</w:t>
      </w:r>
      <w:r>
        <w:rPr>
          <w:rFonts w:ascii="Times New Roman" w:hAnsi="Times New Roman"/>
          <w:sz w:val="28"/>
          <w:szCs w:val="28"/>
          <w:lang w:val="ru-RU"/>
        </w:rPr>
        <w:t>еспублики Беларусь</w:t>
      </w:r>
      <w:r w:rsidRPr="00CA1FAB">
        <w:rPr>
          <w:rFonts w:ascii="Times New Roman" w:hAnsi="Times New Roman"/>
          <w:sz w:val="28"/>
          <w:szCs w:val="28"/>
        </w:rPr>
        <w:t xml:space="preserve"> от 10.02.2005 № 140 утверждены регулирующие отдельные вопросы игорного бизнеса: </w:t>
      </w:r>
    </w:p>
    <w:p w:rsidR="004A0A62" w:rsidRPr="00CA1FAB" w:rsidRDefault="004A0A62" w:rsidP="004A0A62">
      <w:pPr>
        <w:pStyle w:val="justify"/>
        <w:spacing w:line="360" w:lineRule="auto"/>
        <w:ind w:firstLine="709"/>
        <w:rPr>
          <w:rFonts w:ascii="Times New Roman" w:hAnsi="Times New Roman"/>
          <w:sz w:val="28"/>
          <w:szCs w:val="28"/>
        </w:rPr>
      </w:pPr>
      <w:r>
        <w:rPr>
          <w:rFonts w:ascii="Times New Roman" w:hAnsi="Times New Roman"/>
          <w:sz w:val="28"/>
          <w:szCs w:val="28"/>
          <w:lang w:val="ru-RU"/>
        </w:rPr>
        <w:t xml:space="preserve">- </w:t>
      </w:r>
      <w:r w:rsidRPr="00CA1FAB">
        <w:rPr>
          <w:rFonts w:ascii="Times New Roman" w:hAnsi="Times New Roman"/>
          <w:sz w:val="28"/>
          <w:szCs w:val="28"/>
        </w:rPr>
        <w:t>Положение о порядке содержания казино;</w:t>
      </w:r>
    </w:p>
    <w:p w:rsidR="004A0A62" w:rsidRPr="00CA1FAB" w:rsidRDefault="004A0A62" w:rsidP="004A0A62">
      <w:pPr>
        <w:pStyle w:val="justify"/>
        <w:spacing w:line="360" w:lineRule="auto"/>
        <w:ind w:firstLine="709"/>
        <w:rPr>
          <w:rFonts w:ascii="Times New Roman" w:hAnsi="Times New Roman"/>
          <w:sz w:val="28"/>
          <w:szCs w:val="28"/>
        </w:rPr>
      </w:pPr>
      <w:r>
        <w:rPr>
          <w:rFonts w:ascii="Times New Roman" w:hAnsi="Times New Roman"/>
          <w:sz w:val="28"/>
          <w:szCs w:val="28"/>
          <w:lang w:val="ru-RU"/>
        </w:rPr>
        <w:t xml:space="preserve">- </w:t>
      </w:r>
      <w:r w:rsidRPr="00CA1FAB">
        <w:rPr>
          <w:rFonts w:ascii="Times New Roman" w:hAnsi="Times New Roman"/>
          <w:sz w:val="28"/>
          <w:szCs w:val="28"/>
        </w:rPr>
        <w:t>Положение о порядке содержания зала игровых автоматов;</w:t>
      </w:r>
    </w:p>
    <w:p w:rsidR="004A0A62" w:rsidRPr="00CA1FAB" w:rsidRDefault="004A0A62" w:rsidP="004A0A62">
      <w:pPr>
        <w:pStyle w:val="justify"/>
        <w:spacing w:line="360" w:lineRule="auto"/>
        <w:ind w:firstLine="709"/>
        <w:rPr>
          <w:rFonts w:ascii="Times New Roman" w:hAnsi="Times New Roman"/>
          <w:sz w:val="28"/>
          <w:szCs w:val="28"/>
        </w:rPr>
      </w:pPr>
      <w:r>
        <w:rPr>
          <w:rFonts w:ascii="Times New Roman" w:hAnsi="Times New Roman"/>
          <w:sz w:val="28"/>
          <w:szCs w:val="28"/>
          <w:lang w:val="ru-RU"/>
        </w:rPr>
        <w:t xml:space="preserve">- </w:t>
      </w:r>
      <w:r w:rsidRPr="00CA1FAB">
        <w:rPr>
          <w:rFonts w:ascii="Times New Roman" w:hAnsi="Times New Roman"/>
          <w:sz w:val="28"/>
          <w:szCs w:val="28"/>
        </w:rPr>
        <w:t>Положение о порядке содержания тотализатора;</w:t>
      </w:r>
    </w:p>
    <w:p w:rsidR="004A0A62" w:rsidRPr="00CA1FAB" w:rsidRDefault="004A0A62" w:rsidP="004A0A62">
      <w:pPr>
        <w:pStyle w:val="justify"/>
        <w:spacing w:line="360" w:lineRule="auto"/>
        <w:ind w:firstLine="709"/>
        <w:rPr>
          <w:rFonts w:ascii="Times New Roman" w:hAnsi="Times New Roman"/>
          <w:sz w:val="28"/>
          <w:szCs w:val="28"/>
        </w:rPr>
      </w:pPr>
      <w:r>
        <w:rPr>
          <w:rFonts w:ascii="Times New Roman" w:hAnsi="Times New Roman"/>
          <w:sz w:val="28"/>
          <w:szCs w:val="28"/>
          <w:lang w:val="ru-RU"/>
        </w:rPr>
        <w:t xml:space="preserve">- </w:t>
      </w:r>
      <w:r w:rsidRPr="00CA1FAB">
        <w:rPr>
          <w:rFonts w:ascii="Times New Roman" w:hAnsi="Times New Roman"/>
          <w:sz w:val="28"/>
          <w:szCs w:val="28"/>
        </w:rPr>
        <w:t>Положение о порядке содержания букмекерской конторы;</w:t>
      </w:r>
    </w:p>
    <w:p w:rsidR="004A0A62" w:rsidRPr="00CA1FAB" w:rsidRDefault="004A0A62" w:rsidP="004A0A62">
      <w:pPr>
        <w:pStyle w:val="justify"/>
        <w:spacing w:line="360" w:lineRule="auto"/>
        <w:ind w:firstLine="709"/>
        <w:rPr>
          <w:rFonts w:ascii="Times New Roman" w:hAnsi="Times New Roman"/>
          <w:sz w:val="28"/>
          <w:szCs w:val="28"/>
        </w:rPr>
      </w:pPr>
      <w:r>
        <w:rPr>
          <w:rFonts w:ascii="Times New Roman" w:hAnsi="Times New Roman"/>
          <w:sz w:val="28"/>
          <w:szCs w:val="28"/>
          <w:lang w:val="ru-RU"/>
        </w:rPr>
        <w:t>- П</w:t>
      </w:r>
      <w:r w:rsidRPr="00CA1FAB">
        <w:rPr>
          <w:rFonts w:ascii="Times New Roman" w:hAnsi="Times New Roman"/>
          <w:sz w:val="28"/>
          <w:szCs w:val="28"/>
        </w:rPr>
        <w:t>равила организации и проведения букмекерских игр;</w:t>
      </w:r>
    </w:p>
    <w:p w:rsidR="004A0A62" w:rsidRPr="00CA1FAB" w:rsidRDefault="004A0A62" w:rsidP="004A0A62">
      <w:pPr>
        <w:pStyle w:val="justify"/>
        <w:spacing w:line="360" w:lineRule="auto"/>
        <w:ind w:firstLine="709"/>
        <w:rPr>
          <w:rFonts w:ascii="Times New Roman" w:hAnsi="Times New Roman"/>
          <w:sz w:val="28"/>
          <w:szCs w:val="28"/>
        </w:rPr>
      </w:pPr>
      <w:r>
        <w:rPr>
          <w:rFonts w:ascii="Times New Roman" w:hAnsi="Times New Roman"/>
          <w:sz w:val="28"/>
          <w:szCs w:val="28"/>
          <w:lang w:val="ru-RU"/>
        </w:rPr>
        <w:t xml:space="preserve">- </w:t>
      </w:r>
      <w:r w:rsidR="005B7EDE">
        <w:rPr>
          <w:rFonts w:ascii="Times New Roman" w:hAnsi="Times New Roman"/>
          <w:sz w:val="28"/>
          <w:szCs w:val="28"/>
          <w:lang w:val="ru-RU"/>
        </w:rPr>
        <w:t>П</w:t>
      </w:r>
      <w:r w:rsidRPr="00CA1FAB">
        <w:rPr>
          <w:rFonts w:ascii="Times New Roman" w:hAnsi="Times New Roman"/>
          <w:sz w:val="28"/>
          <w:szCs w:val="28"/>
        </w:rPr>
        <w:t>равила организации и проведения игр в карты;</w:t>
      </w:r>
    </w:p>
    <w:p w:rsidR="004A0A62" w:rsidRPr="00CA1FAB" w:rsidRDefault="004A0A62" w:rsidP="004A0A62">
      <w:pPr>
        <w:pStyle w:val="justify"/>
        <w:spacing w:line="360" w:lineRule="auto"/>
        <w:ind w:firstLine="709"/>
        <w:rPr>
          <w:rFonts w:ascii="Times New Roman" w:hAnsi="Times New Roman"/>
          <w:sz w:val="28"/>
          <w:szCs w:val="28"/>
        </w:rPr>
      </w:pPr>
      <w:r>
        <w:rPr>
          <w:rFonts w:ascii="Times New Roman" w:hAnsi="Times New Roman"/>
          <w:sz w:val="28"/>
          <w:szCs w:val="28"/>
          <w:lang w:val="ru-RU"/>
        </w:rPr>
        <w:t xml:space="preserve">- </w:t>
      </w:r>
      <w:r w:rsidR="005B7EDE">
        <w:rPr>
          <w:rFonts w:ascii="Times New Roman" w:hAnsi="Times New Roman"/>
          <w:sz w:val="28"/>
          <w:szCs w:val="28"/>
          <w:lang w:val="ru-RU"/>
        </w:rPr>
        <w:t>П</w:t>
      </w:r>
      <w:r w:rsidRPr="00CA1FAB">
        <w:rPr>
          <w:rFonts w:ascii="Times New Roman" w:hAnsi="Times New Roman"/>
          <w:sz w:val="28"/>
          <w:szCs w:val="28"/>
        </w:rPr>
        <w:t>равила организации и проведения игр в кости;</w:t>
      </w:r>
    </w:p>
    <w:p w:rsidR="004A0A62" w:rsidRPr="00CA1FAB" w:rsidRDefault="004A0A62" w:rsidP="004A0A62">
      <w:pPr>
        <w:pStyle w:val="justify"/>
        <w:spacing w:line="360" w:lineRule="auto"/>
        <w:ind w:firstLine="709"/>
        <w:rPr>
          <w:rFonts w:ascii="Times New Roman" w:hAnsi="Times New Roman"/>
          <w:sz w:val="28"/>
          <w:szCs w:val="28"/>
        </w:rPr>
      </w:pPr>
      <w:r>
        <w:rPr>
          <w:rFonts w:ascii="Times New Roman" w:hAnsi="Times New Roman"/>
          <w:sz w:val="28"/>
          <w:szCs w:val="28"/>
          <w:lang w:val="ru-RU"/>
        </w:rPr>
        <w:t xml:space="preserve">- </w:t>
      </w:r>
      <w:r w:rsidR="005B7EDE">
        <w:rPr>
          <w:rFonts w:ascii="Times New Roman" w:hAnsi="Times New Roman"/>
          <w:sz w:val="28"/>
          <w:szCs w:val="28"/>
          <w:lang w:val="ru-RU"/>
        </w:rPr>
        <w:t>П</w:t>
      </w:r>
      <w:r w:rsidRPr="00CA1FAB">
        <w:rPr>
          <w:rFonts w:ascii="Times New Roman" w:hAnsi="Times New Roman"/>
          <w:sz w:val="28"/>
          <w:szCs w:val="28"/>
        </w:rPr>
        <w:t>равила организации и проведения игр тотализатора;</w:t>
      </w:r>
    </w:p>
    <w:p w:rsidR="004A0A62" w:rsidRPr="00CA1FAB" w:rsidRDefault="004A0A62" w:rsidP="004A0A62">
      <w:pPr>
        <w:pStyle w:val="justify"/>
        <w:spacing w:line="360" w:lineRule="auto"/>
        <w:ind w:firstLine="709"/>
        <w:rPr>
          <w:rFonts w:ascii="Times New Roman" w:hAnsi="Times New Roman"/>
          <w:sz w:val="28"/>
          <w:szCs w:val="28"/>
        </w:rPr>
      </w:pPr>
      <w:r>
        <w:rPr>
          <w:rFonts w:ascii="Times New Roman" w:hAnsi="Times New Roman"/>
          <w:sz w:val="28"/>
          <w:szCs w:val="28"/>
          <w:lang w:val="ru-RU"/>
        </w:rPr>
        <w:t xml:space="preserve">- </w:t>
      </w:r>
      <w:r w:rsidR="005B7EDE">
        <w:rPr>
          <w:rFonts w:ascii="Times New Roman" w:hAnsi="Times New Roman"/>
          <w:sz w:val="28"/>
          <w:szCs w:val="28"/>
          <w:lang w:val="ru-RU"/>
        </w:rPr>
        <w:t>П</w:t>
      </w:r>
      <w:r w:rsidRPr="00CA1FAB">
        <w:rPr>
          <w:rFonts w:ascii="Times New Roman" w:hAnsi="Times New Roman"/>
          <w:sz w:val="28"/>
          <w:szCs w:val="28"/>
        </w:rPr>
        <w:t>равила организации и проведения цилиндрической игры (рулетки) «Американская рулетка»</w:t>
      </w:r>
      <w:r w:rsidR="00D06AD4">
        <w:rPr>
          <w:rFonts w:ascii="Times New Roman" w:hAnsi="Times New Roman"/>
          <w:sz w:val="28"/>
          <w:szCs w:val="28"/>
          <w:lang w:val="ru-RU"/>
        </w:rPr>
        <w:t xml:space="preserve"> </w:t>
      </w:r>
      <w:r w:rsidR="00D06AD4" w:rsidRPr="00D06AD4">
        <w:rPr>
          <w:rFonts w:ascii="Times New Roman" w:hAnsi="Times New Roman"/>
          <w:sz w:val="28"/>
          <w:szCs w:val="28"/>
          <w:lang w:val="ru-RU"/>
        </w:rPr>
        <w:t>[11]</w:t>
      </w:r>
      <w:r w:rsidRPr="00CA1FAB">
        <w:rPr>
          <w:rFonts w:ascii="Times New Roman" w:hAnsi="Times New Roman"/>
          <w:sz w:val="28"/>
          <w:szCs w:val="28"/>
        </w:rPr>
        <w:t>.</w:t>
      </w:r>
    </w:p>
    <w:p w:rsidR="00BD3C27" w:rsidRDefault="00B52FC4" w:rsidP="00BD3C27">
      <w:pPr>
        <w:spacing w:after="0"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Игорный бизнес представляет собой предпринимательскую деятельность, которая не сопровождается реализацией продукции (товаров, работ, услуг) и связана с извлечением игорным заведением дохода от организации азартных игр и пари в </w:t>
      </w:r>
      <w:r w:rsidR="00C86924">
        <w:rPr>
          <w:rFonts w:ascii="Times New Roman" w:hAnsi="Times New Roman"/>
          <w:sz w:val="28"/>
          <w:szCs w:val="28"/>
          <w:lang w:val="ru-RU"/>
        </w:rPr>
        <w:t>вид</w:t>
      </w:r>
      <w:r>
        <w:rPr>
          <w:rFonts w:ascii="Times New Roman" w:hAnsi="Times New Roman"/>
          <w:sz w:val="28"/>
          <w:szCs w:val="28"/>
          <w:lang w:val="ru-RU"/>
        </w:rPr>
        <w:t>е выигрыша и платы за их проведение.</w:t>
      </w:r>
    </w:p>
    <w:p w:rsidR="00B52FC4" w:rsidRDefault="00B52FC4" w:rsidP="00BD3C27">
      <w:pPr>
        <w:spacing w:after="0"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Под игорным заведением понимается предприятие, в котором на основании лицензии на осуществление предпринимательской деятельности в области игорного бизнеса проводятся азартные игры и (или) принимаются ставки на пари: казино, тотализатор, букмекерская контора, зал игровых автоматов. </w:t>
      </w:r>
    </w:p>
    <w:p w:rsidR="00B52FC4" w:rsidRPr="002803B8" w:rsidRDefault="00182BC4" w:rsidP="00B52FC4">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В соответствии с Положением</w:t>
      </w:r>
      <w:r w:rsidR="00BD3C27">
        <w:rPr>
          <w:rFonts w:ascii="Times New Roman" w:hAnsi="Times New Roman"/>
          <w:sz w:val="28"/>
          <w:szCs w:val="28"/>
          <w:lang w:val="ru-RU"/>
        </w:rPr>
        <w:t xml:space="preserve"> </w:t>
      </w:r>
      <w:r w:rsidR="00BD3C27" w:rsidRPr="003D4B08">
        <w:rPr>
          <w:rFonts w:ascii="Times New Roman" w:hAnsi="Times New Roman"/>
          <w:sz w:val="28"/>
          <w:szCs w:val="28"/>
          <w:lang w:val="ru-RU"/>
        </w:rPr>
        <w:t>об осуществлении деятельности в сфере игорного бизнеса</w:t>
      </w:r>
      <w:r w:rsidR="00B52FC4">
        <w:rPr>
          <w:rFonts w:ascii="Times New Roman" w:hAnsi="Times New Roman"/>
          <w:sz w:val="28"/>
          <w:szCs w:val="28"/>
          <w:lang w:val="ru-RU"/>
        </w:rPr>
        <w:t xml:space="preserve">, </w:t>
      </w:r>
      <w:r w:rsidR="00B52FC4" w:rsidRPr="002803B8">
        <w:rPr>
          <w:rFonts w:ascii="Times New Roman" w:hAnsi="Times New Roman"/>
          <w:sz w:val="28"/>
          <w:szCs w:val="28"/>
          <w:lang w:val="ru-RU"/>
        </w:rPr>
        <w:t xml:space="preserve">игорный бизнес </w:t>
      </w:r>
      <w:r w:rsidR="00B52FC4">
        <w:rPr>
          <w:rFonts w:ascii="Times New Roman" w:hAnsi="Times New Roman"/>
          <w:sz w:val="28"/>
          <w:szCs w:val="28"/>
          <w:lang w:val="ru-RU"/>
        </w:rPr>
        <w:t>–</w:t>
      </w:r>
      <w:r w:rsidR="00B52FC4" w:rsidRPr="002803B8">
        <w:rPr>
          <w:rFonts w:ascii="Times New Roman" w:hAnsi="Times New Roman"/>
          <w:sz w:val="28"/>
          <w:szCs w:val="28"/>
          <w:lang w:val="ru-RU"/>
        </w:rPr>
        <w:t xml:space="preserve"> </w:t>
      </w:r>
      <w:r w:rsidR="00B52FC4">
        <w:rPr>
          <w:rFonts w:ascii="Times New Roman" w:hAnsi="Times New Roman"/>
          <w:sz w:val="28"/>
          <w:szCs w:val="28"/>
          <w:lang w:val="ru-RU"/>
        </w:rPr>
        <w:t xml:space="preserve">это </w:t>
      </w:r>
      <w:r w:rsidR="00B52FC4" w:rsidRPr="002803B8">
        <w:rPr>
          <w:rFonts w:ascii="Times New Roman" w:hAnsi="Times New Roman"/>
          <w:sz w:val="28"/>
          <w:szCs w:val="28"/>
          <w:lang w:val="ru-RU"/>
        </w:rPr>
        <w:t>деятельность, направленная на извлечение игорным заведением дохода в виде выигрыша, платы за организацию, проведен</w:t>
      </w:r>
      <w:r w:rsidR="00B52FC4">
        <w:rPr>
          <w:rFonts w:ascii="Times New Roman" w:hAnsi="Times New Roman"/>
          <w:sz w:val="28"/>
          <w:szCs w:val="28"/>
          <w:lang w:val="ru-RU"/>
        </w:rPr>
        <w:t>ие или участие в азартных играх</w:t>
      </w:r>
      <w:r w:rsidR="00D06AD4" w:rsidRPr="00D06AD4">
        <w:rPr>
          <w:rFonts w:ascii="Times New Roman" w:hAnsi="Times New Roman"/>
          <w:sz w:val="28"/>
          <w:szCs w:val="28"/>
          <w:lang w:val="ru-RU"/>
        </w:rPr>
        <w:t xml:space="preserve"> [1</w:t>
      </w:r>
      <w:r w:rsidR="00DE2D5E">
        <w:rPr>
          <w:rFonts w:ascii="Times New Roman" w:hAnsi="Times New Roman"/>
          <w:sz w:val="28"/>
          <w:szCs w:val="28"/>
          <w:lang w:val="ru-RU"/>
        </w:rPr>
        <w:t>5</w:t>
      </w:r>
      <w:r w:rsidR="00D06AD4" w:rsidRPr="00D06AD4">
        <w:rPr>
          <w:rFonts w:ascii="Times New Roman" w:hAnsi="Times New Roman"/>
          <w:sz w:val="28"/>
          <w:szCs w:val="28"/>
          <w:lang w:val="ru-RU"/>
        </w:rPr>
        <w:t>]</w:t>
      </w:r>
      <w:r w:rsidR="00B52FC4">
        <w:rPr>
          <w:rFonts w:ascii="Times New Roman" w:hAnsi="Times New Roman"/>
          <w:sz w:val="28"/>
          <w:szCs w:val="28"/>
          <w:lang w:val="ru-RU"/>
        </w:rPr>
        <w:t>.</w:t>
      </w:r>
    </w:p>
    <w:p w:rsidR="00B52FC4" w:rsidRPr="003D4B08" w:rsidRDefault="00B52FC4" w:rsidP="00B52FC4">
      <w:pPr>
        <w:pStyle w:val="justify"/>
        <w:spacing w:line="360" w:lineRule="auto"/>
        <w:ind w:firstLine="709"/>
        <w:rPr>
          <w:rFonts w:ascii="Times New Roman" w:hAnsi="Times New Roman"/>
          <w:sz w:val="28"/>
          <w:szCs w:val="28"/>
          <w:lang w:val="ru-RU"/>
        </w:rPr>
      </w:pPr>
      <w:r w:rsidRPr="003D4B08">
        <w:rPr>
          <w:rFonts w:ascii="Times New Roman" w:hAnsi="Times New Roman"/>
          <w:sz w:val="28"/>
          <w:szCs w:val="28"/>
          <w:lang w:val="ru-RU"/>
        </w:rPr>
        <w:t xml:space="preserve">Положением </w:t>
      </w:r>
      <w:r w:rsidR="00BD3C27" w:rsidRPr="003D4B08">
        <w:rPr>
          <w:rFonts w:ascii="Times New Roman" w:hAnsi="Times New Roman"/>
          <w:sz w:val="28"/>
          <w:szCs w:val="28"/>
          <w:lang w:val="ru-RU"/>
        </w:rPr>
        <w:t xml:space="preserve">об осуществлении деятельности в сфере игорного бизнеса </w:t>
      </w:r>
      <w:r w:rsidRPr="003D4B08">
        <w:rPr>
          <w:rFonts w:ascii="Times New Roman" w:hAnsi="Times New Roman"/>
          <w:sz w:val="28"/>
          <w:szCs w:val="28"/>
          <w:lang w:val="ru-RU"/>
        </w:rPr>
        <w:t>установлено, что на территории Республики Беларусь разрешено осуществление следующих видов игорного бизнеса:</w:t>
      </w:r>
    </w:p>
    <w:p w:rsidR="00B52FC4" w:rsidRPr="003D4B08" w:rsidRDefault="00B52FC4" w:rsidP="00B52FC4">
      <w:pPr>
        <w:pStyle w:val="justify"/>
        <w:numPr>
          <w:ilvl w:val="0"/>
          <w:numId w:val="17"/>
        </w:numPr>
        <w:spacing w:line="360" w:lineRule="auto"/>
        <w:rPr>
          <w:rFonts w:ascii="Times New Roman" w:hAnsi="Times New Roman"/>
          <w:sz w:val="28"/>
          <w:szCs w:val="28"/>
          <w:lang w:val="ru-RU"/>
        </w:rPr>
      </w:pPr>
      <w:r w:rsidRPr="003D4B08">
        <w:rPr>
          <w:rFonts w:ascii="Times New Roman" w:hAnsi="Times New Roman"/>
          <w:sz w:val="28"/>
          <w:szCs w:val="28"/>
          <w:lang w:val="ru-RU"/>
        </w:rPr>
        <w:t>содержание букмекерской конторы;</w:t>
      </w:r>
    </w:p>
    <w:p w:rsidR="00B52FC4" w:rsidRPr="003D4B08" w:rsidRDefault="00B52FC4" w:rsidP="00B52FC4">
      <w:pPr>
        <w:pStyle w:val="justify"/>
        <w:numPr>
          <w:ilvl w:val="0"/>
          <w:numId w:val="17"/>
        </w:numPr>
        <w:spacing w:line="360" w:lineRule="auto"/>
        <w:rPr>
          <w:rFonts w:ascii="Times New Roman" w:hAnsi="Times New Roman"/>
          <w:sz w:val="28"/>
          <w:szCs w:val="28"/>
          <w:lang w:val="ru-RU"/>
        </w:rPr>
      </w:pPr>
      <w:r w:rsidRPr="003D4B08">
        <w:rPr>
          <w:rFonts w:ascii="Times New Roman" w:hAnsi="Times New Roman"/>
          <w:sz w:val="28"/>
          <w:szCs w:val="28"/>
          <w:lang w:val="ru-RU"/>
        </w:rPr>
        <w:t>содержание зала игровых автоматов;</w:t>
      </w:r>
    </w:p>
    <w:p w:rsidR="00B52FC4" w:rsidRPr="003D4B08" w:rsidRDefault="00B52FC4" w:rsidP="00B52FC4">
      <w:pPr>
        <w:pStyle w:val="justify"/>
        <w:numPr>
          <w:ilvl w:val="0"/>
          <w:numId w:val="17"/>
        </w:numPr>
        <w:spacing w:line="360" w:lineRule="auto"/>
        <w:rPr>
          <w:rFonts w:ascii="Times New Roman" w:hAnsi="Times New Roman"/>
          <w:sz w:val="28"/>
          <w:szCs w:val="28"/>
          <w:lang w:val="ru-RU"/>
        </w:rPr>
      </w:pPr>
      <w:r w:rsidRPr="003D4B08">
        <w:rPr>
          <w:rFonts w:ascii="Times New Roman" w:hAnsi="Times New Roman"/>
          <w:sz w:val="28"/>
          <w:szCs w:val="28"/>
          <w:lang w:val="ru-RU"/>
        </w:rPr>
        <w:t>содержание казино;</w:t>
      </w:r>
    </w:p>
    <w:p w:rsidR="00B52FC4" w:rsidRPr="003D4B08" w:rsidRDefault="00B52FC4" w:rsidP="00B52FC4">
      <w:pPr>
        <w:pStyle w:val="justify"/>
        <w:numPr>
          <w:ilvl w:val="0"/>
          <w:numId w:val="17"/>
        </w:numPr>
        <w:spacing w:line="360" w:lineRule="auto"/>
        <w:rPr>
          <w:rFonts w:ascii="Times New Roman" w:hAnsi="Times New Roman"/>
          <w:sz w:val="28"/>
          <w:szCs w:val="28"/>
          <w:lang w:val="ru-RU"/>
        </w:rPr>
      </w:pPr>
      <w:r w:rsidRPr="003D4B08">
        <w:rPr>
          <w:rFonts w:ascii="Times New Roman" w:hAnsi="Times New Roman"/>
          <w:sz w:val="28"/>
          <w:szCs w:val="28"/>
          <w:lang w:val="ru-RU"/>
        </w:rPr>
        <w:t>содержание тотализатора.</w:t>
      </w:r>
    </w:p>
    <w:p w:rsidR="00B52FC4" w:rsidRPr="003D4B08" w:rsidRDefault="00B52FC4" w:rsidP="00B52FC4">
      <w:pPr>
        <w:pStyle w:val="justify"/>
        <w:spacing w:line="360" w:lineRule="auto"/>
        <w:ind w:firstLine="709"/>
        <w:rPr>
          <w:rFonts w:ascii="Times New Roman" w:hAnsi="Times New Roman"/>
          <w:sz w:val="28"/>
          <w:szCs w:val="28"/>
          <w:lang w:val="ru-RU"/>
        </w:rPr>
      </w:pPr>
      <w:r w:rsidRPr="003D4B08">
        <w:rPr>
          <w:rFonts w:ascii="Times New Roman" w:hAnsi="Times New Roman"/>
          <w:sz w:val="28"/>
          <w:szCs w:val="28"/>
          <w:lang w:val="ru-RU"/>
        </w:rPr>
        <w:t xml:space="preserve">Перечень азартных игр, проведение которых не противоречит законодательству Республики Беларусь, утвержден п.3 Положения </w:t>
      </w:r>
      <w:r w:rsidR="00BD3C27" w:rsidRPr="003D4B08">
        <w:rPr>
          <w:rFonts w:ascii="Times New Roman" w:hAnsi="Times New Roman"/>
          <w:sz w:val="28"/>
          <w:szCs w:val="28"/>
          <w:lang w:val="ru-RU"/>
        </w:rPr>
        <w:t xml:space="preserve">об осуществлении деятельности в сфере игорного бизнеса </w:t>
      </w:r>
      <w:r w:rsidRPr="003D4B08">
        <w:rPr>
          <w:rFonts w:ascii="Times New Roman" w:hAnsi="Times New Roman"/>
          <w:sz w:val="28"/>
          <w:szCs w:val="28"/>
          <w:lang w:val="ru-RU"/>
        </w:rPr>
        <w:t>и включает в себя следующие виды игр:</w:t>
      </w:r>
    </w:p>
    <w:p w:rsidR="00B52FC4" w:rsidRPr="003D4B08" w:rsidRDefault="00B52FC4" w:rsidP="00B52FC4">
      <w:pPr>
        <w:pStyle w:val="justify"/>
        <w:numPr>
          <w:ilvl w:val="0"/>
          <w:numId w:val="17"/>
        </w:numPr>
        <w:spacing w:line="360" w:lineRule="auto"/>
        <w:rPr>
          <w:rFonts w:ascii="Times New Roman" w:hAnsi="Times New Roman"/>
          <w:sz w:val="28"/>
          <w:szCs w:val="28"/>
          <w:lang w:val="ru-RU"/>
        </w:rPr>
      </w:pPr>
      <w:r w:rsidRPr="003D4B08">
        <w:rPr>
          <w:rFonts w:ascii="Times New Roman" w:hAnsi="Times New Roman"/>
          <w:sz w:val="28"/>
          <w:szCs w:val="28"/>
          <w:lang w:val="ru-RU"/>
        </w:rPr>
        <w:t>букмекерская игра;</w:t>
      </w:r>
    </w:p>
    <w:p w:rsidR="00B52FC4" w:rsidRPr="003D4B08" w:rsidRDefault="00B52FC4" w:rsidP="00B52FC4">
      <w:pPr>
        <w:pStyle w:val="justify"/>
        <w:numPr>
          <w:ilvl w:val="0"/>
          <w:numId w:val="17"/>
        </w:numPr>
        <w:spacing w:line="360" w:lineRule="auto"/>
        <w:rPr>
          <w:rFonts w:ascii="Times New Roman" w:hAnsi="Times New Roman"/>
          <w:sz w:val="28"/>
          <w:szCs w:val="28"/>
          <w:lang w:val="ru-RU"/>
        </w:rPr>
      </w:pPr>
      <w:r w:rsidRPr="003D4B08">
        <w:rPr>
          <w:rFonts w:ascii="Times New Roman" w:hAnsi="Times New Roman"/>
          <w:sz w:val="28"/>
          <w:szCs w:val="28"/>
          <w:lang w:val="ru-RU"/>
        </w:rPr>
        <w:t>игра в карты;</w:t>
      </w:r>
    </w:p>
    <w:p w:rsidR="00B52FC4" w:rsidRPr="003D4B08" w:rsidRDefault="00B52FC4" w:rsidP="00B52FC4">
      <w:pPr>
        <w:pStyle w:val="justify"/>
        <w:numPr>
          <w:ilvl w:val="0"/>
          <w:numId w:val="17"/>
        </w:numPr>
        <w:spacing w:line="360" w:lineRule="auto"/>
        <w:rPr>
          <w:rFonts w:ascii="Times New Roman" w:hAnsi="Times New Roman"/>
          <w:sz w:val="28"/>
          <w:szCs w:val="28"/>
          <w:lang w:val="ru-RU"/>
        </w:rPr>
      </w:pPr>
      <w:r w:rsidRPr="003D4B08">
        <w:rPr>
          <w:rFonts w:ascii="Times New Roman" w:hAnsi="Times New Roman"/>
          <w:sz w:val="28"/>
          <w:szCs w:val="28"/>
          <w:lang w:val="ru-RU"/>
        </w:rPr>
        <w:t>игра в кости;</w:t>
      </w:r>
    </w:p>
    <w:p w:rsidR="00B52FC4" w:rsidRPr="003D4B08" w:rsidRDefault="00B52FC4" w:rsidP="00B52FC4">
      <w:pPr>
        <w:pStyle w:val="justify"/>
        <w:numPr>
          <w:ilvl w:val="0"/>
          <w:numId w:val="17"/>
        </w:numPr>
        <w:spacing w:line="360" w:lineRule="auto"/>
        <w:rPr>
          <w:rFonts w:ascii="Times New Roman" w:hAnsi="Times New Roman"/>
          <w:sz w:val="28"/>
          <w:szCs w:val="28"/>
          <w:lang w:val="ru-RU"/>
        </w:rPr>
      </w:pPr>
      <w:r w:rsidRPr="003D4B08">
        <w:rPr>
          <w:rFonts w:ascii="Times New Roman" w:hAnsi="Times New Roman"/>
          <w:sz w:val="28"/>
          <w:szCs w:val="28"/>
          <w:lang w:val="ru-RU"/>
        </w:rPr>
        <w:t>игра на игровых автоматах;</w:t>
      </w:r>
    </w:p>
    <w:p w:rsidR="00B52FC4" w:rsidRPr="003D4B08" w:rsidRDefault="00B52FC4" w:rsidP="00B52FC4">
      <w:pPr>
        <w:pStyle w:val="justify"/>
        <w:numPr>
          <w:ilvl w:val="0"/>
          <w:numId w:val="17"/>
        </w:numPr>
        <w:spacing w:line="360" w:lineRule="auto"/>
        <w:rPr>
          <w:rFonts w:ascii="Times New Roman" w:hAnsi="Times New Roman"/>
          <w:sz w:val="28"/>
          <w:szCs w:val="28"/>
          <w:lang w:val="ru-RU"/>
        </w:rPr>
      </w:pPr>
      <w:r w:rsidRPr="003D4B08">
        <w:rPr>
          <w:rFonts w:ascii="Times New Roman" w:hAnsi="Times New Roman"/>
          <w:sz w:val="28"/>
          <w:szCs w:val="28"/>
          <w:lang w:val="ru-RU"/>
        </w:rPr>
        <w:t>игра тотализатора;</w:t>
      </w:r>
    </w:p>
    <w:p w:rsidR="00B52FC4" w:rsidRPr="003D4B08" w:rsidRDefault="00B52FC4" w:rsidP="00B52FC4">
      <w:pPr>
        <w:pStyle w:val="justify"/>
        <w:numPr>
          <w:ilvl w:val="0"/>
          <w:numId w:val="17"/>
        </w:numPr>
        <w:spacing w:line="360" w:lineRule="auto"/>
        <w:rPr>
          <w:rFonts w:ascii="Times New Roman" w:hAnsi="Times New Roman"/>
          <w:sz w:val="28"/>
          <w:szCs w:val="28"/>
          <w:lang w:val="ru-RU"/>
        </w:rPr>
      </w:pPr>
      <w:r w:rsidRPr="003D4B08">
        <w:rPr>
          <w:rFonts w:ascii="Times New Roman" w:hAnsi="Times New Roman"/>
          <w:sz w:val="28"/>
          <w:szCs w:val="28"/>
          <w:lang w:val="ru-RU"/>
        </w:rPr>
        <w:t>цилиндрические игры (рулетка).</w:t>
      </w:r>
    </w:p>
    <w:p w:rsidR="00B52FC4" w:rsidRPr="003D4B08" w:rsidRDefault="00B52FC4" w:rsidP="00B52FC4">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В</w:t>
      </w:r>
      <w:r w:rsidRPr="003D4B08">
        <w:rPr>
          <w:rFonts w:ascii="Times New Roman" w:hAnsi="Times New Roman"/>
          <w:sz w:val="28"/>
          <w:szCs w:val="28"/>
          <w:lang w:val="ru-RU"/>
        </w:rPr>
        <w:t xml:space="preserve"> </w:t>
      </w:r>
      <w:r w:rsidR="00C86924">
        <w:rPr>
          <w:rFonts w:ascii="Times New Roman" w:hAnsi="Times New Roman"/>
          <w:sz w:val="28"/>
          <w:szCs w:val="28"/>
          <w:lang w:val="ru-RU"/>
        </w:rPr>
        <w:t>П</w:t>
      </w:r>
      <w:r>
        <w:rPr>
          <w:rFonts w:ascii="Times New Roman" w:hAnsi="Times New Roman"/>
          <w:sz w:val="28"/>
          <w:szCs w:val="28"/>
          <w:lang w:val="ru-RU"/>
        </w:rPr>
        <w:t xml:space="preserve">оложении </w:t>
      </w:r>
      <w:r w:rsidR="00BD3C27" w:rsidRPr="003D4B08">
        <w:rPr>
          <w:rFonts w:ascii="Times New Roman" w:hAnsi="Times New Roman"/>
          <w:sz w:val="28"/>
          <w:szCs w:val="28"/>
          <w:lang w:val="ru-RU"/>
        </w:rPr>
        <w:t>об осуществлении деятельности в сфере игорного бизнеса</w:t>
      </w:r>
      <w:r w:rsidR="00BD3C27">
        <w:rPr>
          <w:rFonts w:ascii="Times New Roman" w:hAnsi="Times New Roman"/>
          <w:sz w:val="28"/>
          <w:szCs w:val="28"/>
          <w:lang w:val="ru-RU"/>
        </w:rPr>
        <w:t xml:space="preserve"> </w:t>
      </w:r>
      <w:r>
        <w:rPr>
          <w:rFonts w:ascii="Times New Roman" w:hAnsi="Times New Roman"/>
          <w:sz w:val="28"/>
          <w:szCs w:val="28"/>
          <w:lang w:val="ru-RU"/>
        </w:rPr>
        <w:t>даны следующие определения.</w:t>
      </w:r>
    </w:p>
    <w:p w:rsidR="00B52FC4" w:rsidRPr="003D4B08" w:rsidRDefault="00B52FC4" w:rsidP="00B52FC4">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А</w:t>
      </w:r>
      <w:r w:rsidRPr="003D4B08">
        <w:rPr>
          <w:rFonts w:ascii="Times New Roman" w:hAnsi="Times New Roman"/>
          <w:sz w:val="28"/>
          <w:szCs w:val="28"/>
          <w:lang w:val="ru-RU"/>
        </w:rPr>
        <w:t>зартная игра - основанное на риске и заключенное между двумя или несколькими лицами, как физическими, так и юридическими, по правилам, установленным игорным заведением, соглашение о выигрыше, который зависит от обстоятельства, на наступление которого стороны имеют возможность оказывать воздействие, либо от выполнения условий пари, частичного или полного совпадения прогноза с наступившими, документально подтвержденными факт</w:t>
      </w:r>
      <w:r>
        <w:rPr>
          <w:rFonts w:ascii="Times New Roman" w:hAnsi="Times New Roman"/>
          <w:sz w:val="28"/>
          <w:szCs w:val="28"/>
          <w:lang w:val="ru-RU"/>
        </w:rPr>
        <w:t>ами.</w:t>
      </w:r>
    </w:p>
    <w:p w:rsidR="00B52FC4" w:rsidRPr="003D4B08" w:rsidRDefault="00B52FC4" w:rsidP="00B52FC4">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Б</w:t>
      </w:r>
      <w:r w:rsidRPr="003D4B08">
        <w:rPr>
          <w:rFonts w:ascii="Times New Roman" w:hAnsi="Times New Roman"/>
          <w:sz w:val="28"/>
          <w:szCs w:val="28"/>
          <w:lang w:val="ru-RU"/>
        </w:rPr>
        <w:t>укмекерская игра - азартная игра, в которой участник делает ставку на результат события (заключает пари с букмекерской конторой), а размер выигрыша определяется до начала игры и зависит от частичного или полного совпадения прогноза с наступившими, докуме</w:t>
      </w:r>
      <w:r>
        <w:rPr>
          <w:rFonts w:ascii="Times New Roman" w:hAnsi="Times New Roman"/>
          <w:sz w:val="28"/>
          <w:szCs w:val="28"/>
          <w:lang w:val="ru-RU"/>
        </w:rPr>
        <w:t>нтально подтвержденными фактами.</w:t>
      </w:r>
    </w:p>
    <w:p w:rsidR="00B52FC4" w:rsidRPr="003D4B08" w:rsidRDefault="00B52FC4" w:rsidP="00B52FC4">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И</w:t>
      </w:r>
      <w:r w:rsidRPr="003D4B08">
        <w:rPr>
          <w:rFonts w:ascii="Times New Roman" w:hAnsi="Times New Roman"/>
          <w:sz w:val="28"/>
          <w:szCs w:val="28"/>
          <w:lang w:val="ru-RU"/>
        </w:rPr>
        <w:t>гра в карты - азартная игра, в которой ее участники соответствующим раскладом карт оп</w:t>
      </w:r>
      <w:r>
        <w:rPr>
          <w:rFonts w:ascii="Times New Roman" w:hAnsi="Times New Roman"/>
          <w:sz w:val="28"/>
          <w:szCs w:val="28"/>
          <w:lang w:val="ru-RU"/>
        </w:rPr>
        <w:t>ределяют выигрыш и его величину.</w:t>
      </w:r>
    </w:p>
    <w:p w:rsidR="00B52FC4" w:rsidRPr="003D4B08" w:rsidRDefault="00B52FC4" w:rsidP="00B52FC4">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И</w:t>
      </w:r>
      <w:r w:rsidRPr="003D4B08">
        <w:rPr>
          <w:rFonts w:ascii="Times New Roman" w:hAnsi="Times New Roman"/>
          <w:sz w:val="28"/>
          <w:szCs w:val="28"/>
          <w:lang w:val="ru-RU"/>
        </w:rPr>
        <w:t>гра в кости - азартная игра, в которой ее участники соответствующим выбрасыванием числа кости опред</w:t>
      </w:r>
      <w:r>
        <w:rPr>
          <w:rFonts w:ascii="Times New Roman" w:hAnsi="Times New Roman"/>
          <w:sz w:val="28"/>
          <w:szCs w:val="28"/>
          <w:lang w:val="ru-RU"/>
        </w:rPr>
        <w:t>еляют выигрыш и его величину.</w:t>
      </w:r>
    </w:p>
    <w:p w:rsidR="00B52FC4" w:rsidRPr="003D4B08" w:rsidRDefault="00B52FC4" w:rsidP="00B52FC4">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И</w:t>
      </w:r>
      <w:r w:rsidRPr="003D4B08">
        <w:rPr>
          <w:rFonts w:ascii="Times New Roman" w:hAnsi="Times New Roman"/>
          <w:sz w:val="28"/>
          <w:szCs w:val="28"/>
          <w:lang w:val="ru-RU"/>
        </w:rPr>
        <w:t>гра на игровых автоматах - азартная игра, в которой ее участники на игровых устройствах автоматически оп</w:t>
      </w:r>
      <w:r>
        <w:rPr>
          <w:rFonts w:ascii="Times New Roman" w:hAnsi="Times New Roman"/>
          <w:sz w:val="28"/>
          <w:szCs w:val="28"/>
          <w:lang w:val="ru-RU"/>
        </w:rPr>
        <w:t>ределяют выигрыш и его величину.</w:t>
      </w:r>
    </w:p>
    <w:p w:rsidR="00B52FC4" w:rsidRPr="003D4B08" w:rsidRDefault="00B52FC4" w:rsidP="00B52FC4">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И</w:t>
      </w:r>
      <w:r w:rsidRPr="003D4B08">
        <w:rPr>
          <w:rFonts w:ascii="Times New Roman" w:hAnsi="Times New Roman"/>
          <w:sz w:val="28"/>
          <w:szCs w:val="28"/>
          <w:lang w:val="ru-RU"/>
        </w:rPr>
        <w:t xml:space="preserve">гра тотализатора - азартная игра, в которой участник делает ставку на результат события (заключает пари с тотализатором), а размер выигрыша зависит от частичного или полного совпадения прогноза с наступившими, реальными, документально подтвержденными фактами, а также </w:t>
      </w:r>
      <w:r>
        <w:rPr>
          <w:rFonts w:ascii="Times New Roman" w:hAnsi="Times New Roman"/>
          <w:sz w:val="28"/>
          <w:szCs w:val="28"/>
          <w:lang w:val="ru-RU"/>
        </w:rPr>
        <w:t>от общей суммы внесенных ставок.</w:t>
      </w:r>
    </w:p>
    <w:p w:rsidR="00B52FC4" w:rsidRPr="003D4B08" w:rsidRDefault="00B52FC4" w:rsidP="00B52FC4">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И</w:t>
      </w:r>
      <w:r w:rsidRPr="003D4B08">
        <w:rPr>
          <w:rFonts w:ascii="Times New Roman" w:hAnsi="Times New Roman"/>
          <w:sz w:val="28"/>
          <w:szCs w:val="28"/>
          <w:lang w:val="ru-RU"/>
        </w:rPr>
        <w:t>гровой автомат - специальное оборудование (механическое, электрическое, электронное, иное техническое оборудование), установленное в игорном заведении и (или) используемое для проведения азартной игры с денежным (материальным) выигрышем без непосредственного участия в указанной игре представителе</w:t>
      </w:r>
      <w:r>
        <w:rPr>
          <w:rFonts w:ascii="Times New Roman" w:hAnsi="Times New Roman"/>
          <w:sz w:val="28"/>
          <w:szCs w:val="28"/>
          <w:lang w:val="ru-RU"/>
        </w:rPr>
        <w:t>й игорного заведения.</w:t>
      </w:r>
    </w:p>
    <w:p w:rsidR="00B52FC4" w:rsidRPr="003D4B08" w:rsidRDefault="00B52FC4" w:rsidP="00B52FC4">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И</w:t>
      </w:r>
      <w:r w:rsidRPr="003D4B08">
        <w:rPr>
          <w:rFonts w:ascii="Times New Roman" w:hAnsi="Times New Roman"/>
          <w:sz w:val="28"/>
          <w:szCs w:val="28"/>
          <w:lang w:val="ru-RU"/>
        </w:rPr>
        <w:t xml:space="preserve">гровой стол - специально оборудованное место, предназначенное для проведения азартной игры с любым видом выигрыша, в которой игорное заведение через своих представителей участвует как сторона либо как </w:t>
      </w:r>
      <w:r>
        <w:rPr>
          <w:rFonts w:ascii="Times New Roman" w:hAnsi="Times New Roman"/>
          <w:sz w:val="28"/>
          <w:szCs w:val="28"/>
          <w:lang w:val="ru-RU"/>
        </w:rPr>
        <w:t>организатор и (или) наблюдатель</w:t>
      </w:r>
      <w:r w:rsidR="00DE2D5E">
        <w:rPr>
          <w:rFonts w:ascii="Times New Roman" w:hAnsi="Times New Roman"/>
          <w:sz w:val="28"/>
          <w:szCs w:val="28"/>
          <w:lang w:val="ru-RU"/>
        </w:rPr>
        <w:t xml:space="preserve"> [15</w:t>
      </w:r>
      <w:r w:rsidR="000C2C67" w:rsidRPr="000C2C67">
        <w:rPr>
          <w:rFonts w:ascii="Times New Roman" w:hAnsi="Times New Roman"/>
          <w:sz w:val="28"/>
          <w:szCs w:val="28"/>
          <w:lang w:val="ru-RU"/>
        </w:rPr>
        <w:t>]</w:t>
      </w:r>
      <w:r>
        <w:rPr>
          <w:rFonts w:ascii="Times New Roman" w:hAnsi="Times New Roman"/>
          <w:sz w:val="28"/>
          <w:szCs w:val="28"/>
          <w:lang w:val="ru-RU"/>
        </w:rPr>
        <w:t>.</w:t>
      </w:r>
    </w:p>
    <w:p w:rsidR="00B52FC4" w:rsidRPr="003D4B08" w:rsidRDefault="00B52FC4" w:rsidP="00B52FC4">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И</w:t>
      </w:r>
      <w:r w:rsidRPr="003D4B08">
        <w:rPr>
          <w:rFonts w:ascii="Times New Roman" w:hAnsi="Times New Roman"/>
          <w:sz w:val="28"/>
          <w:szCs w:val="28"/>
          <w:lang w:val="ru-RU"/>
        </w:rPr>
        <w:t>гровое оборудование - игровой стол, игровой автомат, иное оборудование, применяемое для организ</w:t>
      </w:r>
      <w:r>
        <w:rPr>
          <w:rFonts w:ascii="Times New Roman" w:hAnsi="Times New Roman"/>
          <w:sz w:val="28"/>
          <w:szCs w:val="28"/>
          <w:lang w:val="ru-RU"/>
        </w:rPr>
        <w:t>ации и проведения азартной игры.</w:t>
      </w:r>
    </w:p>
    <w:p w:rsidR="00B52FC4" w:rsidRDefault="00B52FC4" w:rsidP="00B52FC4">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Ц</w:t>
      </w:r>
      <w:r w:rsidRPr="003D4B08">
        <w:rPr>
          <w:rFonts w:ascii="Times New Roman" w:hAnsi="Times New Roman"/>
          <w:sz w:val="28"/>
          <w:szCs w:val="28"/>
          <w:lang w:val="ru-RU"/>
        </w:rPr>
        <w:t>илиндрические игры (рулетка) - азартные игры, в которых их участники, определяя комбинации чисел, символов и других знаков с помощью вращающегося устройства, выигрывают в зависимости от заранее установленной пропорции общей суммы сделанных ставок и выигрышей.</w:t>
      </w:r>
    </w:p>
    <w:p w:rsidR="00BD3C27" w:rsidRDefault="00F32043" w:rsidP="00B52FC4">
      <w:pPr>
        <w:pStyle w:val="justify"/>
        <w:spacing w:line="360" w:lineRule="auto"/>
        <w:ind w:firstLine="709"/>
        <w:rPr>
          <w:rFonts w:ascii="Times New Roman" w:hAnsi="Times New Roman"/>
          <w:sz w:val="28"/>
          <w:szCs w:val="28"/>
          <w:lang w:val="ru-RU"/>
        </w:rPr>
      </w:pPr>
      <w:r w:rsidRPr="00331422">
        <w:rPr>
          <w:rFonts w:ascii="Times New Roman" w:hAnsi="Times New Roman"/>
          <w:sz w:val="28"/>
          <w:szCs w:val="28"/>
          <w:lang w:val="ru-RU"/>
        </w:rPr>
        <w:t xml:space="preserve">В Положении </w:t>
      </w:r>
      <w:r w:rsidR="00BD3C27" w:rsidRPr="003D4B08">
        <w:rPr>
          <w:rFonts w:ascii="Times New Roman" w:hAnsi="Times New Roman"/>
          <w:sz w:val="28"/>
          <w:szCs w:val="28"/>
          <w:lang w:val="ru-RU"/>
        </w:rPr>
        <w:t>об осуществлении деятельности в сфере игорного бизнеса</w:t>
      </w:r>
      <w:r w:rsidR="00BD3C27" w:rsidRPr="00331422">
        <w:rPr>
          <w:rFonts w:ascii="Times New Roman" w:hAnsi="Times New Roman"/>
          <w:sz w:val="28"/>
          <w:szCs w:val="28"/>
          <w:lang w:val="ru-RU"/>
        </w:rPr>
        <w:t xml:space="preserve"> </w:t>
      </w:r>
      <w:r w:rsidRPr="00331422">
        <w:rPr>
          <w:rFonts w:ascii="Times New Roman" w:hAnsi="Times New Roman"/>
          <w:sz w:val="28"/>
          <w:szCs w:val="28"/>
          <w:lang w:val="ru-RU"/>
        </w:rPr>
        <w:t>дано определение понятия «игровой стол». Однако, нет определения понятия</w:t>
      </w:r>
      <w:r w:rsidR="00182BC4" w:rsidRPr="00331422">
        <w:rPr>
          <w:rFonts w:ascii="Times New Roman" w:hAnsi="Times New Roman"/>
          <w:sz w:val="28"/>
          <w:szCs w:val="28"/>
          <w:lang w:val="ru-RU"/>
        </w:rPr>
        <w:t xml:space="preserve"> "игровое поле"</w:t>
      </w:r>
      <w:r w:rsidRPr="00331422">
        <w:rPr>
          <w:rFonts w:ascii="Times New Roman" w:hAnsi="Times New Roman"/>
          <w:sz w:val="28"/>
          <w:szCs w:val="28"/>
          <w:lang w:val="ru-RU"/>
        </w:rPr>
        <w:t>, которое следует определять как</w:t>
      </w:r>
      <w:r w:rsidR="00182BC4" w:rsidRPr="00331422">
        <w:rPr>
          <w:rFonts w:ascii="Times New Roman" w:hAnsi="Times New Roman"/>
          <w:sz w:val="28"/>
          <w:szCs w:val="28"/>
          <w:lang w:val="ru-RU"/>
        </w:rPr>
        <w:t xml:space="preserve"> специальное место на игровом столе, где проводится азартная игра, стороной которой является представитель игорного заведения.</w:t>
      </w:r>
    </w:p>
    <w:p w:rsidR="00BD3C27" w:rsidRDefault="00182BC4" w:rsidP="00BD3C27">
      <w:pPr>
        <w:pStyle w:val="justify"/>
        <w:spacing w:line="360" w:lineRule="auto"/>
        <w:ind w:firstLine="709"/>
        <w:rPr>
          <w:rFonts w:ascii="Times New Roman" w:hAnsi="Times New Roman"/>
          <w:sz w:val="28"/>
          <w:szCs w:val="28"/>
          <w:lang w:val="ru-RU"/>
        </w:rPr>
      </w:pPr>
      <w:r w:rsidRPr="00331422">
        <w:rPr>
          <w:rFonts w:ascii="Times New Roman" w:hAnsi="Times New Roman"/>
          <w:sz w:val="28"/>
          <w:szCs w:val="28"/>
          <w:lang w:val="ru-RU"/>
        </w:rPr>
        <w:t>На игровом столе может быть несколько игровых полей - специально оборудованных мест, на которых проводится отдельная азартная игра с участием представителя игорного заведения.</w:t>
      </w:r>
    </w:p>
    <w:p w:rsidR="00F32043" w:rsidRPr="00331422" w:rsidRDefault="00182BC4" w:rsidP="00BD3C27">
      <w:pPr>
        <w:pStyle w:val="justify"/>
        <w:spacing w:line="360" w:lineRule="auto"/>
        <w:ind w:firstLine="709"/>
        <w:rPr>
          <w:rFonts w:ascii="Times New Roman" w:hAnsi="Times New Roman"/>
          <w:sz w:val="28"/>
          <w:szCs w:val="28"/>
          <w:lang w:val="ru-RU"/>
        </w:rPr>
      </w:pPr>
      <w:r w:rsidRPr="00331422">
        <w:rPr>
          <w:rFonts w:ascii="Times New Roman" w:hAnsi="Times New Roman"/>
          <w:sz w:val="28"/>
          <w:szCs w:val="28"/>
          <w:lang w:val="ru-RU"/>
        </w:rPr>
        <w:t xml:space="preserve">Игровое поле не является объектом налогообложения. Вместе с тем количество игровых полей </w:t>
      </w:r>
      <w:r w:rsidR="00F32043" w:rsidRPr="00331422">
        <w:rPr>
          <w:rFonts w:ascii="Times New Roman" w:hAnsi="Times New Roman"/>
          <w:sz w:val="28"/>
          <w:szCs w:val="28"/>
          <w:lang w:val="ru-RU"/>
        </w:rPr>
        <w:t>должно влия</w:t>
      </w:r>
      <w:r w:rsidRPr="00331422">
        <w:rPr>
          <w:rFonts w:ascii="Times New Roman" w:hAnsi="Times New Roman"/>
          <w:sz w:val="28"/>
          <w:szCs w:val="28"/>
          <w:lang w:val="ru-RU"/>
        </w:rPr>
        <w:t>т</w:t>
      </w:r>
      <w:r w:rsidR="00F32043" w:rsidRPr="00331422">
        <w:rPr>
          <w:rFonts w:ascii="Times New Roman" w:hAnsi="Times New Roman"/>
          <w:sz w:val="28"/>
          <w:szCs w:val="28"/>
          <w:lang w:val="ru-RU"/>
        </w:rPr>
        <w:t>ь</w:t>
      </w:r>
      <w:r w:rsidRPr="00331422">
        <w:rPr>
          <w:rFonts w:ascii="Times New Roman" w:hAnsi="Times New Roman"/>
          <w:sz w:val="28"/>
          <w:szCs w:val="28"/>
          <w:lang w:val="ru-RU"/>
        </w:rPr>
        <w:t xml:space="preserve"> на порядок исчисления налога по такому объекту нало</w:t>
      </w:r>
      <w:r w:rsidR="00F32043" w:rsidRPr="00331422">
        <w:rPr>
          <w:rFonts w:ascii="Times New Roman" w:hAnsi="Times New Roman"/>
          <w:sz w:val="28"/>
          <w:szCs w:val="28"/>
          <w:lang w:val="ru-RU"/>
        </w:rPr>
        <w:t xml:space="preserve">гообложения, как игровой стол. </w:t>
      </w:r>
      <w:r w:rsidRPr="00331422">
        <w:rPr>
          <w:rFonts w:ascii="Times New Roman" w:hAnsi="Times New Roman"/>
          <w:sz w:val="28"/>
          <w:szCs w:val="28"/>
          <w:lang w:val="ru-RU"/>
        </w:rPr>
        <w:t xml:space="preserve">Заметим, что в расчете налога по иным объектам налогообложения игровые поля не применяются. </w:t>
      </w:r>
      <w:r w:rsidR="00F32043" w:rsidRPr="00331422">
        <w:rPr>
          <w:rFonts w:ascii="Times New Roman" w:hAnsi="Times New Roman"/>
          <w:sz w:val="28"/>
          <w:szCs w:val="28"/>
          <w:lang w:val="ru-RU"/>
        </w:rPr>
        <w:t xml:space="preserve"> </w:t>
      </w:r>
      <w:r w:rsidRPr="00331422">
        <w:rPr>
          <w:rFonts w:ascii="Times New Roman" w:hAnsi="Times New Roman"/>
          <w:sz w:val="28"/>
          <w:szCs w:val="28"/>
          <w:lang w:val="ru-RU"/>
        </w:rPr>
        <w:br/>
        <w:t xml:space="preserve">Правовой статус игрового поля как составной части элемента налогообложения неясен, что может стать причиной судебных разбирательств о правомерности учета игровых полей при уплате налога. </w:t>
      </w:r>
      <w:r w:rsidR="00F32043" w:rsidRPr="00331422">
        <w:rPr>
          <w:rFonts w:ascii="Times New Roman" w:hAnsi="Times New Roman"/>
          <w:sz w:val="28"/>
          <w:szCs w:val="28"/>
          <w:lang w:val="ru-RU"/>
        </w:rPr>
        <w:t>Считаем, что в</w:t>
      </w:r>
      <w:r w:rsidRPr="00331422">
        <w:rPr>
          <w:rFonts w:ascii="Times New Roman" w:hAnsi="Times New Roman"/>
          <w:sz w:val="28"/>
          <w:szCs w:val="28"/>
          <w:lang w:val="ru-RU"/>
        </w:rPr>
        <w:t xml:space="preserve"> рамках указанной конструкции количество полей </w:t>
      </w:r>
      <w:r w:rsidR="00F32043" w:rsidRPr="00331422">
        <w:rPr>
          <w:rFonts w:ascii="Times New Roman" w:hAnsi="Times New Roman"/>
          <w:sz w:val="28"/>
          <w:szCs w:val="28"/>
          <w:lang w:val="ru-RU"/>
        </w:rPr>
        <w:t>должно выступать</w:t>
      </w:r>
      <w:r w:rsidRPr="00331422">
        <w:rPr>
          <w:rFonts w:ascii="Times New Roman" w:hAnsi="Times New Roman"/>
          <w:sz w:val="28"/>
          <w:szCs w:val="28"/>
          <w:lang w:val="ru-RU"/>
        </w:rPr>
        <w:t xml:space="preserve"> в качестве корректирующего (повышающего) коэффициента</w:t>
      </w:r>
      <w:r w:rsidR="00F32043" w:rsidRPr="00331422">
        <w:rPr>
          <w:rFonts w:ascii="Times New Roman" w:hAnsi="Times New Roman"/>
          <w:sz w:val="28"/>
          <w:szCs w:val="28"/>
          <w:lang w:val="ru-RU"/>
        </w:rPr>
        <w:t xml:space="preserve"> на 50 %. Соответствующие изменения необходимо внести в ст. 309 НК.</w:t>
      </w:r>
    </w:p>
    <w:p w:rsidR="00C86924" w:rsidRDefault="00F32043" w:rsidP="00331422">
      <w:pPr>
        <w:pStyle w:val="justify"/>
        <w:spacing w:line="360" w:lineRule="auto"/>
        <w:ind w:firstLine="709"/>
        <w:rPr>
          <w:rFonts w:ascii="Times New Roman" w:hAnsi="Times New Roman"/>
          <w:sz w:val="28"/>
          <w:szCs w:val="28"/>
          <w:lang w:val="ru-RU"/>
        </w:rPr>
      </w:pPr>
      <w:r w:rsidRPr="00331422">
        <w:rPr>
          <w:rFonts w:ascii="Times New Roman" w:hAnsi="Times New Roman"/>
          <w:sz w:val="28"/>
          <w:szCs w:val="28"/>
          <w:lang w:val="ru-RU"/>
        </w:rPr>
        <w:t xml:space="preserve">Также в Положении </w:t>
      </w:r>
      <w:r w:rsidR="00BD3C27" w:rsidRPr="003D4B08">
        <w:rPr>
          <w:rFonts w:ascii="Times New Roman" w:hAnsi="Times New Roman"/>
          <w:sz w:val="28"/>
          <w:szCs w:val="28"/>
          <w:lang w:val="ru-RU"/>
        </w:rPr>
        <w:t>об осуществлении деятельности в сфере игорного бизнеса</w:t>
      </w:r>
      <w:r w:rsidR="00BD3C27" w:rsidRPr="00331422">
        <w:rPr>
          <w:rFonts w:ascii="Times New Roman" w:hAnsi="Times New Roman"/>
          <w:sz w:val="28"/>
          <w:szCs w:val="28"/>
          <w:lang w:val="ru-RU"/>
        </w:rPr>
        <w:t xml:space="preserve"> </w:t>
      </w:r>
      <w:r w:rsidRPr="00331422">
        <w:rPr>
          <w:rFonts w:ascii="Times New Roman" w:hAnsi="Times New Roman"/>
          <w:sz w:val="28"/>
          <w:szCs w:val="28"/>
          <w:lang w:val="ru-RU"/>
        </w:rPr>
        <w:t>дано определение понятия «игровой автомат», оно было дано выше.</w:t>
      </w:r>
      <w:r w:rsidR="00331422" w:rsidRPr="00331422">
        <w:rPr>
          <w:rFonts w:ascii="Times New Roman" w:hAnsi="Times New Roman"/>
          <w:sz w:val="28"/>
          <w:szCs w:val="28"/>
          <w:lang w:val="ru-RU"/>
        </w:rPr>
        <w:t xml:space="preserve"> </w:t>
      </w:r>
      <w:r w:rsidR="00182BC4" w:rsidRPr="00331422">
        <w:rPr>
          <w:rFonts w:ascii="Times New Roman" w:hAnsi="Times New Roman"/>
          <w:sz w:val="28"/>
          <w:szCs w:val="28"/>
          <w:lang w:val="ru-RU"/>
        </w:rPr>
        <w:t>Вместе с тем один игровой автомат может допускать участие в игре нескольких игроков, но сам игровой автомат имеет один функциональный блок (устройство, определяющее процесс игры), одни специальные устройства для приема и идентификации, а также для накопления и выплаты монет, купюр или их заменителей. Игровая ситуация каждого игрока зависит от игровой ситуации других игроков, то есть определяется общий результат игры. Для такой ситуации объектом налогообложения будет являться только этот игровой автомат независимо от количества игровых (терм</w:t>
      </w:r>
      <w:r w:rsidR="00331422" w:rsidRPr="00331422">
        <w:rPr>
          <w:rFonts w:ascii="Times New Roman" w:hAnsi="Times New Roman"/>
          <w:sz w:val="28"/>
          <w:szCs w:val="28"/>
          <w:lang w:val="ru-RU"/>
        </w:rPr>
        <w:t>инальных) мест, однако считаем целесообразным также применять в этом случае корректирующего (повышающего) коэффициента на 50 %</w:t>
      </w:r>
      <w:r w:rsidR="00182BC4" w:rsidRPr="00331422">
        <w:rPr>
          <w:rFonts w:ascii="Times New Roman" w:hAnsi="Times New Roman"/>
          <w:sz w:val="28"/>
          <w:szCs w:val="28"/>
          <w:lang w:val="ru-RU"/>
        </w:rPr>
        <w:t>.</w:t>
      </w:r>
      <w:r w:rsidR="00331422" w:rsidRPr="00331422">
        <w:rPr>
          <w:rFonts w:ascii="Times New Roman" w:hAnsi="Times New Roman"/>
          <w:sz w:val="28"/>
          <w:szCs w:val="28"/>
          <w:lang w:val="ru-RU"/>
        </w:rPr>
        <w:t xml:space="preserve"> Соответствующие изменения должны быть внесены в Налоговый кодекс Республики Беларусь.</w:t>
      </w:r>
    </w:p>
    <w:p w:rsidR="001638FD" w:rsidRDefault="00676309" w:rsidP="00331422">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В Республике Беларусь государственное регулирование в сфере игорного бизнеса осуществляет правительство, а контроль за игорным бизнесом и соблюдением законодательства при осуществлении деятельности в этой сфере возложен на Комитет государственного контроля Республики Беларусь, Министерство внутренних дел Республики Беларусь, Министерство по налогам и сборам Республики Беларусь и Министерство спорта и туризма Республики Беларусь в пределах их компетенции</w:t>
      </w:r>
      <w:r w:rsidR="000C2C67" w:rsidRPr="000C2C67">
        <w:rPr>
          <w:rFonts w:ascii="Times New Roman" w:hAnsi="Times New Roman"/>
          <w:sz w:val="28"/>
          <w:szCs w:val="28"/>
          <w:lang w:val="ru-RU"/>
        </w:rPr>
        <w:t xml:space="preserve"> </w:t>
      </w:r>
      <w:r w:rsidR="00DD40F6">
        <w:rPr>
          <w:rFonts w:ascii="Times New Roman" w:hAnsi="Times New Roman"/>
          <w:sz w:val="28"/>
          <w:szCs w:val="28"/>
          <w:lang w:val="ru-RU"/>
        </w:rPr>
        <w:t xml:space="preserve">            </w:t>
      </w:r>
      <w:r w:rsidR="00147501">
        <w:rPr>
          <w:rFonts w:ascii="Times New Roman" w:hAnsi="Times New Roman"/>
          <w:sz w:val="28"/>
          <w:szCs w:val="28"/>
          <w:lang w:val="ru-RU"/>
        </w:rPr>
        <w:t>[2</w:t>
      </w:r>
      <w:r w:rsidR="00147501" w:rsidRPr="00147501">
        <w:rPr>
          <w:rFonts w:ascii="Times New Roman" w:hAnsi="Times New Roman"/>
          <w:sz w:val="28"/>
          <w:szCs w:val="28"/>
          <w:lang w:val="ru-RU"/>
        </w:rPr>
        <w:t>3</w:t>
      </w:r>
      <w:r w:rsidR="000C2C67">
        <w:rPr>
          <w:rFonts w:ascii="Times New Roman" w:hAnsi="Times New Roman"/>
          <w:sz w:val="28"/>
          <w:szCs w:val="28"/>
          <w:lang w:val="ru-RU"/>
        </w:rPr>
        <w:t xml:space="preserve">, с. </w:t>
      </w:r>
      <w:r w:rsidR="0077693B">
        <w:rPr>
          <w:rFonts w:ascii="Times New Roman" w:hAnsi="Times New Roman"/>
          <w:sz w:val="28"/>
          <w:szCs w:val="28"/>
          <w:lang w:val="ru-RU"/>
        </w:rPr>
        <w:t>100</w:t>
      </w:r>
      <w:r w:rsidR="000C2C67" w:rsidRPr="000C2C67">
        <w:rPr>
          <w:rFonts w:ascii="Times New Roman" w:hAnsi="Times New Roman"/>
          <w:sz w:val="28"/>
          <w:szCs w:val="28"/>
          <w:lang w:val="ru-RU"/>
        </w:rPr>
        <w:t>]</w:t>
      </w:r>
      <w:r>
        <w:rPr>
          <w:rFonts w:ascii="Times New Roman" w:hAnsi="Times New Roman"/>
          <w:sz w:val="28"/>
          <w:szCs w:val="28"/>
          <w:lang w:val="ru-RU"/>
        </w:rPr>
        <w:t>.</w:t>
      </w:r>
    </w:p>
    <w:p w:rsidR="00676309" w:rsidRDefault="00676309" w:rsidP="00331422">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xml:space="preserve">С момента правового регламентирования игорного бизнеса в Республике Беларусь наблюдается положительная динамика увеличения количества казино и залов игровых автоматов, занятых в отрасли работников и, как следствие, платежей в бюджет. Доходы игровых заведений выросли в несколько раз. Практически с нуля без государственных ассигнований создана целая отрасль, объединяющая различные компании: организаторов игорного бизнеса, </w:t>
      </w:r>
      <w:r w:rsidR="00FB757D">
        <w:rPr>
          <w:rFonts w:ascii="Times New Roman" w:hAnsi="Times New Roman"/>
          <w:sz w:val="28"/>
          <w:szCs w:val="28"/>
          <w:lang w:val="ru-RU"/>
        </w:rPr>
        <w:t>производителей игрового оборудования, организаций, оказывающих услуги общественного питания, занимающихся охраной игорных заведений.</w:t>
      </w:r>
    </w:p>
    <w:p w:rsidR="00FB757D" w:rsidRDefault="00FB757D" w:rsidP="00331422">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Несмотря на бурное развитие и большие перспективы, игорный бизнес до настоящего времени остается одной из самых неурегулированных на законодательном уровне сфер предпринимательской деятельности.</w:t>
      </w:r>
    </w:p>
    <w:p w:rsidR="00FB757D" w:rsidRDefault="00FB757D" w:rsidP="00331422">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Основными нарушениями, допускаемыми в сфере игорного бизнеса, в настоящее время являются:</w:t>
      </w:r>
    </w:p>
    <w:p w:rsidR="00FB757D" w:rsidRDefault="00FB757D" w:rsidP="00331422">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использование игрового оборудования, не зарегистрированного в налоговых органах;</w:t>
      </w:r>
    </w:p>
    <w:p w:rsidR="00FB757D" w:rsidRDefault="00FB757D" w:rsidP="00331422">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нарушения установленного порядка сертификации и технического обслуживания игрового оборудования;</w:t>
      </w:r>
    </w:p>
    <w:p w:rsidR="00FB757D" w:rsidRDefault="00FB757D" w:rsidP="00331422">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 нарушение порядка приема наличных денежных средств, выдача чеков игрокам</w:t>
      </w:r>
      <w:r w:rsidR="00DD40F6">
        <w:rPr>
          <w:rFonts w:ascii="Times New Roman" w:hAnsi="Times New Roman"/>
          <w:sz w:val="28"/>
          <w:szCs w:val="28"/>
          <w:lang w:val="ru-RU"/>
        </w:rPr>
        <w:t xml:space="preserve"> </w:t>
      </w:r>
      <w:r w:rsidR="00DD40F6" w:rsidRPr="00DD40F6">
        <w:rPr>
          <w:rFonts w:ascii="Times New Roman" w:hAnsi="Times New Roman"/>
          <w:sz w:val="28"/>
          <w:szCs w:val="28"/>
          <w:lang w:val="ru-RU"/>
        </w:rPr>
        <w:t>[4]</w:t>
      </w:r>
      <w:r>
        <w:rPr>
          <w:rFonts w:ascii="Times New Roman" w:hAnsi="Times New Roman"/>
          <w:sz w:val="28"/>
          <w:szCs w:val="28"/>
          <w:lang w:val="ru-RU"/>
        </w:rPr>
        <w:t>.</w:t>
      </w:r>
    </w:p>
    <w:p w:rsidR="00FB757D" w:rsidRPr="000454BF" w:rsidRDefault="00FB757D" w:rsidP="00DF7688">
      <w:pPr>
        <w:pStyle w:val="justify"/>
        <w:spacing w:line="360" w:lineRule="auto"/>
        <w:ind w:firstLine="709"/>
        <w:rPr>
          <w:rFonts w:ascii="Times New Roman" w:hAnsi="Times New Roman"/>
          <w:sz w:val="28"/>
          <w:szCs w:val="28"/>
          <w:lang w:val="ru-RU"/>
        </w:rPr>
      </w:pPr>
      <w:r w:rsidRPr="00DF7688">
        <w:rPr>
          <w:rFonts w:ascii="Times New Roman" w:hAnsi="Times New Roman"/>
          <w:sz w:val="28"/>
          <w:szCs w:val="28"/>
          <w:lang w:val="ru-RU"/>
        </w:rPr>
        <w:t xml:space="preserve">Также следует отметить регулярное нарушения игорным заведением в г. Барановичи п. 13 Правил организации и проведения цилиндрической игры (рулетки) «Американская рулетка», утвержденных Постановлением Совета Министров Республики Беларусь от </w:t>
      </w:r>
      <w:r w:rsidRPr="00DF7688">
        <w:rPr>
          <w:iCs/>
          <w:sz w:val="28"/>
          <w:szCs w:val="28"/>
          <w:lang w:val="ru-RU"/>
        </w:rPr>
        <w:t>10 февраля 2005 г. № 140</w:t>
      </w:r>
      <w:r w:rsidRPr="00DF7688">
        <w:rPr>
          <w:iCs/>
          <w:sz w:val="28"/>
          <w:szCs w:val="28"/>
        </w:rPr>
        <w:t xml:space="preserve"> «</w:t>
      </w:r>
      <w:r w:rsidRPr="00DF7688">
        <w:rPr>
          <w:rFonts w:ascii="Times New Roman" w:hAnsi="Times New Roman"/>
          <w:sz w:val="28"/>
          <w:szCs w:val="28"/>
          <w:lang w:val="ru-RU"/>
        </w:rPr>
        <w:t>О некоторых мерах по реализации Указа Президента Республики Беларусь от 10 января 2005 г. № 9</w:t>
      </w:r>
      <w:r w:rsidRPr="00DF7688">
        <w:rPr>
          <w:iCs/>
          <w:sz w:val="28"/>
          <w:szCs w:val="28"/>
        </w:rPr>
        <w:t>»</w:t>
      </w:r>
      <w:r w:rsidR="00DF7688">
        <w:rPr>
          <w:iCs/>
          <w:sz w:val="28"/>
          <w:szCs w:val="28"/>
          <w:lang w:val="ru-RU"/>
        </w:rPr>
        <w:t xml:space="preserve">, а именно при проведении игры </w:t>
      </w:r>
      <w:r w:rsidR="00DF7688">
        <w:rPr>
          <w:rFonts w:hint="eastAsia"/>
          <w:iCs/>
          <w:sz w:val="28"/>
          <w:szCs w:val="28"/>
          <w:lang w:val="ru-RU"/>
        </w:rPr>
        <w:t>«</w:t>
      </w:r>
      <w:r w:rsidR="00DF7688">
        <w:rPr>
          <w:iCs/>
          <w:sz w:val="28"/>
          <w:szCs w:val="28"/>
          <w:lang w:val="ru-RU"/>
        </w:rPr>
        <w:t xml:space="preserve">Американская </w:t>
      </w:r>
      <w:r w:rsidR="00DF7688" w:rsidRPr="000454BF">
        <w:rPr>
          <w:rFonts w:ascii="Times New Roman" w:hAnsi="Times New Roman"/>
          <w:sz w:val="28"/>
          <w:szCs w:val="28"/>
          <w:lang w:val="ru-RU"/>
        </w:rPr>
        <w:t>рулетка</w:t>
      </w:r>
      <w:r w:rsidR="00DF7688" w:rsidRPr="000454BF">
        <w:rPr>
          <w:rFonts w:ascii="Times New Roman" w:hAnsi="Times New Roman" w:hint="eastAsia"/>
          <w:sz w:val="28"/>
          <w:szCs w:val="28"/>
          <w:lang w:val="ru-RU"/>
        </w:rPr>
        <w:t>»</w:t>
      </w:r>
      <w:r w:rsidR="00DF7688" w:rsidRPr="000454BF">
        <w:rPr>
          <w:rFonts w:ascii="Times New Roman" w:hAnsi="Times New Roman"/>
          <w:sz w:val="28"/>
          <w:szCs w:val="28"/>
          <w:lang w:val="ru-RU"/>
        </w:rPr>
        <w:t>, к</w:t>
      </w:r>
      <w:r w:rsidRPr="000454BF">
        <w:rPr>
          <w:rFonts w:ascii="Times New Roman" w:hAnsi="Times New Roman"/>
          <w:sz w:val="28"/>
          <w:szCs w:val="28"/>
          <w:lang w:val="ru-RU"/>
        </w:rPr>
        <w:t>огда выпада</w:t>
      </w:r>
      <w:r w:rsidR="00DF7688" w:rsidRPr="000454BF">
        <w:rPr>
          <w:rFonts w:ascii="Times New Roman" w:hAnsi="Times New Roman"/>
          <w:sz w:val="28"/>
          <w:szCs w:val="28"/>
          <w:lang w:val="ru-RU"/>
        </w:rPr>
        <w:t>ет «0-Зеро»</w:t>
      </w:r>
      <w:r w:rsidRPr="000454BF">
        <w:rPr>
          <w:rFonts w:ascii="Times New Roman" w:hAnsi="Times New Roman"/>
          <w:sz w:val="28"/>
          <w:szCs w:val="28"/>
          <w:lang w:val="ru-RU"/>
        </w:rPr>
        <w:t xml:space="preserve">, тогда ставки на малых, больших, четных, нечетных, красных и черных номерах </w:t>
      </w:r>
      <w:r w:rsidR="00DF7688" w:rsidRPr="000454BF">
        <w:rPr>
          <w:rFonts w:ascii="Times New Roman" w:hAnsi="Times New Roman"/>
          <w:sz w:val="28"/>
          <w:szCs w:val="28"/>
          <w:lang w:val="ru-RU"/>
        </w:rPr>
        <w:t>должны проигрывать</w:t>
      </w:r>
      <w:r w:rsidRPr="000454BF">
        <w:rPr>
          <w:rFonts w:ascii="Times New Roman" w:hAnsi="Times New Roman"/>
          <w:sz w:val="28"/>
          <w:szCs w:val="28"/>
          <w:lang w:val="ru-RU"/>
        </w:rPr>
        <w:t xml:space="preserve"> только наполовину (вторая</w:t>
      </w:r>
      <w:r w:rsidR="00DF7688" w:rsidRPr="000454BF">
        <w:rPr>
          <w:rFonts w:ascii="Times New Roman" w:hAnsi="Times New Roman"/>
          <w:sz w:val="28"/>
          <w:szCs w:val="28"/>
          <w:lang w:val="ru-RU"/>
        </w:rPr>
        <w:t xml:space="preserve"> половина возвращается игроку), </w:t>
      </w:r>
      <w:r w:rsidR="000454BF" w:rsidRPr="000454BF">
        <w:rPr>
          <w:rFonts w:ascii="Times New Roman" w:hAnsi="Times New Roman"/>
          <w:sz w:val="28"/>
          <w:szCs w:val="28"/>
          <w:lang w:val="ru-RU"/>
        </w:rPr>
        <w:t>однако в данном заведении в этой ситуации на малых, больших, четных, нечетных, красных и черных номерах проигрывают полностью.</w:t>
      </w:r>
    </w:p>
    <w:p w:rsidR="001638FD" w:rsidRPr="00FB757D" w:rsidRDefault="000454BF" w:rsidP="00331422">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Данный факт свидетельствует о ненадлежащей работе Комитета государственного контроля</w:t>
      </w:r>
      <w:r w:rsidR="00F532E8">
        <w:rPr>
          <w:rFonts w:ascii="Times New Roman" w:hAnsi="Times New Roman"/>
          <w:sz w:val="28"/>
          <w:szCs w:val="28"/>
          <w:lang w:val="ru-RU"/>
        </w:rPr>
        <w:t>, Министерства по налогам и сборам Республики Беларусь</w:t>
      </w:r>
      <w:r>
        <w:rPr>
          <w:rFonts w:ascii="Times New Roman" w:hAnsi="Times New Roman"/>
          <w:sz w:val="28"/>
          <w:szCs w:val="28"/>
          <w:lang w:val="ru-RU"/>
        </w:rPr>
        <w:t xml:space="preserve"> в сфере осуществления контроля за игровыми заведениями. По</w:t>
      </w:r>
      <w:r w:rsidR="000959E7">
        <w:rPr>
          <w:rFonts w:ascii="Times New Roman" w:hAnsi="Times New Roman"/>
          <w:sz w:val="28"/>
          <w:szCs w:val="28"/>
          <w:lang w:val="ru-RU"/>
        </w:rPr>
        <w:t xml:space="preserve">этому, считаем необходимым, осуществлять регулярные проверки игорных заведений </w:t>
      </w:r>
      <w:r w:rsidR="00F532E8">
        <w:rPr>
          <w:rFonts w:ascii="Times New Roman" w:hAnsi="Times New Roman"/>
          <w:sz w:val="28"/>
          <w:szCs w:val="28"/>
          <w:lang w:val="ru-RU"/>
        </w:rPr>
        <w:t>вышеназванными органами</w:t>
      </w:r>
      <w:r w:rsidR="000959E7">
        <w:rPr>
          <w:rFonts w:ascii="Times New Roman" w:hAnsi="Times New Roman"/>
          <w:sz w:val="28"/>
          <w:szCs w:val="28"/>
          <w:lang w:val="ru-RU"/>
        </w:rPr>
        <w:t>.</w:t>
      </w:r>
    </w:p>
    <w:p w:rsidR="00182BC4" w:rsidRPr="00331422" w:rsidRDefault="00182BC4" w:rsidP="007215F0">
      <w:pPr>
        <w:pStyle w:val="justify"/>
        <w:spacing w:line="360" w:lineRule="auto"/>
        <w:ind w:firstLine="709"/>
        <w:rPr>
          <w:rFonts w:ascii="Times New Roman" w:hAnsi="Times New Roman"/>
          <w:sz w:val="28"/>
          <w:szCs w:val="28"/>
          <w:lang w:val="ru-RU"/>
        </w:rPr>
      </w:pPr>
      <w:r w:rsidRPr="00331422">
        <w:rPr>
          <w:rFonts w:ascii="Times New Roman" w:hAnsi="Times New Roman"/>
          <w:sz w:val="28"/>
          <w:szCs w:val="28"/>
          <w:lang w:val="ru-RU"/>
        </w:rPr>
        <w:t xml:space="preserve">Экономическая природа игорного бизнеса уникальна в смысле сочетания его прибыльности и малозатратности. Таким образом, актуализируется регулирующая роль налогов, заключающаяся в перераспределении получаемой игорными заведениями сверхвысокой прибыли. С другой стороны, данный вид предпринимательской деятельности не является социально значимым, более того, способствует развитию негативных явлений в обществе. </w:t>
      </w:r>
      <w:r w:rsidR="001638FD">
        <w:rPr>
          <w:rFonts w:ascii="Times New Roman" w:hAnsi="Times New Roman"/>
          <w:sz w:val="28"/>
          <w:szCs w:val="28"/>
          <w:lang w:val="ru-RU"/>
        </w:rPr>
        <w:t>Также следует учесть наплыв российских инвесторов и игроков в наше государство</w:t>
      </w:r>
      <w:r w:rsidR="00DD40F6" w:rsidRPr="00DD40F6">
        <w:rPr>
          <w:rFonts w:ascii="Times New Roman" w:hAnsi="Times New Roman"/>
          <w:sz w:val="28"/>
          <w:szCs w:val="28"/>
          <w:lang w:val="ru-RU"/>
        </w:rPr>
        <w:t xml:space="preserve"> [3]</w:t>
      </w:r>
      <w:r w:rsidR="001638FD">
        <w:rPr>
          <w:rFonts w:ascii="Times New Roman" w:hAnsi="Times New Roman"/>
          <w:sz w:val="28"/>
          <w:szCs w:val="28"/>
          <w:lang w:val="ru-RU"/>
        </w:rPr>
        <w:t xml:space="preserve">. </w:t>
      </w:r>
      <w:r w:rsidRPr="00331422">
        <w:rPr>
          <w:rFonts w:ascii="Times New Roman" w:hAnsi="Times New Roman"/>
          <w:sz w:val="28"/>
          <w:szCs w:val="28"/>
          <w:lang w:val="ru-RU"/>
        </w:rPr>
        <w:t>Данные обстоятельства говорят о целесообр</w:t>
      </w:r>
      <w:r w:rsidR="00331422" w:rsidRPr="00331422">
        <w:rPr>
          <w:rFonts w:ascii="Times New Roman" w:hAnsi="Times New Roman"/>
          <w:sz w:val="28"/>
          <w:szCs w:val="28"/>
          <w:lang w:val="ru-RU"/>
        </w:rPr>
        <w:t>азности повышения ставок налога.</w:t>
      </w:r>
      <w:r w:rsidRPr="00331422">
        <w:rPr>
          <w:rFonts w:ascii="Times New Roman" w:hAnsi="Times New Roman"/>
          <w:sz w:val="28"/>
          <w:szCs w:val="28"/>
          <w:lang w:val="ru-RU"/>
        </w:rPr>
        <w:t xml:space="preserve"> </w:t>
      </w:r>
      <w:r w:rsidR="00331422" w:rsidRPr="00331422">
        <w:rPr>
          <w:rFonts w:ascii="Times New Roman" w:hAnsi="Times New Roman"/>
          <w:sz w:val="28"/>
          <w:szCs w:val="28"/>
          <w:lang w:val="ru-RU"/>
        </w:rPr>
        <w:t>О</w:t>
      </w:r>
      <w:r w:rsidRPr="00331422">
        <w:rPr>
          <w:rFonts w:ascii="Times New Roman" w:hAnsi="Times New Roman"/>
          <w:sz w:val="28"/>
          <w:szCs w:val="28"/>
          <w:lang w:val="ru-RU"/>
        </w:rPr>
        <w:t xml:space="preserve">днако не стоит при этом забывать, что данный вид деятельности является важным источником аккумулирования доходов в бюджеты субъектов. Особенно актуальна эта проблема становится в </w:t>
      </w:r>
      <w:r w:rsidR="001638FD">
        <w:rPr>
          <w:rFonts w:ascii="Times New Roman" w:hAnsi="Times New Roman"/>
          <w:sz w:val="28"/>
          <w:szCs w:val="28"/>
          <w:lang w:val="ru-RU"/>
        </w:rPr>
        <w:t xml:space="preserve">сложных </w:t>
      </w:r>
      <w:r w:rsidRPr="00331422">
        <w:rPr>
          <w:rFonts w:ascii="Times New Roman" w:hAnsi="Times New Roman"/>
          <w:sz w:val="28"/>
          <w:szCs w:val="28"/>
          <w:lang w:val="ru-RU"/>
        </w:rPr>
        <w:t xml:space="preserve">современных </w:t>
      </w:r>
      <w:r w:rsidR="001638FD">
        <w:rPr>
          <w:rFonts w:ascii="Times New Roman" w:hAnsi="Times New Roman"/>
          <w:sz w:val="28"/>
          <w:szCs w:val="28"/>
          <w:lang w:val="ru-RU"/>
        </w:rPr>
        <w:t xml:space="preserve">экономических </w:t>
      </w:r>
      <w:r w:rsidRPr="00331422">
        <w:rPr>
          <w:rFonts w:ascii="Times New Roman" w:hAnsi="Times New Roman"/>
          <w:sz w:val="28"/>
          <w:szCs w:val="28"/>
          <w:lang w:val="ru-RU"/>
        </w:rPr>
        <w:t>условиях.</w:t>
      </w:r>
      <w:r w:rsidR="001638FD">
        <w:rPr>
          <w:rFonts w:ascii="Times New Roman" w:hAnsi="Times New Roman"/>
          <w:sz w:val="28"/>
          <w:szCs w:val="28"/>
          <w:lang w:val="ru-RU"/>
        </w:rPr>
        <w:t xml:space="preserve"> </w:t>
      </w:r>
    </w:p>
    <w:p w:rsidR="00331422" w:rsidRPr="00331422" w:rsidRDefault="00BD3C27" w:rsidP="007215F0">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Таким образом, на основании вышеизложенного, можно сделать следующие выводы.</w:t>
      </w:r>
    </w:p>
    <w:p w:rsidR="00BD3C27" w:rsidRPr="00331422" w:rsidRDefault="00BD3C27" w:rsidP="00BD3C27">
      <w:pPr>
        <w:pStyle w:val="justify"/>
        <w:spacing w:line="360" w:lineRule="auto"/>
        <w:ind w:firstLine="709"/>
        <w:rPr>
          <w:rFonts w:ascii="Times New Roman" w:hAnsi="Times New Roman"/>
          <w:sz w:val="28"/>
          <w:szCs w:val="28"/>
          <w:lang w:val="ru-RU"/>
        </w:rPr>
      </w:pPr>
      <w:r w:rsidRPr="00331422">
        <w:rPr>
          <w:rFonts w:ascii="Times New Roman" w:hAnsi="Times New Roman"/>
          <w:sz w:val="28"/>
          <w:szCs w:val="28"/>
          <w:lang w:val="ru-RU"/>
        </w:rPr>
        <w:t>Правовой статус игрового поля как составной части элемента налогообложения неясен, что может стать причиной судебных разбирательств о правомерности учета игровых полей при уплате налога. Считаем, что в рамках указанной конструкции количество полей должно выступать в качестве корректирующего (повышающего) коэффициента на 50 %. Соответствующие изменения необходимо внести в ст. 309 НК.</w:t>
      </w:r>
    </w:p>
    <w:p w:rsidR="00331422" w:rsidRPr="00331422" w:rsidRDefault="00BD3C27" w:rsidP="00BD3C27">
      <w:pPr>
        <w:pStyle w:val="justify"/>
        <w:spacing w:line="360" w:lineRule="auto"/>
        <w:ind w:firstLine="709"/>
        <w:rPr>
          <w:rFonts w:ascii="Times New Roman" w:hAnsi="Times New Roman"/>
          <w:sz w:val="28"/>
          <w:szCs w:val="28"/>
          <w:lang w:val="ru-RU"/>
        </w:rPr>
      </w:pPr>
      <w:r>
        <w:rPr>
          <w:rFonts w:ascii="Times New Roman" w:hAnsi="Times New Roman"/>
          <w:sz w:val="28"/>
          <w:szCs w:val="28"/>
          <w:lang w:val="ru-RU"/>
        </w:rPr>
        <w:t>И</w:t>
      </w:r>
      <w:r w:rsidRPr="00331422">
        <w:rPr>
          <w:rFonts w:ascii="Times New Roman" w:hAnsi="Times New Roman"/>
          <w:sz w:val="28"/>
          <w:szCs w:val="28"/>
          <w:lang w:val="ru-RU"/>
        </w:rPr>
        <w:t>гровой автомат</w:t>
      </w:r>
      <w:r>
        <w:rPr>
          <w:rFonts w:ascii="Times New Roman" w:hAnsi="Times New Roman"/>
          <w:sz w:val="28"/>
          <w:szCs w:val="28"/>
          <w:lang w:val="ru-RU"/>
        </w:rPr>
        <w:t xml:space="preserve">, который </w:t>
      </w:r>
      <w:r w:rsidRPr="00331422">
        <w:rPr>
          <w:rFonts w:ascii="Times New Roman" w:hAnsi="Times New Roman"/>
          <w:sz w:val="28"/>
          <w:szCs w:val="28"/>
          <w:lang w:val="ru-RU"/>
        </w:rPr>
        <w:t xml:space="preserve"> может допускать участие в игре нескольких игроков, но сам имеет один функциональный блок (устройство, определяющее процесс игры), одни специальные устройства для приема и идентификации, а также для накопления и выплаты м</w:t>
      </w:r>
      <w:r>
        <w:rPr>
          <w:rFonts w:ascii="Times New Roman" w:hAnsi="Times New Roman"/>
          <w:sz w:val="28"/>
          <w:szCs w:val="28"/>
          <w:lang w:val="ru-RU"/>
        </w:rPr>
        <w:t>онет, купюр или их заменителей  будет являться одним</w:t>
      </w:r>
      <w:r w:rsidRPr="00331422">
        <w:rPr>
          <w:rFonts w:ascii="Times New Roman" w:hAnsi="Times New Roman"/>
          <w:sz w:val="28"/>
          <w:szCs w:val="28"/>
          <w:lang w:val="ru-RU"/>
        </w:rPr>
        <w:t xml:space="preserve"> объектом налогообложения</w:t>
      </w:r>
      <w:r>
        <w:rPr>
          <w:rFonts w:ascii="Times New Roman" w:hAnsi="Times New Roman"/>
          <w:sz w:val="28"/>
          <w:szCs w:val="28"/>
          <w:lang w:val="ru-RU"/>
        </w:rPr>
        <w:t>,</w:t>
      </w:r>
      <w:r w:rsidRPr="00331422">
        <w:rPr>
          <w:rFonts w:ascii="Times New Roman" w:hAnsi="Times New Roman"/>
          <w:sz w:val="28"/>
          <w:szCs w:val="28"/>
          <w:lang w:val="ru-RU"/>
        </w:rPr>
        <w:t xml:space="preserve"> независимо от количества игровых (терминальных) мест, однако считаем целесообразным применять в этом случае корректирующего (повышающего) коэффициента на 50 %</w:t>
      </w:r>
      <w:r>
        <w:rPr>
          <w:rFonts w:ascii="Times New Roman" w:hAnsi="Times New Roman"/>
          <w:sz w:val="28"/>
          <w:szCs w:val="28"/>
          <w:lang w:val="ru-RU"/>
        </w:rPr>
        <w:t xml:space="preserve"> за каждое игровое место</w:t>
      </w:r>
      <w:r w:rsidRPr="00331422">
        <w:rPr>
          <w:rFonts w:ascii="Times New Roman" w:hAnsi="Times New Roman"/>
          <w:sz w:val="28"/>
          <w:szCs w:val="28"/>
          <w:lang w:val="ru-RU"/>
        </w:rPr>
        <w:t>. Соответствующие изменения должны быть внесены в Налоговый кодекс Республики Беларусь.</w:t>
      </w:r>
    </w:p>
    <w:p w:rsidR="007215F0" w:rsidRPr="008C58C0" w:rsidRDefault="00BD3C27" w:rsidP="008C58C0">
      <w:pPr>
        <w:spacing w:after="0" w:line="360" w:lineRule="auto"/>
        <w:ind w:firstLine="709"/>
        <w:jc w:val="both"/>
        <w:rPr>
          <w:rFonts w:ascii="Times New Roman" w:hAnsi="Times New Roman"/>
          <w:sz w:val="28"/>
          <w:szCs w:val="28"/>
          <w:lang w:val="ru-RU"/>
        </w:rPr>
      </w:pPr>
      <w:r w:rsidRPr="008C58C0">
        <w:rPr>
          <w:rFonts w:ascii="Times New Roman" w:hAnsi="Times New Roman"/>
          <w:sz w:val="28"/>
          <w:szCs w:val="28"/>
          <w:lang w:val="ru-RU"/>
        </w:rPr>
        <w:t xml:space="preserve">Игорный бизнес, как  вид предпринимательской деятельности не является социально значимым, более того, способствует развитию негативных явлений в обществе. Учитывая факт получения игорными заведениями </w:t>
      </w:r>
      <w:r w:rsidR="00276EDB" w:rsidRPr="008C58C0">
        <w:rPr>
          <w:rFonts w:ascii="Times New Roman" w:hAnsi="Times New Roman"/>
          <w:sz w:val="28"/>
          <w:szCs w:val="28"/>
          <w:lang w:val="ru-RU"/>
        </w:rPr>
        <w:t>сверхприбыли</w:t>
      </w:r>
      <w:r w:rsidRPr="008C58C0">
        <w:rPr>
          <w:rFonts w:ascii="Times New Roman" w:hAnsi="Times New Roman"/>
          <w:sz w:val="28"/>
          <w:szCs w:val="28"/>
          <w:lang w:val="ru-RU"/>
        </w:rPr>
        <w:t>,  наплыв российских инвесторов и игроков в наше государство считаем целесообразным повышение ставок налога на игорный бизнес.</w:t>
      </w:r>
    </w:p>
    <w:p w:rsidR="000959E7" w:rsidRDefault="000959E7">
      <w:pPr>
        <w:rPr>
          <w:rFonts w:ascii="Times New Roman" w:hAnsi="Times New Roman"/>
          <w:b/>
          <w:color w:val="000000"/>
          <w:sz w:val="32"/>
          <w:szCs w:val="28"/>
          <w:lang w:val="ru-RU"/>
        </w:rPr>
      </w:pPr>
    </w:p>
    <w:p w:rsidR="000959E7" w:rsidRDefault="000959E7">
      <w:pPr>
        <w:rPr>
          <w:rFonts w:ascii="Times New Roman" w:hAnsi="Times New Roman"/>
          <w:b/>
          <w:color w:val="000000"/>
          <w:sz w:val="32"/>
          <w:szCs w:val="28"/>
          <w:lang w:val="ru-RU"/>
        </w:rPr>
      </w:pPr>
    </w:p>
    <w:p w:rsidR="00FF3030" w:rsidRPr="00F664DA" w:rsidRDefault="00F30224" w:rsidP="001B09BF">
      <w:pPr>
        <w:pStyle w:val="point"/>
        <w:spacing w:line="360" w:lineRule="auto"/>
        <w:ind w:firstLine="709"/>
        <w:jc w:val="center"/>
        <w:rPr>
          <w:b/>
          <w:color w:val="000000"/>
          <w:sz w:val="32"/>
          <w:szCs w:val="28"/>
          <w:lang w:val="ru-RU"/>
        </w:rPr>
      </w:pPr>
      <w:r w:rsidRPr="00F664DA">
        <w:rPr>
          <w:b/>
          <w:color w:val="000000"/>
          <w:sz w:val="32"/>
          <w:szCs w:val="28"/>
          <w:lang w:val="ru-RU"/>
        </w:rPr>
        <w:t>ЗАКЛЮЧЕНИЕ</w:t>
      </w:r>
    </w:p>
    <w:p w:rsidR="00453F5E" w:rsidRPr="001B09BF" w:rsidRDefault="00453F5E" w:rsidP="001B09BF">
      <w:pPr>
        <w:pStyle w:val="point"/>
        <w:spacing w:line="360" w:lineRule="auto"/>
        <w:ind w:firstLine="709"/>
        <w:jc w:val="center"/>
        <w:rPr>
          <w:b/>
          <w:color w:val="000000"/>
          <w:sz w:val="28"/>
          <w:szCs w:val="28"/>
          <w:lang w:val="ru-RU"/>
        </w:rPr>
      </w:pPr>
    </w:p>
    <w:p w:rsidR="00453F5E" w:rsidRPr="001B09BF" w:rsidRDefault="00453F5E" w:rsidP="00FF6874">
      <w:pPr>
        <w:spacing w:after="0" w:line="360" w:lineRule="auto"/>
        <w:jc w:val="both"/>
        <w:rPr>
          <w:rFonts w:ascii="Times New Roman" w:hAnsi="Times New Roman"/>
          <w:color w:val="000000"/>
          <w:sz w:val="28"/>
          <w:szCs w:val="28"/>
          <w:lang w:val="ru-RU"/>
        </w:rPr>
      </w:pPr>
      <w:r w:rsidRPr="001B09BF">
        <w:rPr>
          <w:rFonts w:ascii="Times New Roman" w:hAnsi="Times New Roman"/>
          <w:color w:val="000000"/>
          <w:sz w:val="28"/>
          <w:szCs w:val="28"/>
          <w:lang w:val="ru-RU"/>
        </w:rPr>
        <w:tab/>
        <w:t>На основании проведенного исследования можно сделать следующие выводы.</w:t>
      </w:r>
    </w:p>
    <w:p w:rsidR="006F19C1" w:rsidRPr="006F19C1" w:rsidRDefault="006F19C1" w:rsidP="006F19C1">
      <w:pPr>
        <w:pStyle w:val="a3"/>
        <w:numPr>
          <w:ilvl w:val="0"/>
          <w:numId w:val="12"/>
        </w:numPr>
        <w:tabs>
          <w:tab w:val="left" w:pos="993"/>
        </w:tabs>
        <w:autoSpaceDE w:val="0"/>
        <w:autoSpaceDN w:val="0"/>
        <w:adjustRightInd w:val="0"/>
        <w:spacing w:after="0" w:line="360" w:lineRule="auto"/>
        <w:ind w:left="0" w:firstLine="709"/>
        <w:jc w:val="both"/>
        <w:outlineLvl w:val="0"/>
        <w:rPr>
          <w:rFonts w:ascii="Times New Roman" w:eastAsia="Times New Roman" w:hAnsi="Times New Roman"/>
          <w:sz w:val="28"/>
          <w:szCs w:val="28"/>
        </w:rPr>
      </w:pPr>
      <w:r w:rsidRPr="006F19C1">
        <w:rPr>
          <w:rFonts w:ascii="Times New Roman" w:eastAsia="Times New Roman" w:hAnsi="Times New Roman"/>
          <w:sz w:val="28"/>
          <w:szCs w:val="28"/>
        </w:rPr>
        <w:t xml:space="preserve">Особенная часть Налогового кодекса Республики Беларусь, которой определен порядок исчисления и уплаты специальных режимов налогообложения (упрощенная система налогообложения, налог на игорный бизнес, налог на доходы от лотерейной деятельности, единый налог для производителей сельскохозяйственной продукции, единый налог с индивидуальных предпринимателей и иных физических лиц), вступила в силу 1 января </w:t>
      </w:r>
      <w:smartTag w:uri="urn:schemas-microsoft-com:office:smarttags" w:element="metricconverter">
        <w:smartTagPr>
          <w:attr w:name="ProductID" w:val="2010 г"/>
        </w:smartTagPr>
        <w:r w:rsidRPr="006F19C1">
          <w:rPr>
            <w:rFonts w:ascii="Times New Roman" w:eastAsia="Times New Roman" w:hAnsi="Times New Roman"/>
            <w:sz w:val="28"/>
            <w:szCs w:val="28"/>
          </w:rPr>
          <w:t>2010 г</w:t>
        </w:r>
      </w:smartTag>
      <w:r w:rsidRPr="006F19C1">
        <w:rPr>
          <w:rFonts w:ascii="Times New Roman" w:eastAsia="Times New Roman" w:hAnsi="Times New Roman"/>
          <w:sz w:val="28"/>
          <w:szCs w:val="28"/>
        </w:rPr>
        <w:t>. По каждому налоговому платежу установлены все обязательные элементы налогообложения: состав плательщиков, объект налогообложения, налоговые базы, перечни налоговых льгот, а также порядок исчисления налогов, сроки их уплаты и представления налоговым органам налоговых деклараций о суммах, подлежащих уплате в бюджет. Размеры ставок налогов определены в соответствующих приложениях к Н</w:t>
      </w:r>
      <w:r w:rsidRPr="006F19C1">
        <w:rPr>
          <w:rFonts w:ascii="Times New Roman" w:eastAsia="Times New Roman" w:hAnsi="Times New Roman"/>
          <w:sz w:val="28"/>
          <w:szCs w:val="28"/>
          <w:lang w:val="ru-RU"/>
        </w:rPr>
        <w:t xml:space="preserve">К </w:t>
      </w:r>
      <w:r w:rsidRPr="006F19C1">
        <w:rPr>
          <w:rFonts w:ascii="Times New Roman" w:eastAsia="Times New Roman" w:hAnsi="Times New Roman"/>
          <w:sz w:val="28"/>
          <w:szCs w:val="28"/>
        </w:rPr>
        <w:t xml:space="preserve">что, по </w:t>
      </w:r>
      <w:r w:rsidRPr="006F19C1">
        <w:rPr>
          <w:rFonts w:ascii="Times New Roman" w:eastAsia="Times New Roman" w:hAnsi="Times New Roman"/>
          <w:sz w:val="28"/>
          <w:szCs w:val="28"/>
          <w:lang w:val="ru-RU"/>
        </w:rPr>
        <w:t>нашему мнению</w:t>
      </w:r>
      <w:r w:rsidRPr="006F19C1">
        <w:rPr>
          <w:rFonts w:ascii="Times New Roman" w:eastAsia="Times New Roman" w:hAnsi="Times New Roman"/>
          <w:sz w:val="28"/>
          <w:szCs w:val="28"/>
        </w:rPr>
        <w:t>, создает для плательщиков более прозрачные условия ведения бизнеса, а доступное изложение норм исключает необходимость дополнительных разъяснений и толкований вопросов налогообложения Министерством по налогам и сборам Республики Беларусь.</w:t>
      </w:r>
    </w:p>
    <w:p w:rsidR="006F19C1" w:rsidRPr="006F19C1" w:rsidRDefault="006F19C1" w:rsidP="006F19C1">
      <w:pPr>
        <w:pStyle w:val="a3"/>
        <w:numPr>
          <w:ilvl w:val="0"/>
          <w:numId w:val="12"/>
        </w:numPr>
        <w:tabs>
          <w:tab w:val="left" w:pos="993"/>
        </w:tabs>
        <w:autoSpaceDE w:val="0"/>
        <w:autoSpaceDN w:val="0"/>
        <w:adjustRightInd w:val="0"/>
        <w:spacing w:after="0" w:line="360" w:lineRule="auto"/>
        <w:ind w:left="0" w:firstLine="709"/>
        <w:jc w:val="both"/>
        <w:outlineLvl w:val="0"/>
        <w:rPr>
          <w:rFonts w:ascii="Times New Roman" w:eastAsia="Times New Roman" w:hAnsi="Times New Roman"/>
          <w:sz w:val="28"/>
          <w:szCs w:val="28"/>
        </w:rPr>
      </w:pPr>
      <w:r w:rsidRPr="006F19C1">
        <w:rPr>
          <w:rFonts w:ascii="Times New Roman" w:hAnsi="Times New Roman"/>
          <w:sz w:val="28"/>
          <w:szCs w:val="28"/>
          <w:lang w:val="ru-RU"/>
        </w:rPr>
        <w:t>Каждый из элементов налога на игорный бизнес имеет самостоятельное юридическое значение, играет определенную роль для обеспечения возможности уплаты налога, а также несет конкретную функцию, поскольку последствием ненадлежащего определения какого-либо из элементов может стать не только конфликтность ситуации между публичными и частными субъектами, но и возможность неисполнения или ненадлежащего исполнения обязанности уплаты налога на вполне законных основаниях.</w:t>
      </w:r>
    </w:p>
    <w:p w:rsidR="006F19C1" w:rsidRPr="006F19C1" w:rsidRDefault="006F19C1" w:rsidP="006F19C1">
      <w:pPr>
        <w:pStyle w:val="a3"/>
        <w:numPr>
          <w:ilvl w:val="0"/>
          <w:numId w:val="12"/>
        </w:numPr>
        <w:tabs>
          <w:tab w:val="left" w:pos="993"/>
        </w:tabs>
        <w:autoSpaceDE w:val="0"/>
        <w:autoSpaceDN w:val="0"/>
        <w:adjustRightInd w:val="0"/>
        <w:spacing w:after="0" w:line="360" w:lineRule="auto"/>
        <w:ind w:left="0" w:firstLine="709"/>
        <w:jc w:val="both"/>
        <w:outlineLvl w:val="0"/>
        <w:rPr>
          <w:rFonts w:ascii="Times New Roman" w:eastAsia="Times New Roman" w:hAnsi="Times New Roman"/>
          <w:sz w:val="28"/>
          <w:szCs w:val="28"/>
        </w:rPr>
      </w:pPr>
      <w:r w:rsidRPr="006F19C1">
        <w:rPr>
          <w:rFonts w:ascii="Times New Roman" w:hAnsi="Times New Roman"/>
          <w:sz w:val="28"/>
          <w:szCs w:val="28"/>
          <w:lang w:val="ru-RU"/>
        </w:rPr>
        <w:t>Правовой статус игрового поля как составной части элемента налогообложения неясен, что может стать причиной судебных разбирательств о правомерности учета игровых полей при уплате налога. Считаем, что в рамках указанной конструкции количество полей должно выступать в качестве корректирующего (повышающего) коэффициента на 50 %</w:t>
      </w:r>
      <w:r>
        <w:rPr>
          <w:rFonts w:ascii="Times New Roman" w:hAnsi="Times New Roman"/>
          <w:sz w:val="28"/>
          <w:szCs w:val="28"/>
          <w:lang w:val="ru-RU"/>
        </w:rPr>
        <w:t xml:space="preserve"> от ставки налога на игровой стол</w:t>
      </w:r>
      <w:r w:rsidRPr="006F19C1">
        <w:rPr>
          <w:rFonts w:ascii="Times New Roman" w:hAnsi="Times New Roman"/>
          <w:sz w:val="28"/>
          <w:szCs w:val="28"/>
          <w:lang w:val="ru-RU"/>
        </w:rPr>
        <w:t>. Соответствующие изменения необходимо внести в ст. 309 НК.</w:t>
      </w:r>
    </w:p>
    <w:p w:rsidR="006F19C1" w:rsidRPr="006F19C1" w:rsidRDefault="006F19C1" w:rsidP="006F19C1">
      <w:pPr>
        <w:pStyle w:val="a3"/>
        <w:numPr>
          <w:ilvl w:val="0"/>
          <w:numId w:val="12"/>
        </w:numPr>
        <w:tabs>
          <w:tab w:val="left" w:pos="993"/>
        </w:tabs>
        <w:autoSpaceDE w:val="0"/>
        <w:autoSpaceDN w:val="0"/>
        <w:adjustRightInd w:val="0"/>
        <w:spacing w:after="0" w:line="360" w:lineRule="auto"/>
        <w:ind w:left="0" w:firstLine="709"/>
        <w:jc w:val="both"/>
        <w:outlineLvl w:val="0"/>
        <w:rPr>
          <w:rFonts w:ascii="Times New Roman" w:eastAsia="Times New Roman" w:hAnsi="Times New Roman"/>
          <w:sz w:val="28"/>
          <w:szCs w:val="28"/>
        </w:rPr>
      </w:pPr>
      <w:r w:rsidRPr="006F19C1">
        <w:rPr>
          <w:rFonts w:ascii="Times New Roman" w:hAnsi="Times New Roman"/>
          <w:sz w:val="28"/>
          <w:szCs w:val="28"/>
          <w:lang w:val="ru-RU"/>
        </w:rPr>
        <w:t>Игровой автомат</w:t>
      </w:r>
      <w:r>
        <w:rPr>
          <w:rFonts w:ascii="Times New Roman" w:hAnsi="Times New Roman"/>
          <w:sz w:val="28"/>
          <w:szCs w:val="28"/>
          <w:lang w:val="ru-RU"/>
        </w:rPr>
        <w:t>, который</w:t>
      </w:r>
      <w:r w:rsidRPr="006F19C1">
        <w:rPr>
          <w:rFonts w:ascii="Times New Roman" w:hAnsi="Times New Roman"/>
          <w:sz w:val="28"/>
          <w:szCs w:val="28"/>
          <w:lang w:val="ru-RU"/>
        </w:rPr>
        <w:t xml:space="preserve"> может допускать участие в игре нескольких игроков, но сам имеет один функциональный блок (устройство, определяющее процесс игры), одни специальные устройства для приема и идентификации, а также для накопления и выплаты монет, купюр или их заменителей  будет являться одним объектом налогообложения, независимо от количества игровых (терминальных) мест, однако считаем целесообразным применять в этом случае корректирующего (повышающего) коэффициента на 50 % за каждое игровое место</w:t>
      </w:r>
      <w:r>
        <w:rPr>
          <w:rFonts w:ascii="Times New Roman" w:hAnsi="Times New Roman"/>
          <w:sz w:val="28"/>
          <w:szCs w:val="28"/>
          <w:lang w:val="ru-RU"/>
        </w:rPr>
        <w:t xml:space="preserve"> от ставки налога на игровой автомат</w:t>
      </w:r>
      <w:r w:rsidRPr="006F19C1">
        <w:rPr>
          <w:rFonts w:ascii="Times New Roman" w:hAnsi="Times New Roman"/>
          <w:sz w:val="28"/>
          <w:szCs w:val="28"/>
          <w:lang w:val="ru-RU"/>
        </w:rPr>
        <w:t xml:space="preserve">. Соответствующие изменения </w:t>
      </w:r>
      <w:r>
        <w:rPr>
          <w:rFonts w:ascii="Times New Roman" w:hAnsi="Times New Roman"/>
          <w:sz w:val="28"/>
          <w:szCs w:val="28"/>
          <w:lang w:val="ru-RU"/>
        </w:rPr>
        <w:t>необходимо внести в ст. 309 НК</w:t>
      </w:r>
      <w:r w:rsidRPr="006F19C1">
        <w:rPr>
          <w:rFonts w:ascii="Times New Roman" w:hAnsi="Times New Roman"/>
          <w:sz w:val="28"/>
          <w:szCs w:val="28"/>
          <w:lang w:val="ru-RU"/>
        </w:rPr>
        <w:t>.</w:t>
      </w:r>
      <w:r>
        <w:rPr>
          <w:rFonts w:ascii="Times New Roman" w:hAnsi="Times New Roman"/>
          <w:sz w:val="28"/>
          <w:szCs w:val="28"/>
          <w:lang w:val="ru-RU"/>
        </w:rPr>
        <w:t xml:space="preserve"> </w:t>
      </w:r>
    </w:p>
    <w:p w:rsidR="006F19C1" w:rsidRPr="006F19C1" w:rsidRDefault="00F532E8" w:rsidP="006F19C1">
      <w:pPr>
        <w:pStyle w:val="a3"/>
        <w:numPr>
          <w:ilvl w:val="0"/>
          <w:numId w:val="12"/>
        </w:numPr>
        <w:tabs>
          <w:tab w:val="left" w:pos="993"/>
        </w:tabs>
        <w:autoSpaceDE w:val="0"/>
        <w:autoSpaceDN w:val="0"/>
        <w:adjustRightInd w:val="0"/>
        <w:spacing w:after="0" w:line="360" w:lineRule="auto"/>
        <w:ind w:left="0" w:firstLine="709"/>
        <w:jc w:val="both"/>
        <w:outlineLvl w:val="0"/>
        <w:rPr>
          <w:rFonts w:ascii="Times New Roman" w:eastAsia="Times New Roman" w:hAnsi="Times New Roman"/>
          <w:sz w:val="28"/>
          <w:szCs w:val="28"/>
        </w:rPr>
      </w:pPr>
      <w:r w:rsidRPr="00331422">
        <w:rPr>
          <w:rFonts w:ascii="Times New Roman" w:hAnsi="Times New Roman"/>
          <w:sz w:val="28"/>
          <w:szCs w:val="28"/>
          <w:lang w:val="ru-RU"/>
        </w:rPr>
        <w:t xml:space="preserve">Экономическая природа игорного бизнеса уникальна в смысле сочетания его прибыльности и малозатратности. Таким образом, актуализируется регулирующая роль налогов, заключающаяся в перераспределении получаемой игорными заведениями сверхвысокой прибыли. С другой стороны, данный вид предпринимательской деятельности не является социально значимым, более того, способствует развитию негативных явлений в обществе. </w:t>
      </w:r>
      <w:r w:rsidR="006F19C1" w:rsidRPr="006F19C1">
        <w:rPr>
          <w:rFonts w:ascii="Times New Roman" w:eastAsia="Times New Roman" w:hAnsi="Times New Roman"/>
          <w:sz w:val="28"/>
          <w:szCs w:val="28"/>
          <w:lang w:val="ru-RU"/>
        </w:rPr>
        <w:t>Учитывая факт получения игорными заведениями сверхприбыли,  наплыв российских инвесторов и игроков в наше государство считаем целесообразным повышение ставок налога на игорный бизнес.</w:t>
      </w:r>
    </w:p>
    <w:p w:rsidR="006F19C1" w:rsidRDefault="006F19C1" w:rsidP="006F19C1">
      <w:pPr>
        <w:pStyle w:val="point"/>
        <w:spacing w:line="360" w:lineRule="auto"/>
        <w:ind w:left="720" w:firstLine="0"/>
        <w:rPr>
          <w:color w:val="000000"/>
          <w:sz w:val="28"/>
          <w:szCs w:val="28"/>
          <w:lang w:val="ru-RU"/>
        </w:rPr>
      </w:pPr>
    </w:p>
    <w:p w:rsidR="00FF6874" w:rsidRDefault="00FF6874" w:rsidP="001B09BF">
      <w:pPr>
        <w:pStyle w:val="justify"/>
        <w:spacing w:line="360" w:lineRule="auto"/>
        <w:rPr>
          <w:rFonts w:ascii="Times New Roman" w:hAnsi="Times New Roman"/>
          <w:color w:val="000000"/>
          <w:sz w:val="28"/>
          <w:szCs w:val="28"/>
          <w:lang w:val="ru-RU"/>
        </w:rPr>
      </w:pPr>
    </w:p>
    <w:p w:rsidR="00FF6874" w:rsidRDefault="00FF6874" w:rsidP="001B09BF">
      <w:pPr>
        <w:pStyle w:val="justify"/>
        <w:spacing w:line="360" w:lineRule="auto"/>
        <w:rPr>
          <w:rFonts w:ascii="Times New Roman" w:hAnsi="Times New Roman"/>
          <w:color w:val="000000"/>
          <w:sz w:val="28"/>
          <w:szCs w:val="28"/>
          <w:lang w:val="ru-RU"/>
        </w:rPr>
      </w:pPr>
    </w:p>
    <w:p w:rsidR="00FF6874" w:rsidRDefault="00FF6874" w:rsidP="001B09BF">
      <w:pPr>
        <w:pStyle w:val="justify"/>
        <w:spacing w:line="360" w:lineRule="auto"/>
        <w:rPr>
          <w:rFonts w:ascii="Times New Roman" w:hAnsi="Times New Roman"/>
          <w:color w:val="000000"/>
          <w:sz w:val="28"/>
          <w:szCs w:val="28"/>
          <w:lang w:val="ru-RU"/>
        </w:rPr>
      </w:pPr>
    </w:p>
    <w:p w:rsidR="00FF6874" w:rsidRDefault="00FF6874" w:rsidP="001B09BF">
      <w:pPr>
        <w:pStyle w:val="justify"/>
        <w:spacing w:line="360" w:lineRule="auto"/>
        <w:rPr>
          <w:rFonts w:ascii="Times New Roman" w:hAnsi="Times New Roman"/>
          <w:color w:val="000000"/>
          <w:sz w:val="28"/>
          <w:szCs w:val="28"/>
          <w:lang w:val="ru-RU"/>
        </w:rPr>
      </w:pPr>
    </w:p>
    <w:p w:rsidR="006F19C1" w:rsidRDefault="006F19C1" w:rsidP="001B09BF">
      <w:pPr>
        <w:pStyle w:val="justify"/>
        <w:spacing w:line="360" w:lineRule="auto"/>
        <w:rPr>
          <w:rFonts w:ascii="Times New Roman" w:hAnsi="Times New Roman"/>
          <w:color w:val="000000"/>
          <w:sz w:val="28"/>
          <w:szCs w:val="28"/>
          <w:lang w:val="ru-RU"/>
        </w:rPr>
      </w:pPr>
    </w:p>
    <w:p w:rsidR="00F30224" w:rsidRPr="00F75663" w:rsidRDefault="00F30224" w:rsidP="001B09BF">
      <w:pPr>
        <w:pStyle w:val="point"/>
        <w:spacing w:line="360" w:lineRule="auto"/>
        <w:ind w:firstLine="709"/>
        <w:jc w:val="center"/>
        <w:rPr>
          <w:b/>
          <w:color w:val="000000"/>
          <w:sz w:val="32"/>
          <w:szCs w:val="28"/>
          <w:lang w:val="ru-RU"/>
        </w:rPr>
      </w:pPr>
      <w:r w:rsidRPr="00F75663">
        <w:rPr>
          <w:b/>
          <w:color w:val="000000"/>
          <w:sz w:val="32"/>
          <w:szCs w:val="28"/>
          <w:lang w:val="ru-RU"/>
        </w:rPr>
        <w:t>СПИСОК ИСПОЛЬЗУЕМЫХ ИСТОЧНИКОВ</w:t>
      </w:r>
    </w:p>
    <w:p w:rsidR="00F30224" w:rsidRPr="001B09BF" w:rsidRDefault="00F30224" w:rsidP="001B09BF">
      <w:pPr>
        <w:spacing w:after="0" w:line="360" w:lineRule="auto"/>
        <w:ind w:firstLine="1560"/>
        <w:rPr>
          <w:rFonts w:ascii="Times New Roman" w:hAnsi="Times New Roman"/>
          <w:b/>
          <w:color w:val="000000"/>
          <w:sz w:val="28"/>
          <w:szCs w:val="28"/>
        </w:rPr>
      </w:pPr>
      <w:r w:rsidRPr="001B09BF">
        <w:rPr>
          <w:rFonts w:ascii="Times New Roman" w:hAnsi="Times New Roman"/>
          <w:bCs/>
          <w:color w:val="000000"/>
          <w:sz w:val="28"/>
          <w:szCs w:val="28"/>
        </w:rPr>
        <w:t>      </w:t>
      </w:r>
    </w:p>
    <w:p w:rsidR="00030107" w:rsidRDefault="00030107" w:rsidP="00030107">
      <w:pPr>
        <w:pStyle w:val="newncpi"/>
        <w:numPr>
          <w:ilvl w:val="0"/>
          <w:numId w:val="9"/>
        </w:numPr>
        <w:tabs>
          <w:tab w:val="left" w:pos="1134"/>
        </w:tabs>
        <w:spacing w:line="360" w:lineRule="auto"/>
        <w:ind w:left="0" w:firstLine="709"/>
        <w:rPr>
          <w:color w:val="000000"/>
          <w:sz w:val="28"/>
          <w:szCs w:val="28"/>
          <w:lang w:val="ru-RU"/>
        </w:rPr>
      </w:pPr>
      <w:r>
        <w:rPr>
          <w:color w:val="000000"/>
          <w:sz w:val="28"/>
          <w:szCs w:val="28"/>
          <w:lang w:val="ru-RU"/>
        </w:rPr>
        <w:t>Адаменкова, С.И. Налоги – 2010. Ценообразование. Пособие / С.И. Адаменкова, О.С. Евменчик, Л.И. Тарарышкина . – Минск: Элайда, 2010. – 294 с.</w:t>
      </w:r>
    </w:p>
    <w:p w:rsidR="00D13F38" w:rsidRDefault="00D13F38" w:rsidP="00D13F38">
      <w:pPr>
        <w:pStyle w:val="newncpi"/>
        <w:numPr>
          <w:ilvl w:val="0"/>
          <w:numId w:val="9"/>
        </w:numPr>
        <w:tabs>
          <w:tab w:val="left" w:pos="1134"/>
        </w:tabs>
        <w:spacing w:line="360" w:lineRule="auto"/>
        <w:ind w:left="0" w:firstLine="709"/>
        <w:rPr>
          <w:color w:val="000000"/>
          <w:sz w:val="28"/>
          <w:szCs w:val="28"/>
          <w:lang w:val="ru-RU"/>
        </w:rPr>
      </w:pPr>
      <w:r w:rsidRPr="00CC4B23">
        <w:rPr>
          <w:color w:val="000000"/>
          <w:sz w:val="28"/>
          <w:szCs w:val="28"/>
          <w:lang w:val="ru-RU"/>
        </w:rPr>
        <w:t xml:space="preserve">Большой юридический словарь. 3-е изд., доп. и перереб. / Под. ред. проф. А.Я. Сухарева. – Минск: ИНФРА-М, 2008. – 858 с. </w:t>
      </w:r>
    </w:p>
    <w:p w:rsidR="00030107" w:rsidRPr="0037213B" w:rsidRDefault="00030107" w:rsidP="00030107">
      <w:pPr>
        <w:pStyle w:val="newncpi"/>
        <w:numPr>
          <w:ilvl w:val="0"/>
          <w:numId w:val="9"/>
        </w:numPr>
        <w:tabs>
          <w:tab w:val="left" w:pos="1134"/>
        </w:tabs>
        <w:spacing w:line="360" w:lineRule="auto"/>
        <w:ind w:left="0" w:firstLine="709"/>
        <w:rPr>
          <w:color w:val="000000"/>
          <w:sz w:val="28"/>
          <w:szCs w:val="28"/>
        </w:rPr>
      </w:pPr>
      <w:r>
        <w:rPr>
          <w:color w:val="000000"/>
          <w:sz w:val="28"/>
          <w:szCs w:val="28"/>
          <w:lang w:val="ru-RU"/>
        </w:rPr>
        <w:t xml:space="preserve">Говоровский, И.В. Открытие игорного бизнеса в Республики Беларусь с привлечением инвестиций из Российской Федерации / И.В. Говоровский </w:t>
      </w:r>
      <w:r w:rsidRPr="001B09BF">
        <w:rPr>
          <w:color w:val="000000"/>
          <w:sz w:val="28"/>
          <w:szCs w:val="28"/>
          <w:lang w:val="ru-RU"/>
        </w:rPr>
        <w:t>// Бизнес-Инфо</w:t>
      </w:r>
      <w:r w:rsidRPr="001B09BF">
        <w:rPr>
          <w:color w:val="000000"/>
          <w:spacing w:val="-1"/>
          <w:w w:val="102"/>
          <w:sz w:val="28"/>
          <w:szCs w:val="28"/>
        </w:rPr>
        <w:t xml:space="preserve"> [Электронный ресурс]</w:t>
      </w:r>
      <w:r w:rsidRPr="001B09BF">
        <w:rPr>
          <w:color w:val="000000"/>
          <w:spacing w:val="-1"/>
          <w:w w:val="102"/>
          <w:sz w:val="28"/>
          <w:szCs w:val="28"/>
          <w:lang w:val="ru-RU"/>
        </w:rPr>
        <w:t xml:space="preserve"> / ООО «Профессион</w:t>
      </w:r>
      <w:r>
        <w:rPr>
          <w:color w:val="000000"/>
          <w:spacing w:val="-1"/>
          <w:w w:val="102"/>
          <w:sz w:val="28"/>
          <w:szCs w:val="28"/>
          <w:lang w:val="ru-RU"/>
        </w:rPr>
        <w:t>альные правовые системы», Нац. ц</w:t>
      </w:r>
      <w:r w:rsidRPr="001B09BF">
        <w:rPr>
          <w:color w:val="000000"/>
          <w:spacing w:val="-1"/>
          <w:w w:val="102"/>
          <w:sz w:val="28"/>
          <w:szCs w:val="28"/>
          <w:lang w:val="ru-RU"/>
        </w:rPr>
        <w:t>ентр правовой информ. Ре</w:t>
      </w:r>
      <w:r>
        <w:rPr>
          <w:color w:val="000000"/>
          <w:spacing w:val="-1"/>
          <w:w w:val="102"/>
          <w:sz w:val="28"/>
          <w:szCs w:val="28"/>
          <w:lang w:val="ru-RU"/>
        </w:rPr>
        <w:t>спублики Беларусь. – Минск, 2010</w:t>
      </w:r>
      <w:r w:rsidRPr="001B09BF">
        <w:rPr>
          <w:color w:val="000000"/>
          <w:spacing w:val="-1"/>
          <w:w w:val="102"/>
          <w:sz w:val="28"/>
          <w:szCs w:val="28"/>
          <w:lang w:val="ru-RU"/>
        </w:rPr>
        <w:t>.</w:t>
      </w:r>
    </w:p>
    <w:p w:rsidR="00030107" w:rsidRPr="00DB73E2" w:rsidRDefault="00030107" w:rsidP="00030107">
      <w:pPr>
        <w:pStyle w:val="newncpi"/>
        <w:numPr>
          <w:ilvl w:val="0"/>
          <w:numId w:val="9"/>
        </w:numPr>
        <w:tabs>
          <w:tab w:val="left" w:pos="1134"/>
        </w:tabs>
        <w:spacing w:line="360" w:lineRule="auto"/>
        <w:ind w:left="0" w:firstLine="709"/>
        <w:rPr>
          <w:color w:val="000000"/>
          <w:sz w:val="28"/>
          <w:szCs w:val="28"/>
          <w:lang w:val="ru-RU"/>
        </w:rPr>
      </w:pPr>
      <w:r>
        <w:rPr>
          <w:color w:val="000000"/>
          <w:sz w:val="28"/>
          <w:szCs w:val="28"/>
          <w:lang w:val="ru-RU"/>
        </w:rPr>
        <w:t xml:space="preserve">Денисевич, А.В. Основные нарушения, выявляемые органами Комитета государственного контроля Республики Беларусь при проведении проверок финансово-хозяйственной деятельности / А.В. Денисевич </w:t>
      </w:r>
      <w:r w:rsidRPr="001B09BF">
        <w:rPr>
          <w:color w:val="000000"/>
          <w:sz w:val="28"/>
          <w:szCs w:val="28"/>
          <w:lang w:val="ru-RU"/>
        </w:rPr>
        <w:t>// Бизнес-Инфо</w:t>
      </w:r>
      <w:r w:rsidRPr="001B09BF">
        <w:rPr>
          <w:color w:val="000000"/>
          <w:spacing w:val="-1"/>
          <w:w w:val="102"/>
          <w:sz w:val="28"/>
          <w:szCs w:val="28"/>
        </w:rPr>
        <w:t xml:space="preserve"> [Электронный ресурс]</w:t>
      </w:r>
      <w:r w:rsidRPr="001B09BF">
        <w:rPr>
          <w:color w:val="000000"/>
          <w:spacing w:val="-1"/>
          <w:w w:val="102"/>
          <w:sz w:val="28"/>
          <w:szCs w:val="28"/>
          <w:lang w:val="ru-RU"/>
        </w:rPr>
        <w:t xml:space="preserve"> / ООО «Профессион</w:t>
      </w:r>
      <w:r>
        <w:rPr>
          <w:color w:val="000000"/>
          <w:spacing w:val="-1"/>
          <w:w w:val="102"/>
          <w:sz w:val="28"/>
          <w:szCs w:val="28"/>
          <w:lang w:val="ru-RU"/>
        </w:rPr>
        <w:t>альные правовые системы», Нац. ц</w:t>
      </w:r>
      <w:r w:rsidRPr="001B09BF">
        <w:rPr>
          <w:color w:val="000000"/>
          <w:spacing w:val="-1"/>
          <w:w w:val="102"/>
          <w:sz w:val="28"/>
          <w:szCs w:val="28"/>
          <w:lang w:val="ru-RU"/>
        </w:rPr>
        <w:t>ентр правовой информ. Ре</w:t>
      </w:r>
      <w:r>
        <w:rPr>
          <w:color w:val="000000"/>
          <w:spacing w:val="-1"/>
          <w:w w:val="102"/>
          <w:sz w:val="28"/>
          <w:szCs w:val="28"/>
          <w:lang w:val="ru-RU"/>
        </w:rPr>
        <w:t>спублики Беларусь. – Минск, 2010</w:t>
      </w:r>
      <w:r w:rsidRPr="001B09BF">
        <w:rPr>
          <w:color w:val="000000"/>
          <w:spacing w:val="-1"/>
          <w:w w:val="102"/>
          <w:sz w:val="28"/>
          <w:szCs w:val="28"/>
          <w:lang w:val="ru-RU"/>
        </w:rPr>
        <w:t>.</w:t>
      </w:r>
    </w:p>
    <w:p w:rsidR="00030107" w:rsidRDefault="00030107" w:rsidP="00030107">
      <w:pPr>
        <w:pStyle w:val="newncpi"/>
        <w:numPr>
          <w:ilvl w:val="0"/>
          <w:numId w:val="9"/>
        </w:numPr>
        <w:tabs>
          <w:tab w:val="left" w:pos="1134"/>
        </w:tabs>
        <w:spacing w:line="360" w:lineRule="auto"/>
        <w:ind w:left="0" w:firstLine="709"/>
        <w:rPr>
          <w:color w:val="000000"/>
          <w:sz w:val="28"/>
          <w:szCs w:val="28"/>
          <w:lang w:val="ru-RU"/>
        </w:rPr>
      </w:pPr>
      <w:r>
        <w:rPr>
          <w:color w:val="000000"/>
          <w:sz w:val="28"/>
          <w:szCs w:val="28"/>
          <w:lang w:val="ru-RU"/>
        </w:rPr>
        <w:t>Заяц, Н.Е. Налоги и налогообложение / Н.Е. Заяц, Т.Е. Бондарь. – Минск: Вышейшая школа, 2003. – 303 с.</w:t>
      </w:r>
    </w:p>
    <w:p w:rsidR="00030107" w:rsidRDefault="00030107" w:rsidP="00030107">
      <w:pPr>
        <w:pStyle w:val="newncpi"/>
        <w:numPr>
          <w:ilvl w:val="0"/>
          <w:numId w:val="9"/>
        </w:numPr>
        <w:tabs>
          <w:tab w:val="left" w:pos="1134"/>
        </w:tabs>
        <w:spacing w:line="360" w:lineRule="auto"/>
        <w:ind w:left="0" w:firstLine="709"/>
        <w:rPr>
          <w:color w:val="000000"/>
          <w:sz w:val="28"/>
          <w:szCs w:val="28"/>
          <w:lang w:val="ru-RU"/>
        </w:rPr>
      </w:pPr>
      <w:r>
        <w:rPr>
          <w:color w:val="000000"/>
          <w:sz w:val="28"/>
          <w:szCs w:val="28"/>
          <w:lang w:val="ru-RU"/>
        </w:rPr>
        <w:t>Кириллова, О.С. Налоги и налогообложение. Курс лекций: Учебное пособие для вузов / О.С. Кириллова, Т.В. Муравлева. – М.: Издательство «Экзамен», 2005. – 288 с.</w:t>
      </w:r>
    </w:p>
    <w:p w:rsidR="00A242C6" w:rsidRDefault="00A242C6" w:rsidP="00D13F38">
      <w:pPr>
        <w:pStyle w:val="newncpi"/>
        <w:numPr>
          <w:ilvl w:val="0"/>
          <w:numId w:val="9"/>
        </w:numPr>
        <w:tabs>
          <w:tab w:val="left" w:pos="1134"/>
        </w:tabs>
        <w:spacing w:line="360" w:lineRule="auto"/>
        <w:ind w:left="0" w:firstLine="709"/>
        <w:rPr>
          <w:color w:val="000000"/>
          <w:sz w:val="28"/>
          <w:szCs w:val="28"/>
          <w:lang w:val="ru-RU"/>
        </w:rPr>
      </w:pPr>
      <w:r>
        <w:rPr>
          <w:color w:val="000000"/>
          <w:sz w:val="28"/>
          <w:szCs w:val="28"/>
          <w:lang w:val="ru-RU"/>
        </w:rPr>
        <w:t>Кишкевич, А.Д. Налоговое право Республики Беларусь / А.Д. Кишкевич, А.А. Пилипенко. – Минск: Тесей, 2002 . – 304 с.</w:t>
      </w:r>
    </w:p>
    <w:p w:rsidR="00025CFA" w:rsidRDefault="00025CFA" w:rsidP="00D13F38">
      <w:pPr>
        <w:pStyle w:val="newncpi"/>
        <w:numPr>
          <w:ilvl w:val="0"/>
          <w:numId w:val="9"/>
        </w:numPr>
        <w:tabs>
          <w:tab w:val="left" w:pos="1134"/>
        </w:tabs>
        <w:spacing w:line="360" w:lineRule="auto"/>
        <w:ind w:left="0" w:firstLine="709"/>
        <w:rPr>
          <w:color w:val="000000"/>
          <w:sz w:val="28"/>
          <w:szCs w:val="28"/>
          <w:lang w:val="ru-RU"/>
        </w:rPr>
      </w:pPr>
      <w:r>
        <w:rPr>
          <w:color w:val="000000"/>
          <w:sz w:val="28"/>
          <w:szCs w:val="28"/>
          <w:lang w:val="ru-RU"/>
        </w:rPr>
        <w:t>Мамрукова, О.И. Налоги и налогообложение. Курс лекций: Учеб. Пособие / О.И. Мамрукова. – М.: Омега-Л, 2004. – 320 с.</w:t>
      </w:r>
    </w:p>
    <w:p w:rsidR="00030107" w:rsidRPr="00D30EE9" w:rsidRDefault="00030107" w:rsidP="00030107">
      <w:pPr>
        <w:pStyle w:val="newncpi"/>
        <w:numPr>
          <w:ilvl w:val="0"/>
          <w:numId w:val="9"/>
        </w:numPr>
        <w:tabs>
          <w:tab w:val="left" w:pos="1134"/>
        </w:tabs>
        <w:spacing w:line="360" w:lineRule="auto"/>
        <w:ind w:left="0" w:firstLine="709"/>
        <w:rPr>
          <w:color w:val="000000"/>
          <w:sz w:val="28"/>
          <w:szCs w:val="28"/>
        </w:rPr>
      </w:pPr>
      <w:r>
        <w:rPr>
          <w:color w:val="000000"/>
          <w:sz w:val="28"/>
          <w:szCs w:val="28"/>
          <w:lang w:val="ru-RU"/>
        </w:rPr>
        <w:t xml:space="preserve">Налоговый кодекс Республики Беларусь (Общая часть): принят Палатой представителей 15 ноября 2002 г.: одобрен Советом Республики 2 декабря 2002 г.: текст кодекса по состоянию на 29 ноября 2010 г. </w:t>
      </w:r>
      <w:r w:rsidRPr="003B7D13">
        <w:rPr>
          <w:color w:val="000000"/>
          <w:sz w:val="28"/>
          <w:szCs w:val="28"/>
          <w:lang w:val="ru-RU"/>
        </w:rPr>
        <w:t>//</w:t>
      </w:r>
      <w:r w:rsidRPr="001B09BF">
        <w:rPr>
          <w:color w:val="000000"/>
          <w:sz w:val="28"/>
          <w:szCs w:val="28"/>
          <w:lang w:val="ru-RU"/>
        </w:rPr>
        <w:t xml:space="preserve"> Бизнес-Инфо</w:t>
      </w:r>
      <w:r w:rsidRPr="001B09BF">
        <w:rPr>
          <w:color w:val="000000"/>
          <w:spacing w:val="-1"/>
          <w:w w:val="102"/>
          <w:sz w:val="28"/>
          <w:szCs w:val="28"/>
        </w:rPr>
        <w:t xml:space="preserve"> [Электронный ресурс]</w:t>
      </w:r>
      <w:r w:rsidRPr="001B09BF">
        <w:rPr>
          <w:color w:val="000000"/>
          <w:spacing w:val="-1"/>
          <w:w w:val="102"/>
          <w:sz w:val="28"/>
          <w:szCs w:val="28"/>
          <w:lang w:val="ru-RU"/>
        </w:rPr>
        <w:t xml:space="preserve"> / ООО «Профессион</w:t>
      </w:r>
      <w:r>
        <w:rPr>
          <w:color w:val="000000"/>
          <w:spacing w:val="-1"/>
          <w:w w:val="102"/>
          <w:sz w:val="28"/>
          <w:szCs w:val="28"/>
          <w:lang w:val="ru-RU"/>
        </w:rPr>
        <w:t>альные правовые системы», Нац. ц</w:t>
      </w:r>
      <w:r w:rsidRPr="001B09BF">
        <w:rPr>
          <w:color w:val="000000"/>
          <w:spacing w:val="-1"/>
          <w:w w:val="102"/>
          <w:sz w:val="28"/>
          <w:szCs w:val="28"/>
          <w:lang w:val="ru-RU"/>
        </w:rPr>
        <w:t>ентр правовой информ. Ре</w:t>
      </w:r>
      <w:r>
        <w:rPr>
          <w:color w:val="000000"/>
          <w:spacing w:val="-1"/>
          <w:w w:val="102"/>
          <w:sz w:val="28"/>
          <w:szCs w:val="28"/>
          <w:lang w:val="ru-RU"/>
        </w:rPr>
        <w:t>спублики Беларусь. – Минск, 2010</w:t>
      </w:r>
      <w:r w:rsidRPr="001B09BF">
        <w:rPr>
          <w:color w:val="000000"/>
          <w:spacing w:val="-1"/>
          <w:w w:val="102"/>
          <w:sz w:val="28"/>
          <w:szCs w:val="28"/>
          <w:lang w:val="ru-RU"/>
        </w:rPr>
        <w:t>.</w:t>
      </w:r>
    </w:p>
    <w:p w:rsidR="00D30EE9" w:rsidRPr="00D30EE9" w:rsidRDefault="00D30EE9" w:rsidP="00D30EE9">
      <w:pPr>
        <w:pStyle w:val="newncpi"/>
        <w:numPr>
          <w:ilvl w:val="0"/>
          <w:numId w:val="9"/>
        </w:numPr>
        <w:tabs>
          <w:tab w:val="left" w:pos="1134"/>
        </w:tabs>
        <w:spacing w:line="360" w:lineRule="auto"/>
        <w:ind w:left="0" w:firstLine="709"/>
        <w:rPr>
          <w:color w:val="000000"/>
          <w:sz w:val="28"/>
          <w:szCs w:val="28"/>
        </w:rPr>
      </w:pPr>
      <w:r>
        <w:rPr>
          <w:color w:val="000000"/>
          <w:sz w:val="28"/>
          <w:szCs w:val="28"/>
          <w:lang w:val="ru-RU"/>
        </w:rPr>
        <w:t xml:space="preserve">Налоговый кодекс Республики Беларусь (Особенная часть): принят Палатой представителей 11 декабря 2009 г.: одобрен Советом Республики 18 декабря 2009 г.: текст кодекса по состоянию на 29 ноября 2010 г. </w:t>
      </w:r>
      <w:r w:rsidRPr="003B7D13">
        <w:rPr>
          <w:color w:val="000000"/>
          <w:sz w:val="28"/>
          <w:szCs w:val="28"/>
          <w:lang w:val="ru-RU"/>
        </w:rPr>
        <w:t>//</w:t>
      </w:r>
      <w:r w:rsidRPr="001B09BF">
        <w:rPr>
          <w:color w:val="000000"/>
          <w:sz w:val="28"/>
          <w:szCs w:val="28"/>
          <w:lang w:val="ru-RU"/>
        </w:rPr>
        <w:t xml:space="preserve"> Бизнес-Инфо</w:t>
      </w:r>
      <w:r w:rsidRPr="001B09BF">
        <w:rPr>
          <w:color w:val="000000"/>
          <w:spacing w:val="-1"/>
          <w:w w:val="102"/>
          <w:sz w:val="28"/>
          <w:szCs w:val="28"/>
        </w:rPr>
        <w:t xml:space="preserve"> [Электронный ресурс]</w:t>
      </w:r>
      <w:r w:rsidRPr="001B09BF">
        <w:rPr>
          <w:color w:val="000000"/>
          <w:spacing w:val="-1"/>
          <w:w w:val="102"/>
          <w:sz w:val="28"/>
          <w:szCs w:val="28"/>
          <w:lang w:val="ru-RU"/>
        </w:rPr>
        <w:t xml:space="preserve"> / ООО «Профессион</w:t>
      </w:r>
      <w:r w:rsidR="0056044A">
        <w:rPr>
          <w:color w:val="000000"/>
          <w:spacing w:val="-1"/>
          <w:w w:val="102"/>
          <w:sz w:val="28"/>
          <w:szCs w:val="28"/>
          <w:lang w:val="ru-RU"/>
        </w:rPr>
        <w:t>альные правовые системы», Нац. ц</w:t>
      </w:r>
      <w:r w:rsidRPr="001B09BF">
        <w:rPr>
          <w:color w:val="000000"/>
          <w:spacing w:val="-1"/>
          <w:w w:val="102"/>
          <w:sz w:val="28"/>
          <w:szCs w:val="28"/>
          <w:lang w:val="ru-RU"/>
        </w:rPr>
        <w:t>ентр правовой информ. Ре</w:t>
      </w:r>
      <w:r>
        <w:rPr>
          <w:color w:val="000000"/>
          <w:spacing w:val="-1"/>
          <w:w w:val="102"/>
          <w:sz w:val="28"/>
          <w:szCs w:val="28"/>
          <w:lang w:val="ru-RU"/>
        </w:rPr>
        <w:t>спублики Беларусь. – Минск, 2010</w:t>
      </w:r>
      <w:r w:rsidRPr="001B09BF">
        <w:rPr>
          <w:color w:val="000000"/>
          <w:spacing w:val="-1"/>
          <w:w w:val="102"/>
          <w:sz w:val="28"/>
          <w:szCs w:val="28"/>
          <w:lang w:val="ru-RU"/>
        </w:rPr>
        <w:t>.</w:t>
      </w:r>
    </w:p>
    <w:p w:rsidR="00030107" w:rsidRPr="009D3346" w:rsidRDefault="00030107" w:rsidP="00030107">
      <w:pPr>
        <w:pStyle w:val="newncpi"/>
        <w:numPr>
          <w:ilvl w:val="0"/>
          <w:numId w:val="9"/>
        </w:numPr>
        <w:tabs>
          <w:tab w:val="left" w:pos="1134"/>
        </w:tabs>
        <w:spacing w:line="360" w:lineRule="auto"/>
        <w:ind w:left="0" w:firstLine="709"/>
        <w:rPr>
          <w:color w:val="000000"/>
          <w:sz w:val="28"/>
          <w:szCs w:val="28"/>
        </w:rPr>
      </w:pPr>
      <w:r>
        <w:rPr>
          <w:color w:val="000000"/>
          <w:sz w:val="28"/>
          <w:szCs w:val="28"/>
          <w:lang w:val="ru-RU"/>
        </w:rPr>
        <w:t xml:space="preserve">О некоторых мерах по реализации Указа Президента Республики Беларусь, 10 января 2005 г. № 9: Постановление Совета Министров Республики Беларусь, 10 февраля 2005 г., № 140 </w:t>
      </w:r>
      <w:r w:rsidRPr="001B09BF">
        <w:rPr>
          <w:color w:val="000000"/>
          <w:sz w:val="28"/>
          <w:szCs w:val="28"/>
          <w:lang w:val="ru-RU"/>
        </w:rPr>
        <w:t>// Бизнес-Инфо</w:t>
      </w:r>
      <w:r w:rsidRPr="001B09BF">
        <w:rPr>
          <w:color w:val="000000"/>
          <w:spacing w:val="-1"/>
          <w:w w:val="102"/>
          <w:sz w:val="28"/>
          <w:szCs w:val="28"/>
        </w:rPr>
        <w:t xml:space="preserve"> [Электронный ресурс]</w:t>
      </w:r>
      <w:r w:rsidRPr="001B09BF">
        <w:rPr>
          <w:color w:val="000000"/>
          <w:spacing w:val="-1"/>
          <w:w w:val="102"/>
          <w:sz w:val="28"/>
          <w:szCs w:val="28"/>
          <w:lang w:val="ru-RU"/>
        </w:rPr>
        <w:t xml:space="preserve"> / ООО «Профессион</w:t>
      </w:r>
      <w:r>
        <w:rPr>
          <w:color w:val="000000"/>
          <w:spacing w:val="-1"/>
          <w:w w:val="102"/>
          <w:sz w:val="28"/>
          <w:szCs w:val="28"/>
          <w:lang w:val="ru-RU"/>
        </w:rPr>
        <w:t>альные правовые системы», Нац. ц</w:t>
      </w:r>
      <w:r w:rsidRPr="001B09BF">
        <w:rPr>
          <w:color w:val="000000"/>
          <w:spacing w:val="-1"/>
          <w:w w:val="102"/>
          <w:sz w:val="28"/>
          <w:szCs w:val="28"/>
          <w:lang w:val="ru-RU"/>
        </w:rPr>
        <w:t>ентр правовой информ. Ре</w:t>
      </w:r>
      <w:r>
        <w:rPr>
          <w:color w:val="000000"/>
          <w:spacing w:val="-1"/>
          <w:w w:val="102"/>
          <w:sz w:val="28"/>
          <w:szCs w:val="28"/>
          <w:lang w:val="ru-RU"/>
        </w:rPr>
        <w:t>спублики Беларусь. – Минск, 2010</w:t>
      </w:r>
      <w:r w:rsidRPr="001B09BF">
        <w:rPr>
          <w:color w:val="000000"/>
          <w:spacing w:val="-1"/>
          <w:w w:val="102"/>
          <w:sz w:val="28"/>
          <w:szCs w:val="28"/>
          <w:lang w:val="ru-RU"/>
        </w:rPr>
        <w:t>.</w:t>
      </w:r>
    </w:p>
    <w:p w:rsidR="00030107" w:rsidRPr="009D3346" w:rsidRDefault="00030107" w:rsidP="00030107">
      <w:pPr>
        <w:pStyle w:val="newncpi"/>
        <w:numPr>
          <w:ilvl w:val="0"/>
          <w:numId w:val="9"/>
        </w:numPr>
        <w:tabs>
          <w:tab w:val="left" w:pos="1134"/>
        </w:tabs>
        <w:spacing w:line="360" w:lineRule="auto"/>
        <w:ind w:left="0" w:firstLine="709"/>
        <w:rPr>
          <w:color w:val="000000"/>
          <w:sz w:val="28"/>
          <w:szCs w:val="28"/>
          <w:lang w:val="ru-RU"/>
        </w:rPr>
      </w:pPr>
      <w:r w:rsidRPr="009D3346">
        <w:rPr>
          <w:color w:val="000000"/>
          <w:sz w:val="28"/>
          <w:szCs w:val="28"/>
          <w:lang w:val="ru-RU"/>
        </w:rPr>
        <w:t>О некоторых вопросах регистрации в инспекциях Министерства по налогам и сборам Республики Беларусь объектов налогообложения налога на игорный бизнес и журналов учета показаний накапливающих счетчиков игрового автомата и о признании утратившими силу некоторых нормативных правовых актов Министерства по налогам и сборам Республики Беларусь и их отдельных положений по указанным вопросам</w:t>
      </w:r>
      <w:r>
        <w:rPr>
          <w:color w:val="000000"/>
          <w:sz w:val="28"/>
          <w:szCs w:val="28"/>
          <w:lang w:val="ru-RU"/>
        </w:rPr>
        <w:t xml:space="preserve">: Постановление Министерства по налогам и сборам Республики Беларусь, 29 ноября 2007 г. № 114 </w:t>
      </w:r>
      <w:r w:rsidRPr="001B09BF">
        <w:rPr>
          <w:color w:val="000000"/>
          <w:sz w:val="28"/>
          <w:szCs w:val="28"/>
          <w:lang w:val="ru-RU"/>
        </w:rPr>
        <w:t>// Бизнес-Инфо</w:t>
      </w:r>
      <w:r w:rsidRPr="001B09BF">
        <w:rPr>
          <w:color w:val="000000"/>
          <w:spacing w:val="-1"/>
          <w:w w:val="102"/>
          <w:sz w:val="28"/>
          <w:szCs w:val="28"/>
        </w:rPr>
        <w:t xml:space="preserve"> [Электронный ресурс]</w:t>
      </w:r>
      <w:r w:rsidRPr="001B09BF">
        <w:rPr>
          <w:color w:val="000000"/>
          <w:spacing w:val="-1"/>
          <w:w w:val="102"/>
          <w:sz w:val="28"/>
          <w:szCs w:val="28"/>
          <w:lang w:val="ru-RU"/>
        </w:rPr>
        <w:t xml:space="preserve"> / ООО «Профессион</w:t>
      </w:r>
      <w:r>
        <w:rPr>
          <w:color w:val="000000"/>
          <w:spacing w:val="-1"/>
          <w:w w:val="102"/>
          <w:sz w:val="28"/>
          <w:szCs w:val="28"/>
          <w:lang w:val="ru-RU"/>
        </w:rPr>
        <w:t>альные правовые системы», Нац. ц</w:t>
      </w:r>
      <w:r w:rsidRPr="001B09BF">
        <w:rPr>
          <w:color w:val="000000"/>
          <w:spacing w:val="-1"/>
          <w:w w:val="102"/>
          <w:sz w:val="28"/>
          <w:szCs w:val="28"/>
          <w:lang w:val="ru-RU"/>
        </w:rPr>
        <w:t>ентр правовой информ. Ре</w:t>
      </w:r>
      <w:r>
        <w:rPr>
          <w:color w:val="000000"/>
          <w:spacing w:val="-1"/>
          <w:w w:val="102"/>
          <w:sz w:val="28"/>
          <w:szCs w:val="28"/>
          <w:lang w:val="ru-RU"/>
        </w:rPr>
        <w:t>спублики Беларусь. – Минск, 2010</w:t>
      </w:r>
      <w:r w:rsidRPr="001B09BF">
        <w:rPr>
          <w:color w:val="000000"/>
          <w:spacing w:val="-1"/>
          <w:w w:val="102"/>
          <w:sz w:val="28"/>
          <w:szCs w:val="28"/>
          <w:lang w:val="ru-RU"/>
        </w:rPr>
        <w:t>.</w:t>
      </w:r>
    </w:p>
    <w:p w:rsidR="00030107" w:rsidRPr="0045037E" w:rsidRDefault="00030107" w:rsidP="00030107">
      <w:pPr>
        <w:pStyle w:val="newncpi"/>
        <w:numPr>
          <w:ilvl w:val="0"/>
          <w:numId w:val="9"/>
        </w:numPr>
        <w:tabs>
          <w:tab w:val="left" w:pos="1134"/>
        </w:tabs>
        <w:spacing w:line="360" w:lineRule="auto"/>
        <w:ind w:left="0" w:firstLine="709"/>
        <w:rPr>
          <w:color w:val="000000"/>
          <w:sz w:val="28"/>
          <w:szCs w:val="28"/>
        </w:rPr>
      </w:pPr>
      <w:r>
        <w:rPr>
          <w:color w:val="000000"/>
          <w:sz w:val="28"/>
          <w:szCs w:val="28"/>
          <w:lang w:val="ru-RU"/>
        </w:rPr>
        <w:t xml:space="preserve">О лицензировании отдельных видов деятельности: Декрет Президента Республики Беларусь, 14 июля 2003г., № 17 </w:t>
      </w:r>
      <w:r w:rsidRPr="001B09BF">
        <w:rPr>
          <w:color w:val="000000"/>
          <w:sz w:val="28"/>
          <w:szCs w:val="28"/>
          <w:lang w:val="ru-RU"/>
        </w:rPr>
        <w:t>// Бизнес-Инфо</w:t>
      </w:r>
      <w:r w:rsidRPr="001B09BF">
        <w:rPr>
          <w:color w:val="000000"/>
          <w:spacing w:val="-1"/>
          <w:w w:val="102"/>
          <w:sz w:val="28"/>
          <w:szCs w:val="28"/>
        </w:rPr>
        <w:t xml:space="preserve"> [Электронный ресурс]</w:t>
      </w:r>
      <w:r w:rsidRPr="001B09BF">
        <w:rPr>
          <w:color w:val="000000"/>
          <w:spacing w:val="-1"/>
          <w:w w:val="102"/>
          <w:sz w:val="28"/>
          <w:szCs w:val="28"/>
          <w:lang w:val="ru-RU"/>
        </w:rPr>
        <w:t xml:space="preserve"> / ООО «Профессион</w:t>
      </w:r>
      <w:r>
        <w:rPr>
          <w:color w:val="000000"/>
          <w:spacing w:val="-1"/>
          <w:w w:val="102"/>
          <w:sz w:val="28"/>
          <w:szCs w:val="28"/>
          <w:lang w:val="ru-RU"/>
        </w:rPr>
        <w:t>альные правовые системы», Нац. ц</w:t>
      </w:r>
      <w:r w:rsidRPr="001B09BF">
        <w:rPr>
          <w:color w:val="000000"/>
          <w:spacing w:val="-1"/>
          <w:w w:val="102"/>
          <w:sz w:val="28"/>
          <w:szCs w:val="28"/>
          <w:lang w:val="ru-RU"/>
        </w:rPr>
        <w:t>ентр правовой информ. Ре</w:t>
      </w:r>
      <w:r>
        <w:rPr>
          <w:color w:val="000000"/>
          <w:spacing w:val="-1"/>
          <w:w w:val="102"/>
          <w:sz w:val="28"/>
          <w:szCs w:val="28"/>
          <w:lang w:val="ru-RU"/>
        </w:rPr>
        <w:t>спублики Беларусь. – Минск, 2010</w:t>
      </w:r>
      <w:r w:rsidRPr="001B09BF">
        <w:rPr>
          <w:color w:val="000000"/>
          <w:spacing w:val="-1"/>
          <w:w w:val="102"/>
          <w:sz w:val="28"/>
          <w:szCs w:val="28"/>
          <w:lang w:val="ru-RU"/>
        </w:rPr>
        <w:t>.</w:t>
      </w:r>
    </w:p>
    <w:p w:rsidR="00030107" w:rsidRPr="001F70DA" w:rsidRDefault="00030107" w:rsidP="00030107">
      <w:pPr>
        <w:pStyle w:val="newncpi"/>
        <w:numPr>
          <w:ilvl w:val="0"/>
          <w:numId w:val="9"/>
        </w:numPr>
        <w:tabs>
          <w:tab w:val="left" w:pos="1134"/>
        </w:tabs>
        <w:spacing w:line="360" w:lineRule="auto"/>
        <w:ind w:left="0" w:firstLine="709"/>
        <w:rPr>
          <w:color w:val="000000"/>
          <w:sz w:val="28"/>
          <w:szCs w:val="28"/>
        </w:rPr>
      </w:pPr>
      <w:r>
        <w:rPr>
          <w:color w:val="000000"/>
          <w:sz w:val="28"/>
          <w:szCs w:val="28"/>
          <w:lang w:val="ru-RU"/>
        </w:rPr>
        <w:t xml:space="preserve">О лицензировании отдельных видов деятельности: Указ Президента Республики Беларусь, 1сентября 2010 г., № 450 </w:t>
      </w:r>
      <w:r w:rsidRPr="001B09BF">
        <w:rPr>
          <w:color w:val="000000"/>
          <w:sz w:val="28"/>
          <w:szCs w:val="28"/>
          <w:lang w:val="ru-RU"/>
        </w:rPr>
        <w:t>// Бизнес-Инфо</w:t>
      </w:r>
      <w:r w:rsidRPr="001B09BF">
        <w:rPr>
          <w:color w:val="000000"/>
          <w:spacing w:val="-1"/>
          <w:w w:val="102"/>
          <w:sz w:val="28"/>
          <w:szCs w:val="28"/>
        </w:rPr>
        <w:t xml:space="preserve"> [Электронный ресурс]</w:t>
      </w:r>
      <w:r w:rsidRPr="001B09BF">
        <w:rPr>
          <w:color w:val="000000"/>
          <w:spacing w:val="-1"/>
          <w:w w:val="102"/>
          <w:sz w:val="28"/>
          <w:szCs w:val="28"/>
          <w:lang w:val="ru-RU"/>
        </w:rPr>
        <w:t xml:space="preserve"> / ООО «Профессион</w:t>
      </w:r>
      <w:r>
        <w:rPr>
          <w:color w:val="000000"/>
          <w:spacing w:val="-1"/>
          <w:w w:val="102"/>
          <w:sz w:val="28"/>
          <w:szCs w:val="28"/>
          <w:lang w:val="ru-RU"/>
        </w:rPr>
        <w:t>альные правовые системы», Нац. ц</w:t>
      </w:r>
      <w:r w:rsidRPr="001B09BF">
        <w:rPr>
          <w:color w:val="000000"/>
          <w:spacing w:val="-1"/>
          <w:w w:val="102"/>
          <w:sz w:val="28"/>
          <w:szCs w:val="28"/>
          <w:lang w:val="ru-RU"/>
        </w:rPr>
        <w:t>ентр правовой информ. Ре</w:t>
      </w:r>
      <w:r>
        <w:rPr>
          <w:color w:val="000000"/>
          <w:spacing w:val="-1"/>
          <w:w w:val="102"/>
          <w:sz w:val="28"/>
          <w:szCs w:val="28"/>
          <w:lang w:val="ru-RU"/>
        </w:rPr>
        <w:t>спублики Беларусь. – Минск, 2010</w:t>
      </w:r>
      <w:r w:rsidRPr="001B09BF">
        <w:rPr>
          <w:color w:val="000000"/>
          <w:spacing w:val="-1"/>
          <w:w w:val="102"/>
          <w:sz w:val="28"/>
          <w:szCs w:val="28"/>
          <w:lang w:val="ru-RU"/>
        </w:rPr>
        <w:t>.</w:t>
      </w:r>
    </w:p>
    <w:p w:rsidR="00D30EE9" w:rsidRPr="003E1BFC" w:rsidRDefault="00077F39" w:rsidP="00D30EE9">
      <w:pPr>
        <w:pStyle w:val="newncpi"/>
        <w:numPr>
          <w:ilvl w:val="0"/>
          <w:numId w:val="9"/>
        </w:numPr>
        <w:tabs>
          <w:tab w:val="left" w:pos="1134"/>
        </w:tabs>
        <w:spacing w:line="360" w:lineRule="auto"/>
        <w:ind w:left="0" w:firstLine="709"/>
        <w:rPr>
          <w:color w:val="000000"/>
          <w:sz w:val="28"/>
          <w:szCs w:val="28"/>
        </w:rPr>
      </w:pPr>
      <w:r>
        <w:rPr>
          <w:color w:val="000000"/>
          <w:sz w:val="28"/>
          <w:szCs w:val="28"/>
          <w:lang w:val="ru-RU"/>
        </w:rPr>
        <w:t>Об утверждении положения об осуществлении деятельности в сфере игорного бизнеса на территории Республики Беларусь: Указ Президента</w:t>
      </w:r>
      <w:r w:rsidRPr="00077F39">
        <w:rPr>
          <w:color w:val="000000"/>
          <w:sz w:val="28"/>
          <w:szCs w:val="28"/>
          <w:lang w:val="ru-RU"/>
        </w:rPr>
        <w:t xml:space="preserve"> </w:t>
      </w:r>
      <w:r>
        <w:rPr>
          <w:color w:val="000000"/>
          <w:sz w:val="28"/>
          <w:szCs w:val="28"/>
          <w:lang w:val="ru-RU"/>
        </w:rPr>
        <w:t xml:space="preserve">Республики Беларусь, 10 января 2005., № 9 </w:t>
      </w:r>
      <w:r w:rsidRPr="001B09BF">
        <w:rPr>
          <w:color w:val="000000"/>
          <w:sz w:val="28"/>
          <w:szCs w:val="28"/>
          <w:lang w:val="ru-RU"/>
        </w:rPr>
        <w:t>// Бизнес-Инфо</w:t>
      </w:r>
      <w:r w:rsidRPr="001B09BF">
        <w:rPr>
          <w:color w:val="000000"/>
          <w:spacing w:val="-1"/>
          <w:w w:val="102"/>
          <w:sz w:val="28"/>
          <w:szCs w:val="28"/>
        </w:rPr>
        <w:t xml:space="preserve"> [Электронный ресурс]</w:t>
      </w:r>
      <w:r w:rsidRPr="001B09BF">
        <w:rPr>
          <w:color w:val="000000"/>
          <w:spacing w:val="-1"/>
          <w:w w:val="102"/>
          <w:sz w:val="28"/>
          <w:szCs w:val="28"/>
          <w:lang w:val="ru-RU"/>
        </w:rPr>
        <w:t xml:space="preserve"> / ООО «Профессион</w:t>
      </w:r>
      <w:r w:rsidR="0056044A">
        <w:rPr>
          <w:color w:val="000000"/>
          <w:spacing w:val="-1"/>
          <w:w w:val="102"/>
          <w:sz w:val="28"/>
          <w:szCs w:val="28"/>
          <w:lang w:val="ru-RU"/>
        </w:rPr>
        <w:t>альные правовые системы», Нац. ц</w:t>
      </w:r>
      <w:r w:rsidRPr="001B09BF">
        <w:rPr>
          <w:color w:val="000000"/>
          <w:spacing w:val="-1"/>
          <w:w w:val="102"/>
          <w:sz w:val="28"/>
          <w:szCs w:val="28"/>
          <w:lang w:val="ru-RU"/>
        </w:rPr>
        <w:t>ентр правовой информ. Ре</w:t>
      </w:r>
      <w:r>
        <w:rPr>
          <w:color w:val="000000"/>
          <w:spacing w:val="-1"/>
          <w:w w:val="102"/>
          <w:sz w:val="28"/>
          <w:szCs w:val="28"/>
          <w:lang w:val="ru-RU"/>
        </w:rPr>
        <w:t>спублики Беларусь. – Минск, 2010</w:t>
      </w:r>
      <w:r w:rsidRPr="001B09BF">
        <w:rPr>
          <w:color w:val="000000"/>
          <w:spacing w:val="-1"/>
          <w:w w:val="102"/>
          <w:sz w:val="28"/>
          <w:szCs w:val="28"/>
          <w:lang w:val="ru-RU"/>
        </w:rPr>
        <w:t>.</w:t>
      </w:r>
    </w:p>
    <w:p w:rsidR="00030107" w:rsidRPr="00030107" w:rsidRDefault="00DB73E2" w:rsidP="00030107">
      <w:pPr>
        <w:pStyle w:val="newncpi"/>
        <w:numPr>
          <w:ilvl w:val="0"/>
          <w:numId w:val="9"/>
        </w:numPr>
        <w:tabs>
          <w:tab w:val="left" w:pos="1134"/>
        </w:tabs>
        <w:spacing w:line="360" w:lineRule="auto"/>
        <w:ind w:left="0" w:firstLine="709"/>
        <w:rPr>
          <w:color w:val="000000"/>
          <w:sz w:val="28"/>
          <w:szCs w:val="28"/>
          <w:lang w:val="ru-RU"/>
        </w:rPr>
      </w:pPr>
      <w:r w:rsidRPr="00DB73E2">
        <w:rPr>
          <w:color w:val="000000"/>
          <w:sz w:val="28"/>
          <w:szCs w:val="28"/>
          <w:lang w:val="ru-RU"/>
        </w:rPr>
        <w:t xml:space="preserve">Об уплате налога на игорный бизнес: Письмо Министерства по налогам и сборам Республики Беларусь, 14 февраля 2008 г., </w:t>
      </w:r>
      <w:r w:rsidRPr="00DB73E2">
        <w:rPr>
          <w:color w:val="000000"/>
          <w:sz w:val="28"/>
          <w:szCs w:val="28"/>
        </w:rPr>
        <w:t>№ 2-2-13/10303</w:t>
      </w:r>
      <w:r>
        <w:rPr>
          <w:color w:val="000000"/>
          <w:sz w:val="28"/>
          <w:szCs w:val="28"/>
          <w:lang w:val="ru-RU"/>
        </w:rPr>
        <w:t xml:space="preserve"> </w:t>
      </w:r>
      <w:r w:rsidRPr="001B09BF">
        <w:rPr>
          <w:color w:val="000000"/>
          <w:sz w:val="28"/>
          <w:szCs w:val="28"/>
          <w:lang w:val="ru-RU"/>
        </w:rPr>
        <w:t>// Бизнес-Инфо</w:t>
      </w:r>
      <w:r w:rsidRPr="001B09BF">
        <w:rPr>
          <w:color w:val="000000"/>
          <w:spacing w:val="-1"/>
          <w:w w:val="102"/>
          <w:sz w:val="28"/>
          <w:szCs w:val="28"/>
        </w:rPr>
        <w:t xml:space="preserve"> [Электронный ресурс]</w:t>
      </w:r>
      <w:r w:rsidRPr="001B09BF">
        <w:rPr>
          <w:color w:val="000000"/>
          <w:spacing w:val="-1"/>
          <w:w w:val="102"/>
          <w:sz w:val="28"/>
          <w:szCs w:val="28"/>
          <w:lang w:val="ru-RU"/>
        </w:rPr>
        <w:t xml:space="preserve"> / ООО «Профессион</w:t>
      </w:r>
      <w:r w:rsidR="0056044A">
        <w:rPr>
          <w:color w:val="000000"/>
          <w:spacing w:val="-1"/>
          <w:w w:val="102"/>
          <w:sz w:val="28"/>
          <w:szCs w:val="28"/>
          <w:lang w:val="ru-RU"/>
        </w:rPr>
        <w:t>альные правовые системы», Нац. ц</w:t>
      </w:r>
      <w:r w:rsidRPr="001B09BF">
        <w:rPr>
          <w:color w:val="000000"/>
          <w:spacing w:val="-1"/>
          <w:w w:val="102"/>
          <w:sz w:val="28"/>
          <w:szCs w:val="28"/>
          <w:lang w:val="ru-RU"/>
        </w:rPr>
        <w:t>ентр правовой информ. Ре</w:t>
      </w:r>
      <w:r>
        <w:rPr>
          <w:color w:val="000000"/>
          <w:spacing w:val="-1"/>
          <w:w w:val="102"/>
          <w:sz w:val="28"/>
          <w:szCs w:val="28"/>
          <w:lang w:val="ru-RU"/>
        </w:rPr>
        <w:t>спублики Беларусь. – Минск, 2010</w:t>
      </w:r>
      <w:r w:rsidRPr="001B09BF">
        <w:rPr>
          <w:color w:val="000000"/>
          <w:spacing w:val="-1"/>
          <w:w w:val="102"/>
          <w:sz w:val="28"/>
          <w:szCs w:val="28"/>
          <w:lang w:val="ru-RU"/>
        </w:rPr>
        <w:t>.</w:t>
      </w:r>
    </w:p>
    <w:p w:rsidR="009D3346" w:rsidRPr="00030107" w:rsidRDefault="0051392F" w:rsidP="00030107">
      <w:pPr>
        <w:pStyle w:val="newncpi"/>
        <w:numPr>
          <w:ilvl w:val="0"/>
          <w:numId w:val="9"/>
        </w:numPr>
        <w:tabs>
          <w:tab w:val="left" w:pos="1134"/>
        </w:tabs>
        <w:spacing w:line="360" w:lineRule="auto"/>
        <w:ind w:left="0" w:firstLine="709"/>
        <w:rPr>
          <w:color w:val="000000"/>
          <w:sz w:val="28"/>
          <w:szCs w:val="28"/>
          <w:lang w:val="ru-RU"/>
        </w:rPr>
      </w:pPr>
      <w:r w:rsidRPr="00030107">
        <w:rPr>
          <w:color w:val="000000"/>
          <w:sz w:val="28"/>
          <w:szCs w:val="28"/>
          <w:lang w:val="ru-RU"/>
        </w:rPr>
        <w:t>Об утверждении форм налоговых деклараций (расчетов), расчета об исчисленных суммах отчислений в инновационный фонд, книги покупок, инструкции о порядке заполнения налоговых деклараций (расчетов) по налогам (сборам), расчета об исчисленных суммах отчислений в инновационный фонд, книги покупок и о признании утратившими силу некоторых нормативных правовых актов: Постановление Министерства по налогам и сборам Республики Беларусь, 31 декабря 2009 г., № 87 // Бизнес-Инфо</w:t>
      </w:r>
      <w:r w:rsidRPr="00030107">
        <w:rPr>
          <w:color w:val="000000"/>
          <w:spacing w:val="-1"/>
          <w:w w:val="102"/>
          <w:sz w:val="28"/>
          <w:szCs w:val="28"/>
        </w:rPr>
        <w:t xml:space="preserve"> [Электронный ресурс]</w:t>
      </w:r>
      <w:r w:rsidRPr="00030107">
        <w:rPr>
          <w:color w:val="000000"/>
          <w:spacing w:val="-1"/>
          <w:w w:val="102"/>
          <w:sz w:val="28"/>
          <w:szCs w:val="28"/>
          <w:lang w:val="ru-RU"/>
        </w:rPr>
        <w:t xml:space="preserve"> / ООО «Профессион</w:t>
      </w:r>
      <w:r w:rsidR="0056044A" w:rsidRPr="00030107">
        <w:rPr>
          <w:color w:val="000000"/>
          <w:spacing w:val="-1"/>
          <w:w w:val="102"/>
          <w:sz w:val="28"/>
          <w:szCs w:val="28"/>
          <w:lang w:val="ru-RU"/>
        </w:rPr>
        <w:t>альные правовые системы», Нац. ц</w:t>
      </w:r>
      <w:r w:rsidRPr="00030107">
        <w:rPr>
          <w:color w:val="000000"/>
          <w:spacing w:val="-1"/>
          <w:w w:val="102"/>
          <w:sz w:val="28"/>
          <w:szCs w:val="28"/>
          <w:lang w:val="ru-RU"/>
        </w:rPr>
        <w:t>ентр правовой информ. Республики Беларусь. – Минск, 2010.</w:t>
      </w:r>
    </w:p>
    <w:p w:rsidR="001F70DA" w:rsidRPr="00D24B7E" w:rsidRDefault="001F70DA" w:rsidP="00D30EE9">
      <w:pPr>
        <w:pStyle w:val="newncpi"/>
        <w:numPr>
          <w:ilvl w:val="0"/>
          <w:numId w:val="9"/>
        </w:numPr>
        <w:tabs>
          <w:tab w:val="left" w:pos="1134"/>
        </w:tabs>
        <w:spacing w:line="360" w:lineRule="auto"/>
        <w:ind w:left="0" w:firstLine="709"/>
        <w:rPr>
          <w:color w:val="000000"/>
          <w:sz w:val="28"/>
          <w:szCs w:val="28"/>
        </w:rPr>
      </w:pPr>
      <w:r>
        <w:rPr>
          <w:color w:val="000000"/>
          <w:sz w:val="28"/>
          <w:szCs w:val="28"/>
          <w:lang w:val="ru-RU"/>
        </w:rPr>
        <w:t>Об утверждении положений о лицензировании деятельности в сфер</w:t>
      </w:r>
      <w:r w:rsidR="003F26D6">
        <w:rPr>
          <w:color w:val="000000"/>
          <w:sz w:val="28"/>
          <w:szCs w:val="28"/>
          <w:lang w:val="ru-RU"/>
        </w:rPr>
        <w:t>е игорного бизнеса и туристической деятельности: Постановление Совета Министров Республики Беларусь, 20 октября 2003 г., № 1377</w:t>
      </w:r>
      <w:r w:rsidR="003F26D6" w:rsidRPr="001B09BF">
        <w:rPr>
          <w:color w:val="000000"/>
          <w:sz w:val="28"/>
          <w:szCs w:val="28"/>
          <w:lang w:val="ru-RU"/>
        </w:rPr>
        <w:t>// Бизнес-Инфо</w:t>
      </w:r>
      <w:r w:rsidR="003F26D6" w:rsidRPr="001B09BF">
        <w:rPr>
          <w:color w:val="000000"/>
          <w:spacing w:val="-1"/>
          <w:w w:val="102"/>
          <w:sz w:val="28"/>
          <w:szCs w:val="28"/>
        </w:rPr>
        <w:t xml:space="preserve"> [Электронный ресурс]</w:t>
      </w:r>
      <w:r w:rsidR="003F26D6" w:rsidRPr="001B09BF">
        <w:rPr>
          <w:color w:val="000000"/>
          <w:spacing w:val="-1"/>
          <w:w w:val="102"/>
          <w:sz w:val="28"/>
          <w:szCs w:val="28"/>
          <w:lang w:val="ru-RU"/>
        </w:rPr>
        <w:t xml:space="preserve"> / ООО «Профессион</w:t>
      </w:r>
      <w:r w:rsidR="003F26D6">
        <w:rPr>
          <w:color w:val="000000"/>
          <w:spacing w:val="-1"/>
          <w:w w:val="102"/>
          <w:sz w:val="28"/>
          <w:szCs w:val="28"/>
          <w:lang w:val="ru-RU"/>
        </w:rPr>
        <w:t>альные правовые системы», Нац. ц</w:t>
      </w:r>
      <w:r w:rsidR="003F26D6" w:rsidRPr="001B09BF">
        <w:rPr>
          <w:color w:val="000000"/>
          <w:spacing w:val="-1"/>
          <w:w w:val="102"/>
          <w:sz w:val="28"/>
          <w:szCs w:val="28"/>
          <w:lang w:val="ru-RU"/>
        </w:rPr>
        <w:t>ентр правовой информ. Ре</w:t>
      </w:r>
      <w:r w:rsidR="003F26D6">
        <w:rPr>
          <w:color w:val="000000"/>
          <w:spacing w:val="-1"/>
          <w:w w:val="102"/>
          <w:sz w:val="28"/>
          <w:szCs w:val="28"/>
          <w:lang w:val="ru-RU"/>
        </w:rPr>
        <w:t>спублики Беларусь. – Минск, 2010</w:t>
      </w:r>
      <w:r w:rsidR="003F26D6" w:rsidRPr="001B09BF">
        <w:rPr>
          <w:color w:val="000000"/>
          <w:spacing w:val="-1"/>
          <w:w w:val="102"/>
          <w:sz w:val="28"/>
          <w:szCs w:val="28"/>
          <w:lang w:val="ru-RU"/>
        </w:rPr>
        <w:t>.</w:t>
      </w:r>
    </w:p>
    <w:p w:rsidR="00D24B7E" w:rsidRPr="003F26D6" w:rsidRDefault="00734BA8" w:rsidP="00D30EE9">
      <w:pPr>
        <w:pStyle w:val="newncpi"/>
        <w:numPr>
          <w:ilvl w:val="0"/>
          <w:numId w:val="9"/>
        </w:numPr>
        <w:tabs>
          <w:tab w:val="left" w:pos="1134"/>
        </w:tabs>
        <w:spacing w:line="360" w:lineRule="auto"/>
        <w:ind w:left="0" w:firstLine="709"/>
        <w:rPr>
          <w:color w:val="000000"/>
          <w:sz w:val="28"/>
          <w:szCs w:val="28"/>
        </w:rPr>
      </w:pPr>
      <w:r>
        <w:rPr>
          <w:color w:val="000000"/>
          <w:spacing w:val="-1"/>
          <w:w w:val="102"/>
          <w:sz w:val="28"/>
          <w:szCs w:val="28"/>
          <w:lang w:val="ru-RU"/>
        </w:rPr>
        <w:t>Пепеляев, С.Г</w:t>
      </w:r>
      <w:r w:rsidR="00D24B7E">
        <w:rPr>
          <w:color w:val="000000"/>
          <w:spacing w:val="-1"/>
          <w:w w:val="102"/>
          <w:sz w:val="28"/>
          <w:szCs w:val="28"/>
          <w:lang w:val="ru-RU"/>
        </w:rPr>
        <w:t xml:space="preserve">. Предприниматель – </w:t>
      </w:r>
      <w:r>
        <w:rPr>
          <w:color w:val="000000"/>
          <w:spacing w:val="-1"/>
          <w:w w:val="102"/>
          <w:sz w:val="28"/>
          <w:szCs w:val="28"/>
          <w:lang w:val="ru-RU"/>
        </w:rPr>
        <w:t>налогоплательщик</w:t>
      </w:r>
      <w:r w:rsidR="00D24B7E">
        <w:rPr>
          <w:color w:val="000000"/>
          <w:spacing w:val="-1"/>
          <w:w w:val="102"/>
          <w:sz w:val="28"/>
          <w:szCs w:val="28"/>
          <w:lang w:val="ru-RU"/>
        </w:rPr>
        <w:t xml:space="preserve"> – государство. Правовые позиции Конституционного суда Российской Федерации</w:t>
      </w:r>
      <w:r>
        <w:rPr>
          <w:color w:val="000000"/>
          <w:spacing w:val="-1"/>
          <w:w w:val="102"/>
          <w:sz w:val="28"/>
          <w:szCs w:val="28"/>
          <w:lang w:val="ru-RU"/>
        </w:rPr>
        <w:t>: Учеб. Пособие / С.Г. Пепляев, Г.А. Гаджиев. – М.: ФБК-ПРЕСС, 1998. – 242 с.</w:t>
      </w:r>
    </w:p>
    <w:p w:rsidR="00030107" w:rsidRDefault="00030107" w:rsidP="00030107">
      <w:pPr>
        <w:pStyle w:val="newncpi"/>
        <w:numPr>
          <w:ilvl w:val="0"/>
          <w:numId w:val="9"/>
        </w:numPr>
        <w:tabs>
          <w:tab w:val="left" w:pos="1134"/>
        </w:tabs>
        <w:spacing w:line="360" w:lineRule="auto"/>
        <w:ind w:left="0" w:firstLine="709"/>
        <w:rPr>
          <w:color w:val="000000"/>
          <w:sz w:val="28"/>
          <w:szCs w:val="28"/>
          <w:lang w:val="ru-RU"/>
        </w:rPr>
      </w:pPr>
      <w:r>
        <w:rPr>
          <w:color w:val="000000"/>
          <w:sz w:val="28"/>
          <w:szCs w:val="28"/>
          <w:lang w:val="ru-RU"/>
        </w:rPr>
        <w:t>Петрова, Г.В. Налоговое право / Г.В. Петрова. – М.: Издательская группа ИНФПА-М – НОРМА, 1997 . – 271 с.</w:t>
      </w:r>
    </w:p>
    <w:p w:rsidR="003F26D6" w:rsidRPr="003F26D6" w:rsidRDefault="003F26D6" w:rsidP="00D30EE9">
      <w:pPr>
        <w:pStyle w:val="newncpi"/>
        <w:numPr>
          <w:ilvl w:val="0"/>
          <w:numId w:val="9"/>
        </w:numPr>
        <w:tabs>
          <w:tab w:val="left" w:pos="1134"/>
        </w:tabs>
        <w:spacing w:line="360" w:lineRule="auto"/>
        <w:ind w:left="0" w:firstLine="709"/>
        <w:rPr>
          <w:color w:val="000000"/>
          <w:sz w:val="28"/>
          <w:szCs w:val="28"/>
        </w:rPr>
      </w:pPr>
      <w:r>
        <w:rPr>
          <w:color w:val="000000"/>
          <w:sz w:val="28"/>
          <w:szCs w:val="28"/>
          <w:lang w:val="ru-RU"/>
        </w:rPr>
        <w:t xml:space="preserve">Петрович, И.О. Организация и налогообложение игорного бизнеса в 2010 году / И.О. Петрович </w:t>
      </w:r>
      <w:r w:rsidRPr="001B09BF">
        <w:rPr>
          <w:color w:val="000000"/>
          <w:sz w:val="28"/>
          <w:szCs w:val="28"/>
          <w:lang w:val="ru-RU"/>
        </w:rPr>
        <w:t>// Бизнес-Инфо</w:t>
      </w:r>
      <w:r w:rsidRPr="001B09BF">
        <w:rPr>
          <w:color w:val="000000"/>
          <w:spacing w:val="-1"/>
          <w:w w:val="102"/>
          <w:sz w:val="28"/>
          <w:szCs w:val="28"/>
        </w:rPr>
        <w:t xml:space="preserve"> [Электронный ресурс]</w:t>
      </w:r>
      <w:r w:rsidRPr="001B09BF">
        <w:rPr>
          <w:color w:val="000000"/>
          <w:spacing w:val="-1"/>
          <w:w w:val="102"/>
          <w:sz w:val="28"/>
          <w:szCs w:val="28"/>
          <w:lang w:val="ru-RU"/>
        </w:rPr>
        <w:t xml:space="preserve"> / ООО «Профессион</w:t>
      </w:r>
      <w:r>
        <w:rPr>
          <w:color w:val="000000"/>
          <w:spacing w:val="-1"/>
          <w:w w:val="102"/>
          <w:sz w:val="28"/>
          <w:szCs w:val="28"/>
          <w:lang w:val="ru-RU"/>
        </w:rPr>
        <w:t>альные правовые системы», Нац. ц</w:t>
      </w:r>
      <w:r w:rsidRPr="001B09BF">
        <w:rPr>
          <w:color w:val="000000"/>
          <w:spacing w:val="-1"/>
          <w:w w:val="102"/>
          <w:sz w:val="28"/>
          <w:szCs w:val="28"/>
          <w:lang w:val="ru-RU"/>
        </w:rPr>
        <w:t>ентр правовой информ. Ре</w:t>
      </w:r>
      <w:r>
        <w:rPr>
          <w:color w:val="000000"/>
          <w:spacing w:val="-1"/>
          <w:w w:val="102"/>
          <w:sz w:val="28"/>
          <w:szCs w:val="28"/>
          <w:lang w:val="ru-RU"/>
        </w:rPr>
        <w:t>спублики Беларусь. – Минск, 2010</w:t>
      </w:r>
      <w:r w:rsidRPr="001B09BF">
        <w:rPr>
          <w:color w:val="000000"/>
          <w:spacing w:val="-1"/>
          <w:w w:val="102"/>
          <w:sz w:val="28"/>
          <w:szCs w:val="28"/>
          <w:lang w:val="ru-RU"/>
        </w:rPr>
        <w:t>.</w:t>
      </w:r>
    </w:p>
    <w:p w:rsidR="00030107" w:rsidRDefault="00030107" w:rsidP="00030107">
      <w:pPr>
        <w:pStyle w:val="newncpi"/>
        <w:numPr>
          <w:ilvl w:val="0"/>
          <w:numId w:val="9"/>
        </w:numPr>
        <w:tabs>
          <w:tab w:val="left" w:pos="1134"/>
        </w:tabs>
        <w:spacing w:line="360" w:lineRule="auto"/>
        <w:ind w:left="0" w:firstLine="709"/>
        <w:rPr>
          <w:color w:val="000000"/>
          <w:sz w:val="28"/>
          <w:szCs w:val="28"/>
          <w:lang w:val="ru-RU"/>
        </w:rPr>
      </w:pPr>
      <w:r>
        <w:rPr>
          <w:color w:val="000000"/>
          <w:sz w:val="28"/>
          <w:szCs w:val="28"/>
          <w:lang w:val="ru-RU"/>
        </w:rPr>
        <w:t>Пилипенко, А.А. Налоговое право: Учебное пособие / А.А. Пилипенко. – Минск: Книжный Дом, 2006. – 448 с.</w:t>
      </w:r>
    </w:p>
    <w:p w:rsidR="00030107" w:rsidRDefault="00030107" w:rsidP="00030107">
      <w:pPr>
        <w:pStyle w:val="newncpi"/>
        <w:numPr>
          <w:ilvl w:val="0"/>
          <w:numId w:val="9"/>
        </w:numPr>
        <w:tabs>
          <w:tab w:val="left" w:pos="1134"/>
        </w:tabs>
        <w:spacing w:line="360" w:lineRule="auto"/>
        <w:ind w:left="0" w:firstLine="709"/>
        <w:rPr>
          <w:color w:val="000000"/>
          <w:sz w:val="28"/>
          <w:szCs w:val="28"/>
          <w:lang w:val="ru-RU"/>
        </w:rPr>
      </w:pPr>
      <w:r>
        <w:rPr>
          <w:color w:val="000000"/>
          <w:sz w:val="28"/>
          <w:szCs w:val="28"/>
          <w:lang w:val="ru-RU"/>
        </w:rPr>
        <w:t>Попов, Е.М. Налоги и налогообложение в Респулики Беларусь: Учебное пособие для студентов специальности «Финансы и кредит» высших учебных заведений системы потребительской кооперации. – Гомель: ГКИ, 1997. – 115 с.</w:t>
      </w:r>
    </w:p>
    <w:p w:rsidR="0037213B" w:rsidRPr="00030107" w:rsidRDefault="0037213B" w:rsidP="00D30EE9">
      <w:pPr>
        <w:pStyle w:val="newncpi"/>
        <w:numPr>
          <w:ilvl w:val="0"/>
          <w:numId w:val="9"/>
        </w:numPr>
        <w:tabs>
          <w:tab w:val="left" w:pos="1134"/>
        </w:tabs>
        <w:spacing w:line="360" w:lineRule="auto"/>
        <w:ind w:left="0" w:firstLine="709"/>
        <w:rPr>
          <w:color w:val="000000"/>
          <w:sz w:val="28"/>
          <w:szCs w:val="28"/>
        </w:rPr>
      </w:pPr>
      <w:r>
        <w:rPr>
          <w:color w:val="000000"/>
          <w:spacing w:val="-1"/>
          <w:w w:val="102"/>
          <w:sz w:val="28"/>
          <w:szCs w:val="28"/>
          <w:lang w:val="ru-RU"/>
        </w:rPr>
        <w:t xml:space="preserve">Скимн, В.В. Особенная часть Налогового кодекса: что в ней особенного? / В.В. Скимн </w:t>
      </w:r>
      <w:r w:rsidRPr="001B09BF">
        <w:rPr>
          <w:color w:val="000000"/>
          <w:sz w:val="28"/>
          <w:szCs w:val="28"/>
          <w:lang w:val="ru-RU"/>
        </w:rPr>
        <w:t>// Бизнес-Инфо</w:t>
      </w:r>
      <w:r w:rsidRPr="001B09BF">
        <w:rPr>
          <w:color w:val="000000"/>
          <w:spacing w:val="-1"/>
          <w:w w:val="102"/>
          <w:sz w:val="28"/>
          <w:szCs w:val="28"/>
        </w:rPr>
        <w:t xml:space="preserve"> [Электронный ресурс]</w:t>
      </w:r>
      <w:r w:rsidRPr="001B09BF">
        <w:rPr>
          <w:color w:val="000000"/>
          <w:spacing w:val="-1"/>
          <w:w w:val="102"/>
          <w:sz w:val="28"/>
          <w:szCs w:val="28"/>
          <w:lang w:val="ru-RU"/>
        </w:rPr>
        <w:t xml:space="preserve"> / ООО «Профессион</w:t>
      </w:r>
      <w:r>
        <w:rPr>
          <w:color w:val="000000"/>
          <w:spacing w:val="-1"/>
          <w:w w:val="102"/>
          <w:sz w:val="28"/>
          <w:szCs w:val="28"/>
          <w:lang w:val="ru-RU"/>
        </w:rPr>
        <w:t>альные правовые системы», Нац. ц</w:t>
      </w:r>
      <w:r w:rsidRPr="001B09BF">
        <w:rPr>
          <w:color w:val="000000"/>
          <w:spacing w:val="-1"/>
          <w:w w:val="102"/>
          <w:sz w:val="28"/>
          <w:szCs w:val="28"/>
          <w:lang w:val="ru-RU"/>
        </w:rPr>
        <w:t>ентр правовой информ. Ре</w:t>
      </w:r>
      <w:r>
        <w:rPr>
          <w:color w:val="000000"/>
          <w:spacing w:val="-1"/>
          <w:w w:val="102"/>
          <w:sz w:val="28"/>
          <w:szCs w:val="28"/>
          <w:lang w:val="ru-RU"/>
        </w:rPr>
        <w:t>спублики Беларусь. – Минск, 2010</w:t>
      </w:r>
      <w:r w:rsidRPr="001B09BF">
        <w:rPr>
          <w:color w:val="000000"/>
          <w:spacing w:val="-1"/>
          <w:w w:val="102"/>
          <w:sz w:val="28"/>
          <w:szCs w:val="28"/>
          <w:lang w:val="ru-RU"/>
        </w:rPr>
        <w:t>.</w:t>
      </w:r>
    </w:p>
    <w:p w:rsidR="00030107" w:rsidRDefault="00030107" w:rsidP="00030107">
      <w:pPr>
        <w:pStyle w:val="newncpi"/>
        <w:numPr>
          <w:ilvl w:val="0"/>
          <w:numId w:val="9"/>
        </w:numPr>
        <w:tabs>
          <w:tab w:val="left" w:pos="1134"/>
        </w:tabs>
        <w:spacing w:line="360" w:lineRule="auto"/>
        <w:ind w:left="0" w:firstLine="709"/>
        <w:rPr>
          <w:color w:val="000000"/>
          <w:sz w:val="28"/>
          <w:szCs w:val="28"/>
          <w:lang w:val="ru-RU"/>
        </w:rPr>
      </w:pPr>
      <w:r>
        <w:rPr>
          <w:color w:val="000000"/>
          <w:sz w:val="28"/>
          <w:szCs w:val="28"/>
          <w:lang w:val="ru-RU"/>
        </w:rPr>
        <w:t>Ханкевич, Л.А. Налогооблажение и налоговое право: Учебное пособие / Л.А. Ханкевич. – Минск: НО ООО «БИП-С», 2003. – 64 с.</w:t>
      </w:r>
    </w:p>
    <w:p w:rsidR="00030107" w:rsidRDefault="00030107" w:rsidP="00030107">
      <w:pPr>
        <w:pStyle w:val="newncpi"/>
        <w:numPr>
          <w:ilvl w:val="0"/>
          <w:numId w:val="9"/>
        </w:numPr>
        <w:tabs>
          <w:tab w:val="left" w:pos="1134"/>
        </w:tabs>
        <w:spacing w:line="360" w:lineRule="auto"/>
        <w:ind w:left="0" w:firstLine="709"/>
        <w:rPr>
          <w:color w:val="000000"/>
          <w:sz w:val="28"/>
          <w:szCs w:val="28"/>
          <w:lang w:val="ru-RU"/>
        </w:rPr>
      </w:pPr>
      <w:r>
        <w:rPr>
          <w:color w:val="000000"/>
          <w:sz w:val="28"/>
          <w:szCs w:val="28"/>
          <w:lang w:val="ru-RU"/>
        </w:rPr>
        <w:t>Ханкевич, Л.А. Налоги и налоговое право Республики Беларусь / Л.А. Ханкевич. – Минск: Методическо-издательский центр Республиканского института высшей школы БГУ, 1999. – 184 с.</w:t>
      </w:r>
    </w:p>
    <w:p w:rsidR="00030107" w:rsidRDefault="00030107" w:rsidP="00030107">
      <w:pPr>
        <w:pStyle w:val="newncpi"/>
        <w:numPr>
          <w:ilvl w:val="0"/>
          <w:numId w:val="9"/>
        </w:numPr>
        <w:tabs>
          <w:tab w:val="left" w:pos="1134"/>
        </w:tabs>
        <w:spacing w:line="360" w:lineRule="auto"/>
        <w:ind w:left="0" w:firstLine="709"/>
        <w:rPr>
          <w:color w:val="000000"/>
          <w:sz w:val="28"/>
          <w:szCs w:val="28"/>
          <w:lang w:val="ru-RU"/>
        </w:rPr>
      </w:pPr>
      <w:r>
        <w:rPr>
          <w:color w:val="000000"/>
          <w:sz w:val="28"/>
          <w:szCs w:val="28"/>
          <w:lang w:val="ru-RU"/>
        </w:rPr>
        <w:t>Шиляева В.С. Игорный бизнес в Республики Беларусь / В.С. Шиляевава // Налоги Беларуси. – 2009. - № 17. – С. 65-68.</w:t>
      </w:r>
    </w:p>
    <w:p w:rsidR="00030107" w:rsidRPr="0037213B" w:rsidRDefault="00030107" w:rsidP="00030107">
      <w:pPr>
        <w:pStyle w:val="newncpi"/>
        <w:numPr>
          <w:ilvl w:val="0"/>
          <w:numId w:val="9"/>
        </w:numPr>
        <w:tabs>
          <w:tab w:val="left" w:pos="1134"/>
        </w:tabs>
        <w:spacing w:line="360" w:lineRule="auto"/>
        <w:ind w:left="0" w:firstLine="709"/>
        <w:rPr>
          <w:color w:val="000000"/>
          <w:sz w:val="28"/>
          <w:szCs w:val="28"/>
        </w:rPr>
      </w:pPr>
      <w:r>
        <w:rPr>
          <w:color w:val="000000"/>
          <w:spacing w:val="-1"/>
          <w:w w:val="102"/>
          <w:sz w:val="28"/>
          <w:szCs w:val="28"/>
          <w:lang w:val="ru-RU"/>
        </w:rPr>
        <w:t xml:space="preserve">Шунько, И.С. Постатейный комментарий к Общей части Налогового кодекса Республики Беларусь / И.С. Шунько </w:t>
      </w:r>
      <w:r w:rsidRPr="001B09BF">
        <w:rPr>
          <w:color w:val="000000"/>
          <w:sz w:val="28"/>
          <w:szCs w:val="28"/>
          <w:lang w:val="ru-RU"/>
        </w:rPr>
        <w:t>// Бизнес-Инфо</w:t>
      </w:r>
      <w:r w:rsidRPr="001B09BF">
        <w:rPr>
          <w:color w:val="000000"/>
          <w:spacing w:val="-1"/>
          <w:w w:val="102"/>
          <w:sz w:val="28"/>
          <w:szCs w:val="28"/>
        </w:rPr>
        <w:t xml:space="preserve"> [Электронный ресурс]</w:t>
      </w:r>
      <w:r w:rsidRPr="001B09BF">
        <w:rPr>
          <w:color w:val="000000"/>
          <w:spacing w:val="-1"/>
          <w:w w:val="102"/>
          <w:sz w:val="28"/>
          <w:szCs w:val="28"/>
          <w:lang w:val="ru-RU"/>
        </w:rPr>
        <w:t xml:space="preserve"> / ООО «Профессион</w:t>
      </w:r>
      <w:r>
        <w:rPr>
          <w:color w:val="000000"/>
          <w:spacing w:val="-1"/>
          <w:w w:val="102"/>
          <w:sz w:val="28"/>
          <w:szCs w:val="28"/>
          <w:lang w:val="ru-RU"/>
        </w:rPr>
        <w:t>альные правовые системы», Нац. ц</w:t>
      </w:r>
      <w:r w:rsidRPr="001B09BF">
        <w:rPr>
          <w:color w:val="000000"/>
          <w:spacing w:val="-1"/>
          <w:w w:val="102"/>
          <w:sz w:val="28"/>
          <w:szCs w:val="28"/>
          <w:lang w:val="ru-RU"/>
        </w:rPr>
        <w:t>ентр правовой информ. Ре</w:t>
      </w:r>
      <w:r>
        <w:rPr>
          <w:color w:val="000000"/>
          <w:spacing w:val="-1"/>
          <w:w w:val="102"/>
          <w:sz w:val="28"/>
          <w:szCs w:val="28"/>
          <w:lang w:val="ru-RU"/>
        </w:rPr>
        <w:t>спублики Беларусь. – Минск, 2010</w:t>
      </w:r>
      <w:r w:rsidRPr="001B09BF">
        <w:rPr>
          <w:color w:val="000000"/>
          <w:spacing w:val="-1"/>
          <w:w w:val="102"/>
          <w:sz w:val="28"/>
          <w:szCs w:val="28"/>
          <w:lang w:val="ru-RU"/>
        </w:rPr>
        <w:t>.</w:t>
      </w:r>
    </w:p>
    <w:p w:rsidR="00030107" w:rsidRDefault="00030107" w:rsidP="00030107">
      <w:pPr>
        <w:pStyle w:val="newncpi"/>
        <w:tabs>
          <w:tab w:val="left" w:pos="1134"/>
        </w:tabs>
        <w:spacing w:line="360" w:lineRule="auto"/>
        <w:ind w:firstLine="0"/>
        <w:rPr>
          <w:color w:val="000000"/>
          <w:sz w:val="28"/>
          <w:szCs w:val="28"/>
          <w:lang w:val="ru-RU"/>
        </w:rPr>
      </w:pPr>
    </w:p>
    <w:p w:rsidR="00030107" w:rsidRPr="0037213B" w:rsidRDefault="00030107" w:rsidP="00030107">
      <w:pPr>
        <w:pStyle w:val="newncpi"/>
        <w:tabs>
          <w:tab w:val="left" w:pos="1134"/>
        </w:tabs>
        <w:spacing w:line="360" w:lineRule="auto"/>
        <w:ind w:left="709" w:firstLine="0"/>
        <w:rPr>
          <w:color w:val="000000"/>
          <w:sz w:val="28"/>
          <w:szCs w:val="28"/>
        </w:rPr>
      </w:pPr>
    </w:p>
    <w:p w:rsidR="0037213B" w:rsidRDefault="0037213B" w:rsidP="0037213B">
      <w:pPr>
        <w:pStyle w:val="newncpi"/>
        <w:tabs>
          <w:tab w:val="left" w:pos="1134"/>
        </w:tabs>
        <w:spacing w:line="360" w:lineRule="auto"/>
        <w:rPr>
          <w:color w:val="000000"/>
          <w:sz w:val="28"/>
          <w:szCs w:val="28"/>
          <w:lang w:val="ru-RU"/>
        </w:rPr>
      </w:pPr>
    </w:p>
    <w:p w:rsidR="0037213B" w:rsidRDefault="0037213B" w:rsidP="0037213B">
      <w:pPr>
        <w:pStyle w:val="newncpi"/>
        <w:tabs>
          <w:tab w:val="left" w:pos="1134"/>
        </w:tabs>
        <w:spacing w:line="360" w:lineRule="auto"/>
        <w:rPr>
          <w:color w:val="000000"/>
          <w:sz w:val="28"/>
          <w:szCs w:val="28"/>
          <w:lang w:val="ru-RU"/>
        </w:rPr>
      </w:pPr>
      <w:bookmarkStart w:id="3" w:name="_GoBack"/>
      <w:bookmarkEnd w:id="3"/>
    </w:p>
    <w:sectPr w:rsidR="0037213B" w:rsidSect="003D4B08">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B0A" w:rsidRDefault="00FC5B0A" w:rsidP="00410AE7">
      <w:pPr>
        <w:spacing w:after="0" w:line="240" w:lineRule="auto"/>
      </w:pPr>
      <w:r>
        <w:separator/>
      </w:r>
    </w:p>
  </w:endnote>
  <w:endnote w:type="continuationSeparator" w:id="0">
    <w:p w:rsidR="00FC5B0A" w:rsidRDefault="00FC5B0A" w:rsidP="0041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binf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50D" w:rsidRDefault="00A5350D">
    <w:pPr>
      <w:pStyle w:val="ac"/>
      <w:jc w:val="center"/>
    </w:pPr>
    <w:r>
      <w:fldChar w:fldCharType="begin"/>
    </w:r>
    <w:r>
      <w:instrText xml:space="preserve"> PAGE   \* MERGEFORMAT </w:instrText>
    </w:r>
    <w:r>
      <w:fldChar w:fldCharType="separate"/>
    </w:r>
    <w:r w:rsidR="004E3065">
      <w:rPr>
        <w:noProof/>
      </w:rPr>
      <w:t>2</w:t>
    </w:r>
    <w:r>
      <w:fldChar w:fldCharType="end"/>
    </w:r>
  </w:p>
  <w:p w:rsidR="00A5350D" w:rsidRDefault="00A5350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B0A" w:rsidRDefault="00FC5B0A" w:rsidP="00410AE7">
      <w:pPr>
        <w:spacing w:after="0" w:line="240" w:lineRule="auto"/>
      </w:pPr>
      <w:r>
        <w:separator/>
      </w:r>
    </w:p>
  </w:footnote>
  <w:footnote w:type="continuationSeparator" w:id="0">
    <w:p w:rsidR="00FC5B0A" w:rsidRDefault="00FC5B0A" w:rsidP="00410A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226C"/>
    <w:multiLevelType w:val="hybridMultilevel"/>
    <w:tmpl w:val="A616077C"/>
    <w:lvl w:ilvl="0" w:tplc="0423000F">
      <w:start w:val="1"/>
      <w:numFmt w:val="decimal"/>
      <w:lvlText w:val="%1."/>
      <w:lvlJc w:val="left"/>
      <w:pPr>
        <w:ind w:left="360" w:hanging="360"/>
      </w:pPr>
    </w:lvl>
    <w:lvl w:ilvl="1" w:tplc="04230019" w:tentative="1">
      <w:start w:val="1"/>
      <w:numFmt w:val="lowerLetter"/>
      <w:lvlText w:val="%2."/>
      <w:lvlJc w:val="left"/>
      <w:pPr>
        <w:ind w:left="2149" w:hanging="360"/>
      </w:pPr>
    </w:lvl>
    <w:lvl w:ilvl="2" w:tplc="0423001B" w:tentative="1">
      <w:start w:val="1"/>
      <w:numFmt w:val="lowerRoman"/>
      <w:lvlText w:val="%3."/>
      <w:lvlJc w:val="right"/>
      <w:pPr>
        <w:ind w:left="2869" w:hanging="180"/>
      </w:pPr>
    </w:lvl>
    <w:lvl w:ilvl="3" w:tplc="0423000F" w:tentative="1">
      <w:start w:val="1"/>
      <w:numFmt w:val="decimal"/>
      <w:lvlText w:val="%4."/>
      <w:lvlJc w:val="left"/>
      <w:pPr>
        <w:ind w:left="3589" w:hanging="360"/>
      </w:pPr>
    </w:lvl>
    <w:lvl w:ilvl="4" w:tplc="04230019" w:tentative="1">
      <w:start w:val="1"/>
      <w:numFmt w:val="lowerLetter"/>
      <w:lvlText w:val="%5."/>
      <w:lvlJc w:val="left"/>
      <w:pPr>
        <w:ind w:left="4309" w:hanging="360"/>
      </w:pPr>
    </w:lvl>
    <w:lvl w:ilvl="5" w:tplc="0423001B" w:tentative="1">
      <w:start w:val="1"/>
      <w:numFmt w:val="lowerRoman"/>
      <w:lvlText w:val="%6."/>
      <w:lvlJc w:val="right"/>
      <w:pPr>
        <w:ind w:left="5029" w:hanging="180"/>
      </w:pPr>
    </w:lvl>
    <w:lvl w:ilvl="6" w:tplc="0423000F" w:tentative="1">
      <w:start w:val="1"/>
      <w:numFmt w:val="decimal"/>
      <w:lvlText w:val="%7."/>
      <w:lvlJc w:val="left"/>
      <w:pPr>
        <w:ind w:left="5749" w:hanging="360"/>
      </w:pPr>
    </w:lvl>
    <w:lvl w:ilvl="7" w:tplc="04230019" w:tentative="1">
      <w:start w:val="1"/>
      <w:numFmt w:val="lowerLetter"/>
      <w:lvlText w:val="%8."/>
      <w:lvlJc w:val="left"/>
      <w:pPr>
        <w:ind w:left="6469" w:hanging="360"/>
      </w:pPr>
    </w:lvl>
    <w:lvl w:ilvl="8" w:tplc="0423001B" w:tentative="1">
      <w:start w:val="1"/>
      <w:numFmt w:val="lowerRoman"/>
      <w:lvlText w:val="%9."/>
      <w:lvlJc w:val="right"/>
      <w:pPr>
        <w:ind w:left="7189" w:hanging="180"/>
      </w:pPr>
    </w:lvl>
  </w:abstractNum>
  <w:abstractNum w:abstractNumId="1">
    <w:nsid w:val="09F94EEF"/>
    <w:multiLevelType w:val="hybridMultilevel"/>
    <w:tmpl w:val="3B8CF96A"/>
    <w:lvl w:ilvl="0" w:tplc="B5609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8479F"/>
    <w:multiLevelType w:val="hybridMultilevel"/>
    <w:tmpl w:val="2E0C03AC"/>
    <w:lvl w:ilvl="0" w:tplc="422E5A72">
      <w:start w:val="1"/>
      <w:numFmt w:val="decimal"/>
      <w:lvlText w:val="%1."/>
      <w:lvlJc w:val="left"/>
      <w:pPr>
        <w:ind w:left="3338" w:hanging="360"/>
      </w:pPr>
      <w:rPr>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6703C2"/>
    <w:multiLevelType w:val="hybridMultilevel"/>
    <w:tmpl w:val="D3EE065C"/>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4">
    <w:nsid w:val="14FD5A80"/>
    <w:multiLevelType w:val="multilevel"/>
    <w:tmpl w:val="58A660D6"/>
    <w:lvl w:ilvl="0">
      <w:start w:val="18"/>
      <w:numFmt w:val="decimal"/>
      <w:lvlText w:val="%1"/>
      <w:lvlJc w:val="left"/>
      <w:pPr>
        <w:ind w:left="930" w:hanging="930"/>
      </w:pPr>
      <w:rPr>
        <w:rFonts w:hint="default"/>
        <w:b/>
        <w:i/>
      </w:rPr>
    </w:lvl>
    <w:lvl w:ilvl="1">
      <w:start w:val="3"/>
      <w:numFmt w:val="decimalZero"/>
      <w:lvlText w:val="%1.%2"/>
      <w:lvlJc w:val="left"/>
      <w:pPr>
        <w:ind w:left="1479" w:hanging="930"/>
      </w:pPr>
      <w:rPr>
        <w:rFonts w:hint="default"/>
        <w:b/>
        <w:i/>
      </w:rPr>
    </w:lvl>
    <w:lvl w:ilvl="2">
      <w:start w:val="2009"/>
      <w:numFmt w:val="decimal"/>
      <w:lvlText w:val="%1.%2.%3"/>
      <w:lvlJc w:val="left"/>
      <w:pPr>
        <w:ind w:left="2028" w:hanging="930"/>
      </w:pPr>
      <w:rPr>
        <w:rFonts w:hint="default"/>
        <w:b/>
        <w:i/>
      </w:rPr>
    </w:lvl>
    <w:lvl w:ilvl="3">
      <w:start w:val="1"/>
      <w:numFmt w:val="decimal"/>
      <w:lvlText w:val="%1.%2.%3.%4"/>
      <w:lvlJc w:val="left"/>
      <w:pPr>
        <w:ind w:left="2577" w:hanging="930"/>
      </w:pPr>
      <w:rPr>
        <w:rFonts w:hint="default"/>
        <w:b/>
        <w:i/>
      </w:rPr>
    </w:lvl>
    <w:lvl w:ilvl="4">
      <w:start w:val="1"/>
      <w:numFmt w:val="decimal"/>
      <w:lvlText w:val="%1.%2.%3.%4.%5"/>
      <w:lvlJc w:val="left"/>
      <w:pPr>
        <w:ind w:left="3126" w:hanging="930"/>
      </w:pPr>
      <w:rPr>
        <w:rFonts w:hint="default"/>
        <w:b/>
        <w:i/>
      </w:rPr>
    </w:lvl>
    <w:lvl w:ilvl="5">
      <w:start w:val="1"/>
      <w:numFmt w:val="decimal"/>
      <w:lvlText w:val="%1.%2.%3.%4.%5.%6"/>
      <w:lvlJc w:val="left"/>
      <w:pPr>
        <w:ind w:left="3825" w:hanging="1080"/>
      </w:pPr>
      <w:rPr>
        <w:rFonts w:hint="default"/>
        <w:b/>
        <w:i/>
      </w:rPr>
    </w:lvl>
    <w:lvl w:ilvl="6">
      <w:start w:val="1"/>
      <w:numFmt w:val="decimal"/>
      <w:lvlText w:val="%1.%2.%3.%4.%5.%6.%7"/>
      <w:lvlJc w:val="left"/>
      <w:pPr>
        <w:ind w:left="4374" w:hanging="1080"/>
      </w:pPr>
      <w:rPr>
        <w:rFonts w:hint="default"/>
        <w:b/>
        <w:i/>
      </w:rPr>
    </w:lvl>
    <w:lvl w:ilvl="7">
      <w:start w:val="1"/>
      <w:numFmt w:val="decimal"/>
      <w:lvlText w:val="%1.%2.%3.%4.%5.%6.%7.%8"/>
      <w:lvlJc w:val="left"/>
      <w:pPr>
        <w:ind w:left="5283" w:hanging="1440"/>
      </w:pPr>
      <w:rPr>
        <w:rFonts w:hint="default"/>
        <w:b/>
        <w:i/>
      </w:rPr>
    </w:lvl>
    <w:lvl w:ilvl="8">
      <w:start w:val="1"/>
      <w:numFmt w:val="decimal"/>
      <w:lvlText w:val="%1.%2.%3.%4.%5.%6.%7.%8.%9"/>
      <w:lvlJc w:val="left"/>
      <w:pPr>
        <w:ind w:left="5832" w:hanging="1440"/>
      </w:pPr>
      <w:rPr>
        <w:rFonts w:hint="default"/>
        <w:b/>
        <w:i/>
      </w:rPr>
    </w:lvl>
  </w:abstractNum>
  <w:abstractNum w:abstractNumId="5">
    <w:nsid w:val="17C0525E"/>
    <w:multiLevelType w:val="multilevel"/>
    <w:tmpl w:val="360CCEF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193441A"/>
    <w:multiLevelType w:val="hybridMultilevel"/>
    <w:tmpl w:val="B9ACAF00"/>
    <w:lvl w:ilvl="0" w:tplc="4DE4B2B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23C61F0B"/>
    <w:multiLevelType w:val="hybridMultilevel"/>
    <w:tmpl w:val="33584866"/>
    <w:lvl w:ilvl="0" w:tplc="04230001">
      <w:start w:val="1"/>
      <w:numFmt w:val="bullet"/>
      <w:lvlText w:val=""/>
      <w:lvlJc w:val="left"/>
      <w:pPr>
        <w:ind w:left="1287" w:hanging="360"/>
      </w:pPr>
      <w:rPr>
        <w:rFonts w:ascii="Symbol" w:hAnsi="Symbol" w:hint="default"/>
      </w:rPr>
    </w:lvl>
    <w:lvl w:ilvl="1" w:tplc="04230003" w:tentative="1">
      <w:start w:val="1"/>
      <w:numFmt w:val="bullet"/>
      <w:lvlText w:val="o"/>
      <w:lvlJc w:val="left"/>
      <w:pPr>
        <w:ind w:left="2007" w:hanging="360"/>
      </w:pPr>
      <w:rPr>
        <w:rFonts w:ascii="Courier New" w:hAnsi="Courier New" w:cs="Courier New" w:hint="default"/>
      </w:rPr>
    </w:lvl>
    <w:lvl w:ilvl="2" w:tplc="04230005" w:tentative="1">
      <w:start w:val="1"/>
      <w:numFmt w:val="bullet"/>
      <w:lvlText w:val=""/>
      <w:lvlJc w:val="left"/>
      <w:pPr>
        <w:ind w:left="2727" w:hanging="360"/>
      </w:pPr>
      <w:rPr>
        <w:rFonts w:ascii="Wingdings" w:hAnsi="Wingdings" w:hint="default"/>
      </w:rPr>
    </w:lvl>
    <w:lvl w:ilvl="3" w:tplc="04230001" w:tentative="1">
      <w:start w:val="1"/>
      <w:numFmt w:val="bullet"/>
      <w:lvlText w:val=""/>
      <w:lvlJc w:val="left"/>
      <w:pPr>
        <w:ind w:left="3447" w:hanging="360"/>
      </w:pPr>
      <w:rPr>
        <w:rFonts w:ascii="Symbol" w:hAnsi="Symbol" w:hint="default"/>
      </w:rPr>
    </w:lvl>
    <w:lvl w:ilvl="4" w:tplc="04230003" w:tentative="1">
      <w:start w:val="1"/>
      <w:numFmt w:val="bullet"/>
      <w:lvlText w:val="o"/>
      <w:lvlJc w:val="left"/>
      <w:pPr>
        <w:ind w:left="4167" w:hanging="360"/>
      </w:pPr>
      <w:rPr>
        <w:rFonts w:ascii="Courier New" w:hAnsi="Courier New" w:cs="Courier New" w:hint="default"/>
      </w:rPr>
    </w:lvl>
    <w:lvl w:ilvl="5" w:tplc="04230005" w:tentative="1">
      <w:start w:val="1"/>
      <w:numFmt w:val="bullet"/>
      <w:lvlText w:val=""/>
      <w:lvlJc w:val="left"/>
      <w:pPr>
        <w:ind w:left="4887" w:hanging="360"/>
      </w:pPr>
      <w:rPr>
        <w:rFonts w:ascii="Wingdings" w:hAnsi="Wingdings" w:hint="default"/>
      </w:rPr>
    </w:lvl>
    <w:lvl w:ilvl="6" w:tplc="04230001" w:tentative="1">
      <w:start w:val="1"/>
      <w:numFmt w:val="bullet"/>
      <w:lvlText w:val=""/>
      <w:lvlJc w:val="left"/>
      <w:pPr>
        <w:ind w:left="5607" w:hanging="360"/>
      </w:pPr>
      <w:rPr>
        <w:rFonts w:ascii="Symbol" w:hAnsi="Symbol" w:hint="default"/>
      </w:rPr>
    </w:lvl>
    <w:lvl w:ilvl="7" w:tplc="04230003" w:tentative="1">
      <w:start w:val="1"/>
      <w:numFmt w:val="bullet"/>
      <w:lvlText w:val="o"/>
      <w:lvlJc w:val="left"/>
      <w:pPr>
        <w:ind w:left="6327" w:hanging="360"/>
      </w:pPr>
      <w:rPr>
        <w:rFonts w:ascii="Courier New" w:hAnsi="Courier New" w:cs="Courier New" w:hint="default"/>
      </w:rPr>
    </w:lvl>
    <w:lvl w:ilvl="8" w:tplc="04230005" w:tentative="1">
      <w:start w:val="1"/>
      <w:numFmt w:val="bullet"/>
      <w:lvlText w:val=""/>
      <w:lvlJc w:val="left"/>
      <w:pPr>
        <w:ind w:left="7047" w:hanging="360"/>
      </w:pPr>
      <w:rPr>
        <w:rFonts w:ascii="Wingdings" w:hAnsi="Wingdings" w:hint="default"/>
      </w:rPr>
    </w:lvl>
  </w:abstractNum>
  <w:abstractNum w:abstractNumId="8">
    <w:nsid w:val="2F754BA4"/>
    <w:multiLevelType w:val="multilevel"/>
    <w:tmpl w:val="4B8A4304"/>
    <w:lvl w:ilvl="0">
      <w:start w:val="25"/>
      <w:numFmt w:val="decimal"/>
      <w:lvlText w:val="%1"/>
      <w:lvlJc w:val="left"/>
      <w:pPr>
        <w:ind w:left="930" w:hanging="930"/>
      </w:pPr>
      <w:rPr>
        <w:rFonts w:hint="default"/>
        <w:b/>
        <w:i/>
      </w:rPr>
    </w:lvl>
    <w:lvl w:ilvl="1">
      <w:start w:val="9"/>
      <w:numFmt w:val="decimalZero"/>
      <w:lvlText w:val="%1.%2"/>
      <w:lvlJc w:val="left"/>
      <w:pPr>
        <w:ind w:left="930" w:hanging="930"/>
      </w:pPr>
      <w:rPr>
        <w:rFonts w:hint="default"/>
        <w:b/>
        <w:i/>
      </w:rPr>
    </w:lvl>
    <w:lvl w:ilvl="2">
      <w:start w:val="2009"/>
      <w:numFmt w:val="decimal"/>
      <w:lvlText w:val="%1.%2.%3"/>
      <w:lvlJc w:val="left"/>
      <w:pPr>
        <w:ind w:left="930" w:hanging="930"/>
      </w:pPr>
      <w:rPr>
        <w:rFonts w:hint="default"/>
        <w:b/>
        <w:i/>
      </w:rPr>
    </w:lvl>
    <w:lvl w:ilvl="3">
      <w:start w:val="1"/>
      <w:numFmt w:val="decimal"/>
      <w:lvlText w:val="%1.%2.%3.%4"/>
      <w:lvlJc w:val="left"/>
      <w:pPr>
        <w:ind w:left="930" w:hanging="930"/>
      </w:pPr>
      <w:rPr>
        <w:rFonts w:hint="default"/>
        <w:b/>
        <w:i/>
      </w:rPr>
    </w:lvl>
    <w:lvl w:ilvl="4">
      <w:start w:val="1"/>
      <w:numFmt w:val="decimal"/>
      <w:lvlText w:val="%1.%2.%3.%4.%5"/>
      <w:lvlJc w:val="left"/>
      <w:pPr>
        <w:ind w:left="930" w:hanging="93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080" w:hanging="108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9">
    <w:nsid w:val="318D23B5"/>
    <w:multiLevelType w:val="hybridMultilevel"/>
    <w:tmpl w:val="4F5E444C"/>
    <w:lvl w:ilvl="0" w:tplc="AD8457BC">
      <w:start w:val="1"/>
      <w:numFmt w:val="decimal"/>
      <w:lvlText w:val="%1."/>
      <w:lvlJc w:val="left"/>
      <w:pPr>
        <w:ind w:left="720" w:hanging="360"/>
      </w:pPr>
      <w:rPr>
        <w:rFonts w:eastAsia="Times New Roman"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C3141"/>
    <w:multiLevelType w:val="hybridMultilevel"/>
    <w:tmpl w:val="6A2C9742"/>
    <w:lvl w:ilvl="0" w:tplc="AD8457BC">
      <w:start w:val="1"/>
      <w:numFmt w:val="decimal"/>
      <w:lvlText w:val="%1."/>
      <w:lvlJc w:val="left"/>
      <w:pPr>
        <w:ind w:left="720" w:hanging="360"/>
      </w:pPr>
      <w:rPr>
        <w:rFonts w:eastAsia="Times New Roman"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AD7B5C"/>
    <w:multiLevelType w:val="hybridMultilevel"/>
    <w:tmpl w:val="A13E5322"/>
    <w:lvl w:ilvl="0" w:tplc="916A1E8C">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62"/>
        </w:tabs>
        <w:ind w:left="1462" w:hanging="360"/>
      </w:pPr>
      <w:rPr>
        <w:rFonts w:ascii="Courier New" w:hAnsi="Courier New" w:hint="default"/>
      </w:rPr>
    </w:lvl>
    <w:lvl w:ilvl="2" w:tplc="04190005" w:tentative="1">
      <w:start w:val="1"/>
      <w:numFmt w:val="bullet"/>
      <w:lvlText w:val=""/>
      <w:lvlJc w:val="left"/>
      <w:pPr>
        <w:tabs>
          <w:tab w:val="num" w:pos="2182"/>
        </w:tabs>
        <w:ind w:left="2182" w:hanging="360"/>
      </w:pPr>
      <w:rPr>
        <w:rFonts w:ascii="Wingdings" w:hAnsi="Wingdings" w:hint="default"/>
      </w:rPr>
    </w:lvl>
    <w:lvl w:ilvl="3" w:tplc="04190001" w:tentative="1">
      <w:start w:val="1"/>
      <w:numFmt w:val="bullet"/>
      <w:lvlText w:val=""/>
      <w:lvlJc w:val="left"/>
      <w:pPr>
        <w:tabs>
          <w:tab w:val="num" w:pos="2902"/>
        </w:tabs>
        <w:ind w:left="2902" w:hanging="360"/>
      </w:pPr>
      <w:rPr>
        <w:rFonts w:ascii="Symbol" w:hAnsi="Symbol" w:hint="default"/>
      </w:rPr>
    </w:lvl>
    <w:lvl w:ilvl="4" w:tplc="04190003" w:tentative="1">
      <w:start w:val="1"/>
      <w:numFmt w:val="bullet"/>
      <w:lvlText w:val="o"/>
      <w:lvlJc w:val="left"/>
      <w:pPr>
        <w:tabs>
          <w:tab w:val="num" w:pos="3622"/>
        </w:tabs>
        <w:ind w:left="3622" w:hanging="360"/>
      </w:pPr>
      <w:rPr>
        <w:rFonts w:ascii="Courier New" w:hAnsi="Courier New" w:hint="default"/>
      </w:rPr>
    </w:lvl>
    <w:lvl w:ilvl="5" w:tplc="04190005" w:tentative="1">
      <w:start w:val="1"/>
      <w:numFmt w:val="bullet"/>
      <w:lvlText w:val=""/>
      <w:lvlJc w:val="left"/>
      <w:pPr>
        <w:tabs>
          <w:tab w:val="num" w:pos="4342"/>
        </w:tabs>
        <w:ind w:left="4342" w:hanging="360"/>
      </w:pPr>
      <w:rPr>
        <w:rFonts w:ascii="Wingdings" w:hAnsi="Wingdings" w:hint="default"/>
      </w:rPr>
    </w:lvl>
    <w:lvl w:ilvl="6" w:tplc="04190001" w:tentative="1">
      <w:start w:val="1"/>
      <w:numFmt w:val="bullet"/>
      <w:lvlText w:val=""/>
      <w:lvlJc w:val="left"/>
      <w:pPr>
        <w:tabs>
          <w:tab w:val="num" w:pos="5062"/>
        </w:tabs>
        <w:ind w:left="5062" w:hanging="360"/>
      </w:pPr>
      <w:rPr>
        <w:rFonts w:ascii="Symbol" w:hAnsi="Symbol" w:hint="default"/>
      </w:rPr>
    </w:lvl>
    <w:lvl w:ilvl="7" w:tplc="04190003" w:tentative="1">
      <w:start w:val="1"/>
      <w:numFmt w:val="bullet"/>
      <w:lvlText w:val="o"/>
      <w:lvlJc w:val="left"/>
      <w:pPr>
        <w:tabs>
          <w:tab w:val="num" w:pos="5782"/>
        </w:tabs>
        <w:ind w:left="5782" w:hanging="360"/>
      </w:pPr>
      <w:rPr>
        <w:rFonts w:ascii="Courier New" w:hAnsi="Courier New" w:hint="default"/>
      </w:rPr>
    </w:lvl>
    <w:lvl w:ilvl="8" w:tplc="04190005" w:tentative="1">
      <w:start w:val="1"/>
      <w:numFmt w:val="bullet"/>
      <w:lvlText w:val=""/>
      <w:lvlJc w:val="left"/>
      <w:pPr>
        <w:tabs>
          <w:tab w:val="num" w:pos="6502"/>
        </w:tabs>
        <w:ind w:left="6502" w:hanging="360"/>
      </w:pPr>
      <w:rPr>
        <w:rFonts w:ascii="Wingdings" w:hAnsi="Wingdings" w:hint="default"/>
      </w:rPr>
    </w:lvl>
  </w:abstractNum>
  <w:abstractNum w:abstractNumId="12">
    <w:nsid w:val="41E4116D"/>
    <w:multiLevelType w:val="hybridMultilevel"/>
    <w:tmpl w:val="3B8CF96A"/>
    <w:lvl w:ilvl="0" w:tplc="B5609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3529CC"/>
    <w:multiLevelType w:val="hybridMultilevel"/>
    <w:tmpl w:val="05586190"/>
    <w:lvl w:ilvl="0" w:tplc="5858C05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AA971F8"/>
    <w:multiLevelType w:val="hybridMultilevel"/>
    <w:tmpl w:val="1D744C8C"/>
    <w:lvl w:ilvl="0" w:tplc="F190A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4FA1131"/>
    <w:multiLevelType w:val="hybridMultilevel"/>
    <w:tmpl w:val="31D40846"/>
    <w:lvl w:ilvl="0" w:tplc="08D086DC">
      <w:start w:val="1"/>
      <w:numFmt w:val="decimal"/>
      <w:lvlText w:val="%1."/>
      <w:lvlJc w:val="left"/>
      <w:pPr>
        <w:ind w:left="927" w:hanging="360"/>
      </w:pPr>
      <w:rPr>
        <w:rFonts w:hint="default"/>
      </w:r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16">
    <w:nsid w:val="66EA7886"/>
    <w:multiLevelType w:val="hybridMultilevel"/>
    <w:tmpl w:val="E430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09377E"/>
    <w:multiLevelType w:val="multilevel"/>
    <w:tmpl w:val="1E608E6C"/>
    <w:lvl w:ilvl="0">
      <w:start w:val="2"/>
      <w:numFmt w:val="decimal"/>
      <w:lvlText w:val="%1"/>
      <w:lvlJc w:val="left"/>
      <w:pPr>
        <w:ind w:left="375" w:hanging="375"/>
      </w:pPr>
      <w:rPr>
        <w:rFonts w:hint="default"/>
      </w:rPr>
    </w:lvl>
    <w:lvl w:ilvl="1">
      <w:start w:val="1"/>
      <w:numFmt w:val="decimal"/>
      <w:lvlText w:val="%1.%2"/>
      <w:lvlJc w:val="left"/>
      <w:pPr>
        <w:ind w:left="122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FA5B2F"/>
    <w:multiLevelType w:val="hybridMultilevel"/>
    <w:tmpl w:val="640CA29C"/>
    <w:lvl w:ilvl="0" w:tplc="535A0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1"/>
  </w:num>
  <w:num w:numId="3">
    <w:abstractNumId w:val="9"/>
  </w:num>
  <w:num w:numId="4">
    <w:abstractNumId w:val="15"/>
  </w:num>
  <w:num w:numId="5">
    <w:abstractNumId w:val="7"/>
  </w:num>
  <w:num w:numId="6">
    <w:abstractNumId w:val="5"/>
  </w:num>
  <w:num w:numId="7">
    <w:abstractNumId w:val="17"/>
  </w:num>
  <w:num w:numId="8">
    <w:abstractNumId w:val="18"/>
  </w:num>
  <w:num w:numId="9">
    <w:abstractNumId w:val="12"/>
  </w:num>
  <w:num w:numId="10">
    <w:abstractNumId w:val="10"/>
  </w:num>
  <w:num w:numId="11">
    <w:abstractNumId w:val="6"/>
  </w:num>
  <w:num w:numId="12">
    <w:abstractNumId w:val="16"/>
  </w:num>
  <w:num w:numId="13">
    <w:abstractNumId w:val="8"/>
  </w:num>
  <w:num w:numId="14">
    <w:abstractNumId w:val="4"/>
  </w:num>
  <w:num w:numId="15">
    <w:abstractNumId w:val="0"/>
  </w:num>
  <w:num w:numId="16">
    <w:abstractNumId w:val="2"/>
  </w:num>
  <w:num w:numId="17">
    <w:abstractNumId w:val="13"/>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2AA"/>
    <w:rsid w:val="00001A5A"/>
    <w:rsid w:val="00025CFA"/>
    <w:rsid w:val="00030107"/>
    <w:rsid w:val="00031805"/>
    <w:rsid w:val="00032657"/>
    <w:rsid w:val="000343FA"/>
    <w:rsid w:val="000443B2"/>
    <w:rsid w:val="000454BF"/>
    <w:rsid w:val="0005138E"/>
    <w:rsid w:val="000710EC"/>
    <w:rsid w:val="00071267"/>
    <w:rsid w:val="00077F39"/>
    <w:rsid w:val="000834D0"/>
    <w:rsid w:val="000911C8"/>
    <w:rsid w:val="00093D3F"/>
    <w:rsid w:val="00094EF9"/>
    <w:rsid w:val="000959E7"/>
    <w:rsid w:val="000A1471"/>
    <w:rsid w:val="000A78D1"/>
    <w:rsid w:val="000C05DA"/>
    <w:rsid w:val="000C0A0B"/>
    <w:rsid w:val="000C1D99"/>
    <w:rsid w:val="000C2C67"/>
    <w:rsid w:val="000E1334"/>
    <w:rsid w:val="00104837"/>
    <w:rsid w:val="00104EA1"/>
    <w:rsid w:val="001172AA"/>
    <w:rsid w:val="001373AF"/>
    <w:rsid w:val="00137FBE"/>
    <w:rsid w:val="00147501"/>
    <w:rsid w:val="00147C37"/>
    <w:rsid w:val="0015122C"/>
    <w:rsid w:val="00152538"/>
    <w:rsid w:val="00157150"/>
    <w:rsid w:val="001638FD"/>
    <w:rsid w:val="001703B8"/>
    <w:rsid w:val="00180880"/>
    <w:rsid w:val="00182BC4"/>
    <w:rsid w:val="00190B5D"/>
    <w:rsid w:val="001A6A08"/>
    <w:rsid w:val="001B09BF"/>
    <w:rsid w:val="001C14E2"/>
    <w:rsid w:val="001E3D3A"/>
    <w:rsid w:val="001E708A"/>
    <w:rsid w:val="001F70DA"/>
    <w:rsid w:val="00207D55"/>
    <w:rsid w:val="002207A9"/>
    <w:rsid w:val="002313B7"/>
    <w:rsid w:val="0023521E"/>
    <w:rsid w:val="0024656E"/>
    <w:rsid w:val="002509D7"/>
    <w:rsid w:val="002541C7"/>
    <w:rsid w:val="00276EDB"/>
    <w:rsid w:val="002803B8"/>
    <w:rsid w:val="0028392C"/>
    <w:rsid w:val="00295F53"/>
    <w:rsid w:val="002969B4"/>
    <w:rsid w:val="002B4A0A"/>
    <w:rsid w:val="002B70D2"/>
    <w:rsid w:val="00331422"/>
    <w:rsid w:val="003340AF"/>
    <w:rsid w:val="0033525E"/>
    <w:rsid w:val="00356DBE"/>
    <w:rsid w:val="0037213B"/>
    <w:rsid w:val="00380BAE"/>
    <w:rsid w:val="003969A0"/>
    <w:rsid w:val="003A1EDD"/>
    <w:rsid w:val="003A38FD"/>
    <w:rsid w:val="003A4A73"/>
    <w:rsid w:val="003A4B92"/>
    <w:rsid w:val="003B7045"/>
    <w:rsid w:val="003B7D13"/>
    <w:rsid w:val="003C35CA"/>
    <w:rsid w:val="003D2F08"/>
    <w:rsid w:val="003D45E3"/>
    <w:rsid w:val="003D4B08"/>
    <w:rsid w:val="003E1795"/>
    <w:rsid w:val="003E1BFC"/>
    <w:rsid w:val="003F05FD"/>
    <w:rsid w:val="003F26D6"/>
    <w:rsid w:val="00410AE7"/>
    <w:rsid w:val="00417B98"/>
    <w:rsid w:val="00444644"/>
    <w:rsid w:val="00446B5E"/>
    <w:rsid w:val="0045037E"/>
    <w:rsid w:val="004523DF"/>
    <w:rsid w:val="004525D4"/>
    <w:rsid w:val="00453F5E"/>
    <w:rsid w:val="004610B3"/>
    <w:rsid w:val="00462EB0"/>
    <w:rsid w:val="00464B22"/>
    <w:rsid w:val="00474447"/>
    <w:rsid w:val="004A0A62"/>
    <w:rsid w:val="004A409D"/>
    <w:rsid w:val="004B03FB"/>
    <w:rsid w:val="004B7E7B"/>
    <w:rsid w:val="004C1643"/>
    <w:rsid w:val="004E20F5"/>
    <w:rsid w:val="004E3065"/>
    <w:rsid w:val="004F7EAB"/>
    <w:rsid w:val="005070B7"/>
    <w:rsid w:val="0051392F"/>
    <w:rsid w:val="00521E91"/>
    <w:rsid w:val="00531677"/>
    <w:rsid w:val="005355AE"/>
    <w:rsid w:val="00555BB5"/>
    <w:rsid w:val="00555D59"/>
    <w:rsid w:val="0056044A"/>
    <w:rsid w:val="00591896"/>
    <w:rsid w:val="005A247E"/>
    <w:rsid w:val="005A2AAE"/>
    <w:rsid w:val="005A7CC6"/>
    <w:rsid w:val="005A7EA4"/>
    <w:rsid w:val="005B7EDE"/>
    <w:rsid w:val="005F65BC"/>
    <w:rsid w:val="00612230"/>
    <w:rsid w:val="006432CF"/>
    <w:rsid w:val="00651C82"/>
    <w:rsid w:val="0066488A"/>
    <w:rsid w:val="00665A3E"/>
    <w:rsid w:val="00676309"/>
    <w:rsid w:val="00690E63"/>
    <w:rsid w:val="006A1F71"/>
    <w:rsid w:val="006B7DEC"/>
    <w:rsid w:val="006C21CC"/>
    <w:rsid w:val="006D0086"/>
    <w:rsid w:val="006E3C54"/>
    <w:rsid w:val="006F19C1"/>
    <w:rsid w:val="006F1FF6"/>
    <w:rsid w:val="007175CB"/>
    <w:rsid w:val="007215F0"/>
    <w:rsid w:val="00734BA8"/>
    <w:rsid w:val="00745191"/>
    <w:rsid w:val="0076071A"/>
    <w:rsid w:val="00760E47"/>
    <w:rsid w:val="007746C4"/>
    <w:rsid w:val="0077693B"/>
    <w:rsid w:val="007779BA"/>
    <w:rsid w:val="00777B04"/>
    <w:rsid w:val="007A7F3B"/>
    <w:rsid w:val="007B533A"/>
    <w:rsid w:val="007C7E0D"/>
    <w:rsid w:val="007D4AFE"/>
    <w:rsid w:val="007D6820"/>
    <w:rsid w:val="007E6D27"/>
    <w:rsid w:val="007E73A9"/>
    <w:rsid w:val="00804C2D"/>
    <w:rsid w:val="0082586E"/>
    <w:rsid w:val="00833634"/>
    <w:rsid w:val="00833D62"/>
    <w:rsid w:val="00855328"/>
    <w:rsid w:val="00855912"/>
    <w:rsid w:val="008616E6"/>
    <w:rsid w:val="00880513"/>
    <w:rsid w:val="00880CA4"/>
    <w:rsid w:val="00887D65"/>
    <w:rsid w:val="008C58C0"/>
    <w:rsid w:val="008E4358"/>
    <w:rsid w:val="008E52BB"/>
    <w:rsid w:val="008F5B93"/>
    <w:rsid w:val="00915BEB"/>
    <w:rsid w:val="00921FE6"/>
    <w:rsid w:val="00922FB1"/>
    <w:rsid w:val="00925D92"/>
    <w:rsid w:val="009367A5"/>
    <w:rsid w:val="009446BD"/>
    <w:rsid w:val="00946086"/>
    <w:rsid w:val="00952FE4"/>
    <w:rsid w:val="00961973"/>
    <w:rsid w:val="00997BF8"/>
    <w:rsid w:val="009C714A"/>
    <w:rsid w:val="009D0751"/>
    <w:rsid w:val="009D3346"/>
    <w:rsid w:val="009E31F5"/>
    <w:rsid w:val="009F3383"/>
    <w:rsid w:val="00A01683"/>
    <w:rsid w:val="00A1018F"/>
    <w:rsid w:val="00A15683"/>
    <w:rsid w:val="00A23923"/>
    <w:rsid w:val="00A242C6"/>
    <w:rsid w:val="00A416C1"/>
    <w:rsid w:val="00A428BA"/>
    <w:rsid w:val="00A5350D"/>
    <w:rsid w:val="00A717F9"/>
    <w:rsid w:val="00AA2727"/>
    <w:rsid w:val="00AA5BB3"/>
    <w:rsid w:val="00AB3D9D"/>
    <w:rsid w:val="00AC0C30"/>
    <w:rsid w:val="00AD4983"/>
    <w:rsid w:val="00B509F5"/>
    <w:rsid w:val="00B527B5"/>
    <w:rsid w:val="00B52FC4"/>
    <w:rsid w:val="00B60E9B"/>
    <w:rsid w:val="00B91960"/>
    <w:rsid w:val="00B9599D"/>
    <w:rsid w:val="00BB6B95"/>
    <w:rsid w:val="00BC759B"/>
    <w:rsid w:val="00BD0925"/>
    <w:rsid w:val="00BD0D36"/>
    <w:rsid w:val="00BD3C27"/>
    <w:rsid w:val="00BF085A"/>
    <w:rsid w:val="00C22038"/>
    <w:rsid w:val="00C25329"/>
    <w:rsid w:val="00C70DA1"/>
    <w:rsid w:val="00C71BB9"/>
    <w:rsid w:val="00C777AE"/>
    <w:rsid w:val="00C86924"/>
    <w:rsid w:val="00C8730A"/>
    <w:rsid w:val="00C915C9"/>
    <w:rsid w:val="00CA1FAB"/>
    <w:rsid w:val="00CA62FB"/>
    <w:rsid w:val="00CC0402"/>
    <w:rsid w:val="00CC4B23"/>
    <w:rsid w:val="00CC6639"/>
    <w:rsid w:val="00D06AD4"/>
    <w:rsid w:val="00D13F38"/>
    <w:rsid w:val="00D2006C"/>
    <w:rsid w:val="00D22B50"/>
    <w:rsid w:val="00D24B7E"/>
    <w:rsid w:val="00D25D9A"/>
    <w:rsid w:val="00D270B2"/>
    <w:rsid w:val="00D30EE9"/>
    <w:rsid w:val="00D4468A"/>
    <w:rsid w:val="00D505C0"/>
    <w:rsid w:val="00D536D7"/>
    <w:rsid w:val="00D67678"/>
    <w:rsid w:val="00D91DC5"/>
    <w:rsid w:val="00DB73E2"/>
    <w:rsid w:val="00DC20D5"/>
    <w:rsid w:val="00DD40F6"/>
    <w:rsid w:val="00DD7123"/>
    <w:rsid w:val="00DE1536"/>
    <w:rsid w:val="00DE2D5E"/>
    <w:rsid w:val="00DF7688"/>
    <w:rsid w:val="00E4327D"/>
    <w:rsid w:val="00E46960"/>
    <w:rsid w:val="00E56BD4"/>
    <w:rsid w:val="00E87BB6"/>
    <w:rsid w:val="00E91918"/>
    <w:rsid w:val="00E9282E"/>
    <w:rsid w:val="00EB534E"/>
    <w:rsid w:val="00EB7416"/>
    <w:rsid w:val="00ED318C"/>
    <w:rsid w:val="00ED614A"/>
    <w:rsid w:val="00F128E0"/>
    <w:rsid w:val="00F22A09"/>
    <w:rsid w:val="00F30224"/>
    <w:rsid w:val="00F32043"/>
    <w:rsid w:val="00F35666"/>
    <w:rsid w:val="00F43192"/>
    <w:rsid w:val="00F52A8E"/>
    <w:rsid w:val="00F532E8"/>
    <w:rsid w:val="00F55724"/>
    <w:rsid w:val="00F5614F"/>
    <w:rsid w:val="00F655E4"/>
    <w:rsid w:val="00F664DA"/>
    <w:rsid w:val="00F66624"/>
    <w:rsid w:val="00F67887"/>
    <w:rsid w:val="00F75663"/>
    <w:rsid w:val="00F97083"/>
    <w:rsid w:val="00FB0917"/>
    <w:rsid w:val="00FB757D"/>
    <w:rsid w:val="00FC5B0A"/>
    <w:rsid w:val="00FD558F"/>
    <w:rsid w:val="00FD6849"/>
    <w:rsid w:val="00FE2CAA"/>
    <w:rsid w:val="00FF3030"/>
    <w:rsid w:val="00FF56A7"/>
    <w:rsid w:val="00FF6874"/>
    <w:rsid w:val="00FF7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E4D4DBB-3412-44A8-8DFC-7D49FA02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AFE"/>
    <w:pPr>
      <w:spacing w:after="200" w:line="276" w:lineRule="auto"/>
    </w:pPr>
    <w:rPr>
      <w:rFonts w:eastAsia="Times New Roman"/>
      <w:sz w:val="22"/>
      <w:szCs w:val="22"/>
      <w:lang w:val="be-BY"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2AA"/>
    <w:pPr>
      <w:ind w:left="720"/>
      <w:contextualSpacing/>
    </w:pPr>
    <w:rPr>
      <w:rFonts w:eastAsia="Calibri"/>
      <w:lang w:eastAsia="en-US"/>
    </w:rPr>
  </w:style>
  <w:style w:type="paragraph" w:styleId="a4">
    <w:name w:val="Body Text Indent"/>
    <w:basedOn w:val="a"/>
    <w:link w:val="a5"/>
    <w:semiHidden/>
    <w:rsid w:val="00410AE7"/>
    <w:pPr>
      <w:spacing w:after="0" w:line="288" w:lineRule="auto"/>
      <w:ind w:firstLine="720"/>
      <w:jc w:val="both"/>
    </w:pPr>
    <w:rPr>
      <w:rFonts w:ascii="Times New Roman" w:hAnsi="Times New Roman"/>
      <w:sz w:val="32"/>
      <w:szCs w:val="20"/>
      <w:lang w:val="ru-RU" w:eastAsia="ru-RU"/>
    </w:rPr>
  </w:style>
  <w:style w:type="character" w:customStyle="1" w:styleId="a5">
    <w:name w:val="Основной текст с отступом Знак"/>
    <w:basedOn w:val="a0"/>
    <w:link w:val="a4"/>
    <w:semiHidden/>
    <w:rsid w:val="00410AE7"/>
    <w:rPr>
      <w:rFonts w:ascii="Times New Roman" w:eastAsia="Times New Roman" w:hAnsi="Times New Roman" w:cs="Times New Roman"/>
      <w:sz w:val="32"/>
      <w:szCs w:val="20"/>
      <w:lang w:val="ru-RU" w:eastAsia="ru-RU"/>
    </w:rPr>
  </w:style>
  <w:style w:type="paragraph" w:styleId="2">
    <w:name w:val="Body Text Indent 2"/>
    <w:basedOn w:val="a"/>
    <w:link w:val="20"/>
    <w:semiHidden/>
    <w:rsid w:val="00410AE7"/>
    <w:pPr>
      <w:spacing w:after="0" w:line="288" w:lineRule="auto"/>
      <w:ind w:firstLine="709"/>
      <w:jc w:val="both"/>
    </w:pPr>
    <w:rPr>
      <w:rFonts w:ascii="Times New Roman" w:hAnsi="Times New Roman"/>
      <w:sz w:val="32"/>
      <w:szCs w:val="20"/>
      <w:lang w:val="ru-RU" w:eastAsia="ru-RU"/>
    </w:rPr>
  </w:style>
  <w:style w:type="character" w:customStyle="1" w:styleId="20">
    <w:name w:val="Основной текст с отступом 2 Знак"/>
    <w:basedOn w:val="a0"/>
    <w:link w:val="2"/>
    <w:semiHidden/>
    <w:rsid w:val="00410AE7"/>
    <w:rPr>
      <w:rFonts w:ascii="Times New Roman" w:eastAsia="Times New Roman" w:hAnsi="Times New Roman" w:cs="Times New Roman"/>
      <w:sz w:val="32"/>
      <w:szCs w:val="20"/>
      <w:lang w:val="ru-RU" w:eastAsia="ru-RU"/>
    </w:rPr>
  </w:style>
  <w:style w:type="paragraph" w:styleId="a6">
    <w:name w:val="header"/>
    <w:basedOn w:val="a"/>
    <w:link w:val="a7"/>
    <w:semiHidden/>
    <w:rsid w:val="00410AE7"/>
    <w:pPr>
      <w:tabs>
        <w:tab w:val="center" w:pos="4677"/>
        <w:tab w:val="right" w:pos="9355"/>
      </w:tabs>
      <w:spacing w:after="0" w:line="288" w:lineRule="auto"/>
      <w:ind w:firstLine="720"/>
      <w:jc w:val="both"/>
    </w:pPr>
    <w:rPr>
      <w:rFonts w:ascii="Times New Roman" w:hAnsi="Times New Roman"/>
      <w:sz w:val="32"/>
      <w:szCs w:val="20"/>
      <w:lang w:val="ru-RU" w:eastAsia="ru-RU"/>
    </w:rPr>
  </w:style>
  <w:style w:type="character" w:customStyle="1" w:styleId="a7">
    <w:name w:val="Верхний колонтитул Знак"/>
    <w:basedOn w:val="a0"/>
    <w:link w:val="a6"/>
    <w:semiHidden/>
    <w:rsid w:val="00410AE7"/>
    <w:rPr>
      <w:rFonts w:ascii="Times New Roman" w:eastAsia="Times New Roman" w:hAnsi="Times New Roman" w:cs="Times New Roman"/>
      <w:sz w:val="32"/>
      <w:szCs w:val="20"/>
      <w:lang w:val="ru-RU" w:eastAsia="ru-RU"/>
    </w:rPr>
  </w:style>
  <w:style w:type="paragraph" w:customStyle="1" w:styleId="a8">
    <w:name w:val="текст сноски"/>
    <w:basedOn w:val="a"/>
    <w:rsid w:val="00410AE7"/>
    <w:pPr>
      <w:spacing w:after="0" w:line="288" w:lineRule="auto"/>
    </w:pPr>
    <w:rPr>
      <w:rFonts w:ascii="Times New Roman" w:hAnsi="Times New Roman"/>
      <w:sz w:val="20"/>
      <w:szCs w:val="20"/>
      <w:lang w:val="ru-RU" w:eastAsia="ru-RU"/>
    </w:rPr>
  </w:style>
  <w:style w:type="character" w:styleId="a9">
    <w:name w:val="footnote reference"/>
    <w:basedOn w:val="a0"/>
    <w:semiHidden/>
    <w:rsid w:val="00410AE7"/>
    <w:rPr>
      <w:vertAlign w:val="superscript"/>
    </w:rPr>
  </w:style>
  <w:style w:type="paragraph" w:customStyle="1" w:styleId="underpoint">
    <w:name w:val="underpoint"/>
    <w:basedOn w:val="a"/>
    <w:rsid w:val="00B91960"/>
    <w:pPr>
      <w:spacing w:after="0" w:line="240" w:lineRule="auto"/>
      <w:ind w:firstLine="567"/>
      <w:jc w:val="both"/>
    </w:pPr>
    <w:rPr>
      <w:rFonts w:ascii="Times New Roman" w:hAnsi="Times New Roman"/>
      <w:sz w:val="24"/>
      <w:szCs w:val="24"/>
    </w:rPr>
  </w:style>
  <w:style w:type="paragraph" w:customStyle="1" w:styleId="newncpi">
    <w:name w:val="newncpi"/>
    <w:basedOn w:val="a"/>
    <w:rsid w:val="00B91960"/>
    <w:pPr>
      <w:spacing w:after="0" w:line="240" w:lineRule="auto"/>
      <w:ind w:firstLine="567"/>
      <w:jc w:val="both"/>
    </w:pPr>
    <w:rPr>
      <w:rFonts w:ascii="Times New Roman" w:hAnsi="Times New Roman"/>
      <w:sz w:val="24"/>
      <w:szCs w:val="24"/>
    </w:rPr>
  </w:style>
  <w:style w:type="paragraph" w:customStyle="1" w:styleId="justify">
    <w:name w:val="justify"/>
    <w:basedOn w:val="a"/>
    <w:rsid w:val="00C22038"/>
    <w:pPr>
      <w:spacing w:after="0" w:line="240" w:lineRule="auto"/>
      <w:ind w:firstLine="567"/>
      <w:jc w:val="both"/>
    </w:pPr>
    <w:rPr>
      <w:rFonts w:ascii="Gbinfo" w:hAnsi="Gbinfo"/>
      <w:sz w:val="20"/>
      <w:szCs w:val="20"/>
    </w:rPr>
  </w:style>
  <w:style w:type="paragraph" w:customStyle="1" w:styleId="y1">
    <w:name w:val="y1"/>
    <w:basedOn w:val="a"/>
    <w:rsid w:val="00C22038"/>
    <w:pPr>
      <w:spacing w:before="200" w:line="240" w:lineRule="auto"/>
      <w:jc w:val="center"/>
    </w:pPr>
    <w:rPr>
      <w:rFonts w:ascii="Gbinfo" w:hAnsi="Gbinfo"/>
      <w:i/>
      <w:iCs/>
      <w:sz w:val="20"/>
      <w:szCs w:val="20"/>
      <w:u w:val="single"/>
    </w:rPr>
  </w:style>
  <w:style w:type="character" w:styleId="aa">
    <w:name w:val="Strong"/>
    <w:basedOn w:val="a0"/>
    <w:uiPriority w:val="22"/>
    <w:qFormat/>
    <w:rsid w:val="00C22038"/>
    <w:rPr>
      <w:b/>
      <w:bCs/>
    </w:rPr>
  </w:style>
  <w:style w:type="character" w:styleId="ab">
    <w:name w:val="Hyperlink"/>
    <w:basedOn w:val="a0"/>
    <w:uiPriority w:val="99"/>
    <w:semiHidden/>
    <w:unhideWhenUsed/>
    <w:rsid w:val="00C22038"/>
    <w:rPr>
      <w:color w:val="0000FF"/>
      <w:u w:val="single"/>
    </w:rPr>
  </w:style>
  <w:style w:type="paragraph" w:customStyle="1" w:styleId="article">
    <w:name w:val="article"/>
    <w:basedOn w:val="a"/>
    <w:rsid w:val="000E1334"/>
    <w:pPr>
      <w:spacing w:before="240" w:after="240" w:line="240" w:lineRule="auto"/>
      <w:ind w:left="1922" w:hanging="1355"/>
    </w:pPr>
    <w:rPr>
      <w:rFonts w:ascii="Times New Roman" w:hAnsi="Times New Roman"/>
      <w:i/>
      <w:iCs/>
      <w:sz w:val="24"/>
      <w:szCs w:val="24"/>
    </w:rPr>
  </w:style>
  <w:style w:type="paragraph" w:customStyle="1" w:styleId="point">
    <w:name w:val="point"/>
    <w:basedOn w:val="a"/>
    <w:rsid w:val="000E1334"/>
    <w:pPr>
      <w:spacing w:after="0" w:line="240" w:lineRule="auto"/>
      <w:ind w:firstLine="567"/>
      <w:jc w:val="both"/>
    </w:pPr>
    <w:rPr>
      <w:rFonts w:ascii="Times New Roman" w:hAnsi="Times New Roman"/>
      <w:sz w:val="24"/>
      <w:szCs w:val="24"/>
    </w:rPr>
  </w:style>
  <w:style w:type="paragraph" w:styleId="HTML">
    <w:name w:val="HTML Preformatted"/>
    <w:basedOn w:val="a"/>
    <w:link w:val="HTML0"/>
    <w:uiPriority w:val="99"/>
    <w:semiHidden/>
    <w:unhideWhenUsed/>
    <w:rsid w:val="00855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855912"/>
    <w:rPr>
      <w:rFonts w:ascii="Courier New" w:eastAsia="Times New Roman" w:hAnsi="Courier New" w:cs="Courier New"/>
      <w:sz w:val="20"/>
      <w:szCs w:val="20"/>
      <w:lang w:eastAsia="be-BY"/>
    </w:rPr>
  </w:style>
  <w:style w:type="paragraph" w:customStyle="1" w:styleId="chapter">
    <w:name w:val="chapter"/>
    <w:basedOn w:val="a"/>
    <w:rsid w:val="007D4AFE"/>
    <w:pPr>
      <w:spacing w:before="240" w:after="240" w:line="240" w:lineRule="auto"/>
      <w:jc w:val="center"/>
    </w:pPr>
    <w:rPr>
      <w:rFonts w:ascii="Times New Roman" w:hAnsi="Times New Roman"/>
      <w:caps/>
      <w:sz w:val="24"/>
      <w:szCs w:val="24"/>
    </w:rPr>
  </w:style>
  <w:style w:type="paragraph" w:styleId="ac">
    <w:name w:val="footer"/>
    <w:basedOn w:val="a"/>
    <w:link w:val="ad"/>
    <w:uiPriority w:val="99"/>
    <w:unhideWhenUsed/>
    <w:rsid w:val="0076071A"/>
    <w:pPr>
      <w:tabs>
        <w:tab w:val="center" w:pos="4536"/>
        <w:tab w:val="right" w:pos="9072"/>
      </w:tabs>
      <w:spacing w:after="0" w:line="240" w:lineRule="auto"/>
    </w:pPr>
  </w:style>
  <w:style w:type="character" w:customStyle="1" w:styleId="ad">
    <w:name w:val="Нижний колонтитул Знак"/>
    <w:basedOn w:val="a0"/>
    <w:link w:val="ac"/>
    <w:uiPriority w:val="99"/>
    <w:rsid w:val="0076071A"/>
    <w:rPr>
      <w:rFonts w:eastAsia="Times New Roman"/>
      <w:lang w:eastAsia="be-BY"/>
    </w:rPr>
  </w:style>
  <w:style w:type="paragraph" w:customStyle="1" w:styleId="snoski">
    <w:name w:val="snoski"/>
    <w:basedOn w:val="a"/>
    <w:rsid w:val="008E52BB"/>
    <w:pPr>
      <w:spacing w:after="0" w:line="240" w:lineRule="auto"/>
      <w:ind w:firstLine="567"/>
      <w:jc w:val="both"/>
    </w:pPr>
    <w:rPr>
      <w:rFonts w:ascii="Times New Roman" w:hAnsi="Times New Roman"/>
      <w:sz w:val="20"/>
      <w:szCs w:val="20"/>
    </w:rPr>
  </w:style>
  <w:style w:type="paragraph" w:customStyle="1" w:styleId="snoskiline">
    <w:name w:val="snoskiline"/>
    <w:basedOn w:val="a"/>
    <w:rsid w:val="008E52BB"/>
    <w:pPr>
      <w:spacing w:after="0" w:line="240" w:lineRule="auto"/>
      <w:jc w:val="both"/>
    </w:pPr>
    <w:rPr>
      <w:rFonts w:ascii="Times New Roman" w:hAnsi="Times New Roman"/>
      <w:sz w:val="20"/>
      <w:szCs w:val="20"/>
    </w:rPr>
  </w:style>
  <w:style w:type="paragraph" w:customStyle="1" w:styleId="ae">
    <w:name w:val="Обычный_ак"/>
    <w:basedOn w:val="a"/>
    <w:next w:val="a"/>
    <w:rsid w:val="003B7045"/>
    <w:pPr>
      <w:spacing w:after="0" w:line="288" w:lineRule="auto"/>
      <w:ind w:firstLine="709"/>
      <w:jc w:val="both"/>
    </w:pPr>
    <w:rPr>
      <w:rFonts w:ascii="Times New Roman" w:hAnsi="Times New Roman"/>
      <w:sz w:val="32"/>
      <w:szCs w:val="32"/>
      <w:lang w:val="ru-RU" w:eastAsia="ru-RU"/>
    </w:rPr>
  </w:style>
  <w:style w:type="paragraph" w:customStyle="1" w:styleId="name">
    <w:name w:val="name"/>
    <w:basedOn w:val="a"/>
    <w:rsid w:val="004E20F5"/>
    <w:pPr>
      <w:spacing w:line="240" w:lineRule="auto"/>
      <w:jc w:val="center"/>
    </w:pPr>
    <w:rPr>
      <w:rFonts w:ascii="Gbinfo" w:hAnsi="Gbinfo"/>
      <w:b/>
      <w:bCs/>
      <w:color w:val="000088"/>
      <w:sz w:val="20"/>
      <w:szCs w:val="20"/>
      <w:lang w:val="ru-RU" w:eastAsia="ru-RU"/>
    </w:rPr>
  </w:style>
  <w:style w:type="paragraph" w:styleId="af">
    <w:name w:val="Normal (Web)"/>
    <w:basedOn w:val="a"/>
    <w:unhideWhenUsed/>
    <w:rsid w:val="004E20F5"/>
    <w:pPr>
      <w:spacing w:after="0" w:line="240" w:lineRule="auto"/>
      <w:ind w:firstLine="567"/>
    </w:pPr>
    <w:rPr>
      <w:rFonts w:ascii="Gbinfo" w:hAnsi="Gbinfo"/>
      <w:sz w:val="20"/>
      <w:szCs w:val="20"/>
      <w:lang w:val="ru-RU" w:eastAsia="ru-RU"/>
    </w:rPr>
  </w:style>
  <w:style w:type="paragraph" w:customStyle="1" w:styleId="a00">
    <w:name w:val="a0"/>
    <w:basedOn w:val="a"/>
    <w:rsid w:val="004E20F5"/>
    <w:pPr>
      <w:spacing w:after="0" w:line="240" w:lineRule="auto"/>
    </w:pPr>
    <w:rPr>
      <w:rFonts w:ascii="Gbinfo" w:hAnsi="Gbinfo"/>
      <w:sz w:val="20"/>
      <w:szCs w:val="20"/>
      <w:lang w:val="ru-RU" w:eastAsia="ru-RU"/>
    </w:rPr>
  </w:style>
  <w:style w:type="paragraph" w:customStyle="1" w:styleId="podpis">
    <w:name w:val="podpis"/>
    <w:basedOn w:val="a"/>
    <w:rsid w:val="004E20F5"/>
    <w:pPr>
      <w:spacing w:after="0" w:line="240" w:lineRule="auto"/>
    </w:pPr>
    <w:rPr>
      <w:rFonts w:ascii="Times New Roman" w:hAnsi="Times New Roman"/>
      <w:b/>
      <w:bCs/>
      <w:i/>
      <w:iCs/>
      <w:lang w:val="ru-RU" w:eastAsia="ru-RU"/>
    </w:rPr>
  </w:style>
  <w:style w:type="character" w:customStyle="1" w:styleId="FontStyle14">
    <w:name w:val="Font Style14"/>
    <w:basedOn w:val="a0"/>
    <w:uiPriority w:val="99"/>
    <w:rsid w:val="00CC4B23"/>
    <w:rPr>
      <w:rFonts w:ascii="Times New Roman" w:hAnsi="Times New Roman" w:cs="Times New Roman"/>
      <w:b/>
      <w:bCs/>
      <w:w w:val="70"/>
      <w:sz w:val="18"/>
      <w:szCs w:val="18"/>
    </w:rPr>
  </w:style>
  <w:style w:type="paragraph" w:customStyle="1" w:styleId="Style2">
    <w:name w:val="Style2"/>
    <w:basedOn w:val="a"/>
    <w:uiPriority w:val="99"/>
    <w:rsid w:val="00CC4B23"/>
    <w:pPr>
      <w:widowControl w:val="0"/>
      <w:autoSpaceDE w:val="0"/>
      <w:autoSpaceDN w:val="0"/>
      <w:adjustRightInd w:val="0"/>
      <w:spacing w:after="0" w:line="177" w:lineRule="exact"/>
      <w:ind w:firstLine="216"/>
      <w:jc w:val="both"/>
    </w:pPr>
    <w:rPr>
      <w:rFonts w:ascii="Times New Roman" w:hAnsi="Times New Roman"/>
      <w:sz w:val="24"/>
      <w:szCs w:val="24"/>
    </w:rPr>
  </w:style>
  <w:style w:type="paragraph" w:customStyle="1" w:styleId="1">
    <w:name w:val="Название1"/>
    <w:basedOn w:val="a"/>
    <w:rsid w:val="000343FA"/>
    <w:pPr>
      <w:spacing w:before="240" w:after="240" w:line="240" w:lineRule="auto"/>
      <w:ind w:right="2268"/>
    </w:pPr>
    <w:rPr>
      <w:rFonts w:ascii="Times New Roman" w:hAnsi="Times New Roman"/>
      <w:b/>
      <w:bCs/>
      <w:sz w:val="24"/>
      <w:szCs w:val="24"/>
      <w:lang w:val="ru-RU" w:eastAsia="ru-RU"/>
    </w:rPr>
  </w:style>
  <w:style w:type="paragraph" w:customStyle="1" w:styleId="newncpi0">
    <w:name w:val="newncpi0"/>
    <w:basedOn w:val="a"/>
    <w:rsid w:val="000343FA"/>
    <w:pPr>
      <w:spacing w:after="0" w:line="240" w:lineRule="auto"/>
      <w:jc w:val="both"/>
    </w:pPr>
    <w:rPr>
      <w:rFonts w:ascii="Times New Roman" w:hAnsi="Times New Roman"/>
      <w:sz w:val="24"/>
      <w:szCs w:val="24"/>
      <w:lang w:val="ru-RU" w:eastAsia="ru-RU"/>
    </w:rPr>
  </w:style>
  <w:style w:type="character" w:customStyle="1" w:styleId="promulgator">
    <w:name w:val="promulgator"/>
    <w:basedOn w:val="a0"/>
    <w:rsid w:val="000343FA"/>
    <w:rPr>
      <w:rFonts w:ascii="Times New Roman" w:hAnsi="Times New Roman" w:cs="Times New Roman" w:hint="default"/>
      <w:b/>
      <w:bCs/>
      <w:caps/>
    </w:rPr>
  </w:style>
  <w:style w:type="character" w:customStyle="1" w:styleId="datepr">
    <w:name w:val="datepr"/>
    <w:basedOn w:val="a0"/>
    <w:rsid w:val="000343FA"/>
    <w:rPr>
      <w:rFonts w:ascii="Times New Roman" w:hAnsi="Times New Roman" w:cs="Times New Roman" w:hint="default"/>
      <w:i/>
      <w:iCs/>
    </w:rPr>
  </w:style>
  <w:style w:type="character" w:customStyle="1" w:styleId="number">
    <w:name w:val="number"/>
    <w:basedOn w:val="a0"/>
    <w:rsid w:val="000343FA"/>
    <w:rPr>
      <w:rFonts w:ascii="Times New Roman" w:hAnsi="Times New Roman" w:cs="Times New Roman" w:hint="default"/>
      <w:i/>
      <w:iCs/>
    </w:rPr>
  </w:style>
  <w:style w:type="paragraph" w:customStyle="1" w:styleId="articlect">
    <w:name w:val="articlect"/>
    <w:basedOn w:val="a"/>
    <w:rsid w:val="00FD558F"/>
    <w:pPr>
      <w:spacing w:before="100" w:beforeAutospacing="1" w:after="100" w:afterAutospacing="1" w:line="240" w:lineRule="auto"/>
    </w:pPr>
    <w:rPr>
      <w:rFonts w:ascii="Times New Roman" w:hAnsi="Times New Roman"/>
      <w:sz w:val="24"/>
      <w:szCs w:val="24"/>
      <w:lang w:val="ru-RU" w:eastAsia="ru-RU"/>
    </w:rPr>
  </w:style>
  <w:style w:type="paragraph" w:customStyle="1" w:styleId="ConsPlusTitle">
    <w:name w:val="ConsPlusTitle"/>
    <w:rsid w:val="005355AE"/>
    <w:pPr>
      <w:widowControl w:val="0"/>
      <w:autoSpaceDE w:val="0"/>
      <w:autoSpaceDN w:val="0"/>
      <w:adjustRightInd w:val="0"/>
    </w:pPr>
    <w:rPr>
      <w:rFonts w:ascii="Times New Roman" w:eastAsia="Times New Roman" w:hAnsi="Times New Roman"/>
      <w:b/>
      <w:bCs/>
      <w:sz w:val="24"/>
      <w:szCs w:val="24"/>
    </w:rPr>
  </w:style>
  <w:style w:type="paragraph" w:customStyle="1" w:styleId="titlek">
    <w:name w:val="titlek"/>
    <w:basedOn w:val="a"/>
    <w:rsid w:val="00D30EE9"/>
    <w:pPr>
      <w:spacing w:before="100" w:beforeAutospacing="1" w:after="100" w:afterAutospacing="1" w:line="240" w:lineRule="auto"/>
    </w:pPr>
    <w:rPr>
      <w:rFonts w:ascii="Times New Roman" w:hAnsi="Times New Roman"/>
      <w:sz w:val="24"/>
      <w:szCs w:val="24"/>
      <w:lang w:val="ru-RU" w:eastAsia="ru-RU"/>
    </w:rPr>
  </w:style>
  <w:style w:type="paragraph" w:customStyle="1" w:styleId="prinodobren">
    <w:name w:val="prinodobren"/>
    <w:basedOn w:val="a"/>
    <w:rsid w:val="00D30EE9"/>
    <w:pPr>
      <w:spacing w:before="100" w:beforeAutospacing="1" w:after="100" w:afterAutospacing="1" w:line="240" w:lineRule="auto"/>
    </w:pPr>
    <w:rPr>
      <w:rFonts w:ascii="Times New Roman" w:hAnsi="Times New Roman"/>
      <w:sz w:val="24"/>
      <w:szCs w:val="24"/>
      <w:lang w:val="ru-RU" w:eastAsia="ru-RU"/>
    </w:rPr>
  </w:style>
  <w:style w:type="paragraph" w:customStyle="1" w:styleId="nameleft">
    <w:name w:val="name_left"/>
    <w:basedOn w:val="a"/>
    <w:rsid w:val="00DB73E2"/>
    <w:pPr>
      <w:spacing w:after="0" w:line="240" w:lineRule="auto"/>
    </w:pPr>
    <w:rPr>
      <w:rFonts w:ascii="Times New Roman" w:hAnsi="Times New Roman"/>
      <w:b/>
      <w:bCs/>
      <w:color w:val="000088"/>
      <w:sz w:val="24"/>
      <w:szCs w:val="24"/>
      <w:lang w:val="ru-RU" w:eastAsia="ru-RU"/>
    </w:rPr>
  </w:style>
  <w:style w:type="paragraph" w:customStyle="1" w:styleId="titleu">
    <w:name w:val="titleu"/>
    <w:basedOn w:val="a"/>
    <w:rsid w:val="00FB757D"/>
    <w:pPr>
      <w:spacing w:before="240" w:after="240" w:line="240" w:lineRule="auto"/>
    </w:pPr>
    <w:rPr>
      <w:rFonts w:ascii="Times New Roman" w:hAnsi="Times New Roman"/>
      <w:b/>
      <w:bCs/>
      <w:sz w:val="24"/>
      <w:szCs w:val="24"/>
      <w:lang w:val="ru-RU" w:eastAsia="ru-RU"/>
    </w:rPr>
  </w:style>
  <w:style w:type="table" w:styleId="-1">
    <w:name w:val="Table Web 1"/>
    <w:basedOn w:val="a1"/>
    <w:rsid w:val="00474447"/>
    <w:pPr>
      <w:widowControl w:val="0"/>
      <w:autoSpaceDE w:val="0"/>
      <w:autoSpaceDN w:val="0"/>
      <w:adjustRightInd w:val="0"/>
      <w:spacing w:line="360" w:lineRule="auto"/>
      <w:ind w:firstLine="709"/>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664">
      <w:bodyDiv w:val="1"/>
      <w:marLeft w:val="0"/>
      <w:marRight w:val="0"/>
      <w:marTop w:val="0"/>
      <w:marBottom w:val="0"/>
      <w:divBdr>
        <w:top w:val="none" w:sz="0" w:space="0" w:color="auto"/>
        <w:left w:val="none" w:sz="0" w:space="0" w:color="auto"/>
        <w:bottom w:val="none" w:sz="0" w:space="0" w:color="auto"/>
        <w:right w:val="none" w:sz="0" w:space="0" w:color="auto"/>
      </w:divBdr>
    </w:div>
    <w:div w:id="17702916">
      <w:bodyDiv w:val="1"/>
      <w:marLeft w:val="0"/>
      <w:marRight w:val="0"/>
      <w:marTop w:val="0"/>
      <w:marBottom w:val="0"/>
      <w:divBdr>
        <w:top w:val="none" w:sz="0" w:space="0" w:color="auto"/>
        <w:left w:val="none" w:sz="0" w:space="0" w:color="auto"/>
        <w:bottom w:val="none" w:sz="0" w:space="0" w:color="auto"/>
        <w:right w:val="none" w:sz="0" w:space="0" w:color="auto"/>
      </w:divBdr>
    </w:div>
    <w:div w:id="104884714">
      <w:bodyDiv w:val="1"/>
      <w:marLeft w:val="0"/>
      <w:marRight w:val="0"/>
      <w:marTop w:val="0"/>
      <w:marBottom w:val="0"/>
      <w:divBdr>
        <w:top w:val="none" w:sz="0" w:space="0" w:color="auto"/>
        <w:left w:val="none" w:sz="0" w:space="0" w:color="auto"/>
        <w:bottom w:val="none" w:sz="0" w:space="0" w:color="auto"/>
        <w:right w:val="none" w:sz="0" w:space="0" w:color="auto"/>
      </w:divBdr>
    </w:div>
    <w:div w:id="164711371">
      <w:bodyDiv w:val="1"/>
      <w:marLeft w:val="0"/>
      <w:marRight w:val="0"/>
      <w:marTop w:val="0"/>
      <w:marBottom w:val="0"/>
      <w:divBdr>
        <w:top w:val="none" w:sz="0" w:space="0" w:color="auto"/>
        <w:left w:val="none" w:sz="0" w:space="0" w:color="auto"/>
        <w:bottom w:val="none" w:sz="0" w:space="0" w:color="auto"/>
        <w:right w:val="none" w:sz="0" w:space="0" w:color="auto"/>
      </w:divBdr>
    </w:div>
    <w:div w:id="220480870">
      <w:bodyDiv w:val="1"/>
      <w:marLeft w:val="0"/>
      <w:marRight w:val="0"/>
      <w:marTop w:val="0"/>
      <w:marBottom w:val="0"/>
      <w:divBdr>
        <w:top w:val="none" w:sz="0" w:space="0" w:color="auto"/>
        <w:left w:val="none" w:sz="0" w:space="0" w:color="auto"/>
        <w:bottom w:val="none" w:sz="0" w:space="0" w:color="auto"/>
        <w:right w:val="none" w:sz="0" w:space="0" w:color="auto"/>
      </w:divBdr>
      <w:divsChild>
        <w:div w:id="823394391">
          <w:marLeft w:val="0"/>
          <w:marRight w:val="0"/>
          <w:marTop w:val="0"/>
          <w:marBottom w:val="0"/>
          <w:divBdr>
            <w:top w:val="none" w:sz="0" w:space="0" w:color="auto"/>
            <w:left w:val="none" w:sz="0" w:space="0" w:color="auto"/>
            <w:bottom w:val="none" w:sz="0" w:space="0" w:color="auto"/>
            <w:right w:val="none" w:sz="0" w:space="0" w:color="auto"/>
          </w:divBdr>
          <w:divsChild>
            <w:div w:id="488520686">
              <w:marLeft w:val="0"/>
              <w:marRight w:val="0"/>
              <w:marTop w:val="0"/>
              <w:marBottom w:val="0"/>
              <w:divBdr>
                <w:top w:val="none" w:sz="0" w:space="0" w:color="auto"/>
                <w:left w:val="none" w:sz="0" w:space="0" w:color="auto"/>
                <w:bottom w:val="none" w:sz="0" w:space="0" w:color="auto"/>
                <w:right w:val="none" w:sz="0" w:space="0" w:color="auto"/>
              </w:divBdr>
              <w:divsChild>
                <w:div w:id="1449010503">
                  <w:marLeft w:val="0"/>
                  <w:marRight w:val="0"/>
                  <w:marTop w:val="0"/>
                  <w:marBottom w:val="0"/>
                  <w:divBdr>
                    <w:top w:val="none" w:sz="0" w:space="0" w:color="auto"/>
                    <w:left w:val="none" w:sz="0" w:space="0" w:color="auto"/>
                    <w:bottom w:val="none" w:sz="0" w:space="0" w:color="auto"/>
                    <w:right w:val="none" w:sz="0" w:space="0" w:color="auto"/>
                  </w:divBdr>
                  <w:divsChild>
                    <w:div w:id="1719089175">
                      <w:marLeft w:val="0"/>
                      <w:marRight w:val="0"/>
                      <w:marTop w:val="0"/>
                      <w:marBottom w:val="0"/>
                      <w:divBdr>
                        <w:top w:val="none" w:sz="0" w:space="0" w:color="auto"/>
                        <w:left w:val="none" w:sz="0" w:space="0" w:color="auto"/>
                        <w:bottom w:val="none" w:sz="0" w:space="0" w:color="auto"/>
                        <w:right w:val="none" w:sz="0" w:space="0" w:color="auto"/>
                      </w:divBdr>
                      <w:divsChild>
                        <w:div w:id="1336227486">
                          <w:marLeft w:val="0"/>
                          <w:marRight w:val="0"/>
                          <w:marTop w:val="0"/>
                          <w:marBottom w:val="0"/>
                          <w:divBdr>
                            <w:top w:val="none" w:sz="0" w:space="0" w:color="auto"/>
                            <w:left w:val="none" w:sz="0" w:space="0" w:color="auto"/>
                            <w:bottom w:val="none" w:sz="0" w:space="0" w:color="auto"/>
                            <w:right w:val="none" w:sz="0" w:space="0" w:color="auto"/>
                          </w:divBdr>
                          <w:divsChild>
                            <w:div w:id="141631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882408">
      <w:bodyDiv w:val="1"/>
      <w:marLeft w:val="0"/>
      <w:marRight w:val="0"/>
      <w:marTop w:val="0"/>
      <w:marBottom w:val="0"/>
      <w:divBdr>
        <w:top w:val="none" w:sz="0" w:space="0" w:color="auto"/>
        <w:left w:val="none" w:sz="0" w:space="0" w:color="auto"/>
        <w:bottom w:val="none" w:sz="0" w:space="0" w:color="auto"/>
        <w:right w:val="none" w:sz="0" w:space="0" w:color="auto"/>
      </w:divBdr>
    </w:div>
    <w:div w:id="245921184">
      <w:bodyDiv w:val="1"/>
      <w:marLeft w:val="0"/>
      <w:marRight w:val="0"/>
      <w:marTop w:val="0"/>
      <w:marBottom w:val="0"/>
      <w:divBdr>
        <w:top w:val="none" w:sz="0" w:space="0" w:color="auto"/>
        <w:left w:val="none" w:sz="0" w:space="0" w:color="auto"/>
        <w:bottom w:val="none" w:sz="0" w:space="0" w:color="auto"/>
        <w:right w:val="none" w:sz="0" w:space="0" w:color="auto"/>
      </w:divBdr>
    </w:div>
    <w:div w:id="261768207">
      <w:bodyDiv w:val="1"/>
      <w:marLeft w:val="0"/>
      <w:marRight w:val="0"/>
      <w:marTop w:val="0"/>
      <w:marBottom w:val="0"/>
      <w:divBdr>
        <w:top w:val="none" w:sz="0" w:space="0" w:color="auto"/>
        <w:left w:val="none" w:sz="0" w:space="0" w:color="auto"/>
        <w:bottom w:val="none" w:sz="0" w:space="0" w:color="auto"/>
        <w:right w:val="none" w:sz="0" w:space="0" w:color="auto"/>
      </w:divBdr>
    </w:div>
    <w:div w:id="320549121">
      <w:bodyDiv w:val="1"/>
      <w:marLeft w:val="0"/>
      <w:marRight w:val="0"/>
      <w:marTop w:val="0"/>
      <w:marBottom w:val="0"/>
      <w:divBdr>
        <w:top w:val="none" w:sz="0" w:space="0" w:color="auto"/>
        <w:left w:val="none" w:sz="0" w:space="0" w:color="auto"/>
        <w:bottom w:val="none" w:sz="0" w:space="0" w:color="auto"/>
        <w:right w:val="none" w:sz="0" w:space="0" w:color="auto"/>
      </w:divBdr>
    </w:div>
    <w:div w:id="375929534">
      <w:bodyDiv w:val="1"/>
      <w:marLeft w:val="0"/>
      <w:marRight w:val="0"/>
      <w:marTop w:val="0"/>
      <w:marBottom w:val="0"/>
      <w:divBdr>
        <w:top w:val="none" w:sz="0" w:space="0" w:color="auto"/>
        <w:left w:val="none" w:sz="0" w:space="0" w:color="auto"/>
        <w:bottom w:val="none" w:sz="0" w:space="0" w:color="auto"/>
        <w:right w:val="none" w:sz="0" w:space="0" w:color="auto"/>
      </w:divBdr>
    </w:div>
    <w:div w:id="423382046">
      <w:bodyDiv w:val="1"/>
      <w:marLeft w:val="0"/>
      <w:marRight w:val="0"/>
      <w:marTop w:val="0"/>
      <w:marBottom w:val="0"/>
      <w:divBdr>
        <w:top w:val="none" w:sz="0" w:space="0" w:color="auto"/>
        <w:left w:val="none" w:sz="0" w:space="0" w:color="auto"/>
        <w:bottom w:val="none" w:sz="0" w:space="0" w:color="auto"/>
        <w:right w:val="none" w:sz="0" w:space="0" w:color="auto"/>
      </w:divBdr>
    </w:div>
    <w:div w:id="439447645">
      <w:bodyDiv w:val="1"/>
      <w:marLeft w:val="0"/>
      <w:marRight w:val="0"/>
      <w:marTop w:val="0"/>
      <w:marBottom w:val="0"/>
      <w:divBdr>
        <w:top w:val="none" w:sz="0" w:space="0" w:color="auto"/>
        <w:left w:val="none" w:sz="0" w:space="0" w:color="auto"/>
        <w:bottom w:val="none" w:sz="0" w:space="0" w:color="auto"/>
        <w:right w:val="none" w:sz="0" w:space="0" w:color="auto"/>
      </w:divBdr>
    </w:div>
    <w:div w:id="452210458">
      <w:bodyDiv w:val="1"/>
      <w:marLeft w:val="0"/>
      <w:marRight w:val="0"/>
      <w:marTop w:val="0"/>
      <w:marBottom w:val="0"/>
      <w:divBdr>
        <w:top w:val="none" w:sz="0" w:space="0" w:color="auto"/>
        <w:left w:val="none" w:sz="0" w:space="0" w:color="auto"/>
        <w:bottom w:val="none" w:sz="0" w:space="0" w:color="auto"/>
        <w:right w:val="none" w:sz="0" w:space="0" w:color="auto"/>
      </w:divBdr>
    </w:div>
    <w:div w:id="504828197">
      <w:bodyDiv w:val="1"/>
      <w:marLeft w:val="0"/>
      <w:marRight w:val="0"/>
      <w:marTop w:val="0"/>
      <w:marBottom w:val="0"/>
      <w:divBdr>
        <w:top w:val="none" w:sz="0" w:space="0" w:color="auto"/>
        <w:left w:val="none" w:sz="0" w:space="0" w:color="auto"/>
        <w:bottom w:val="none" w:sz="0" w:space="0" w:color="auto"/>
        <w:right w:val="none" w:sz="0" w:space="0" w:color="auto"/>
      </w:divBdr>
    </w:div>
    <w:div w:id="608001574">
      <w:bodyDiv w:val="1"/>
      <w:marLeft w:val="0"/>
      <w:marRight w:val="0"/>
      <w:marTop w:val="0"/>
      <w:marBottom w:val="0"/>
      <w:divBdr>
        <w:top w:val="none" w:sz="0" w:space="0" w:color="auto"/>
        <w:left w:val="none" w:sz="0" w:space="0" w:color="auto"/>
        <w:bottom w:val="none" w:sz="0" w:space="0" w:color="auto"/>
        <w:right w:val="none" w:sz="0" w:space="0" w:color="auto"/>
      </w:divBdr>
    </w:div>
    <w:div w:id="627131363">
      <w:bodyDiv w:val="1"/>
      <w:marLeft w:val="0"/>
      <w:marRight w:val="0"/>
      <w:marTop w:val="0"/>
      <w:marBottom w:val="0"/>
      <w:divBdr>
        <w:top w:val="none" w:sz="0" w:space="0" w:color="auto"/>
        <w:left w:val="none" w:sz="0" w:space="0" w:color="auto"/>
        <w:bottom w:val="none" w:sz="0" w:space="0" w:color="auto"/>
        <w:right w:val="none" w:sz="0" w:space="0" w:color="auto"/>
      </w:divBdr>
    </w:div>
    <w:div w:id="690647677">
      <w:bodyDiv w:val="1"/>
      <w:marLeft w:val="0"/>
      <w:marRight w:val="0"/>
      <w:marTop w:val="0"/>
      <w:marBottom w:val="0"/>
      <w:divBdr>
        <w:top w:val="none" w:sz="0" w:space="0" w:color="auto"/>
        <w:left w:val="none" w:sz="0" w:space="0" w:color="auto"/>
        <w:bottom w:val="none" w:sz="0" w:space="0" w:color="auto"/>
        <w:right w:val="none" w:sz="0" w:space="0" w:color="auto"/>
      </w:divBdr>
    </w:div>
    <w:div w:id="719474682">
      <w:bodyDiv w:val="1"/>
      <w:marLeft w:val="0"/>
      <w:marRight w:val="0"/>
      <w:marTop w:val="0"/>
      <w:marBottom w:val="0"/>
      <w:divBdr>
        <w:top w:val="none" w:sz="0" w:space="0" w:color="auto"/>
        <w:left w:val="none" w:sz="0" w:space="0" w:color="auto"/>
        <w:bottom w:val="none" w:sz="0" w:space="0" w:color="auto"/>
        <w:right w:val="none" w:sz="0" w:space="0" w:color="auto"/>
      </w:divBdr>
    </w:div>
    <w:div w:id="779374670">
      <w:bodyDiv w:val="1"/>
      <w:marLeft w:val="0"/>
      <w:marRight w:val="0"/>
      <w:marTop w:val="0"/>
      <w:marBottom w:val="0"/>
      <w:divBdr>
        <w:top w:val="none" w:sz="0" w:space="0" w:color="auto"/>
        <w:left w:val="none" w:sz="0" w:space="0" w:color="auto"/>
        <w:bottom w:val="none" w:sz="0" w:space="0" w:color="auto"/>
        <w:right w:val="none" w:sz="0" w:space="0" w:color="auto"/>
      </w:divBdr>
    </w:div>
    <w:div w:id="803733842">
      <w:bodyDiv w:val="1"/>
      <w:marLeft w:val="0"/>
      <w:marRight w:val="0"/>
      <w:marTop w:val="0"/>
      <w:marBottom w:val="0"/>
      <w:divBdr>
        <w:top w:val="none" w:sz="0" w:space="0" w:color="auto"/>
        <w:left w:val="none" w:sz="0" w:space="0" w:color="auto"/>
        <w:bottom w:val="none" w:sz="0" w:space="0" w:color="auto"/>
        <w:right w:val="none" w:sz="0" w:space="0" w:color="auto"/>
      </w:divBdr>
    </w:div>
    <w:div w:id="817768465">
      <w:bodyDiv w:val="1"/>
      <w:marLeft w:val="0"/>
      <w:marRight w:val="0"/>
      <w:marTop w:val="0"/>
      <w:marBottom w:val="0"/>
      <w:divBdr>
        <w:top w:val="none" w:sz="0" w:space="0" w:color="auto"/>
        <w:left w:val="none" w:sz="0" w:space="0" w:color="auto"/>
        <w:bottom w:val="none" w:sz="0" w:space="0" w:color="auto"/>
        <w:right w:val="none" w:sz="0" w:space="0" w:color="auto"/>
      </w:divBdr>
    </w:div>
    <w:div w:id="852457533">
      <w:bodyDiv w:val="1"/>
      <w:marLeft w:val="0"/>
      <w:marRight w:val="0"/>
      <w:marTop w:val="0"/>
      <w:marBottom w:val="0"/>
      <w:divBdr>
        <w:top w:val="none" w:sz="0" w:space="0" w:color="auto"/>
        <w:left w:val="none" w:sz="0" w:space="0" w:color="auto"/>
        <w:bottom w:val="none" w:sz="0" w:space="0" w:color="auto"/>
        <w:right w:val="none" w:sz="0" w:space="0" w:color="auto"/>
      </w:divBdr>
    </w:div>
    <w:div w:id="909316330">
      <w:bodyDiv w:val="1"/>
      <w:marLeft w:val="0"/>
      <w:marRight w:val="0"/>
      <w:marTop w:val="0"/>
      <w:marBottom w:val="0"/>
      <w:divBdr>
        <w:top w:val="none" w:sz="0" w:space="0" w:color="auto"/>
        <w:left w:val="none" w:sz="0" w:space="0" w:color="auto"/>
        <w:bottom w:val="none" w:sz="0" w:space="0" w:color="auto"/>
        <w:right w:val="none" w:sz="0" w:space="0" w:color="auto"/>
      </w:divBdr>
    </w:div>
    <w:div w:id="920022751">
      <w:bodyDiv w:val="1"/>
      <w:marLeft w:val="0"/>
      <w:marRight w:val="0"/>
      <w:marTop w:val="0"/>
      <w:marBottom w:val="0"/>
      <w:divBdr>
        <w:top w:val="none" w:sz="0" w:space="0" w:color="auto"/>
        <w:left w:val="none" w:sz="0" w:space="0" w:color="auto"/>
        <w:bottom w:val="none" w:sz="0" w:space="0" w:color="auto"/>
        <w:right w:val="none" w:sz="0" w:space="0" w:color="auto"/>
      </w:divBdr>
    </w:div>
    <w:div w:id="924338564">
      <w:bodyDiv w:val="1"/>
      <w:marLeft w:val="0"/>
      <w:marRight w:val="0"/>
      <w:marTop w:val="0"/>
      <w:marBottom w:val="0"/>
      <w:divBdr>
        <w:top w:val="none" w:sz="0" w:space="0" w:color="auto"/>
        <w:left w:val="none" w:sz="0" w:space="0" w:color="auto"/>
        <w:bottom w:val="none" w:sz="0" w:space="0" w:color="auto"/>
        <w:right w:val="none" w:sz="0" w:space="0" w:color="auto"/>
      </w:divBdr>
    </w:div>
    <w:div w:id="947664397">
      <w:bodyDiv w:val="1"/>
      <w:marLeft w:val="0"/>
      <w:marRight w:val="0"/>
      <w:marTop w:val="0"/>
      <w:marBottom w:val="0"/>
      <w:divBdr>
        <w:top w:val="none" w:sz="0" w:space="0" w:color="auto"/>
        <w:left w:val="none" w:sz="0" w:space="0" w:color="auto"/>
        <w:bottom w:val="none" w:sz="0" w:space="0" w:color="auto"/>
        <w:right w:val="none" w:sz="0" w:space="0" w:color="auto"/>
      </w:divBdr>
    </w:div>
    <w:div w:id="955330843">
      <w:bodyDiv w:val="1"/>
      <w:marLeft w:val="0"/>
      <w:marRight w:val="0"/>
      <w:marTop w:val="0"/>
      <w:marBottom w:val="0"/>
      <w:divBdr>
        <w:top w:val="none" w:sz="0" w:space="0" w:color="auto"/>
        <w:left w:val="none" w:sz="0" w:space="0" w:color="auto"/>
        <w:bottom w:val="none" w:sz="0" w:space="0" w:color="auto"/>
        <w:right w:val="none" w:sz="0" w:space="0" w:color="auto"/>
      </w:divBdr>
    </w:div>
    <w:div w:id="965428427">
      <w:bodyDiv w:val="1"/>
      <w:marLeft w:val="0"/>
      <w:marRight w:val="0"/>
      <w:marTop w:val="0"/>
      <w:marBottom w:val="0"/>
      <w:divBdr>
        <w:top w:val="none" w:sz="0" w:space="0" w:color="auto"/>
        <w:left w:val="none" w:sz="0" w:space="0" w:color="auto"/>
        <w:bottom w:val="none" w:sz="0" w:space="0" w:color="auto"/>
        <w:right w:val="none" w:sz="0" w:space="0" w:color="auto"/>
      </w:divBdr>
    </w:div>
    <w:div w:id="999507639">
      <w:bodyDiv w:val="1"/>
      <w:marLeft w:val="0"/>
      <w:marRight w:val="0"/>
      <w:marTop w:val="0"/>
      <w:marBottom w:val="0"/>
      <w:divBdr>
        <w:top w:val="none" w:sz="0" w:space="0" w:color="auto"/>
        <w:left w:val="none" w:sz="0" w:space="0" w:color="auto"/>
        <w:bottom w:val="none" w:sz="0" w:space="0" w:color="auto"/>
        <w:right w:val="none" w:sz="0" w:space="0" w:color="auto"/>
      </w:divBdr>
    </w:div>
    <w:div w:id="1002776987">
      <w:bodyDiv w:val="1"/>
      <w:marLeft w:val="0"/>
      <w:marRight w:val="0"/>
      <w:marTop w:val="0"/>
      <w:marBottom w:val="0"/>
      <w:divBdr>
        <w:top w:val="none" w:sz="0" w:space="0" w:color="auto"/>
        <w:left w:val="none" w:sz="0" w:space="0" w:color="auto"/>
        <w:bottom w:val="none" w:sz="0" w:space="0" w:color="auto"/>
        <w:right w:val="none" w:sz="0" w:space="0" w:color="auto"/>
      </w:divBdr>
    </w:div>
    <w:div w:id="1051265030">
      <w:bodyDiv w:val="1"/>
      <w:marLeft w:val="0"/>
      <w:marRight w:val="0"/>
      <w:marTop w:val="0"/>
      <w:marBottom w:val="0"/>
      <w:divBdr>
        <w:top w:val="none" w:sz="0" w:space="0" w:color="auto"/>
        <w:left w:val="none" w:sz="0" w:space="0" w:color="auto"/>
        <w:bottom w:val="none" w:sz="0" w:space="0" w:color="auto"/>
        <w:right w:val="none" w:sz="0" w:space="0" w:color="auto"/>
      </w:divBdr>
    </w:div>
    <w:div w:id="1158837532">
      <w:bodyDiv w:val="1"/>
      <w:marLeft w:val="0"/>
      <w:marRight w:val="0"/>
      <w:marTop w:val="0"/>
      <w:marBottom w:val="0"/>
      <w:divBdr>
        <w:top w:val="none" w:sz="0" w:space="0" w:color="auto"/>
        <w:left w:val="none" w:sz="0" w:space="0" w:color="auto"/>
        <w:bottom w:val="none" w:sz="0" w:space="0" w:color="auto"/>
        <w:right w:val="none" w:sz="0" w:space="0" w:color="auto"/>
      </w:divBdr>
    </w:div>
    <w:div w:id="1171915531">
      <w:bodyDiv w:val="1"/>
      <w:marLeft w:val="0"/>
      <w:marRight w:val="0"/>
      <w:marTop w:val="0"/>
      <w:marBottom w:val="0"/>
      <w:divBdr>
        <w:top w:val="none" w:sz="0" w:space="0" w:color="auto"/>
        <w:left w:val="none" w:sz="0" w:space="0" w:color="auto"/>
        <w:bottom w:val="none" w:sz="0" w:space="0" w:color="auto"/>
        <w:right w:val="none" w:sz="0" w:space="0" w:color="auto"/>
      </w:divBdr>
    </w:div>
    <w:div w:id="1196651059">
      <w:bodyDiv w:val="1"/>
      <w:marLeft w:val="0"/>
      <w:marRight w:val="0"/>
      <w:marTop w:val="0"/>
      <w:marBottom w:val="0"/>
      <w:divBdr>
        <w:top w:val="none" w:sz="0" w:space="0" w:color="auto"/>
        <w:left w:val="none" w:sz="0" w:space="0" w:color="auto"/>
        <w:bottom w:val="none" w:sz="0" w:space="0" w:color="auto"/>
        <w:right w:val="none" w:sz="0" w:space="0" w:color="auto"/>
      </w:divBdr>
    </w:div>
    <w:div w:id="1224679060">
      <w:bodyDiv w:val="1"/>
      <w:marLeft w:val="0"/>
      <w:marRight w:val="0"/>
      <w:marTop w:val="0"/>
      <w:marBottom w:val="0"/>
      <w:divBdr>
        <w:top w:val="none" w:sz="0" w:space="0" w:color="auto"/>
        <w:left w:val="none" w:sz="0" w:space="0" w:color="auto"/>
        <w:bottom w:val="none" w:sz="0" w:space="0" w:color="auto"/>
        <w:right w:val="none" w:sz="0" w:space="0" w:color="auto"/>
      </w:divBdr>
    </w:div>
    <w:div w:id="1225801978">
      <w:bodyDiv w:val="1"/>
      <w:marLeft w:val="0"/>
      <w:marRight w:val="0"/>
      <w:marTop w:val="0"/>
      <w:marBottom w:val="0"/>
      <w:divBdr>
        <w:top w:val="none" w:sz="0" w:space="0" w:color="auto"/>
        <w:left w:val="none" w:sz="0" w:space="0" w:color="auto"/>
        <w:bottom w:val="none" w:sz="0" w:space="0" w:color="auto"/>
        <w:right w:val="none" w:sz="0" w:space="0" w:color="auto"/>
      </w:divBdr>
    </w:div>
    <w:div w:id="1339849778">
      <w:bodyDiv w:val="1"/>
      <w:marLeft w:val="0"/>
      <w:marRight w:val="0"/>
      <w:marTop w:val="0"/>
      <w:marBottom w:val="0"/>
      <w:divBdr>
        <w:top w:val="none" w:sz="0" w:space="0" w:color="auto"/>
        <w:left w:val="none" w:sz="0" w:space="0" w:color="auto"/>
        <w:bottom w:val="none" w:sz="0" w:space="0" w:color="auto"/>
        <w:right w:val="none" w:sz="0" w:space="0" w:color="auto"/>
      </w:divBdr>
    </w:div>
    <w:div w:id="1359745140">
      <w:bodyDiv w:val="1"/>
      <w:marLeft w:val="0"/>
      <w:marRight w:val="0"/>
      <w:marTop w:val="0"/>
      <w:marBottom w:val="0"/>
      <w:divBdr>
        <w:top w:val="none" w:sz="0" w:space="0" w:color="auto"/>
        <w:left w:val="none" w:sz="0" w:space="0" w:color="auto"/>
        <w:bottom w:val="none" w:sz="0" w:space="0" w:color="auto"/>
        <w:right w:val="none" w:sz="0" w:space="0" w:color="auto"/>
      </w:divBdr>
    </w:div>
    <w:div w:id="1376781835">
      <w:bodyDiv w:val="1"/>
      <w:marLeft w:val="0"/>
      <w:marRight w:val="0"/>
      <w:marTop w:val="0"/>
      <w:marBottom w:val="0"/>
      <w:divBdr>
        <w:top w:val="none" w:sz="0" w:space="0" w:color="auto"/>
        <w:left w:val="none" w:sz="0" w:space="0" w:color="auto"/>
        <w:bottom w:val="none" w:sz="0" w:space="0" w:color="auto"/>
        <w:right w:val="none" w:sz="0" w:space="0" w:color="auto"/>
      </w:divBdr>
    </w:div>
    <w:div w:id="1431194101">
      <w:bodyDiv w:val="1"/>
      <w:marLeft w:val="0"/>
      <w:marRight w:val="0"/>
      <w:marTop w:val="0"/>
      <w:marBottom w:val="0"/>
      <w:divBdr>
        <w:top w:val="none" w:sz="0" w:space="0" w:color="auto"/>
        <w:left w:val="none" w:sz="0" w:space="0" w:color="auto"/>
        <w:bottom w:val="none" w:sz="0" w:space="0" w:color="auto"/>
        <w:right w:val="none" w:sz="0" w:space="0" w:color="auto"/>
      </w:divBdr>
    </w:div>
    <w:div w:id="1625961940">
      <w:bodyDiv w:val="1"/>
      <w:marLeft w:val="0"/>
      <w:marRight w:val="0"/>
      <w:marTop w:val="0"/>
      <w:marBottom w:val="0"/>
      <w:divBdr>
        <w:top w:val="none" w:sz="0" w:space="0" w:color="auto"/>
        <w:left w:val="none" w:sz="0" w:space="0" w:color="auto"/>
        <w:bottom w:val="none" w:sz="0" w:space="0" w:color="auto"/>
        <w:right w:val="none" w:sz="0" w:space="0" w:color="auto"/>
      </w:divBdr>
    </w:div>
    <w:div w:id="1639383170">
      <w:bodyDiv w:val="1"/>
      <w:marLeft w:val="0"/>
      <w:marRight w:val="0"/>
      <w:marTop w:val="0"/>
      <w:marBottom w:val="0"/>
      <w:divBdr>
        <w:top w:val="none" w:sz="0" w:space="0" w:color="auto"/>
        <w:left w:val="none" w:sz="0" w:space="0" w:color="auto"/>
        <w:bottom w:val="none" w:sz="0" w:space="0" w:color="auto"/>
        <w:right w:val="none" w:sz="0" w:space="0" w:color="auto"/>
      </w:divBdr>
    </w:div>
    <w:div w:id="1666978022">
      <w:bodyDiv w:val="1"/>
      <w:marLeft w:val="0"/>
      <w:marRight w:val="0"/>
      <w:marTop w:val="0"/>
      <w:marBottom w:val="0"/>
      <w:divBdr>
        <w:top w:val="none" w:sz="0" w:space="0" w:color="auto"/>
        <w:left w:val="none" w:sz="0" w:space="0" w:color="auto"/>
        <w:bottom w:val="none" w:sz="0" w:space="0" w:color="auto"/>
        <w:right w:val="none" w:sz="0" w:space="0" w:color="auto"/>
      </w:divBdr>
    </w:div>
    <w:div w:id="1692798945">
      <w:bodyDiv w:val="1"/>
      <w:marLeft w:val="0"/>
      <w:marRight w:val="0"/>
      <w:marTop w:val="0"/>
      <w:marBottom w:val="0"/>
      <w:divBdr>
        <w:top w:val="none" w:sz="0" w:space="0" w:color="auto"/>
        <w:left w:val="none" w:sz="0" w:space="0" w:color="auto"/>
        <w:bottom w:val="none" w:sz="0" w:space="0" w:color="auto"/>
        <w:right w:val="none" w:sz="0" w:space="0" w:color="auto"/>
      </w:divBdr>
    </w:div>
    <w:div w:id="1714887948">
      <w:bodyDiv w:val="1"/>
      <w:marLeft w:val="0"/>
      <w:marRight w:val="0"/>
      <w:marTop w:val="0"/>
      <w:marBottom w:val="0"/>
      <w:divBdr>
        <w:top w:val="none" w:sz="0" w:space="0" w:color="auto"/>
        <w:left w:val="none" w:sz="0" w:space="0" w:color="auto"/>
        <w:bottom w:val="none" w:sz="0" w:space="0" w:color="auto"/>
        <w:right w:val="none" w:sz="0" w:space="0" w:color="auto"/>
      </w:divBdr>
    </w:div>
    <w:div w:id="1783960036">
      <w:bodyDiv w:val="1"/>
      <w:marLeft w:val="0"/>
      <w:marRight w:val="0"/>
      <w:marTop w:val="0"/>
      <w:marBottom w:val="0"/>
      <w:divBdr>
        <w:top w:val="none" w:sz="0" w:space="0" w:color="auto"/>
        <w:left w:val="none" w:sz="0" w:space="0" w:color="auto"/>
        <w:bottom w:val="none" w:sz="0" w:space="0" w:color="auto"/>
        <w:right w:val="none" w:sz="0" w:space="0" w:color="auto"/>
      </w:divBdr>
    </w:div>
    <w:div w:id="1871265025">
      <w:bodyDiv w:val="1"/>
      <w:marLeft w:val="0"/>
      <w:marRight w:val="0"/>
      <w:marTop w:val="0"/>
      <w:marBottom w:val="0"/>
      <w:divBdr>
        <w:top w:val="none" w:sz="0" w:space="0" w:color="auto"/>
        <w:left w:val="none" w:sz="0" w:space="0" w:color="auto"/>
        <w:bottom w:val="none" w:sz="0" w:space="0" w:color="auto"/>
        <w:right w:val="none" w:sz="0" w:space="0" w:color="auto"/>
      </w:divBdr>
    </w:div>
    <w:div w:id="1919628341">
      <w:bodyDiv w:val="1"/>
      <w:marLeft w:val="0"/>
      <w:marRight w:val="0"/>
      <w:marTop w:val="0"/>
      <w:marBottom w:val="0"/>
      <w:divBdr>
        <w:top w:val="none" w:sz="0" w:space="0" w:color="auto"/>
        <w:left w:val="none" w:sz="0" w:space="0" w:color="auto"/>
        <w:bottom w:val="none" w:sz="0" w:space="0" w:color="auto"/>
        <w:right w:val="none" w:sz="0" w:space="0" w:color="auto"/>
      </w:divBdr>
    </w:div>
    <w:div w:id="2085837385">
      <w:bodyDiv w:val="1"/>
      <w:marLeft w:val="0"/>
      <w:marRight w:val="0"/>
      <w:marTop w:val="0"/>
      <w:marBottom w:val="0"/>
      <w:divBdr>
        <w:top w:val="none" w:sz="0" w:space="0" w:color="auto"/>
        <w:left w:val="none" w:sz="0" w:space="0" w:color="auto"/>
        <w:bottom w:val="none" w:sz="0" w:space="0" w:color="auto"/>
        <w:right w:val="none" w:sz="0" w:space="0" w:color="auto"/>
      </w:divBdr>
    </w:div>
    <w:div w:id="213012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avo.by/webnpa/text.asp?RN=hk07002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9220</Words>
  <Characters>52554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61651</CharactersWithSpaces>
  <SharedDoc>false</SharedDoc>
  <HLinks>
    <vt:vector size="6" baseType="variant">
      <vt:variant>
        <vt:i4>1835098</vt:i4>
      </vt:variant>
      <vt:variant>
        <vt:i4>0</vt:i4>
      </vt:variant>
      <vt:variant>
        <vt:i4>0</vt:i4>
      </vt:variant>
      <vt:variant>
        <vt:i4>5</vt:i4>
      </vt:variant>
      <vt:variant>
        <vt:lpwstr>http://www.pravo.by/webnpa/text.asp?RN=hk0700204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Vladddi</dc:creator>
  <cp:keywords/>
  <dc:description/>
  <cp:lastModifiedBy>admin</cp:lastModifiedBy>
  <cp:revision>2</cp:revision>
  <cp:lastPrinted>2010-12-01T08:55:00Z</cp:lastPrinted>
  <dcterms:created xsi:type="dcterms:W3CDTF">2014-04-16T11:00:00Z</dcterms:created>
  <dcterms:modified xsi:type="dcterms:W3CDTF">2014-04-16T11:00:00Z</dcterms:modified>
</cp:coreProperties>
</file>