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E" w:rsidRPr="00036FDD" w:rsidRDefault="00DB353E" w:rsidP="00DB353E">
      <w:pPr>
        <w:spacing w:before="120"/>
        <w:jc w:val="center"/>
        <w:rPr>
          <w:b/>
          <w:bCs/>
          <w:sz w:val="32"/>
          <w:szCs w:val="32"/>
        </w:rPr>
      </w:pPr>
      <w:r w:rsidRPr="00036FDD">
        <w:rPr>
          <w:b/>
          <w:bCs/>
          <w:sz w:val="32"/>
          <w:szCs w:val="32"/>
        </w:rPr>
        <w:t>Современная антибактериальная профилактика и терапия  в лечении панкреонекроза</w:t>
      </w:r>
    </w:p>
    <w:p w:rsidR="00DB353E" w:rsidRPr="00036FDD" w:rsidRDefault="00DB353E" w:rsidP="00DB353E">
      <w:pPr>
        <w:spacing w:before="120"/>
        <w:jc w:val="center"/>
        <w:rPr>
          <w:sz w:val="28"/>
          <w:szCs w:val="28"/>
        </w:rPr>
      </w:pPr>
      <w:r w:rsidRPr="00036FDD">
        <w:rPr>
          <w:sz w:val="28"/>
          <w:szCs w:val="28"/>
        </w:rPr>
        <w:t xml:space="preserve">Реферат по хирургическим болезням </w:t>
      </w:r>
    </w:p>
    <w:p w:rsidR="00DB353E" w:rsidRPr="00036FDD" w:rsidRDefault="00DB353E" w:rsidP="00DB353E">
      <w:pPr>
        <w:spacing w:before="120"/>
        <w:jc w:val="center"/>
        <w:rPr>
          <w:sz w:val="28"/>
          <w:szCs w:val="28"/>
        </w:rPr>
      </w:pPr>
      <w:r w:rsidRPr="00036FDD">
        <w:rPr>
          <w:sz w:val="28"/>
          <w:szCs w:val="28"/>
        </w:rPr>
        <w:t>Исполнитель:  студ. IV курса Селявко Юрий Александрович</w:t>
      </w:r>
    </w:p>
    <w:p w:rsidR="00DB353E" w:rsidRPr="00036FDD" w:rsidRDefault="00DB353E" w:rsidP="00DB353E">
      <w:pPr>
        <w:spacing w:before="120"/>
        <w:jc w:val="center"/>
        <w:rPr>
          <w:sz w:val="28"/>
          <w:szCs w:val="28"/>
        </w:rPr>
      </w:pPr>
      <w:r w:rsidRPr="00036FDD">
        <w:rPr>
          <w:sz w:val="28"/>
          <w:szCs w:val="28"/>
        </w:rPr>
        <w:t xml:space="preserve">Московский Государственный Университет имени М.В. Ломоносова </w:t>
      </w:r>
    </w:p>
    <w:p w:rsidR="00DB353E" w:rsidRPr="00036FDD" w:rsidRDefault="00DB353E" w:rsidP="00DB353E">
      <w:pPr>
        <w:spacing w:before="120"/>
        <w:jc w:val="center"/>
        <w:rPr>
          <w:sz w:val="28"/>
          <w:szCs w:val="28"/>
        </w:rPr>
      </w:pPr>
      <w:r w:rsidRPr="00036FDD">
        <w:rPr>
          <w:sz w:val="28"/>
          <w:szCs w:val="28"/>
        </w:rPr>
        <w:t>Москва, 2008 г.</w:t>
      </w:r>
    </w:p>
    <w:p w:rsidR="00DB353E" w:rsidRPr="00036FDD" w:rsidRDefault="00DB353E" w:rsidP="00DB353E">
      <w:pPr>
        <w:spacing w:before="120"/>
        <w:jc w:val="center"/>
        <w:rPr>
          <w:b/>
          <w:bCs/>
          <w:sz w:val="28"/>
          <w:szCs w:val="28"/>
        </w:rPr>
      </w:pPr>
      <w:r w:rsidRPr="00036FDD">
        <w:rPr>
          <w:b/>
          <w:bCs/>
          <w:sz w:val="28"/>
          <w:szCs w:val="28"/>
        </w:rPr>
        <w:t>Введение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Неуклонно увеличивающееся число больных деструктивным панкреатитом, высокая частота разнообразных внутрибрюшинных и экстраабдоминальных гнойно-септических осложнений определяют актуальность проблемы выбора антибактериальной профилактики и терапии (АПиТ) при панкреонекрозе (ПН). Вопрос о рациональном применении антибиотиков в последние годы приобретает все большую значимость в связи с активизацией хирургической тактики, использованием многократных программных вмешательств. Эти оперативные вмешательства, жизнеспасительные по своей цели, являются дополнительным фактором риска нозокомиального инфицирования при ПН. Следует учитывать и то обстоятельство, что применение современной интенсивной терапии позволило снизить летальность в острую фазу панкреатита (панкреатогенный шок), однако при этом возросла возможность формирования различных гнойно-септических постнекротических осложнений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На сегодняшний день в хирургической практике существуют два тактических подхода к применению антибактериальных препаратов — профилактический и лечебный.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С профилактической целью антибактериальные препараты назначают больному ПН еще до контаминации и инфицирования зон деструкции в связи с высоким риском развития постнекротических септических осложнений. Эмпирическая терапия предполагает назначение антибиотиков при наличии клинических признаков инфекционного процесса еще до микробиологического подтверждения, а иногда и в отсутствие возможности для достоверного выявления внутрибрюшинного инфекционного процесса. Целенаправленной антибактериальную терапию называют при идентификации возбудителя и определений его чувствительности к антибиотикам, а также при документированной внутригоспитальной инфекции экстраабдоминальной локализации (желчевыводящие пути, респираторный и мочевыделительный тракт, “катетерная” инфекция).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Этот подход к применению антибиотиков в полной мере распространяется на больных ПН, поскольку эндогенное и экзогенное инфицирование нередко приводит к развитию фатального процесса. В связи с этим особое значение приобретает профилактическое применение антибактериальных препаратов при деструктивном панкреатите еще до инфицирования зоны некроза поджелудочной железы и окружающих тканей.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Результаты немногочисленных проспективных рандомизированных исследований последнего десятилетия показали, что профилактическое применение антибактериальных препаратов при ПН клинически обосновано. Это позволило Американскому колледжу гастроэнтерологов в свои рекомендации включить положение о целесообразности как можно более раннего начала антибактериальной терапии при ПН. Тем не менее хирурги продолжают дискуссию о необходимости АПиТ при деструктивных формах панкреатита. В частности, P. Barie при анализе данных литературы приходит к выводу о недостаточности информации, касающейся выбора рационального режима АПиТ при остром панкреатите. С появлением дополнительных экспериментальных и клинических данных о патогенезе панкреатической инфекции, фармакодинамике и фармакокинетике современных антибактериальных препаратов эта проблема в последние годы получила новое развитие. Вместе с тем объективное понимание этой проблемы, несмотря на широко распространенное мнение о необходимости АПиТ практически у каждого больного ПН, имеет существенную практическую значимость, поскольку полипрагмазия — все еще нередкое явление в неотложной панкреатологии. Важно отметить, что решение этих многочисленных вопросов невозможно без привлечения критериев так называемой “доказательной медицины”.</w:t>
      </w:r>
    </w:p>
    <w:p w:rsidR="00DB353E" w:rsidRPr="00036FDD" w:rsidRDefault="00DB353E" w:rsidP="00DB353E">
      <w:pPr>
        <w:spacing w:before="120"/>
        <w:jc w:val="center"/>
        <w:rPr>
          <w:b/>
          <w:bCs/>
          <w:sz w:val="28"/>
          <w:szCs w:val="28"/>
        </w:rPr>
      </w:pPr>
      <w:r w:rsidRPr="00036FDD">
        <w:rPr>
          <w:b/>
          <w:bCs/>
          <w:sz w:val="28"/>
          <w:szCs w:val="28"/>
        </w:rPr>
        <w:t>Часть 1. Инфекционные осложнения панкреонекроза и их микробиологическая характеристика.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1.1. Инфекционные осложнения панкреонекроза.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Статистические данные свидетельствуют, что инфицирование очагов деструкции в поджелудочной железе и парапанкреатическом пространстве происходит у 40—70% больных ПН в различные сроки заболевания 8. Доля инфекционных осложнений среди причин смерти больных ПН составляет 80%.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По современным представлениям, основными клинико-морфологическими формами панкреатической инфекции являются инфицированный панкреонекроз и панкреатогенный абсцесс. Эта классификация была предложена на Международном симпозиуме по острому панкреатиту в 1992 г. экспертами из 15 разных стран и в настоящее время используется в хирургической практике. Совершенно очевидно, что инфицированные формы ПН и тем более гнойно-воспалительные изменения парапанкреатической зоны являются абсолютным показанием к операции и назначению антибактериальной терапии. Однако своевременная и ранняя диагностика инфицированного ПН и его дифференциация от стерильной формы в большинстве клинических ситуаций затруднены. Именно поэтому встает вопрос о целесообразности профилактического применения антибиотиков даже в фазу “абактериального” процесса.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Благоприятные условия для развития панкреатической инфекции определяются наличием некротических тканей различной локализации, масштабом некротического поражения, характером кровоснабжения тканей (синхронный тромбоз сосудов). Максимальная частота развития инфекции выявлена в первые 2—3 нед. от начала заболевания, хотя инфекционный процесс может иметь место в ранние сроки заболевания, а также в сроки 4 нед и более. Максимальная (19—40%) летальность при ПН вследствие разнообразных гнойно-септических осложнений отмечена в течение первых 4 нед от начала заболевания, минимальная (0—8%) — при сроках развития панкреатической инфекции более 1 мес 9. В этой связи H. Ho и соавт. считают, что оптимальными сроками АПиТ при ПН являются первые 4 нед. от начала заболевания.</w:t>
      </w:r>
    </w:p>
    <w:p w:rsidR="00DB353E" w:rsidRDefault="00DB353E" w:rsidP="00DB353E">
      <w:pPr>
        <w:spacing w:before="120"/>
        <w:ind w:firstLine="567"/>
        <w:jc w:val="both"/>
      </w:pPr>
      <w:r w:rsidRPr="00036FDD">
        <w:t>1.2. Микробиологическая характеристика инфекционных осложнений панкреонекроза.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В настоящее время накоплено много данных микробиологических исследований у больных ПН. Однако эти результаты трудно интерпретировать и сравнивать в связи с отсутствием стандартизации в классификации острого панкреатита. Необходимо отметить, что в ряде работ, посвященных этой проблеме, выделяют такую форму заболевания, как инфицированная псевдокиста, что по морфогенезу в большей степени соответствует локальному инфекционному процессу в поздние сроки развития деструктивного панкреатита.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Микробиологическая характеристика ПН на основании анализа 12 литературных источников (500 больных и 712 идентифицированных микроорганизмов) представлена в табл. 1. Результаты микробиологических исследований свидетельствуют, что видовой состав идентифицируемых микроорганизмов практически идентичен как при инфицированном ПН, так и при панкреатогенном абсцессе.</w:t>
      </w:r>
    </w:p>
    <w:p w:rsidR="00DB353E" w:rsidRPr="00036FDD" w:rsidRDefault="00DB353E" w:rsidP="00DB353E">
      <w:pPr>
        <w:spacing w:before="120"/>
        <w:ind w:firstLine="567"/>
        <w:jc w:val="both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4968"/>
      </w:tblGrid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Возбудитель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Частота выделения, %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Escherichia coli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24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Pseudomonas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12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Klebsiella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13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Proteus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6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Citrobacter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Serratia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Enterococcus faecalis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8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Acinetobacter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Staphylococcus aureus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13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Streptococcus spp.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9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Candida albicans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5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4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Bacteroides fragilis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6</w:t>
            </w:r>
          </w:p>
        </w:tc>
      </w:tr>
    </w:tbl>
    <w:p w:rsidR="00DB353E" w:rsidRPr="00036FDD" w:rsidRDefault="00DB353E" w:rsidP="00DB353E">
      <w:pPr>
        <w:spacing w:before="120"/>
        <w:ind w:firstLine="567"/>
        <w:jc w:val="both"/>
      </w:pP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Таблица 1. Характеристика микрофлоры при инфицированном панкреатите.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Установлено, что основными возбудителями панкреатической инфекции являются грамотрицательные микроорганизмы, в частности Escherichia coli (25—36%), условно-патогенные энтеробактерии (клебсиелла, протей). На этом фоне частота выделения Enterococcus spp. составляет 3—40%, а стафилококков — 2—57%. Обращает внимание высокий уровень псевдомонадной, стафилококковой и грибковой инфекции. Анаэробная инфекция выявлена в 15% случаев. Полимикробный характер инфицирования чаще отмечен у больных с панкреатогенными абсцессами, чем при инфицированном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Выделение при ПН микроорганизмов, характерных для колонизационного спектра толстой кишки, служит веским основанием для утверждения, что микрофлора желудочно-кишечного тракта в условиях его пареза и повреждения барьерной функции является одним из основных источников инфицирования девитализированной ткани поджелудочной железы при ПН. Это положение подтверждено в большинстве экспериментальных исследований на модели деструктивного панкреатита, а также при проведении селективной деконтаминации кишечника у больных ПН. Так, колонизация проксимальных отделов тонкой кишки при экспериментальном ПН сопровождается усилением процессов бактериальной транслокации. Показано, что транслокация микрофлоры в очаги некроза может происходить трансмурально (трансперитонеально), гематогенным и контактным путем из двенадцатиперстной кишки или билиарного дерева. Кроме того, процессы транслокации кишечной микрофлоры играют важную роль в патогенезе экстраабдоминальных осложнений ПН, в частности полиорганной недостаточности. Это подтверждено в работах, свидетельствующих о высоком уровне системной бактериотоксинемии при развитии полиорганной дисфункции у больных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Данные микробиологических исследований при ПН являются основой выбора антибактериальных препаратов, спектр действия которых должен охватывать различные грамотрицательные и грамположительные аэробные и анаэробные микроорганизмы. Это соответствует выбору эмпирического режима АПиТ при ПН. Однако эффективность антибактериальной терапии определяется не только микробиологической характеристикой препарата, но и его способностью проникать в ткани поджелудочной железы.</w:t>
      </w:r>
    </w:p>
    <w:p w:rsidR="00DB353E" w:rsidRPr="00036FDD" w:rsidRDefault="00DB353E" w:rsidP="00DB353E">
      <w:pPr>
        <w:spacing w:before="120"/>
        <w:jc w:val="center"/>
        <w:rPr>
          <w:b/>
          <w:bCs/>
          <w:sz w:val="28"/>
          <w:szCs w:val="28"/>
        </w:rPr>
      </w:pPr>
      <w:r w:rsidRPr="00036FDD">
        <w:rPr>
          <w:b/>
          <w:bCs/>
          <w:sz w:val="28"/>
          <w:szCs w:val="28"/>
        </w:rPr>
        <w:t>Часть 2. Основные аспекты АПиТ при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2.1. Пенетрация антибактериальных препаратов в поджелудочную железу как критерий для их выбора.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В зависимости от различной пенетрирующей способности в ткани поджелудочной железы выделяют три группы антибактериальных препаратов (табл. 2).</w:t>
      </w:r>
    </w:p>
    <w:p w:rsidR="00DB353E" w:rsidRPr="00036FDD" w:rsidRDefault="00DB353E" w:rsidP="00DB353E">
      <w:pPr>
        <w:spacing w:before="120"/>
        <w:ind w:firstLine="567"/>
        <w:jc w:val="both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1"/>
        <w:gridCol w:w="3271"/>
        <w:gridCol w:w="5056"/>
      </w:tblGrid>
      <w:tr w:rsidR="00DB353E" w:rsidRPr="00036FDD" w:rsidTr="00C40284">
        <w:trPr>
          <w:tblCellSpacing w:w="0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Группа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Концентрация</w:t>
            </w:r>
          </w:p>
        </w:tc>
        <w:tc>
          <w:tcPr>
            <w:tcW w:w="2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Препараты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A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Не достигает МПК для большинства возбудителей</w:t>
            </w:r>
          </w:p>
        </w:tc>
        <w:tc>
          <w:tcPr>
            <w:tcW w:w="2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Аминогликозиды, аминопенициллины, цефалоспорины I поколения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B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Достигает МПК для некоторых возбудителей</w:t>
            </w:r>
          </w:p>
        </w:tc>
        <w:tc>
          <w:tcPr>
            <w:tcW w:w="2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Мезлоциллин, пиперациллин, цефалоспорины III поколения (цефтизоксим, цефотаксим, цефтазидим)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C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Достигает МПК для большинства возбудителей</w:t>
            </w:r>
          </w:p>
        </w:tc>
        <w:tc>
          <w:tcPr>
            <w:tcW w:w="2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Фторхинолоны, карбапенемы</w:t>
            </w:r>
          </w:p>
        </w:tc>
      </w:tr>
    </w:tbl>
    <w:p w:rsidR="00DB353E" w:rsidRPr="00036FDD" w:rsidRDefault="00DB353E" w:rsidP="00DB353E">
      <w:pPr>
        <w:spacing w:before="120"/>
        <w:ind w:firstLine="567"/>
        <w:jc w:val="both"/>
      </w:pP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Таблица 2. Проникновение антибактериальных препаратов в ткани поджелудочной железы после внутривенного введения (Buchler M. с соавт. (1992)).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Группа A. Концентрация аминогликозидов, аминопенициллинов и цефалоспоринов I поколения после внутривенного введения не достигает в тканях поджелудочной железы минимальной подавляющей концентрации (МПК) для большинства бактерий.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Группа B включает препараты, концентрация которых после внутривенного введения превышает МПК для некоторых, но не всех встречающихся при панкреатической инфекции микроорганизмов. Это пенициллины широкого спектра: пиперациллин и мезлоциллин; цефалоспорины III поколения: цефтизоксим и цефотаксим.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В группу C включены фторхинолоны (офлоксацин и пефлоксацин), имипенем и метронидазол, которые создают максимальные концентрации в панкреатических тканях, превышающие МПК для большинства возбудителей инфекции при ПН.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Однако концентрация антибактериального препарата в поджелудочной железе зависит от степени как морфологических изменений, так и нарушений капиллярного кровотока в органе. Так, при экспериментальном панкреатите показано, что достаточно высокая концентрация карбапенемового антибиотика имипенема в тканях железы при отечном панкреатите по мере прогрессирования ПН уменьшается до уровня ниже бактерицидной. Концентрация цефотаксима даже в стадии отека поджелудочной железы крайне низкая. Хотя в некротических тканях у больных ПН обнаружены все испытываемые антибактериальные препараты, только концентрация пефлоксацина и метронидазола превышала МПК для наиболее часто идентифицируемой микрофлоры. При этом концентрация мезлоциллина и имипенема может быть повышена при повторном введении. Концентрация цефтазидима достигает достаточного уровня как в жизнеспособной ткани поджелудочной железы, так и в очагах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2.2. Рациональная АПиТ при ПН и препараты выбора.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Выбор антибактериального препарата для профилактики инфицированных форм ПН определяется стандартными правилами рациональной АПиТ: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адекватная пенетрация в жизнеспособные ткани поджелудочной железы и очаги некротического поражения, включая ткани забрюшинного пространства;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эффективность в отношении большинства наиболее часто идентифицируемых микроорганизмов при панкреатогенной инфекции;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рациональное соотношение стоимость/эффективность;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минимальные побочные реакции.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Показанием к проведению антибактериальной профилактики при ПН K. Kramer и соавт. считают: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тяжелый острый панкреатит (ПН), тяжесть состояния больного по шкале Ranson более 3 баллов;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наличие двух и более жидкостных объемных образований или очагов некроза с поражением более 30% паренхимы поджелудочной железы по данным компьютерной контрастной панкреатотомографии, выполненной в течение 48 ч после госпитализации больного.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В соответствии с этими требованиями препаратами выбора при ПН следует считать: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цефалоспорины III поколения (цефотаксим, цефтриаксон и др.);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пиперациллин;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фторхинолоны;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карбапенемы;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метронидазол.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Особый интерес представляют данные анкетирования 429 хирургов-панкреатологов Ассоциации хирургов Великобритании и Ирландии, проведенного в 1997 г., по вопросам антибиотикопрофилактики при остром панкреатите. Установлено, что при остром панкреатите антибиотикопрофилактику проводили 88% респондентов. 24% хирургов применяли антибиотики при всех формах острого панкреатита, хотя известно, что такая терапия безуспешна при абортивных формах острого панкреатита. В остальных наблюдениях выбор антибактериального препарата был строго обоснован подтверждением прогностически тяжелого течения заболевания — развитием ПН. На этом фоне у 72% с ПН хирурги отдавали предпочтение цефалоспоринам — цефотаксиму и цефтриаксону (III поколение) цефрадину (I поколение), однако наиболее часто (46%) использовался цефалоспорин II поколения цефуроксим. Комбинированная терапия с применением метронидазола проведена в 48% наблюдений. Ко-амоксиклав использован при остром панкреатите у 13% больных, тогда как карбапенемы (имипенем и меропенем) — только у 5% больных. Фторхинолоны, гентамицин и аминопенициллины, пиперациллин и пиперациллин/тазобактам применяли одинаково часто — в 2% наблюдений. Длительность терапии определялась на основании традиционных критериев и варьировала от 5 до 7 сут. При этом 11% респондентов сообщили о 54 случаях неблагоприятных реакций на антибактериальную терапию: в 40 случаях — грибковой инфекции, в 6 — псевдомембранозного колита, в 5 — суперинфекции метициллинрезистентным золотистым стафилококком.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При выборе цефалоспоринов III поколения следует учитывать определенные различия в активности препаратов этой группы в отношении синегнойной палочки и недостаточную активность против грамположительной микрофлоры. В частности, цефтазидим более активен в отношении псевдомонад, чем цефотаксим. Кроме того, имеются данные, пока не подтвержденные широкими клиническими исследованиями, что цефтриаксон может вызывать образование нерастворимых желчных солей, способствуя тем самым сладжу в желчной системе.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По мнению P. Puolakkainen и соавт., в качестве первоначального режима профилактики при ПН целесообразно использовать цефуроксим как препарат с “нешироким” спектром действия с доказанной в клинических рандомизированных контролированных исследованиях эффективностью, тогда как в поздние сроки рекомендовано применение комбинаций препаратов (имипенем + ванкомицин). Такую тактику обосновывают достоверным снижением частоты инфицированных осложнений и летальности, уменьшением риска развития грибковой суперинфекции и приемлемым соотношением стоимость—эффективность. Однако ограниченный спектр антибактериальной активности в отношении псевдомонад, энтерококков и энтеробактера, отсутствие данных о проникновении цефуроксима в ткани поджелудочной железы, окончательно не определенная длительность терапии являются ограничением в применении препарата первоочередного режима антибиотикопрофилактики при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Ципрофлоксацин и офлоксацин активны в отношении грамотрицательных бактерий, включая Pseudomonas spp. Вместе с тем их активность в отношении грамположительной и анаэробной микрофлоры недостаточна. Существует мнение, что парентеральные формы ципрофлоксацина слишком дороги, чтобы использовать их как средство профилактики. Мощным антимикробным потенциалом в отношении панкреатической инфекции обладают фторхинолоны, однако C. Bassi и соавт. в рандомизированных проспективных исследованиях показали, что при ПН профилактика имипенемом (по 500 мг 3 раза в сутки) имеет существенные преимущества в плане снижения частоты инфекционных осложнений по сравнению с использованием пефлоксацина (по 400 мг 2 раза в сутки).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Уреидопенициллины (пиперациллин, мезлоциллин) имеют широкий спектр антибактериальной активности, охватывающий псевдомонады, энтерококковую и анаэробную микрофлору. Вместе с тем стоимость этих препаратов также высока.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Антибиотики карбапенемовой группы (имипенем/циластатин и меропенем) характеризуются широким спектром активности в отношении грамположительных и грамотрицательных аэробов и анаэробов с хорошей пенетрацией даже в некротические ткани поджелудочной железы. Так, ретроспективный анализ результатов лечения 75 больных ПН показал, что терапия имипенем/циластатином (в/в по 500 мг 3 раза в сутки) сопровождается достоверным снижением частоты инфекционных осложнений с тенденцией к уменьшению летальности по сравнению с контролем 9.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К сожалению, высокая стоимость карбапенемов затрудняет их широкое использование в качестве профилактического средства при деструктивном панкреатите.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В отношении анаэробной инфекции хорошо себя зарекомендовал метронидазол, обладающий высокой способностью пенетрации в ткани поджелудочной железы.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Значительный интерес представляют клинические работы, касающиеся профилактического применения антибактериальных препаратов при деструктивном панкреатите, результаты которых обобщены в табл. 3. Во всех клинических работах по этой проблеме показано достоверное снижение общего числа инфекционных осложнений при ПН и только в двух исследованиях установлено снижение частоты развития панкреатогенной инфекции. Несмотря на снижение числа инфекционных осложнений, антибактериальная профилактика не влияет на сроки развития гнойно-септических осложнений ПН. При этом только в одной опубликованной работе установлено достоверное снижение летальности в сравниваемых группах больных ПН, в большинстве публикаций отмечена лишь тенденция к ее снижению. Необходимо заметить, что мировой опыт не позволяет сделать окончательные выводы относительно преобладающей эффективности какого-либо из испытанных в клинической практике препаратов для антибактериальной профилактики при ПН. Считается, что оценить эффективность антибактериальной терапии реально возможно в проспективном контролированном и рандомизированном исследовании, включающем 322 больных ПН. Важную роль в правильной оценке эффективности АПиТ играет четкий отбор больных с обоснованным диагнозом ПН при условии верификации его клинической формы и обязательной оценки тяжести состояния на основании рекомендуемых шкал (Ranson, Imrie, APACHE II и III) и классификационных систем (Атланта, 1992), что является основой объективной и “доказательной” трактовки полученных результатов. Трудную этическую и медицинскую проблему представляет поиск контрольной группы больных, которым антибактериальная терапия при деструктивном панкреатите не будет проводиться.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4"/>
        <w:gridCol w:w="3163"/>
        <w:gridCol w:w="2580"/>
        <w:gridCol w:w="2251"/>
      </w:tblGrid>
      <w:tr w:rsidR="00DB353E" w:rsidRPr="00036FDD" w:rsidTr="00C40284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Источник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Препарат; дозы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Септические осложнения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Летальность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Pedersoli P. и соавт. [33]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Имипенем/циластатин; 0,5 г 3 раза в/в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 группе лечения у 5 (12,2%) из 41 больного, в контроле у 10 (30,3%) из 33 (p &lt; 0,01)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 группе лечения 3 (7,3%) из 41, в контроле 4 (12,1%) из 33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Sainio V. и соавт. [44]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Цефуроксим; 1,5 г 3 раза в/в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На одного больного в группе лечения - 1,0, в контроле - 1,8 (p &lt; 0,01); число операций в группе лечения - 8, в контроле - 36 (p &lt; 0,012)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 группе лечения 3,3% (1 из 30), в контроле - 3,3% (7 из 30), p &lt; 0,03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R. Delcenserie и соавт. [43]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Амикацин +цефтазидим + метронидзол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 группе лечения (23 больных) - 0 в контроле (23 больных) - у 7 больных (p &lt; 0,03)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Не достоверно</w:t>
            </w:r>
          </w:p>
        </w:tc>
      </w:tr>
    </w:tbl>
    <w:p w:rsidR="00DB353E" w:rsidRPr="00036FDD" w:rsidRDefault="00DB353E" w:rsidP="00DB353E">
      <w:pPr>
        <w:spacing w:before="120"/>
        <w:ind w:firstLine="567"/>
        <w:jc w:val="both"/>
      </w:pPr>
      <w:r w:rsidRPr="00036FDD">
        <w:t>Таблица 3. Антибиотикопрофилактика при остром панкреатите.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Оптимальная длительность АПиТ при ПН зависит от комплекса факторов, определяющих риск развития панкреатической инфекции: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масштаб некротического поражения поджелудочной железы и парапанкреатического пространства;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сроки инфицирования “стерильных” тканей от начала заболевания в этих зонах;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характер и время хирургического вмешательства.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В этой связи длительность АПиТ широко варьирует — от 5 до 30 сут — и предполагает смену 2—3 антибактериальных режимов.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Особый интерес представляет альтернативный режим — селективная деконтаминация кишечника (СДК).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2.3. Селективная деконтаминация кишечника при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 xml:space="preserve">Идея СДК при ПН соответствует основным стратегическим позициям, лежащим в основе метода профилактики септических осложнений в абдоминальной хирургии и интенсивной терапии. Энтеральное применение антибактериальных препаратов при ПН направлено на элиминацию потенциально патогенной микрофлоры из просвета желудочно-кишечного тракта для предотвращения транслокации бактерий и инфицирования некротических тканей у больного. 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Положительные результаты СДК во многих экспериментальных исследованиях, а также положительный 10-летний мировой опыт использования этого режима профилактики септических осложнений в отделениях интенсивной терапии различного профиля позволили продолжить оценку ее эффективности при ПН. В частности, E. Luiten и соавт. провели клинические исследования СДК у больных ПН. При изучении эффективности применения этого режима АПиТ (пероральные прием и ректальное введение колистина, амфотерицина и норфлоксацина в сочетании с парентеральным введением цефотаксима) до полной элиминации грамотрицательной микрофлоры из ротовой полости и прямой кишки у 102 больных ПН установлено достоверное уменьшение летальности с 35 до 22% (p &lt; 0,05) при доказательном уровне снижения инфекционных осложнений с 38 до 18% (p &lt; 0,03) и количества повторных операций в основной группе больных. Эти данные соответствуют современным результатам СДК в клинической практике у больных хирургического профиля, полученным нами при анализе мировой литературы (табл. 4).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2"/>
        <w:gridCol w:w="1401"/>
        <w:gridCol w:w="1810"/>
        <w:gridCol w:w="1274"/>
        <w:gridCol w:w="1281"/>
        <w:gridCol w:w="1281"/>
        <w:gridCol w:w="1279"/>
      </w:tblGrid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Источник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Режим СДК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В/в режим</w:t>
            </w:r>
          </w:p>
        </w:tc>
        <w:tc>
          <w:tcPr>
            <w:tcW w:w="1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Респираторная инфекция</w:t>
            </w:r>
          </w:p>
        </w:tc>
        <w:tc>
          <w:tcPr>
            <w:tcW w:w="1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EEE"/>
            <w:vAlign w:val="center"/>
          </w:tcPr>
          <w:p w:rsidR="00DB353E" w:rsidRPr="00036FDD" w:rsidRDefault="00DB353E" w:rsidP="00C40284">
            <w:r w:rsidRPr="00036FDD">
              <w:t>Летальность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328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СДК + в/в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II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II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P. Blair [47]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Цефтриаксон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12/161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38/170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24/16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32/170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F. Cockerill (1992)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Г + Н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“ “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4/75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2/75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11/75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16/75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S. Jacobs (1992)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“ “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0/45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4/46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14/45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23/46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A. Kerver [52]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“ “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5/49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31/49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14/49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15/47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C. Urich (1989)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N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Триметоприм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7/55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26/57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22/55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33/57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C. Verwaest (1997)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“ “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31/200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40/185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47/220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40/220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R. Winter (1992)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Цефтазидим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3/91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17/92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33/91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40/92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Всего:</w:t>
            </w:r>
          </w:p>
        </w:tc>
        <w:tc>
          <w:tcPr>
            <w:tcW w:w="1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62/676 (9,2%)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168/672 (25,0%)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165/696 (23,7%)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199/707 (28,1%)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2328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СДК без в/в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F. Cerra [46]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N` + Н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-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-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13/25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10/23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A. Korinek (1993)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 + Т + А + ванкомицин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20/96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37/95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22/96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17/95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Всего:</w:t>
            </w:r>
          </w:p>
        </w:tc>
        <w:tc>
          <w:tcPr>
            <w:tcW w:w="1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>
              <w:t xml:space="preserve">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(20,8%)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(39%)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35/121 (29,0%)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27/118 (23,0%)</w:t>
            </w:r>
          </w:p>
        </w:tc>
      </w:tr>
      <w:tr w:rsidR="00DB353E" w:rsidRPr="00036FDD" w:rsidTr="00C40284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B353E" w:rsidRPr="00036FDD" w:rsidRDefault="00DB353E" w:rsidP="00C40284">
            <w:r w:rsidRPr="00036FDD">
              <w:t>Примечание. I - основная группа, II - контрольная; П - полимиксин, Т - тобрамицин, А - амфотерицин, N - норфлоксацин, Н - нистатин.</w:t>
            </w:r>
          </w:p>
        </w:tc>
      </w:tr>
    </w:tbl>
    <w:p w:rsidR="00DB353E" w:rsidRPr="00036FDD" w:rsidRDefault="00DB353E" w:rsidP="00DB353E">
      <w:pPr>
        <w:spacing w:before="120"/>
        <w:ind w:firstLine="567"/>
        <w:jc w:val="both"/>
      </w:pP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Таблица 3. Эффективность СДК у больных хирургического профиля.</w:t>
      </w:r>
    </w:p>
    <w:p w:rsidR="00DB353E" w:rsidRPr="00036FDD" w:rsidRDefault="00DB353E" w:rsidP="00DB353E">
      <w:pPr>
        <w:spacing w:before="120"/>
        <w:jc w:val="center"/>
        <w:rPr>
          <w:b/>
          <w:bCs/>
          <w:sz w:val="28"/>
          <w:szCs w:val="28"/>
        </w:rPr>
      </w:pPr>
      <w:r w:rsidRPr="00036FDD">
        <w:rPr>
          <w:b/>
          <w:bCs/>
          <w:sz w:val="28"/>
          <w:szCs w:val="28"/>
        </w:rPr>
        <w:t>Заключение: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Таким образом, сегодня многие вопросы тактики и оценки эффективности АПиТ при ПН далеки от окончательного решения. Однако имеющиеся в литературе данные и собственный клинический опыт позволяют наметить основные пути снижения риска развития и лечения гнойно-септических осложнений ПН.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Диагноз ПН является абсолютным показанием к назначению антибактериальных препаратов, создающих эффективную бактерицидную концентрацию в зоне поражения и действующих на всех этиологически значимых возбудителей.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Дифференцировать сразу цель назначения антибиотиков при ПН — профилактическую или лечебную — во многих случаях крайне сложно, учитывая высокий риск “оккультного”инфицирования некротической поджелудочной железы и сложность его документации клинико-лабораторными методами в реальном режиме времени.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Нередкое развитие при ПН фатального сепсиса требует немедленного назначения антибактериальных средств с максимальным эффектом и минимальным побочным действием. Фактор эффективности должен доминировать над фактором стоимости.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Препаратами выбора как для профилактического, так и лечебного применения являются: карбапенемы, цефалоспорины III и IV поколений + метронидазол; фторхинолоны + метронидазол; защищенные уреидопенициллины (пиперациллин/тазобактам).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Принимая во внимание роль интестиногенной транслокации бактерий в генезе инфекционных осложнений ПН в схему антимикробной терапии целесообразно включать СДК (в частности, фторхинолоны в комбинации с полимиксином).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Данные литературы позволяют считать ПН фактором риска развития грибковой суперинфекции, что определяет целесообразность включения антифунгальных средств (флуконазол) в программу лечения больных.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Антибактериальная терапия при ПН должна продолжаться до полного регресса симптомов системной воспалительной реакции.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Учитывая динамику патологического процесса при ПН (стерильный/инфицированный) и часто многоэтапный характер оперативных вмешательств для эффективной антибактериальной терапии, следует предусмотреть возможность смены нескольких режимов.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В заключение следует подчеркнуть, что решение вопроса об эффективной АПиТ при ПН требует дальнейших клинических исследований.</w:t>
      </w:r>
    </w:p>
    <w:p w:rsidR="00DB353E" w:rsidRPr="00036FDD" w:rsidRDefault="00DB353E" w:rsidP="00DB353E">
      <w:pPr>
        <w:spacing w:before="120"/>
        <w:jc w:val="center"/>
        <w:rPr>
          <w:b/>
          <w:bCs/>
          <w:sz w:val="28"/>
          <w:szCs w:val="28"/>
        </w:rPr>
      </w:pPr>
      <w:r w:rsidRPr="00036FDD">
        <w:rPr>
          <w:b/>
          <w:bCs/>
          <w:sz w:val="28"/>
          <w:szCs w:val="28"/>
        </w:rPr>
        <w:t>Список литературы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Б.Р.Гельфанд, С.З.Бурневич, Е.Ц.Цыденжапов, А.Н.Брюхов. Антибиотикопрофилактика и терапия при панкреонекрозе.</w:t>
      </w:r>
      <w:r>
        <w:t xml:space="preserve"> </w:t>
      </w:r>
      <w:r w:rsidRPr="00036FDD">
        <w:t>Антимикробная терапия тяжелых инфекций в стационаре. – М., 2003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М.Е. Ничитайло, Е.Б. Медвецкий, В.В. Петрушенко. Принципы антибиотикопрофилактики и антибактериальной терапии при панкреонекрозе. Вестн. Винницкого НМУ. 2006, 10, (2)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М.Н. Зубков. Современные аспекты антибиотикопрофилактики и антимикробной терапии панкреатогенных инфекций. Фарматека: международный медицинский журнал. 2006, 4</w:t>
      </w:r>
    </w:p>
    <w:p w:rsidR="00DB353E" w:rsidRPr="00036FDD" w:rsidRDefault="00DB353E" w:rsidP="00DB353E">
      <w:pPr>
        <w:spacing w:before="120"/>
        <w:ind w:firstLine="567"/>
        <w:jc w:val="both"/>
        <w:rPr>
          <w:lang w:val="en-US"/>
        </w:rPr>
      </w:pPr>
      <w:r w:rsidRPr="00036FDD">
        <w:t xml:space="preserve">О.Н. Минушкин, Л.В. Масловский. Болезни поджелудочной железы. Этиологические аспекты терапии хронических панкреатитов. </w:t>
      </w:r>
      <w:r w:rsidRPr="00036FDD">
        <w:rPr>
          <w:lang w:val="en-US"/>
        </w:rPr>
        <w:t>Consilium Medicum. 2005 7, (6)</w:t>
      </w:r>
    </w:p>
    <w:p w:rsidR="00DB353E" w:rsidRPr="00036FDD" w:rsidRDefault="00DB353E" w:rsidP="00DB353E">
      <w:pPr>
        <w:spacing w:before="120"/>
        <w:ind w:firstLine="567"/>
        <w:jc w:val="both"/>
        <w:rPr>
          <w:lang w:val="en-US"/>
        </w:rPr>
      </w:pPr>
      <w:r w:rsidRPr="00036FDD">
        <w:rPr>
          <w:lang w:val="en-US"/>
        </w:rPr>
        <w:t>Z. Dambrauskas, A. Gulbinas, J. Pundzius, G. Barauskas. Meta-analysis of prophylactic parenteral antibiotic use in acute necrotizing pancreatitis. Mrdicina. 2007, 43, (4)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А</w:t>
      </w:r>
      <w:r w:rsidRPr="00036FDD">
        <w:rPr>
          <w:lang w:val="en-US"/>
        </w:rPr>
        <w:t>.</w:t>
      </w:r>
      <w:r w:rsidRPr="00036FDD">
        <w:t>Е</w:t>
      </w:r>
      <w:r w:rsidRPr="00036FDD">
        <w:rPr>
          <w:lang w:val="en-US"/>
        </w:rPr>
        <w:t xml:space="preserve">. </w:t>
      </w:r>
      <w:r w:rsidRPr="00036FDD">
        <w:t>Гуляев</w:t>
      </w:r>
      <w:r w:rsidRPr="00036FDD">
        <w:rPr>
          <w:lang w:val="en-US"/>
        </w:rPr>
        <w:t xml:space="preserve">, </w:t>
      </w:r>
      <w:r w:rsidRPr="00036FDD">
        <w:t>С</w:t>
      </w:r>
      <w:r w:rsidRPr="00036FDD">
        <w:rPr>
          <w:lang w:val="en-US"/>
        </w:rPr>
        <w:t>.</w:t>
      </w:r>
      <w:r w:rsidRPr="00036FDD">
        <w:t>В</w:t>
      </w:r>
      <w:r w:rsidRPr="00036FDD">
        <w:rPr>
          <w:lang w:val="en-US"/>
        </w:rPr>
        <w:t xml:space="preserve">. </w:t>
      </w:r>
      <w:r w:rsidRPr="00036FDD">
        <w:t>Лохвицкий</w:t>
      </w:r>
      <w:r w:rsidRPr="00036FDD">
        <w:rPr>
          <w:lang w:val="en-US"/>
        </w:rPr>
        <w:t xml:space="preserve">, </w:t>
      </w:r>
      <w:r w:rsidRPr="00036FDD">
        <w:t>В</w:t>
      </w:r>
      <w:r w:rsidRPr="00036FDD">
        <w:rPr>
          <w:lang w:val="en-US"/>
        </w:rPr>
        <w:t>.</w:t>
      </w:r>
      <w:r w:rsidRPr="00036FDD">
        <w:t>Г</w:t>
      </w:r>
      <w:r w:rsidRPr="00036FDD">
        <w:rPr>
          <w:lang w:val="en-US"/>
        </w:rPr>
        <w:t xml:space="preserve">. </w:t>
      </w:r>
      <w:r w:rsidRPr="00036FDD">
        <w:t>Ширинский</w:t>
      </w:r>
      <w:r w:rsidRPr="00036FDD">
        <w:rPr>
          <w:lang w:val="en-US"/>
        </w:rPr>
        <w:t xml:space="preserve">. </w:t>
      </w:r>
      <w:r w:rsidRPr="00036FDD">
        <w:t>Антимикробная профилактика в хирургии. – М., 2003</w:t>
      </w:r>
    </w:p>
    <w:p w:rsidR="00DB353E" w:rsidRPr="00036FDD" w:rsidRDefault="00DB353E" w:rsidP="00DB353E">
      <w:pPr>
        <w:spacing w:before="120"/>
        <w:ind w:firstLine="567"/>
        <w:jc w:val="both"/>
        <w:rPr>
          <w:lang w:val="en-US"/>
        </w:rPr>
      </w:pPr>
      <w:r w:rsidRPr="00036FDD">
        <w:t xml:space="preserve">С.В. Яковлев. Антибактериальная терапия интраабдоминальных инфекций: логика выбора режима эмпирической терапии. </w:t>
      </w:r>
      <w:r w:rsidRPr="00036FDD">
        <w:rPr>
          <w:lang w:val="en-US"/>
        </w:rPr>
        <w:t xml:space="preserve">Consilium Medicum. 2002, </w:t>
      </w:r>
      <w:r w:rsidRPr="00036FDD">
        <w:t>экстра</w:t>
      </w:r>
      <w:r w:rsidRPr="00036FDD">
        <w:rPr>
          <w:lang w:val="en-US"/>
        </w:rPr>
        <w:t>-</w:t>
      </w:r>
      <w:r w:rsidRPr="00036FDD">
        <w:t>выпуск</w:t>
      </w:r>
    </w:p>
    <w:p w:rsidR="00DB353E" w:rsidRPr="00036FDD" w:rsidRDefault="00DB353E" w:rsidP="00DB353E">
      <w:pPr>
        <w:spacing w:before="120"/>
        <w:ind w:firstLine="567"/>
        <w:jc w:val="both"/>
        <w:rPr>
          <w:lang w:val="en-US"/>
        </w:rPr>
      </w:pPr>
      <w:r w:rsidRPr="00036FDD">
        <w:rPr>
          <w:lang w:val="en-US"/>
        </w:rPr>
        <w:t>R. Bittner, S. Block, M. Buchler, H.G. Beger. Pancreatic abscess and infected pancreatic necrosis. Dig. Dis. Sci., 1987, 32, (10)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rPr>
          <w:lang w:val="en-US"/>
        </w:rPr>
        <w:t xml:space="preserve">H.S. Ho, C.F. Frey. The role of antibiotic prophylaxis in severe acute pancreatitis. </w:t>
      </w:r>
      <w:r w:rsidRPr="00036FDD">
        <w:t>Arch. Surg., 1997, 132</w:t>
      </w:r>
    </w:p>
    <w:p w:rsidR="00DB353E" w:rsidRPr="00036FDD" w:rsidRDefault="00DB353E" w:rsidP="00DB353E">
      <w:pPr>
        <w:spacing w:before="120"/>
        <w:ind w:firstLine="567"/>
        <w:jc w:val="both"/>
      </w:pPr>
      <w:r w:rsidRPr="00036FDD">
        <w:t>Хирургические болезни. Под. ред. М.И. Кузина. – М., 2006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53E"/>
    <w:rsid w:val="00003C6A"/>
    <w:rsid w:val="00036FDD"/>
    <w:rsid w:val="00051FB8"/>
    <w:rsid w:val="00095BA6"/>
    <w:rsid w:val="00210DB3"/>
    <w:rsid w:val="00303A54"/>
    <w:rsid w:val="0031418A"/>
    <w:rsid w:val="00350B15"/>
    <w:rsid w:val="00377A3D"/>
    <w:rsid w:val="0052086C"/>
    <w:rsid w:val="005A2562"/>
    <w:rsid w:val="005B3906"/>
    <w:rsid w:val="00755964"/>
    <w:rsid w:val="008B78FC"/>
    <w:rsid w:val="008C19D7"/>
    <w:rsid w:val="00A44D32"/>
    <w:rsid w:val="00C40284"/>
    <w:rsid w:val="00DB353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87662C-ABF4-4FA6-8113-8959AC9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353E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22493</Characters>
  <Application>Microsoft Office Word</Application>
  <DocSecurity>0</DocSecurity>
  <Lines>187</Lines>
  <Paragraphs>52</Paragraphs>
  <ScaleCrop>false</ScaleCrop>
  <Company>Home</Company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антибактериальная профилактика и терапия  в лечении панкреонекроза</dc:title>
  <dc:subject/>
  <dc:creator>Alena</dc:creator>
  <cp:keywords/>
  <dc:description/>
  <cp:lastModifiedBy>admin</cp:lastModifiedBy>
  <cp:revision>2</cp:revision>
  <dcterms:created xsi:type="dcterms:W3CDTF">2014-02-19T21:36:00Z</dcterms:created>
  <dcterms:modified xsi:type="dcterms:W3CDTF">2014-02-19T21:36:00Z</dcterms:modified>
</cp:coreProperties>
</file>