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9A37FC" w:rsidRDefault="009A37FC" w:rsidP="009A37FC">
      <w:pPr>
        <w:pStyle w:val="aff8"/>
        <w:rPr>
          <w:rStyle w:val="FontStyle71"/>
          <w:color w:val="000000"/>
          <w:sz w:val="28"/>
          <w:szCs w:val="28"/>
        </w:rPr>
      </w:pPr>
    </w:p>
    <w:p w:rsidR="00EF6555" w:rsidRPr="00EF6555" w:rsidRDefault="000976F4" w:rsidP="009A37FC">
      <w:pPr>
        <w:pStyle w:val="aff8"/>
        <w:rPr>
          <w:rStyle w:val="FontStyle71"/>
          <w:color w:val="000000"/>
          <w:sz w:val="28"/>
          <w:szCs w:val="28"/>
        </w:rPr>
      </w:pPr>
      <w:r w:rsidRPr="00EF6555">
        <w:rPr>
          <w:rStyle w:val="FontStyle71"/>
          <w:color w:val="000000"/>
          <w:sz w:val="28"/>
          <w:szCs w:val="28"/>
        </w:rPr>
        <w:t>СОВРЕМЕННАЯ СОЦИАЛЬНО-ПСИХОЛОГИЧЕСКАЯ ПРОБЛЕМАТИКА ФЕНОМЕНА ДОВЕРИЯ</w:t>
      </w:r>
    </w:p>
    <w:p w:rsidR="00EF6555" w:rsidRPr="009A37FC" w:rsidRDefault="000976F4" w:rsidP="009A37FC">
      <w:pPr>
        <w:pStyle w:val="2"/>
        <w:rPr>
          <w:rStyle w:val="FontStyle71"/>
          <w:b/>
          <w:bCs/>
          <w:sz w:val="28"/>
          <w:szCs w:val="28"/>
        </w:rPr>
      </w:pPr>
      <w:r w:rsidRPr="00EF6555">
        <w:br w:type="page"/>
      </w:r>
      <w:r w:rsidRPr="009A37FC">
        <w:rPr>
          <w:rStyle w:val="FontStyle71"/>
          <w:b/>
          <w:bCs/>
          <w:sz w:val="28"/>
          <w:szCs w:val="28"/>
        </w:rPr>
        <w:t>Доверие к себе как условие субъектности</w:t>
      </w:r>
    </w:p>
    <w:p w:rsidR="009A37FC" w:rsidRDefault="009A37FC" w:rsidP="00EF6555">
      <w:pPr>
        <w:rPr>
          <w:rStyle w:val="FontStyle72"/>
          <w:color w:val="000000"/>
          <w:sz w:val="28"/>
          <w:szCs w:val="28"/>
        </w:rPr>
      </w:pP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Даже краткое, конспективное знакомство с проблематикой доверия как внутреннего, субъективного феномена позволяет отметить, что для западной психологии данное психическое явление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предмет давнего и неослабевающего интереса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Вместе с тем говорить о существовании единой универсальной концепции доверия к себе пока не приходится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каждый автор подчеркивает тот или иной аспект самодоверия в русле изучения других феноменов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Остановимся на самых основных концепциях, обобщая опыт как собственно исследований, так и психотерапевтических и психокоррекционных практик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1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>Концепции самораскрытия С</w:t>
      </w:r>
      <w:r w:rsidR="00EF6555" w:rsidRPr="00EF6555">
        <w:rPr>
          <w:rStyle w:val="FontStyle71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>Джурарда и П</w:t>
      </w:r>
      <w:r w:rsidR="00EF6555" w:rsidRPr="00EF6555">
        <w:rPr>
          <w:rStyle w:val="FontStyle71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 xml:space="preserve">Ласкоу </w:t>
      </w:r>
      <w:r w:rsidRPr="00EF6555">
        <w:rPr>
          <w:rStyle w:val="FontStyle72"/>
          <w:color w:val="000000"/>
          <w:sz w:val="28"/>
          <w:szCs w:val="28"/>
        </w:rPr>
        <w:t>положили начало изучению доверия, определяя его как явление, проявляющееся в процессе самораскрытия и обладающее качествами добровольности и преднамеренности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Особо подчеркивалось, что доверительность в самораскрытии является одним из важнейших показателей психологического здоровья личности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Норма доверительности</w:t>
      </w:r>
      <w:r w:rsidR="00EF6555">
        <w:rPr>
          <w:rStyle w:val="FontStyle72"/>
          <w:color w:val="000000"/>
          <w:sz w:val="28"/>
          <w:szCs w:val="28"/>
        </w:rPr>
        <w:t>", т.е.</w:t>
      </w:r>
      <w:r w:rsidR="00EF6555" w:rsidRP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способность отвечать доверием на доверие в общении, по мнению С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Джурарда, формируется в детстве и на всю последующую жизнь определяет уровень открытости человека по отношению к окружающим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Один из ярких представителей современного </w:t>
      </w:r>
      <w:r w:rsidRPr="00EF6555">
        <w:rPr>
          <w:rStyle w:val="FontStyle71"/>
          <w:color w:val="000000"/>
          <w:sz w:val="28"/>
          <w:szCs w:val="28"/>
        </w:rPr>
        <w:t>социального психоанализа Д</w:t>
      </w:r>
      <w:r w:rsidR="00EF6555" w:rsidRPr="00EF6555">
        <w:rPr>
          <w:rStyle w:val="FontStyle71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 xml:space="preserve">Бразерс </w:t>
      </w:r>
      <w:r w:rsidRPr="00EF6555">
        <w:rPr>
          <w:rStyle w:val="FontStyle72"/>
          <w:color w:val="000000"/>
          <w:sz w:val="28"/>
          <w:szCs w:val="28"/>
        </w:rPr>
        <w:t>полагает доверие к другим базисом взаимодействия с людьми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При этом доверие к другому понимается как внутренний феномен, закладывающийся в детстве на основе раннего опыта общения и служащий основой для самодоверия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ходе взрослого общения индивид постоянно возвращается к этому раннему опыту доверия, и степнь его позитивности играет кардинальную роль в нашем отношении к окружающим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1"/>
          <w:color w:val="000000"/>
          <w:sz w:val="28"/>
          <w:szCs w:val="28"/>
        </w:rPr>
        <w:t xml:space="preserve">Для представителей необихевиоризма </w:t>
      </w:r>
      <w:r w:rsidRPr="00EF6555">
        <w:rPr>
          <w:rStyle w:val="FontStyle72"/>
          <w:color w:val="000000"/>
          <w:sz w:val="28"/>
          <w:szCs w:val="28"/>
        </w:rPr>
        <w:t xml:space="preserve">феномен доверия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составляющая феномена уверенности, лежащего в основе социальной компетенции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Навыки уверенного поведения формируются на основе внешнего подкрепления, таким образом усиливается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вера в самоэффективность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 xml:space="preserve">а уже на ее фундаменте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уверенность в себе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1"/>
          <w:color w:val="000000"/>
          <w:sz w:val="28"/>
          <w:szCs w:val="28"/>
        </w:rPr>
        <w:t>Гештальтпсихология в лице Ф</w:t>
      </w:r>
      <w:r w:rsidR="00EF6555" w:rsidRPr="00EF6555">
        <w:rPr>
          <w:rStyle w:val="FontStyle71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 xml:space="preserve">Перлза </w:t>
      </w:r>
      <w:r w:rsidRPr="00EF6555">
        <w:rPr>
          <w:rStyle w:val="FontStyle72"/>
          <w:color w:val="000000"/>
          <w:sz w:val="28"/>
          <w:szCs w:val="28"/>
        </w:rPr>
        <w:t>помещает проблему доверия в контекст личностной зрелости и принятия ответственности за свою жизнь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Только интеграция доверия к себе и доверия к другим является признаком психологической зрелости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; </w:t>
      </w:r>
      <w:r w:rsidRPr="00EF6555">
        <w:rPr>
          <w:rStyle w:val="FontStyle72"/>
          <w:color w:val="000000"/>
          <w:sz w:val="28"/>
          <w:szCs w:val="28"/>
        </w:rPr>
        <w:t>а одна из последовательниц Ф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Перлза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Шостром в своей концепции противопоставляет человека-манипулятора и человека-актуализатора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 xml:space="preserve">первому присущи ложь, неосознанность, контроль и цинизм, второму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честность, осознанность, свобода и доверие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Актуализаторы обладают развитым доверием, наряду с другими качествами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осознанием собственной самоценности, целостностью, самореализацией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Прямую связь самоактуализации и доверия к себе постулирует и большинство основателей движения за гуманистическую психологию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Маслоу, 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Роджерс, 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Мэй, Дж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Бюдженталь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теории 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Роджерса описан феномен доверия личности к себе, под которым понимается доверие к своему жизненному опыту, или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целостное организмическое чувствование ситуации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причем речь идет об интеграции как физиологических потребностей, так и культурного контекста существования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Дисгармония, инконгруэнтность организмических процессов и опыта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Я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приводят к саморазрушению, невротизации личности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Доверие к себе, таким образом выступает важнейшим условием самоактуализации индивида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По сути, те же психотерапевтические цели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помочь человеку стать аутентичным, расширить границы доверия к себе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преследуют сторонники и других психотерапевтических и психокоррекционных практик, достигая их в рамках своих методов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 xml:space="preserve">проведением </w:t>
      </w:r>
      <w:r w:rsidRPr="00EF6555">
        <w:rPr>
          <w:rStyle w:val="FontStyle71"/>
          <w:color w:val="000000"/>
          <w:sz w:val="28"/>
          <w:szCs w:val="28"/>
        </w:rPr>
        <w:t>групп встреч</w:t>
      </w:r>
      <w:r w:rsidRPr="00EF6555">
        <w:rPr>
          <w:rStyle w:val="FontStyle72"/>
          <w:color w:val="000000"/>
          <w:sz w:val="28"/>
          <w:szCs w:val="28"/>
        </w:rPr>
        <w:t>, воспитанием чуткости к собственной творческости и побуждениям внутреннего мира у клиентов, техникой активного доверия к себе и др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отечественной психологии интерес к доверию появляется с конца 80</w:t>
      </w:r>
      <w:r w:rsidRPr="00EF6555">
        <w:rPr>
          <w:rStyle w:val="FontStyle72"/>
          <w:color w:val="000000"/>
          <w:sz w:val="28"/>
          <w:szCs w:val="28"/>
        </w:rPr>
        <w:noBreakHyphen/>
        <w:t>х годов как результат большого методологического сдвига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Социально-детерминирующий акцент в понимании развития личности сменился идеями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самоосуществления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личности, приоритетом субъективного подхода к изучению человеческой психики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Так, отстаивая гуманитарно-антропологическую методологию как обладающую большим потенциалом в изучении личностных процессов и явлений по сравнению с естественно-научной, В</w:t>
      </w:r>
      <w:r w:rsidR="00EF6555">
        <w:rPr>
          <w:rStyle w:val="FontStyle72"/>
          <w:color w:val="000000"/>
          <w:sz w:val="28"/>
          <w:szCs w:val="28"/>
        </w:rPr>
        <w:t xml:space="preserve">.И. </w:t>
      </w:r>
      <w:r w:rsidRPr="00EF6555">
        <w:rPr>
          <w:rStyle w:val="FontStyle72"/>
          <w:color w:val="000000"/>
          <w:sz w:val="28"/>
          <w:szCs w:val="28"/>
        </w:rPr>
        <w:t>Слободчиков и Е</w:t>
      </w:r>
      <w:r w:rsidR="00EF6555">
        <w:rPr>
          <w:rStyle w:val="FontStyle72"/>
          <w:color w:val="000000"/>
          <w:sz w:val="28"/>
          <w:szCs w:val="28"/>
        </w:rPr>
        <w:t xml:space="preserve">.И. </w:t>
      </w:r>
      <w:r w:rsidRPr="00EF6555">
        <w:rPr>
          <w:rStyle w:val="FontStyle72"/>
          <w:color w:val="000000"/>
          <w:sz w:val="28"/>
          <w:szCs w:val="28"/>
        </w:rPr>
        <w:t>Исаев именно субъективный мир полагают основным предметом психологического изучения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А центральным феноменом человеческой субъективности является феномен рефлексии, способности, которая позволяет субъекту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сделать свои мысли, эмоциональные состояния, свои действия и отношения, вообще всего себя предметом специального рассмотрения и практического преобразования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9A37FC">
        <w:t>Опираясь на такое понимание, можно определить доверие к себе как особый интегративный внутриличностный феномен, позволяющий человеку занять определенную ценностную позицию по отношению к самому себе и, исходя из этой позиции, строить собственную жизненную стратегию, выстраивать жизнедеятельность</w:t>
      </w:r>
      <w:r w:rsidR="00EF6555" w:rsidRPr="009A37FC">
        <w:t xml:space="preserve">. </w:t>
      </w:r>
      <w:r w:rsidRPr="009A37FC">
        <w:t>Здесь также действ</w:t>
      </w:r>
      <w:r w:rsidRPr="00EF6555">
        <w:rPr>
          <w:rStyle w:val="FontStyle72"/>
          <w:color w:val="000000"/>
          <w:sz w:val="28"/>
          <w:szCs w:val="28"/>
        </w:rPr>
        <w:t>ует принцип соответствия, предложенный В</w:t>
      </w:r>
      <w:r w:rsidR="00EF6555">
        <w:rPr>
          <w:rStyle w:val="FontStyle72"/>
          <w:color w:val="000000"/>
          <w:sz w:val="28"/>
          <w:szCs w:val="28"/>
        </w:rPr>
        <w:t xml:space="preserve">.Е. </w:t>
      </w:r>
      <w:r w:rsidRPr="00EF6555">
        <w:rPr>
          <w:rStyle w:val="FontStyle72"/>
          <w:color w:val="000000"/>
          <w:sz w:val="28"/>
          <w:szCs w:val="28"/>
        </w:rPr>
        <w:t>Клочко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являясь автономным субъектом активности, человек в то же время стремится соответствовать самому себе, своим ценностным представлениям о самом себе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Необходимо отметить также, что доверие человека к миру и доверие человека к себе существуют в единой неразрывной системе, всегда взаимосвязаны, так как человек одновременно обращен и в мир, и в себя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Проблема заключается в пропорции доверия, адресованного миру и себе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 xml:space="preserve">В процессе жизнедеятельности,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отмечает в связи с этим О</w:t>
      </w:r>
      <w:r w:rsidR="00EF6555">
        <w:rPr>
          <w:rStyle w:val="FontStyle72"/>
          <w:color w:val="000000"/>
          <w:sz w:val="28"/>
          <w:szCs w:val="28"/>
        </w:rPr>
        <w:t xml:space="preserve">.Г. </w:t>
      </w:r>
      <w:r w:rsidRPr="00EF6555">
        <w:rPr>
          <w:rStyle w:val="FontStyle72"/>
          <w:color w:val="000000"/>
          <w:sz w:val="28"/>
          <w:szCs w:val="28"/>
        </w:rPr>
        <w:t xml:space="preserve">Фатхи,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человек постоянно реализует определенную пропорцию между ними, разрешая одно и то же противоречие, соотнося внешние условия активности, заложенные в мире, которому он не может не доверять, и свои личные возможности при возникновении той или иной потребности или проблемной ситуации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В одних ситуациях человек может идти путем минимизации доверия к себе, а в других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доверия к миру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Важным качеством зрелой личности является стремление к гармоничному сочетанию доверия к себе и доверия к миру, что позволяет быть человеку активным суверенным целостным субъектом деятельности и одновременно быть включенным в мир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Автономная независимая активность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как способ моделирования личностью своей жизни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в концепции К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Абульхановой-Славской как раз и имеет базисом такую целостность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Личностную целостность как значимость личности прежде всего для самой себя, а уже потом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для других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Доверяя себе, личность выстраивает и свое социальное, внешнее поведение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Причем соотношение доверия к миру и доверия к себе находится в состоянии подвижного равновесия, нарушение которого в пользу одной из составляющих и есть условие освоения новых форм деятельности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Личность проявляется и формируется через деятельность, это один из основных постулатов отечественного деятельностного подхода как в варианте А</w:t>
      </w:r>
      <w:r w:rsidR="00EF6555">
        <w:rPr>
          <w:rStyle w:val="FontStyle72"/>
          <w:color w:val="000000"/>
          <w:sz w:val="28"/>
          <w:szCs w:val="28"/>
        </w:rPr>
        <w:t xml:space="preserve">.Н. </w:t>
      </w:r>
      <w:r w:rsidRPr="00EF6555">
        <w:rPr>
          <w:rStyle w:val="FontStyle72"/>
          <w:color w:val="000000"/>
          <w:sz w:val="28"/>
          <w:szCs w:val="28"/>
        </w:rPr>
        <w:t>Леонтьева, так и Л</w:t>
      </w:r>
      <w:r w:rsidR="00EF6555">
        <w:rPr>
          <w:rStyle w:val="FontStyle72"/>
          <w:color w:val="000000"/>
          <w:sz w:val="28"/>
          <w:szCs w:val="28"/>
        </w:rPr>
        <w:t xml:space="preserve">.С. </w:t>
      </w:r>
      <w:r w:rsidRPr="00EF6555">
        <w:rPr>
          <w:rStyle w:val="FontStyle72"/>
          <w:color w:val="000000"/>
          <w:sz w:val="28"/>
          <w:szCs w:val="28"/>
        </w:rPr>
        <w:t>Рубинштейна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Но вместе с тем личность не сливается с субъектом деятельности, а является особым системным образованием, существенной характеристикой которого Б</w:t>
      </w:r>
      <w:r w:rsidR="00EF6555">
        <w:rPr>
          <w:rStyle w:val="FontStyle72"/>
          <w:color w:val="000000"/>
          <w:sz w:val="28"/>
          <w:szCs w:val="28"/>
        </w:rPr>
        <w:t xml:space="preserve">.С. </w:t>
      </w:r>
      <w:r w:rsidRPr="00EF6555">
        <w:rPr>
          <w:rStyle w:val="FontStyle72"/>
          <w:color w:val="000000"/>
          <w:sz w:val="28"/>
          <w:szCs w:val="28"/>
        </w:rPr>
        <w:t>Братусь полагает нравственно-ценностное или ценностно-смысловое отношение ко всему происходящему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смысловой концепции личности Б</w:t>
      </w:r>
      <w:r w:rsidR="00EF6555">
        <w:rPr>
          <w:rStyle w:val="FontStyle72"/>
          <w:color w:val="000000"/>
          <w:sz w:val="28"/>
          <w:szCs w:val="28"/>
        </w:rPr>
        <w:t xml:space="preserve">.С. </w:t>
      </w:r>
      <w:r w:rsidRPr="00EF6555">
        <w:rPr>
          <w:rStyle w:val="FontStyle72"/>
          <w:color w:val="000000"/>
          <w:sz w:val="28"/>
          <w:szCs w:val="28"/>
        </w:rPr>
        <w:t xml:space="preserve">Братуся наделение внешнего мира и других смыслами и ценностями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предпосылка и саморазвития, в критерии нормального полноценного личностного развития автор относит как способность к децентрации, самоотдаче и любви, отношение к другому как самоценности, так и способность к свободному волепроявлению, самопроектированию будущего, творческому изменению жизни, а также внутренняя ответственность перед собой и другими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Все это позволяет осмыслить доверие к себе как сложный феномен самоорганизации человека, позволяющий последнему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выйти за пределы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 xml:space="preserve">себя, </w:t>
      </w:r>
      <w:r w:rsidR="00EF6555">
        <w:rPr>
          <w:rStyle w:val="FontStyle72"/>
          <w:color w:val="000000"/>
          <w:sz w:val="28"/>
          <w:szCs w:val="28"/>
        </w:rPr>
        <w:t>т.е.</w:t>
      </w:r>
      <w:r w:rsidR="00EF6555" w:rsidRP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уже накопленного опыта, в выработке новых форм жизнедеятельности, опираясь в то же время на этот смысловой опыт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Самоорганизации, как ее определяет в своей теории инициативных систем В</w:t>
      </w:r>
      <w:r w:rsidR="00EF6555">
        <w:rPr>
          <w:rStyle w:val="FontStyle72"/>
          <w:color w:val="000000"/>
          <w:sz w:val="28"/>
          <w:szCs w:val="28"/>
        </w:rPr>
        <w:t xml:space="preserve">.Е. </w:t>
      </w:r>
      <w:r w:rsidRPr="00EF6555">
        <w:rPr>
          <w:rStyle w:val="FontStyle72"/>
          <w:color w:val="000000"/>
          <w:sz w:val="28"/>
          <w:szCs w:val="28"/>
        </w:rPr>
        <w:t>Клочко и как развивает эти идеи применительно к доверию к себе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Скрипкина, означает формирование у человека доверия к себе, понимаемого как полноценное овладение собой, своей сущностью, как способность самостоятельно ставить цели и действовать в соответствии с ними, сохраняя рефлексивную критическую позицию по отношению к себе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Способность предвосхищать результаты деятельности и на основе этого строить стратегию поведения, гармонично сочетая ее с субъективными смыслами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Иными словами, оптимальный уровень доверия к себе предполагает одновременное наличие равнозначимых социальной и личностной позиций у человека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Человек настолько доверяет себе, насколько он способен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выйти за пределы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своего прошлого опыта, не входя в противоречие с собой, со своими внутренними ценностями и смыслами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 своего рода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радиус самораспространения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который человек себе позволяет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Такой радиус определяет масштаб жизненных задач, которые человек способен самостоятельно поставить для себя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При этом в одних сферах жизнедеятельности у человека может быть сформирована установка на доверие к себе, а в других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нет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Все зависит от того, какие возможности человек в себе осознает и какую личную ценность, значимость имеют для него потребности, связанные с той или иной сферой жизнедеятельности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Таким образом, оптимальный уровень доверия к себе предполагает овладение способностью к самоорганизации своей жизни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Целеполагание, самооценка, осознание собственных возможностей выступают здесь основными механизмами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Концепция субъектности В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Петровского помогает понять структуру доверия к себе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Согласно концепции осознание собственных возможностей предшествует постановке целей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На практике такое осознание возможностей предполагает переживание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Я могу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веру в себя, но это еще не выбор, а потому не мотив и даже не цель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Это лишь рефлексивное осознание возможностей, </w:t>
      </w:r>
      <w:r w:rsidR="00EF6555">
        <w:rPr>
          <w:rStyle w:val="FontStyle72"/>
          <w:color w:val="000000"/>
          <w:sz w:val="28"/>
          <w:szCs w:val="28"/>
        </w:rPr>
        <w:t>т.е.</w:t>
      </w:r>
      <w:r w:rsidR="00EF6555" w:rsidRP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степени свободы, но без этого этапа неосуществима никакая деятельность, никакой поступок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синтезе с волевым усилием переживание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Я могу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рождает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цель-мотив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с которого, согласно А</w:t>
      </w:r>
      <w:r w:rsidR="00EF6555">
        <w:rPr>
          <w:rStyle w:val="FontStyle72"/>
          <w:color w:val="000000"/>
          <w:sz w:val="28"/>
          <w:szCs w:val="28"/>
        </w:rPr>
        <w:t xml:space="preserve">.Н. </w:t>
      </w:r>
      <w:r w:rsidRPr="00EF6555">
        <w:rPr>
          <w:rStyle w:val="FontStyle72"/>
          <w:color w:val="000000"/>
          <w:sz w:val="28"/>
          <w:szCs w:val="28"/>
        </w:rPr>
        <w:t>Леонтьеву, начинается деятельность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Влечения, интересы, желания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вся потребностная сфера задает второй вектор детерминации человеческого поведения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А третий, как показывает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Скрипкина, опираясь на работы К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Абульхановой-Славской, А</w:t>
      </w:r>
      <w:r w:rsidR="00EF6555">
        <w:rPr>
          <w:rStyle w:val="FontStyle72"/>
          <w:color w:val="000000"/>
          <w:sz w:val="28"/>
          <w:szCs w:val="28"/>
        </w:rPr>
        <w:t xml:space="preserve">.В. </w:t>
      </w:r>
      <w:r w:rsidRPr="00EF6555">
        <w:rPr>
          <w:rStyle w:val="FontStyle72"/>
          <w:color w:val="000000"/>
          <w:sz w:val="28"/>
          <w:szCs w:val="28"/>
        </w:rPr>
        <w:t>Брушлинского, Л</w:t>
      </w:r>
      <w:r w:rsidR="00EF6555">
        <w:rPr>
          <w:rStyle w:val="FontStyle72"/>
          <w:color w:val="000000"/>
          <w:sz w:val="28"/>
          <w:szCs w:val="28"/>
        </w:rPr>
        <w:t xml:space="preserve">.В. </w:t>
      </w:r>
      <w:r w:rsidRPr="00EF6555">
        <w:rPr>
          <w:rStyle w:val="FontStyle72"/>
          <w:color w:val="000000"/>
          <w:sz w:val="28"/>
          <w:szCs w:val="28"/>
        </w:rPr>
        <w:t xml:space="preserve">Темновой,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эмпирические представления человека о должном, где главную роль играют ценностно-смысловые образования личности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Переживание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Я могу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служит побуждающей основой любой творческой и мыслительной активности человека, это та самая мотивация сверхнормативной активности, которая, полагает В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Петровский, не совпадает с мотивацией самой деятельности, но служит условием саморазвития личности в русле деятельности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выход за пределы себя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своего опыта, меняющий сам опыт и личность в целом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Чтобы выйти за пределы опыта, принять решение, сделать выбор, человеку необходима вера в собственные возможности, доверие к себе, уровень которого, в свою очередь, определяется тем, насколько авторитетным, успешным, компетентным воспринимает себя субъект относительно конкретной сферы деятельности и насколько сама деятельность воспринимается им как значимая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Резюмируя, можно сказать, что уровень доверия к себе задан соотношением ценностных отношений к собственной субъектности и к той ситуации, в которой предполагается взаимодействие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Поэтому феномен доверия к себе имеет те же формально-динамические характеристики, что и доверие к миру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меру, избирательность и парциальность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Что касается условий, вызывающих доверие к себе, то и они остаются теми же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значимость собственной субъектности для личности и прогнозирование определенного уровня безопасности для личности, ее статуса, репутации предполагаемого поступка, другими словами, степени осознаваемого риска вследствие планируемого поступка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В связи с эти можно предположить, что человек, доверяющий себе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человек относительно независимый, ориентированный на достижения, позитивно себя принимающий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Иными словами, относящийся к себе, к своей субъектности как к ценности, умеющий учитывать прошлый опыт и соотносить его с планами на будущее, выстраивая конструктивную стратегию отношений с миром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Возвращаясь к структуре доверия к себе, на основе вышесказанного можно представить его как сложное образование, включающее в себя другие психологические образования</w:t>
      </w:r>
      <w:r w:rsidR="00EF6555" w:rsidRPr="00EF6555">
        <w:rPr>
          <w:rStyle w:val="FontStyle72"/>
          <w:color w:val="000000"/>
          <w:sz w:val="28"/>
          <w:szCs w:val="28"/>
        </w:rPr>
        <w:t>: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побудительная переменная, </w:t>
      </w:r>
      <w:r w:rsidR="00EF6555">
        <w:rPr>
          <w:rStyle w:val="FontStyle72"/>
          <w:color w:val="000000"/>
          <w:sz w:val="28"/>
          <w:szCs w:val="28"/>
        </w:rPr>
        <w:t>т.е.</w:t>
      </w:r>
      <w:r w:rsidR="00EF6555" w:rsidRP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потребности, интересы, стремления, все, что инициирует активность человека</w:t>
      </w:r>
      <w:r w:rsidR="00EF6555" w:rsidRPr="00EF6555">
        <w:rPr>
          <w:rStyle w:val="FontStyle72"/>
          <w:color w:val="000000"/>
          <w:sz w:val="28"/>
          <w:szCs w:val="28"/>
        </w:rPr>
        <w:t>;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прогностическая переменная, </w:t>
      </w:r>
      <w:r w:rsidR="00EF6555">
        <w:rPr>
          <w:rStyle w:val="FontStyle72"/>
          <w:color w:val="000000"/>
          <w:sz w:val="28"/>
          <w:szCs w:val="28"/>
        </w:rPr>
        <w:t>т.е.</w:t>
      </w:r>
      <w:r w:rsidR="00EF6555" w:rsidRP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все связанное с возможностями человека, позволяющими ему удовлетворять возникшие устремления</w:t>
      </w:r>
      <w:r w:rsidR="00EF6555" w:rsidRPr="00EF6555">
        <w:rPr>
          <w:rStyle w:val="FontStyle72"/>
          <w:color w:val="000000"/>
          <w:sz w:val="28"/>
          <w:szCs w:val="28"/>
        </w:rPr>
        <w:t>;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3</w:t>
      </w:r>
      <w:r w:rsidR="00EF6555" w:rsidRPr="00EF6555">
        <w:rPr>
          <w:rStyle w:val="FontStyle72"/>
          <w:color w:val="000000"/>
          <w:sz w:val="28"/>
          <w:szCs w:val="28"/>
        </w:rPr>
        <w:t xml:space="preserve">) </w:t>
      </w:r>
      <w:r w:rsidRPr="00EF6555">
        <w:rPr>
          <w:rStyle w:val="FontStyle72"/>
          <w:color w:val="000000"/>
          <w:sz w:val="28"/>
          <w:szCs w:val="28"/>
        </w:rPr>
        <w:t>ценностно-смысловая переменная, актуализирующая личностные смысловые образования, выполняющие функцию контроля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EF6555" w:rsidP="00EF6555">
      <w:pPr>
        <w:rPr>
          <w:rStyle w:val="FontStyle72"/>
          <w:color w:val="000000"/>
          <w:sz w:val="28"/>
          <w:szCs w:val="28"/>
        </w:rPr>
      </w:pPr>
      <w:r>
        <w:rPr>
          <w:rStyle w:val="FontStyle72"/>
          <w:color w:val="000000"/>
          <w:sz w:val="28"/>
          <w:szCs w:val="28"/>
        </w:rPr>
        <w:t>"</w:t>
      </w:r>
      <w:r w:rsidR="000976F4" w:rsidRPr="00EF6555">
        <w:rPr>
          <w:rStyle w:val="FontStyle72"/>
          <w:color w:val="000000"/>
          <w:sz w:val="28"/>
          <w:szCs w:val="28"/>
        </w:rPr>
        <w:t xml:space="preserve">Феномен доверия к себе главным образом участвует в целеобразовании, </w:t>
      </w:r>
      <w:r>
        <w:rPr>
          <w:rStyle w:val="FontStyle72"/>
          <w:color w:val="000000"/>
          <w:sz w:val="28"/>
          <w:szCs w:val="28"/>
        </w:rPr>
        <w:t>-</w:t>
      </w:r>
      <w:r w:rsidR="000976F4" w:rsidRPr="00EF6555">
        <w:rPr>
          <w:rStyle w:val="FontStyle72"/>
          <w:color w:val="000000"/>
          <w:sz w:val="28"/>
          <w:szCs w:val="28"/>
        </w:rPr>
        <w:t xml:space="preserve"> отмечает Т</w:t>
      </w:r>
      <w:r>
        <w:rPr>
          <w:rStyle w:val="FontStyle72"/>
          <w:color w:val="000000"/>
          <w:sz w:val="28"/>
          <w:szCs w:val="28"/>
        </w:rPr>
        <w:t xml:space="preserve">.П. </w:t>
      </w:r>
      <w:r w:rsidR="000976F4" w:rsidRPr="00EF6555">
        <w:rPr>
          <w:rStyle w:val="FontStyle72"/>
          <w:color w:val="000000"/>
          <w:sz w:val="28"/>
          <w:szCs w:val="28"/>
        </w:rPr>
        <w:t xml:space="preserve">Скрипкина, </w:t>
      </w:r>
      <w:r>
        <w:rPr>
          <w:rStyle w:val="FontStyle72"/>
          <w:color w:val="000000"/>
          <w:sz w:val="28"/>
          <w:szCs w:val="28"/>
        </w:rPr>
        <w:t>-</w:t>
      </w:r>
      <w:r w:rsidR="000976F4" w:rsidRPr="00EF6555">
        <w:rPr>
          <w:rStyle w:val="FontStyle72"/>
          <w:color w:val="000000"/>
          <w:sz w:val="28"/>
          <w:szCs w:val="28"/>
        </w:rPr>
        <w:t xml:space="preserve"> так как выбор цели определяется тем, насколько человек доверяет себе не только ее достижение, но и учитывает при этом и способы, посредством которых будет достигать поставленную цель, и сами цели, и эти способы не должны противоречить его внутренним личностным смыслам</w:t>
      </w:r>
      <w:r>
        <w:rPr>
          <w:rStyle w:val="FontStyle72"/>
          <w:color w:val="000000"/>
          <w:sz w:val="28"/>
          <w:szCs w:val="28"/>
        </w:rPr>
        <w:t xml:space="preserve">". </w:t>
      </w:r>
      <w:r w:rsidR="000976F4" w:rsidRPr="00EF6555">
        <w:rPr>
          <w:rStyle w:val="FontStyle72"/>
          <w:color w:val="000000"/>
          <w:sz w:val="28"/>
          <w:szCs w:val="28"/>
        </w:rPr>
        <w:t>Доверие к себе не существует изолировано, оно тесно связано с другими личностно-смысловыми феноменами</w:t>
      </w:r>
      <w:r w:rsidRPr="00EF6555">
        <w:rPr>
          <w:rStyle w:val="FontStyle72"/>
          <w:color w:val="000000"/>
          <w:sz w:val="28"/>
          <w:szCs w:val="28"/>
        </w:rPr>
        <w:t xml:space="preserve">. </w:t>
      </w:r>
      <w:r w:rsidR="000976F4" w:rsidRPr="00EF6555">
        <w:rPr>
          <w:rStyle w:val="FontStyle72"/>
          <w:color w:val="000000"/>
          <w:sz w:val="28"/>
          <w:szCs w:val="28"/>
        </w:rPr>
        <w:t>В своем эмпирическом исследовании Т</w:t>
      </w:r>
      <w:r>
        <w:rPr>
          <w:rStyle w:val="FontStyle72"/>
          <w:color w:val="000000"/>
          <w:sz w:val="28"/>
          <w:szCs w:val="28"/>
        </w:rPr>
        <w:t xml:space="preserve">.П. </w:t>
      </w:r>
      <w:r w:rsidR="000976F4" w:rsidRPr="00EF6555">
        <w:rPr>
          <w:rStyle w:val="FontStyle72"/>
          <w:color w:val="000000"/>
          <w:sz w:val="28"/>
          <w:szCs w:val="28"/>
        </w:rPr>
        <w:t>Скрипкина показала, что уровень доверия к себе положительно коррелирует со многими аспектами самоактуализации</w:t>
      </w:r>
      <w:r w:rsidRPr="00EF6555">
        <w:rPr>
          <w:rStyle w:val="FontStyle72"/>
          <w:color w:val="000000"/>
          <w:sz w:val="28"/>
          <w:szCs w:val="28"/>
        </w:rPr>
        <w:t xml:space="preserve">: </w:t>
      </w:r>
      <w:r w:rsidR="000976F4" w:rsidRPr="00EF6555">
        <w:rPr>
          <w:rStyle w:val="FontStyle72"/>
          <w:color w:val="000000"/>
          <w:sz w:val="28"/>
          <w:szCs w:val="28"/>
        </w:rPr>
        <w:t>компетентностью во времени</w:t>
      </w:r>
      <w:r w:rsidRPr="00EF6555">
        <w:rPr>
          <w:rStyle w:val="FontStyle72"/>
          <w:color w:val="000000"/>
          <w:sz w:val="28"/>
          <w:szCs w:val="28"/>
        </w:rPr>
        <w:t xml:space="preserve">; </w:t>
      </w:r>
      <w:r w:rsidR="000976F4" w:rsidRPr="00EF6555">
        <w:rPr>
          <w:rStyle w:val="FontStyle72"/>
          <w:color w:val="000000"/>
          <w:sz w:val="28"/>
          <w:szCs w:val="28"/>
        </w:rPr>
        <w:t>способностью к поддержке</w:t>
      </w:r>
      <w:r w:rsidRPr="00EF6555">
        <w:rPr>
          <w:rStyle w:val="FontStyle72"/>
          <w:color w:val="000000"/>
          <w:sz w:val="28"/>
          <w:szCs w:val="28"/>
        </w:rPr>
        <w:t xml:space="preserve">; </w:t>
      </w:r>
      <w:r w:rsidR="000976F4" w:rsidRPr="00EF6555">
        <w:rPr>
          <w:rStyle w:val="FontStyle72"/>
          <w:color w:val="000000"/>
          <w:sz w:val="28"/>
          <w:szCs w:val="28"/>
        </w:rPr>
        <w:t>ценностными ориентациями</w:t>
      </w:r>
      <w:r w:rsidRPr="00EF6555">
        <w:rPr>
          <w:rStyle w:val="FontStyle72"/>
          <w:color w:val="000000"/>
          <w:sz w:val="28"/>
          <w:szCs w:val="28"/>
        </w:rPr>
        <w:t xml:space="preserve">; </w:t>
      </w:r>
      <w:r w:rsidR="000976F4" w:rsidRPr="00EF6555">
        <w:rPr>
          <w:rStyle w:val="FontStyle72"/>
          <w:color w:val="000000"/>
          <w:sz w:val="28"/>
          <w:szCs w:val="28"/>
        </w:rPr>
        <w:t>спонтанностью поведения</w:t>
      </w:r>
      <w:r w:rsidRPr="00EF6555">
        <w:rPr>
          <w:rStyle w:val="FontStyle72"/>
          <w:color w:val="000000"/>
          <w:sz w:val="28"/>
          <w:szCs w:val="28"/>
        </w:rPr>
        <w:t xml:space="preserve">; </w:t>
      </w:r>
      <w:r w:rsidR="000976F4" w:rsidRPr="00EF6555">
        <w:rPr>
          <w:rStyle w:val="FontStyle72"/>
          <w:color w:val="000000"/>
          <w:sz w:val="28"/>
          <w:szCs w:val="28"/>
        </w:rPr>
        <w:t>самоуважением и самопринятием</w:t>
      </w:r>
      <w:r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то же время доверие к себе взаимосвязано и с самоотношением личности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том же исследовании показана тесная связь самодоверия с самоуверенностью, саморуководством</w:t>
      </w:r>
      <w:r w:rsidR="00EF6555" w:rsidRPr="00EF6555">
        <w:rPr>
          <w:rStyle w:val="FontStyle72"/>
          <w:color w:val="000000"/>
          <w:sz w:val="28"/>
          <w:szCs w:val="28"/>
        </w:rPr>
        <w:t xml:space="preserve">; </w:t>
      </w:r>
      <w:r w:rsidRPr="00EF6555">
        <w:rPr>
          <w:rStyle w:val="FontStyle72"/>
          <w:color w:val="000000"/>
          <w:sz w:val="28"/>
          <w:szCs w:val="28"/>
        </w:rPr>
        <w:t>самопринятием и др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  <w:r w:rsid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Поэтому построение доверия к себе достигается посредством повышения уверенности в себе, самопринятия, развития коммуникативных умений, повышения самоэффективности, формирования адекватной самооценки и повышения самоценности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Доверие к себе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предпосылка полноценного овладения собой, своей сущностью, условие самоорганизации человека и его самоактуализации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том числе и профессиональной самоактуализации в сфере отношений и общения с другими людьми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Pr="00EF6555" w:rsidRDefault="000976F4" w:rsidP="00EF6555">
      <w:pPr>
        <w:rPr>
          <w:rStyle w:val="FontStyle71"/>
          <w:color w:val="000000"/>
          <w:sz w:val="28"/>
          <w:szCs w:val="28"/>
        </w:rPr>
      </w:pPr>
      <w:r w:rsidRPr="00EF6555">
        <w:rPr>
          <w:rStyle w:val="FontStyle71"/>
          <w:color w:val="000000"/>
          <w:sz w:val="28"/>
          <w:szCs w:val="28"/>
        </w:rPr>
        <w:t>Доверие к другому</w:t>
      </w:r>
      <w:r w:rsidR="00EF6555" w:rsidRPr="00EF6555">
        <w:rPr>
          <w:rStyle w:val="FontStyle71"/>
          <w:color w:val="000000"/>
          <w:sz w:val="28"/>
          <w:szCs w:val="28"/>
        </w:rPr>
        <w:t xml:space="preserve">: </w:t>
      </w:r>
      <w:r w:rsidRPr="00EF6555">
        <w:rPr>
          <w:rStyle w:val="FontStyle71"/>
          <w:color w:val="000000"/>
          <w:sz w:val="28"/>
          <w:szCs w:val="28"/>
        </w:rPr>
        <w:t>феномен доверительности в общении и в отношениях</w:t>
      </w:r>
      <w:r w:rsidR="00A7560C">
        <w:rPr>
          <w:rStyle w:val="FontStyle71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Исключительное значение, которое зарубежные исследователи придают доверию, как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стержневому элементу социального и психологического благополучия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позволяет объяснить, почему данный феномен получил более широкое и систематическое освещение, чем это можно наблюдать в работах отечественных авторов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контексте базовых принципов, тезауруса, методологии и научных задач, решаемых каждым течением или школой социальной психологии, феномен доверия приобретал ту или иную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исследовательскую окраску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1"/>
          <w:color w:val="000000"/>
          <w:sz w:val="28"/>
          <w:szCs w:val="28"/>
        </w:rPr>
        <w:t xml:space="preserve">Представители интеракционизма </w:t>
      </w:r>
      <w:r w:rsidRPr="00EF6555">
        <w:rPr>
          <w:rStyle w:val="FontStyle72"/>
          <w:color w:val="000000"/>
          <w:sz w:val="28"/>
          <w:szCs w:val="28"/>
        </w:rPr>
        <w:t>начиная с 50</w:t>
      </w:r>
      <w:r w:rsidRPr="00EF6555">
        <w:rPr>
          <w:rStyle w:val="FontStyle72"/>
          <w:color w:val="000000"/>
          <w:sz w:val="28"/>
          <w:szCs w:val="28"/>
        </w:rPr>
        <w:noBreakHyphen/>
        <w:t>х гг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XX века исследовали доверительность в рамках теории обмена, где соотношение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приобретений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и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потерь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детерминирует динамику общения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Основная идея работ Гиффина, Пэттона, Алтмана, Тейлора</w:t>
      </w:r>
      <w:r w:rsidR="00EF6555" w:rsidRPr="00EF6555">
        <w:rPr>
          <w:rStyle w:val="FontStyle72"/>
          <w:color w:val="000000"/>
          <w:sz w:val="28"/>
          <w:szCs w:val="28"/>
        </w:rPr>
        <w:t xml:space="preserve">; </w:t>
      </w:r>
      <w:r w:rsidRPr="00EF6555">
        <w:rPr>
          <w:rStyle w:val="FontStyle72"/>
          <w:color w:val="000000"/>
          <w:sz w:val="28"/>
          <w:szCs w:val="28"/>
        </w:rPr>
        <w:t>человек, выбранный как объект доверительности, должен расценивать это как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приобретение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в доверии необходима взаимность, иначе взаимодействие прекращается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Социальные теории обмена рассматривали доверие в рамках проблематики сотрудничества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 началу 90</w:t>
      </w:r>
      <w:r w:rsidRPr="00EF6555">
        <w:rPr>
          <w:rStyle w:val="FontStyle72"/>
          <w:color w:val="000000"/>
          <w:sz w:val="28"/>
          <w:szCs w:val="28"/>
        </w:rPr>
        <w:noBreakHyphen/>
        <w:t>х гг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сложились две традиции такого анализа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а</w:t>
      </w:r>
      <w:r w:rsidR="00EF6555" w:rsidRPr="00EF6555">
        <w:rPr>
          <w:rStyle w:val="FontStyle72"/>
          <w:color w:val="000000"/>
          <w:sz w:val="28"/>
          <w:szCs w:val="28"/>
        </w:rPr>
        <w:t xml:space="preserve">) </w:t>
      </w:r>
      <w:r w:rsidRPr="00EF6555">
        <w:rPr>
          <w:rStyle w:val="FontStyle72"/>
          <w:color w:val="000000"/>
          <w:sz w:val="28"/>
          <w:szCs w:val="28"/>
        </w:rPr>
        <w:t>изучение доверия в процессе обобщенного обмена и б</w:t>
      </w:r>
      <w:r w:rsidR="00EF6555" w:rsidRPr="00EF6555">
        <w:rPr>
          <w:rStyle w:val="FontStyle72"/>
          <w:color w:val="000000"/>
          <w:sz w:val="28"/>
          <w:szCs w:val="28"/>
        </w:rPr>
        <w:t xml:space="preserve">) </w:t>
      </w:r>
      <w:r w:rsidRPr="00EF6555">
        <w:rPr>
          <w:rStyle w:val="FontStyle72"/>
          <w:color w:val="000000"/>
          <w:sz w:val="28"/>
          <w:szCs w:val="28"/>
        </w:rPr>
        <w:t>изучение роли доверия при выборе партнера по обмену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Представители первой традиции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Эмерсон, 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Кук, Д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Марковски, Д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Виллер, П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Эке и др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либо рассматривали доверие в контексте теории сетей обмена, либо определяли роль доверия как важнейшего фактора солидарности и сотрудничества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частности, П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Эке писал, что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обмен генерирует этику, характеризуемую менталитетом доверия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Второе направление исследований связано с изучением </w:t>
      </w:r>
      <w:r w:rsidRPr="00EF6555">
        <w:rPr>
          <w:rStyle w:val="FontStyle71"/>
          <w:color w:val="000000"/>
          <w:sz w:val="28"/>
          <w:szCs w:val="28"/>
        </w:rPr>
        <w:t>социальных выборов</w:t>
      </w:r>
      <w:r w:rsidR="00EF6555">
        <w:rPr>
          <w:rStyle w:val="FontStyle71"/>
          <w:color w:val="000000"/>
          <w:sz w:val="28"/>
          <w:szCs w:val="28"/>
        </w:rPr>
        <w:t xml:space="preserve"> </w:t>
      </w:r>
      <w:r w:rsidRPr="00EF6555">
        <w:rPr>
          <w:rStyle w:val="FontStyle71"/>
          <w:color w:val="000000"/>
          <w:sz w:val="28"/>
          <w:szCs w:val="28"/>
        </w:rPr>
        <w:t>/ социальных дилемм</w:t>
      </w:r>
      <w:r w:rsidRPr="00EF6555">
        <w:rPr>
          <w:rStyle w:val="FontStyle71"/>
          <w:color w:val="000000"/>
          <w:sz w:val="28"/>
          <w:szCs w:val="28"/>
          <w:vertAlign w:val="superscript"/>
        </w:rPr>
        <w:t>3</w:t>
      </w:r>
      <w:r w:rsidRPr="00EF6555">
        <w:rPr>
          <w:rStyle w:val="FontStyle71"/>
          <w:color w:val="000000"/>
          <w:sz w:val="28"/>
          <w:szCs w:val="28"/>
        </w:rPr>
        <w:t xml:space="preserve">, </w:t>
      </w:r>
      <w:r w:rsidRPr="00EF6555">
        <w:rPr>
          <w:rStyle w:val="FontStyle72"/>
          <w:color w:val="000000"/>
          <w:sz w:val="28"/>
          <w:szCs w:val="28"/>
        </w:rPr>
        <w:t>начиная с работ 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Доича, впервые интегрировавшего проблематику доверия и анализ сотрудничества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 70</w:t>
      </w:r>
      <w:r w:rsidRPr="00EF6555">
        <w:rPr>
          <w:rStyle w:val="FontStyle72"/>
          <w:color w:val="000000"/>
          <w:sz w:val="28"/>
          <w:szCs w:val="28"/>
        </w:rPr>
        <w:noBreakHyphen/>
        <w:t>х гг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 направление стало традицией, подчеркивающей конструктивный потенциал взаимного доверия при решении ситуаций соперничества интересов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Обобщая достижения всех перечисленных направлений интеракционизма, Т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Ямагиши определил доверие как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убеждение в том, что другие не будут эксплуатировать добрую волю других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 xml:space="preserve">и показал, что степень доверия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первичный фактор долговременного взаимодействия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Иными словами, доверяющий другим через некоторое время показывает более высокую степень сотрудничества, чем партнеры по интеракции с более низким доверием к другим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В настоящее время существует целый ряд исследований, посвященных специальному изучению </w:t>
      </w:r>
      <w:r w:rsidRPr="00EF6555">
        <w:rPr>
          <w:rStyle w:val="FontStyle71"/>
          <w:color w:val="000000"/>
          <w:sz w:val="28"/>
          <w:szCs w:val="28"/>
        </w:rPr>
        <w:t>вопроса о взаимодоверии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Так, Б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Лано предположил, что для участника интеракции вероятность нахождения партнера для выгодного обмена зависит от его прошлого поведения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То есть одно из условий возникновения доверия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репутация партнеров обмена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Коллок продемонстрировал в своих исследованиях, что доверие и недоверие всегда связаны с риском, неопределенностью развития ситуации обмена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отличие от П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Коллока, 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Парке и Л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Хаберт не склонны расценивать доверие только как производную ситуации, и в результате специального исследования пришли к выводу, что при наличии опасности индивиды, склонные к доверию, сотрудничают чаще, чем низкодоверяющие,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ситуация с минимальным уровнем риска это различие не наблюдается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Интеракционистское направление широко представлено в связи с прикладными, в особенности маркетинговыми, проблемами, связанными с </w:t>
      </w:r>
      <w:r w:rsidRPr="00EF6555">
        <w:rPr>
          <w:rStyle w:val="FontStyle71"/>
          <w:color w:val="000000"/>
          <w:sz w:val="28"/>
          <w:szCs w:val="28"/>
        </w:rPr>
        <w:t>изучением роли доверия в процессах взаимодействия людей в организациях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Как фундамент эффективной работы организации, доверие, по выражению этих авторов, является неосязаемой сущностью, оно трудно для понимания, но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мощь, заложенная в нем, способна внедрить успех в организации различных размеров и отраслей производства</w:t>
      </w:r>
      <w:r w:rsidR="00EF6555">
        <w:rPr>
          <w:rStyle w:val="FontStyle72"/>
          <w:color w:val="000000"/>
          <w:sz w:val="28"/>
          <w:szCs w:val="28"/>
        </w:rPr>
        <w:t xml:space="preserve">". </w:t>
      </w:r>
      <w:r w:rsidRPr="00EF6555">
        <w:rPr>
          <w:rStyle w:val="FontStyle72"/>
          <w:color w:val="000000"/>
          <w:sz w:val="28"/>
          <w:szCs w:val="28"/>
        </w:rPr>
        <w:t>В преуспевающих компаниях, отмечает Т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Ямагиши, в которых доверие является основополагающим принципом организации, оно создает обширные обязательства, кооперативную слаженность и позитивную энергию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свете задач настоящего исследования значительный интерес представляют факторы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строительства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и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разрушения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доверия, обоснованные представителями интеракционистского направления</w:t>
      </w:r>
      <w:r w:rsidR="00EF6555" w:rsidRPr="00EF6555">
        <w:rPr>
          <w:rStyle w:val="FontStyle72"/>
          <w:color w:val="000000"/>
          <w:sz w:val="28"/>
          <w:szCs w:val="28"/>
        </w:rPr>
        <w:t>: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К факторам,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строящим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доверие, в частности, относятся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Честная и открытая коммуникация без искажения информации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Демонстрация способностей и возможностей другого для достижения им компетентности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Способность прислушаться к мнению партнера по обмену, даже при несогласен с ним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Исполнение обязательств и обещаний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Взаимопомощь и сотрудничество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Среди факторов,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разрушающих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доверие, можно назвать</w:t>
      </w:r>
      <w:r w:rsidR="00EF6555" w:rsidRPr="00EF6555">
        <w:rPr>
          <w:rStyle w:val="FontStyle72"/>
          <w:color w:val="000000"/>
          <w:sz w:val="28"/>
          <w:szCs w:val="28"/>
        </w:rPr>
        <w:t>: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1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Большую заинтересованность в собственном благополучии, чем в благополучии других при совместной деятельности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2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Противоречивость даваемых указаний и схем действия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3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Безответственность выводов без проверки фактов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4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Стратегии самооправдания и/или обвинения других в случае неуспешной деятельности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Вместе с тем, ряд авторов полагает, что игровые методы моделирования ситуаций выбора и обмена дают недостаточно информации для понимания доверия в личностно-значимом смысле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1"/>
          <w:color w:val="000000"/>
          <w:sz w:val="28"/>
          <w:szCs w:val="28"/>
        </w:rPr>
        <w:t xml:space="preserve">Межличностное доверие </w:t>
      </w:r>
      <w:r w:rsidRPr="00EF6555">
        <w:rPr>
          <w:rStyle w:val="FontStyle72"/>
          <w:color w:val="000000"/>
          <w:sz w:val="28"/>
          <w:szCs w:val="28"/>
        </w:rPr>
        <w:t>между индивидами в связи с уровнем развития их межличностных отношений стало предметом исследования 3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Рубин и получило развитие в работах Дж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Роттера, 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Свэпа, Л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Райсмана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Первоначально Дж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Ростером были разработаны шкалы, измеряющие тенденцию доверять, используемые и в настоящей работе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Позже, отмечает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Скрипкина, было обнаружено, что при возникновении доверительных отношений оценка черт характера или характерных черт другого ничего не дает для возникновения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сильного влияния</w:t>
      </w:r>
      <w:r w:rsidR="00EF6555">
        <w:rPr>
          <w:rStyle w:val="FontStyle72"/>
          <w:color w:val="000000"/>
          <w:sz w:val="28"/>
          <w:szCs w:val="28"/>
        </w:rPr>
        <w:t xml:space="preserve">".В. </w:t>
      </w:r>
      <w:r w:rsidRPr="00EF6555">
        <w:rPr>
          <w:rStyle w:val="FontStyle72"/>
          <w:color w:val="000000"/>
          <w:sz w:val="28"/>
          <w:szCs w:val="28"/>
        </w:rPr>
        <w:t>Свэп в своей методике разделил шкалы надежности, эмоциональности и общего доверия, полагая, что межличностное доверие является особенностью всех социальных ситуаций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Трехуровневая модель развития доверия в сотрудничестве 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Левиски и Б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Банкера, основанная на шкалах Дж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Роттера и 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Свэпа, демонстрирует, что на каждом уровне форма доверия имеет свои отличия и зависит от стадии развития отношений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отечественной социальной психологии до последних лет доверие не было самостоятельным предметом исследований, хотя и выступало предметом обсуждения в контексте проблем общения, межличностного и межгруппового взаимодействия в связи с изучением феноменов дружбы, авторитетности, внушаемости, значимых других, внутригрупповой сплоченности и некоторых других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При этом доверие чаще всего выступало фоновым условием существования других явлений и целостно не было осмысленно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0976F4" w:rsidRP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связи с этим в одном из положений, выдвинутых в исследовании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 xml:space="preserve">Скрипкиной, констатировалось, что доверие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единый феномен, и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независимо от того, в какой сфере жизнедеятельности он проявляется, он будет иметь сходные в предельно обобщенном виде условия возникновения, закономерности функционирования и формально-динамические характеристики проявления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Как относительно самостоятельный объект анализа, доверие рассматривалось отечественными авторами в проблематике доверительного общения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Бодалев, А</w:t>
      </w:r>
      <w:r w:rsidR="00EF6555">
        <w:rPr>
          <w:rStyle w:val="FontStyle72"/>
          <w:color w:val="000000"/>
          <w:sz w:val="28"/>
          <w:szCs w:val="28"/>
        </w:rPr>
        <w:t xml:space="preserve">.Н. </w:t>
      </w:r>
      <w:r w:rsidRPr="00EF6555">
        <w:rPr>
          <w:rStyle w:val="FontStyle72"/>
          <w:color w:val="000000"/>
          <w:sz w:val="28"/>
          <w:szCs w:val="28"/>
        </w:rPr>
        <w:t xml:space="preserve">Сухова, </w:t>
      </w:r>
      <w:r w:rsidRPr="00EF6555">
        <w:rPr>
          <w:rStyle w:val="FontStyle72"/>
          <w:color w:val="000000"/>
          <w:sz w:val="28"/>
          <w:szCs w:val="28"/>
          <w:lang w:val="en-US"/>
        </w:rPr>
        <w:t>B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  <w:lang w:val="en-US"/>
        </w:rPr>
        <w:t>C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Сафонов и некоторые другие исследователи определяют доверительное общение как общение,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 ходе которого один человек доверяет другому свои мысли о важных событиях, чувствах, раскрывая те и или иные стороны своего внутреннего мира</w:t>
      </w:r>
      <w:r w:rsidR="00EF6555">
        <w:rPr>
          <w:rStyle w:val="FontStyle72"/>
          <w:color w:val="000000"/>
          <w:sz w:val="28"/>
          <w:szCs w:val="28"/>
        </w:rPr>
        <w:t xml:space="preserve">". </w:t>
      </w:r>
      <w:r w:rsidRPr="00EF6555">
        <w:rPr>
          <w:rStyle w:val="FontStyle72"/>
          <w:color w:val="000000"/>
          <w:sz w:val="28"/>
          <w:szCs w:val="28"/>
        </w:rPr>
        <w:t>Среди признаков доверительного контакта между людьми при этом были выделены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прочность</w:t>
      </w:r>
      <w:r w:rsid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/ устойчивость контакта, отсутствие жесткого контроля и формального психологического воздействия, искренность и уверенность, что переданная конфиденциальная информация не будет использована во вред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В этом случае доверие становится синонимом самораскрытия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так, как его понимает большинство отечественных и зарубежных авторов, в частности Н</w:t>
      </w:r>
      <w:r w:rsidR="00EF6555">
        <w:rPr>
          <w:rStyle w:val="FontStyle72"/>
          <w:color w:val="000000"/>
          <w:sz w:val="28"/>
          <w:szCs w:val="28"/>
        </w:rPr>
        <w:t xml:space="preserve">.В. </w:t>
      </w:r>
      <w:r w:rsidRPr="00EF6555">
        <w:rPr>
          <w:rStyle w:val="FontStyle72"/>
          <w:color w:val="000000"/>
          <w:sz w:val="28"/>
          <w:szCs w:val="28"/>
        </w:rPr>
        <w:t xml:space="preserve">Амяга,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и без внимания исследователей остается другой, более важный аспект доверия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психологическая децентрация участников общения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То вовлечение во внутренний мир другого без слияния с ним, о котором писал М</w:t>
      </w:r>
      <w:r w:rsidR="00EF6555">
        <w:rPr>
          <w:rStyle w:val="FontStyle72"/>
          <w:color w:val="000000"/>
          <w:sz w:val="28"/>
          <w:szCs w:val="28"/>
        </w:rPr>
        <w:t xml:space="preserve">.М. </w:t>
      </w:r>
      <w:r w:rsidRPr="00EF6555">
        <w:rPr>
          <w:rStyle w:val="FontStyle72"/>
          <w:color w:val="000000"/>
          <w:sz w:val="28"/>
          <w:szCs w:val="28"/>
        </w:rPr>
        <w:t>Бахтин в контексте идей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напряженной вненаходимости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и которое отмечали в одной из своих работ А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Кроник и Е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Кроник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Анализ других работ в области психологии общения, психологии межличностных отношений позволяет утверждать, что доверительность в отношениях предполагает не столько познание другого, сколько вовлечение другого или друг друга в собственный внутренний мир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Кроме того, взаимное доверие предполагает добровольность контакта, децентрацию и социально-психологическую взаиморефлексию, которые порождают новые смыслы и формируют взаимоценностные отношения друг к другу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Доверие является не просто аспектом, а исходным условием человеческого общения, будь то коммуникация, сотрудничество, межличностные отношения, что отмечалось К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Абульхановой-Славской и А</w:t>
      </w:r>
      <w:r w:rsidR="00EF6555">
        <w:rPr>
          <w:rStyle w:val="FontStyle72"/>
          <w:color w:val="000000"/>
          <w:sz w:val="28"/>
          <w:szCs w:val="28"/>
        </w:rPr>
        <w:t xml:space="preserve">.И. </w:t>
      </w:r>
      <w:r w:rsidRPr="00EF6555">
        <w:rPr>
          <w:rStyle w:val="FontStyle72"/>
          <w:color w:val="000000"/>
          <w:sz w:val="28"/>
          <w:szCs w:val="28"/>
        </w:rPr>
        <w:t>Донцовым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Основываясь на публикациях М</w:t>
      </w:r>
      <w:r w:rsidR="00EF6555">
        <w:rPr>
          <w:rStyle w:val="FontStyle72"/>
          <w:color w:val="000000"/>
          <w:sz w:val="28"/>
          <w:szCs w:val="28"/>
        </w:rPr>
        <w:t xml:space="preserve">.С. </w:t>
      </w:r>
      <w:r w:rsidRPr="00EF6555">
        <w:rPr>
          <w:rStyle w:val="FontStyle72"/>
          <w:color w:val="000000"/>
          <w:sz w:val="28"/>
          <w:szCs w:val="28"/>
        </w:rPr>
        <w:t>Кагана, Б</w:t>
      </w:r>
      <w:r w:rsidR="00EF6555">
        <w:rPr>
          <w:rStyle w:val="FontStyle72"/>
          <w:color w:val="000000"/>
          <w:sz w:val="28"/>
          <w:szCs w:val="28"/>
        </w:rPr>
        <w:t xml:space="preserve">.Д. </w:t>
      </w:r>
      <w:r w:rsidRPr="00EF6555">
        <w:rPr>
          <w:rStyle w:val="FontStyle72"/>
          <w:color w:val="000000"/>
          <w:sz w:val="28"/>
          <w:szCs w:val="28"/>
        </w:rPr>
        <w:t>Парыгина, А</w:t>
      </w:r>
      <w:r w:rsidR="00EF6555">
        <w:rPr>
          <w:rStyle w:val="FontStyle72"/>
          <w:color w:val="000000"/>
          <w:sz w:val="28"/>
          <w:szCs w:val="28"/>
        </w:rPr>
        <w:t xml:space="preserve">.Г. </w:t>
      </w:r>
      <w:r w:rsidRPr="00EF6555">
        <w:rPr>
          <w:rStyle w:val="FontStyle72"/>
          <w:color w:val="000000"/>
          <w:sz w:val="28"/>
          <w:szCs w:val="28"/>
        </w:rPr>
        <w:t>Спиркина в ряде своих работ показывает, что в процессе общения происходит не столько передача информации, сколько взаимное согласие индивидов принимать воздействия друг друга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Такое взаимодействие порождает новую смысловую реальность на основе авансирования доверия, потенциального позитивного принятии другого, выстраивания новых отношений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В отечественной психологии принято считать, что общение определяется личностными отношениями между его участниками, а межличностные отношения возникают и эволюционируют в процессе общения</w:t>
      </w:r>
      <w:r w:rsidR="00EF6555">
        <w:rPr>
          <w:rStyle w:val="FontStyle72"/>
          <w:color w:val="000000"/>
          <w:sz w:val="28"/>
          <w:szCs w:val="28"/>
        </w:rPr>
        <w:t xml:space="preserve">.В.Н. </w:t>
      </w:r>
      <w:r w:rsidRPr="00EF6555">
        <w:rPr>
          <w:rStyle w:val="FontStyle72"/>
          <w:color w:val="000000"/>
          <w:sz w:val="28"/>
          <w:szCs w:val="28"/>
        </w:rPr>
        <w:t>Мясищев определяет общение как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процесс взаимодействия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отношение как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категорию свойств, которые проявляются избирательно, различно… и в то же время с достаточной устойчивостью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 xml:space="preserve">а обращение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как способ или форму общения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Развивая его идеи, А</w:t>
      </w:r>
      <w:r w:rsidR="00EF6555">
        <w:rPr>
          <w:rStyle w:val="FontStyle72"/>
          <w:color w:val="000000"/>
          <w:sz w:val="28"/>
          <w:szCs w:val="28"/>
        </w:rPr>
        <w:t xml:space="preserve">.У. </w:t>
      </w:r>
      <w:r w:rsidRPr="00EF6555">
        <w:rPr>
          <w:rStyle w:val="FontStyle72"/>
          <w:color w:val="000000"/>
          <w:sz w:val="28"/>
          <w:szCs w:val="28"/>
        </w:rPr>
        <w:t>Хараш показывает, что переход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овнешненного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субъект-объектного, информационного общения во внутри-смысловое, личностное обращение базируется на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коммуникативном состоянии</w:t>
      </w:r>
      <w:r w:rsidR="00EF6555">
        <w:rPr>
          <w:rStyle w:val="FontStyle72"/>
          <w:color w:val="000000"/>
          <w:sz w:val="28"/>
          <w:szCs w:val="28"/>
        </w:rPr>
        <w:t>" -</w:t>
      </w:r>
      <w:r w:rsidRPr="00EF6555">
        <w:rPr>
          <w:rStyle w:val="FontStyle72"/>
          <w:color w:val="000000"/>
          <w:sz w:val="28"/>
          <w:szCs w:val="28"/>
        </w:rPr>
        <w:t xml:space="preserve"> установке, преднастройки на определенный вид и содержание общения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Установка имеет двойную детерминацию со стороны самого субъекта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как ожидание воздействия со стороны окружающих и как готовность к собственным оценкам и действиям по отношению к другим людям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Данные положения интерсубъективного подхода А</w:t>
      </w:r>
      <w:r w:rsidR="00EF6555">
        <w:rPr>
          <w:rStyle w:val="FontStyle72"/>
          <w:color w:val="000000"/>
          <w:sz w:val="28"/>
          <w:szCs w:val="28"/>
        </w:rPr>
        <w:t xml:space="preserve">.У. </w:t>
      </w:r>
      <w:r w:rsidRPr="00EF6555">
        <w:rPr>
          <w:rStyle w:val="FontStyle72"/>
          <w:color w:val="000000"/>
          <w:sz w:val="28"/>
          <w:szCs w:val="28"/>
        </w:rPr>
        <w:t>Хараша позволили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Скрипкиной выдвинуть гипотезу, что доверие и есть тот момент во взаимодействии, который придает коммуникативному акту внутренне-смысловой статус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Как субъективное личностное отношение к другому доверие существует во внутриличностном пространстве, но в процессе общения и взаимодействия как бы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выносится вовне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в интерсубъективное пространство, на основе чего формируются, а также усиливаются или ослабевают уже имеющиеся доверительные отношения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Дальнейшее обсуждение доверия в контексте проблематики отношений приводит нас к пониманию, что проявление доверия у разных участников отношений может быть асимметричным и неконгруэнтным, иметь различные уровни, что показывают работы А</w:t>
      </w:r>
      <w:r w:rsidR="00EF6555">
        <w:rPr>
          <w:rStyle w:val="FontStyle72"/>
          <w:color w:val="000000"/>
          <w:sz w:val="28"/>
          <w:szCs w:val="28"/>
        </w:rPr>
        <w:t xml:space="preserve">.У. </w:t>
      </w:r>
      <w:r w:rsidRPr="00EF6555">
        <w:rPr>
          <w:rStyle w:val="FontStyle72"/>
          <w:color w:val="000000"/>
          <w:sz w:val="28"/>
          <w:szCs w:val="28"/>
        </w:rPr>
        <w:t>Хараша и А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Бодалева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В процессе первичного восприятия каждый из субъектов рефлексирует степень безопасности партнера, а поскольку доверительные отношения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процесс встречный, исходный уровень доверия может усиливаться или ослабевать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Другими словами, процесс взаимодействия между людьми обладает порождающим эффектом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 порождение обусловлено тем, что человек ориентируется на свое отношение к другому, рассчитывая на симметричность своего предпочтения, что в психологии получило название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презумпции взаимности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Обобщая вышесказанное, можно заключить, что </w:t>
      </w:r>
      <w:r w:rsidRPr="00EF6555">
        <w:rPr>
          <w:rStyle w:val="FontStyle71"/>
          <w:color w:val="000000"/>
          <w:sz w:val="28"/>
          <w:szCs w:val="28"/>
        </w:rPr>
        <w:t xml:space="preserve">доверие-как-отношение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определенная готовность к проявлению доверия еще до акта общения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; </w:t>
      </w:r>
      <w:r w:rsidRPr="00EF6555">
        <w:rPr>
          <w:rStyle w:val="FontStyle72"/>
          <w:color w:val="000000"/>
          <w:sz w:val="28"/>
          <w:szCs w:val="28"/>
        </w:rPr>
        <w:t>готовность, основанная на прошлом опыте общения с данным человеком и детерминированная социальным статусом, ролью реципиента по отношению к коммуникатору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Поскольку в любом акте общения или взаимодействия доверие присутствует как условие этого общения, то его количество или мера определяет качественную сторону общения или взаимодействия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Чем выше уровень взаимного доверия, тем сильнее выражена связь в отношениях между людьми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1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Безусловно, полное взаимодоверие между субъектами взаимодействия возможно только в пространстве единой психологической общности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мы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описанной Б</w:t>
      </w:r>
      <w:r w:rsidR="00EF6555">
        <w:rPr>
          <w:rStyle w:val="FontStyle72"/>
          <w:color w:val="000000"/>
          <w:sz w:val="28"/>
          <w:szCs w:val="28"/>
        </w:rPr>
        <w:t xml:space="preserve">.Ф. </w:t>
      </w:r>
      <w:r w:rsidRPr="00EF6555">
        <w:rPr>
          <w:rStyle w:val="FontStyle72"/>
          <w:color w:val="000000"/>
          <w:sz w:val="28"/>
          <w:szCs w:val="28"/>
        </w:rPr>
        <w:t>Поршневым в терминах суггестии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жизни индивиды чаще всего прогнозируют, кому, что и насколько они могут доверить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Поэтому основными формально-динамическими характеристиками доверия как относительно самостоятельного социально-психологического явления остаются </w:t>
      </w:r>
      <w:r w:rsidRPr="00EF6555">
        <w:rPr>
          <w:rStyle w:val="FontStyle71"/>
          <w:color w:val="000000"/>
          <w:sz w:val="28"/>
          <w:szCs w:val="28"/>
        </w:rPr>
        <w:t>мера, избирательность и парциальность</w:t>
      </w:r>
      <w:r w:rsidR="00EF6555" w:rsidRPr="00EF6555">
        <w:rPr>
          <w:rStyle w:val="FontStyle71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Исследования</w:t>
      </w:r>
      <w:r w:rsidR="00EF6555">
        <w:rPr>
          <w:rStyle w:val="FontStyle72"/>
          <w:color w:val="000000"/>
          <w:sz w:val="28"/>
          <w:szCs w:val="28"/>
        </w:rPr>
        <w:t xml:space="preserve"> </w:t>
      </w:r>
      <w:r w:rsidRPr="00EF6555">
        <w:rPr>
          <w:rStyle w:val="FontStyle72"/>
          <w:color w:val="000000"/>
          <w:sz w:val="28"/>
          <w:szCs w:val="28"/>
        </w:rPr>
        <w:t>Н</w:t>
      </w:r>
      <w:r w:rsidR="00EF6555">
        <w:rPr>
          <w:rStyle w:val="FontStyle72"/>
          <w:color w:val="000000"/>
          <w:sz w:val="28"/>
          <w:szCs w:val="28"/>
        </w:rPr>
        <w:t xml:space="preserve">.Н. </w:t>
      </w:r>
      <w:r w:rsidRPr="00EF6555">
        <w:rPr>
          <w:rStyle w:val="FontStyle72"/>
          <w:color w:val="000000"/>
          <w:sz w:val="28"/>
          <w:szCs w:val="28"/>
        </w:rPr>
        <w:t xml:space="preserve">Обозова доказывают, что сохранение связей между людьми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результирующая сходства их мнений, оценок, суждений, Я-концепций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А отсутствие ценностно-смыслового единства порождает противоречия в межличностных отношениях вплоть до конфликтности и распада группы</w:t>
      </w:r>
      <w:r w:rsidR="00EF6555">
        <w:rPr>
          <w:rStyle w:val="FontStyle72"/>
          <w:color w:val="000000"/>
          <w:sz w:val="28"/>
          <w:szCs w:val="28"/>
        </w:rPr>
        <w:t xml:space="preserve">.И. </w:t>
      </w:r>
      <w:r w:rsidRPr="00EF6555">
        <w:rPr>
          <w:rStyle w:val="FontStyle72"/>
          <w:color w:val="000000"/>
          <w:sz w:val="28"/>
          <w:szCs w:val="28"/>
        </w:rPr>
        <w:t>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Васильева такую субъективную значимость содержания диалога для обоих участников полагает базовым свойством отношений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 уровень доверительных отношений также детерминируется параметром значимости отношения, причем как ценностью содержания общения, так и значимостью самих субъектов друг для друга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 можно проиллюстрировать результатами исследований А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Кроника и Е</w:t>
      </w:r>
      <w:r w:rsidR="00EF6555">
        <w:rPr>
          <w:rStyle w:val="FontStyle72"/>
          <w:color w:val="000000"/>
          <w:sz w:val="28"/>
          <w:szCs w:val="28"/>
        </w:rPr>
        <w:t xml:space="preserve">.А. </w:t>
      </w:r>
      <w:r w:rsidRPr="00EF6555">
        <w:rPr>
          <w:rStyle w:val="FontStyle72"/>
          <w:color w:val="000000"/>
          <w:sz w:val="28"/>
          <w:szCs w:val="28"/>
        </w:rPr>
        <w:t>Кроник, определивших значимых других как фигуры,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выполняющие главные роли в жизни человека</w:t>
      </w:r>
      <w:r w:rsidR="00EF6555">
        <w:rPr>
          <w:rStyle w:val="FontStyle72"/>
          <w:color w:val="000000"/>
          <w:sz w:val="28"/>
          <w:szCs w:val="28"/>
        </w:rPr>
        <w:t xml:space="preserve">", </w:t>
      </w:r>
      <w:r w:rsidRPr="00EF6555">
        <w:rPr>
          <w:rStyle w:val="FontStyle72"/>
          <w:color w:val="000000"/>
          <w:sz w:val="28"/>
          <w:szCs w:val="28"/>
        </w:rPr>
        <w:t>фигуры позитивно и негативно значимые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При этом мера позитивности в отношении к другому определяет и меру раскрытия ему своего внутреннего мира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EF6555" w:rsidP="00EF6555">
      <w:pPr>
        <w:rPr>
          <w:rStyle w:val="FontStyle72"/>
          <w:color w:val="000000"/>
          <w:sz w:val="28"/>
          <w:szCs w:val="28"/>
        </w:rPr>
      </w:pPr>
      <w:r>
        <w:rPr>
          <w:rStyle w:val="FontStyle72"/>
          <w:color w:val="000000"/>
          <w:sz w:val="28"/>
          <w:szCs w:val="28"/>
        </w:rPr>
        <w:t>"</w:t>
      </w:r>
      <w:r w:rsidR="000976F4" w:rsidRPr="00EF6555">
        <w:rPr>
          <w:rStyle w:val="FontStyle72"/>
          <w:color w:val="000000"/>
          <w:sz w:val="28"/>
          <w:szCs w:val="28"/>
        </w:rPr>
        <w:t xml:space="preserve">Сходство ценностно-ориентационного единства… относительно обсуждаемой информации, </w:t>
      </w:r>
      <w:r>
        <w:rPr>
          <w:rStyle w:val="FontStyle72"/>
          <w:color w:val="000000"/>
          <w:sz w:val="28"/>
          <w:szCs w:val="28"/>
        </w:rPr>
        <w:t>т.е.</w:t>
      </w:r>
      <w:r w:rsidRPr="00EF6555">
        <w:rPr>
          <w:rStyle w:val="FontStyle72"/>
          <w:color w:val="000000"/>
          <w:sz w:val="28"/>
          <w:szCs w:val="28"/>
        </w:rPr>
        <w:t xml:space="preserve"> </w:t>
      </w:r>
      <w:r w:rsidR="000976F4" w:rsidRPr="00EF6555">
        <w:rPr>
          <w:rStyle w:val="FontStyle72"/>
          <w:color w:val="000000"/>
          <w:sz w:val="28"/>
          <w:szCs w:val="28"/>
        </w:rPr>
        <w:t xml:space="preserve">сходство ее оценок обоими участниками взаимодействия, а также уровень взаимной </w:t>
      </w:r>
      <w:r w:rsidR="000976F4" w:rsidRPr="00EF6555">
        <w:rPr>
          <w:rStyle w:val="FontStyle71"/>
          <w:color w:val="000000"/>
          <w:sz w:val="28"/>
          <w:szCs w:val="28"/>
        </w:rPr>
        <w:t xml:space="preserve">значимости </w:t>
      </w:r>
      <w:r w:rsidR="000976F4" w:rsidRPr="00EF6555">
        <w:rPr>
          <w:rStyle w:val="FontStyle72"/>
          <w:color w:val="000000"/>
          <w:sz w:val="28"/>
          <w:szCs w:val="28"/>
        </w:rPr>
        <w:t>содержания обсуждаемой проблемы, совместно решаемой задачи, пишет Т</w:t>
      </w:r>
      <w:r>
        <w:rPr>
          <w:rStyle w:val="FontStyle72"/>
          <w:color w:val="000000"/>
          <w:sz w:val="28"/>
          <w:szCs w:val="28"/>
        </w:rPr>
        <w:t xml:space="preserve">.П. </w:t>
      </w:r>
      <w:r w:rsidR="000976F4" w:rsidRPr="00EF6555">
        <w:rPr>
          <w:rStyle w:val="FontStyle72"/>
          <w:color w:val="000000"/>
          <w:sz w:val="28"/>
          <w:szCs w:val="28"/>
        </w:rPr>
        <w:t>Скрипкина, а также взаимное ценностное отношение… субъектов по отношению друг к другу и детерминируют избирательность и парциальность в доверительных отношениях</w:t>
      </w:r>
      <w:r>
        <w:rPr>
          <w:rStyle w:val="FontStyle72"/>
          <w:color w:val="000000"/>
          <w:sz w:val="28"/>
          <w:szCs w:val="28"/>
        </w:rPr>
        <w:t>".</w:t>
      </w:r>
    </w:p>
    <w:p w:rsidR="000976F4" w:rsidRP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Несовпадение уровня доверительных отношений каждого из участников взаимодействия может иметь еще одну причину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оценку безопасности партнера по общению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Безопасность прогнозирование психологического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ущерба в результате проявления доверия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Гарантом безопасности выступает предположение, что другой относится к тебе так же, как к себе самому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Именно здесь прослеживается прямая связь доверия к себе и доверия к другому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тот, кто способен относиться к себе как автономному суверенному активному субъекту, будет относиться так и к другим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 обратно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не доверяющий себе не доверяет и другим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Такой подход позволил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Скрипкиной выделить виды межличностного доверия и на этой основе построить типологию межличностных отношений, внутри которых доверие или его отсутствие является фоновым условием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Было выделено 6 видов доверия, зависящих от сочетания различных вариантов позиций, занимаемых взаимодействующими людьми по отношению друг к другу и одновременно по отношению к себе, в частности отношения авторитета, соперничества, зависимости, сотрудничества и др</w:t>
      </w:r>
      <w:r w:rsidR="00EF6555" w:rsidRPr="00EF6555">
        <w:rPr>
          <w:rStyle w:val="FontStyle72"/>
          <w:color w:val="000000"/>
          <w:sz w:val="28"/>
          <w:szCs w:val="28"/>
        </w:rPr>
        <w:t>. 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Понимание доверия как активности и способа, направленного на объединение челоека, с одной стороны, со своими внутренними ценностями, потребностями, интересами и желаниями, а с другой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с той частью мира, с которой он планирует вступить во взаимодействие, позволяет квалифицировать доверие как социально-психологическое явление, психологическим механизмом которого является социальная установка, формирующаяся благодаря одновременной направленности психики человека в мир и в себя самого или взаимодействию двух разнонаправленных позиций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социальной и личностной, сформированных на основе прошлого опыта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Именно поэтому доверие существует во внутриличностном пространстве, но проявляется в околоиндивидном, межиндивидном пространстве, качественно и количественно изменяясь и эволюционируя, осуществляя функцию связи человека с миром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Как вид установки, доверие включает три компонента, традиционно выделяемые и для других аттитюдов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Когнитивный компонент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прогноз предполагаемого действия и его последствий, основанный на знаниях и представлениях о мире, людях, отношениях, социальных нормах, паттернах поведения и, в не меньшей степени, на знаниях о себе и предположениях о своих возможностях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Эмоционально-оценочный компонент включает, с одной стороны, предположение об уровне безопасности конкретного объекта взаимодействия и оценку значимости ситуации взаимодействия в целом, а с другой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оценку собственных возможностей в данной ситуации и последствий намечаемого способа поведения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Поведенческий компонент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это выбор стратегии поведения на основе оценки ситуации, партнера по взаимодействию и своих возможностей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В результате выбора проявляются формально-динамические стороны доверия</w:t>
      </w:r>
      <w:r w:rsidR="00EF6555" w:rsidRPr="00EF6555">
        <w:rPr>
          <w:rStyle w:val="FontStyle72"/>
          <w:color w:val="000000"/>
          <w:sz w:val="28"/>
          <w:szCs w:val="28"/>
        </w:rPr>
        <w:t xml:space="preserve">: </w:t>
      </w:r>
      <w:r w:rsidRPr="00EF6555">
        <w:rPr>
          <w:rStyle w:val="FontStyle72"/>
          <w:color w:val="000000"/>
          <w:sz w:val="28"/>
          <w:szCs w:val="28"/>
        </w:rPr>
        <w:t>мера, избирательность и парциальность, а новый опыт трансформирует прошлые установки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0976F4" w:rsidRP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Наконец, необходимо упомянуть и </w:t>
      </w:r>
      <w:r w:rsidRPr="00EF6555">
        <w:rPr>
          <w:rStyle w:val="FontStyle71"/>
          <w:color w:val="000000"/>
          <w:sz w:val="28"/>
          <w:szCs w:val="28"/>
        </w:rPr>
        <w:t xml:space="preserve">социальные функции доверия, </w:t>
      </w:r>
      <w:r w:rsidRPr="00EF6555">
        <w:rPr>
          <w:rStyle w:val="FontStyle72"/>
          <w:color w:val="000000"/>
          <w:sz w:val="28"/>
          <w:szCs w:val="28"/>
        </w:rPr>
        <w:t>как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их определяет в своих исследованиях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Скрипкина</w:t>
      </w:r>
      <w:r w:rsidR="00EF6555" w:rsidRPr="00EF6555">
        <w:rPr>
          <w:rStyle w:val="FontStyle72"/>
          <w:color w:val="000000"/>
          <w:sz w:val="28"/>
          <w:szCs w:val="28"/>
        </w:rPr>
        <w:t>:</w:t>
      </w:r>
    </w:p>
    <w:p w:rsidR="000976F4" w:rsidRP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4"/>
          <w:color w:val="000000"/>
          <w:sz w:val="28"/>
          <w:szCs w:val="28"/>
        </w:rPr>
        <w:t xml:space="preserve">Доверие </w:t>
      </w:r>
      <w:r w:rsidR="00EF6555">
        <w:rPr>
          <w:rStyle w:val="FontStyle74"/>
          <w:color w:val="000000"/>
          <w:sz w:val="28"/>
          <w:szCs w:val="28"/>
        </w:rPr>
        <w:t>-</w:t>
      </w:r>
      <w:r w:rsidRPr="00EF6555">
        <w:rPr>
          <w:rStyle w:val="FontStyle74"/>
          <w:color w:val="000000"/>
          <w:sz w:val="28"/>
          <w:szCs w:val="28"/>
        </w:rPr>
        <w:t xml:space="preserve"> фундаментальное условие взаимодействия человека с миром, </w:t>
      </w:r>
      <w:r w:rsidRPr="00EF6555">
        <w:rPr>
          <w:rStyle w:val="FontStyle72"/>
          <w:color w:val="000000"/>
          <w:sz w:val="28"/>
          <w:szCs w:val="28"/>
        </w:rPr>
        <w:t>поскольку двойственная направленность человеческой психики предполагает наличие доверия к миру как условие взаимодействия с ним и доверия к себе как условия активности личности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Нарушение этой взаимосвязи, неконгруэнтность доверия к миру и доверия к себе приводят к распаду всей системы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 xml:space="preserve">человек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мир</w:t>
      </w:r>
      <w:r w:rsidR="00EF6555">
        <w:rPr>
          <w:rStyle w:val="FontStyle72"/>
          <w:color w:val="000000"/>
          <w:sz w:val="28"/>
          <w:szCs w:val="28"/>
        </w:rPr>
        <w:t xml:space="preserve">". </w:t>
      </w:r>
      <w:r w:rsidRPr="00EF6555">
        <w:rPr>
          <w:rStyle w:val="FontStyle72"/>
          <w:color w:val="000000"/>
          <w:sz w:val="28"/>
          <w:szCs w:val="28"/>
        </w:rPr>
        <w:t>Эта базовая функция лежит в основе других социальных функций доверия, в частности</w:t>
      </w:r>
    </w:p>
    <w:p w:rsidR="00EF6555" w:rsidRDefault="000976F4" w:rsidP="00EF6555">
      <w:pPr>
        <w:rPr>
          <w:rStyle w:val="FontStyle74"/>
          <w:color w:val="000000"/>
          <w:sz w:val="28"/>
          <w:szCs w:val="28"/>
        </w:rPr>
      </w:pPr>
      <w:r w:rsidRPr="00EF6555">
        <w:rPr>
          <w:rStyle w:val="FontStyle74"/>
          <w:color w:val="000000"/>
          <w:sz w:val="28"/>
          <w:szCs w:val="28"/>
        </w:rPr>
        <w:t>Доверие осуществляет функцию связи человека с миром в единую систему</w:t>
      </w:r>
      <w:r w:rsidR="00EF6555" w:rsidRPr="00EF6555">
        <w:rPr>
          <w:rStyle w:val="FontStyle74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Соотношение уровня доверия к миру и уровня доверия к себе находится в состоянии подвижного равновесия, поскольку меняющиеся условия жизнедеятельности предполагают постоянное </w:t>
      </w:r>
      <w:r w:rsidRPr="00EF6555">
        <w:rPr>
          <w:rStyle w:val="FontStyle74"/>
          <w:color w:val="000000"/>
          <w:sz w:val="28"/>
          <w:szCs w:val="28"/>
        </w:rPr>
        <w:t>установление меры соответствия своего поведения, принятых решений, целей и задач миру и самому себе</w:t>
      </w:r>
      <w:r w:rsidR="00EF6555" w:rsidRPr="00EF6555">
        <w:rPr>
          <w:rStyle w:val="FontStyle74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Доверие устанавливает эту меру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Доверие способствует стиранию границ между настоящим, прошлым и будущим, соотнося временные этапы жизни и синтезируя их в единый личностный опыт, </w:t>
      </w:r>
      <w:r w:rsidRPr="00EF6555">
        <w:rPr>
          <w:rStyle w:val="FontStyle74"/>
          <w:color w:val="000000"/>
          <w:sz w:val="28"/>
          <w:szCs w:val="28"/>
        </w:rPr>
        <w:t>создавая чувство непрерывности собственного бытия, чувство временной целостности</w:t>
      </w:r>
      <w:r w:rsidR="00EF6555" w:rsidRPr="00EF6555">
        <w:rPr>
          <w:rStyle w:val="FontStyle74"/>
          <w:color w:val="000000"/>
          <w:sz w:val="28"/>
          <w:szCs w:val="28"/>
        </w:rPr>
        <w:t>.</w:t>
      </w:r>
      <w:r w:rsidR="00EF6555">
        <w:rPr>
          <w:rStyle w:val="FontStyle74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>Происходит это потому, пишет Т</w:t>
      </w:r>
      <w:r w:rsidR="00EF6555">
        <w:rPr>
          <w:rStyle w:val="FontStyle72"/>
          <w:color w:val="000000"/>
          <w:sz w:val="28"/>
          <w:szCs w:val="28"/>
        </w:rPr>
        <w:t xml:space="preserve">.П. </w:t>
      </w:r>
      <w:r w:rsidRPr="00EF6555">
        <w:rPr>
          <w:rStyle w:val="FontStyle72"/>
          <w:color w:val="000000"/>
          <w:sz w:val="28"/>
          <w:szCs w:val="28"/>
        </w:rPr>
        <w:t>Скрипкина, что мера доверия как к себе, так и к миру во многом определяется прошлым опытом успехов и неудач, которые человек учитывает, делая свой выбор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Человек не может жить без веры в правильность и осуществимость прогнозируемых поступков, поставленных целей</w:t>
      </w:r>
      <w:r w:rsidR="00EF6555">
        <w:rPr>
          <w:rStyle w:val="FontStyle72"/>
          <w:color w:val="000000"/>
          <w:sz w:val="28"/>
          <w:szCs w:val="28"/>
        </w:rPr>
        <w:t>".</w:t>
      </w:r>
    </w:p>
    <w:p w:rsidR="000976F4" w:rsidRPr="00A7560C" w:rsidRDefault="000976F4" w:rsidP="00A7560C">
      <w:pPr>
        <w:rPr>
          <w:rStyle w:val="FontStyle74"/>
          <w:i w:val="0"/>
          <w:iCs w:val="0"/>
          <w:color w:val="000000"/>
          <w:sz w:val="28"/>
          <w:szCs w:val="28"/>
        </w:rPr>
      </w:pPr>
      <w:r w:rsidRPr="00A7560C">
        <w:rPr>
          <w:rStyle w:val="FontStyle72"/>
          <w:color w:val="000000"/>
          <w:sz w:val="28"/>
          <w:szCs w:val="28"/>
        </w:rPr>
        <w:t xml:space="preserve">Кроме того, </w:t>
      </w:r>
      <w:r w:rsidRPr="00A7560C">
        <w:rPr>
          <w:rStyle w:val="FontStyle74"/>
          <w:i w:val="0"/>
          <w:iCs w:val="0"/>
          <w:color w:val="000000"/>
          <w:sz w:val="28"/>
          <w:szCs w:val="28"/>
        </w:rPr>
        <w:t>доверие создает эффект целостности бытия человека и</w:t>
      </w:r>
    </w:p>
    <w:p w:rsidR="00EF6555" w:rsidRPr="00A7560C" w:rsidRDefault="000976F4" w:rsidP="00A7560C">
      <w:pPr>
        <w:rPr>
          <w:rStyle w:val="FontStyle74"/>
          <w:i w:val="0"/>
          <w:iCs w:val="0"/>
          <w:color w:val="000000"/>
          <w:sz w:val="28"/>
          <w:szCs w:val="28"/>
        </w:rPr>
      </w:pPr>
      <w:r w:rsidRPr="00A7560C">
        <w:rPr>
          <w:rStyle w:val="FontStyle74"/>
          <w:i w:val="0"/>
          <w:iCs w:val="0"/>
          <w:color w:val="000000"/>
          <w:sz w:val="28"/>
          <w:szCs w:val="28"/>
        </w:rPr>
        <w:t>Способствует возникновению эффекта целостности личности</w:t>
      </w:r>
      <w:r w:rsidR="00EF6555" w:rsidRPr="00A7560C">
        <w:rPr>
          <w:rStyle w:val="FontStyle74"/>
          <w:i w:val="0"/>
          <w:iCs w:val="0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5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 xml:space="preserve">Обобщая вышесказанное, можно заключить, что </w:t>
      </w:r>
      <w:r w:rsidRPr="00EF6555">
        <w:rPr>
          <w:rStyle w:val="FontStyle75"/>
          <w:color w:val="000000"/>
          <w:sz w:val="28"/>
          <w:szCs w:val="28"/>
        </w:rPr>
        <w:t>доверие выступает средством гармонизации отношений человека одновременно с миром и с самим собой</w:t>
      </w:r>
      <w:r w:rsidR="00EF6555" w:rsidRPr="00EF6555">
        <w:rPr>
          <w:rStyle w:val="FontStyle75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Поиск конкретных средств, методов, технологий развития оптимального соотношения доверия к миру и доверия к себе, в свете этого, следует назвать важной социальной и практической задачей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 xml:space="preserve">Не менее важно, что </w:t>
      </w:r>
      <w:r w:rsidRPr="00EF6555">
        <w:rPr>
          <w:rStyle w:val="FontStyle75"/>
          <w:color w:val="000000"/>
          <w:sz w:val="28"/>
          <w:szCs w:val="28"/>
        </w:rPr>
        <w:t>доверие одно из условий социализации личности</w:t>
      </w:r>
      <w:r w:rsidR="00EF6555" w:rsidRPr="00EF6555">
        <w:rPr>
          <w:rStyle w:val="FontStyle75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Данный параграф позволяет заключить, что понять психологическую сущность доверия можно, лишь рассматривая связь</w:t>
      </w:r>
      <w:r w:rsidR="00EF6555">
        <w:rPr>
          <w:rStyle w:val="FontStyle72"/>
          <w:color w:val="000000"/>
          <w:sz w:val="28"/>
          <w:szCs w:val="28"/>
        </w:rPr>
        <w:t xml:space="preserve"> "</w:t>
      </w:r>
      <w:r w:rsidRPr="00EF6555">
        <w:rPr>
          <w:rStyle w:val="FontStyle72"/>
          <w:color w:val="000000"/>
          <w:sz w:val="28"/>
          <w:szCs w:val="28"/>
        </w:rPr>
        <w:t xml:space="preserve">человек </w:t>
      </w:r>
      <w:r w:rsidR="00EF6555">
        <w:rPr>
          <w:rStyle w:val="FontStyle72"/>
          <w:color w:val="000000"/>
          <w:sz w:val="28"/>
          <w:szCs w:val="28"/>
        </w:rPr>
        <w:t>-</w:t>
      </w:r>
      <w:r w:rsidRPr="00EF6555">
        <w:rPr>
          <w:rStyle w:val="FontStyle72"/>
          <w:color w:val="000000"/>
          <w:sz w:val="28"/>
          <w:szCs w:val="28"/>
        </w:rPr>
        <w:t xml:space="preserve"> человек</w:t>
      </w:r>
      <w:r w:rsidR="00EF6555">
        <w:rPr>
          <w:rStyle w:val="FontStyle72"/>
          <w:color w:val="000000"/>
          <w:sz w:val="28"/>
          <w:szCs w:val="28"/>
        </w:rPr>
        <w:t xml:space="preserve">" </w:t>
      </w:r>
      <w:r w:rsidRPr="00EF6555">
        <w:rPr>
          <w:rStyle w:val="FontStyle72"/>
          <w:color w:val="000000"/>
          <w:sz w:val="28"/>
          <w:szCs w:val="28"/>
        </w:rPr>
        <w:t>как единую систему, в которой каждый отдельный субъект имеет лишь относительно самостоятельное значение, так как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эта система порождает другую онтологию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Эффект порождения зависит от соотношения меры доверия к себе и к другому у всех взаимодействующих субъектов</w:t>
      </w:r>
      <w:r w:rsidR="00EF6555" w:rsidRPr="00EF6555">
        <w:rPr>
          <w:rStyle w:val="FontStyle72"/>
          <w:color w:val="000000"/>
          <w:sz w:val="28"/>
          <w:szCs w:val="28"/>
        </w:rPr>
        <w:t xml:space="preserve">. </w:t>
      </w:r>
      <w:r w:rsidRPr="00EF6555">
        <w:rPr>
          <w:rStyle w:val="FontStyle72"/>
          <w:color w:val="000000"/>
          <w:sz w:val="28"/>
          <w:szCs w:val="28"/>
        </w:rPr>
        <w:t>Это эффект взаимоотражения смыслов и ценностей, рождающий и трансформирующий социальную общность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EF6555" w:rsidRDefault="000976F4" w:rsidP="00EF6555">
      <w:pPr>
        <w:rPr>
          <w:rStyle w:val="FontStyle72"/>
          <w:color w:val="000000"/>
          <w:sz w:val="28"/>
          <w:szCs w:val="28"/>
        </w:rPr>
      </w:pPr>
      <w:r w:rsidRPr="00EF6555">
        <w:rPr>
          <w:rStyle w:val="FontStyle72"/>
          <w:color w:val="000000"/>
          <w:sz w:val="28"/>
          <w:szCs w:val="28"/>
        </w:rPr>
        <w:t>Одной из форм такой общности выступают профессиональные организации</w:t>
      </w:r>
      <w:r w:rsidR="00EF6555" w:rsidRPr="00EF6555">
        <w:rPr>
          <w:rStyle w:val="FontStyle72"/>
          <w:color w:val="000000"/>
          <w:sz w:val="28"/>
          <w:szCs w:val="28"/>
        </w:rPr>
        <w:t>.</w:t>
      </w:r>
    </w:p>
    <w:p w:rsidR="00584945" w:rsidRPr="00EF6555" w:rsidRDefault="00584945" w:rsidP="00EF6555">
      <w:bookmarkStart w:id="0" w:name="_GoBack"/>
      <w:bookmarkEnd w:id="0"/>
    </w:p>
    <w:sectPr w:rsidR="00584945" w:rsidRPr="00EF6555" w:rsidSect="00EF65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12" w:rsidRDefault="00060012">
      <w:r>
        <w:separator/>
      </w:r>
    </w:p>
  </w:endnote>
  <w:endnote w:type="continuationSeparator" w:id="0">
    <w:p w:rsidR="00060012" w:rsidRDefault="000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5" w:rsidRDefault="00EF65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5" w:rsidRDefault="00EF65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12" w:rsidRDefault="00060012">
      <w:r>
        <w:separator/>
      </w:r>
    </w:p>
  </w:footnote>
  <w:footnote w:type="continuationSeparator" w:id="0">
    <w:p w:rsidR="00060012" w:rsidRDefault="0006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5" w:rsidRDefault="005B4D00" w:rsidP="00EF6555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F6555" w:rsidRDefault="00EF6555" w:rsidP="00EF655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5" w:rsidRDefault="00EF65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A6503"/>
    <w:multiLevelType w:val="singleLevel"/>
    <w:tmpl w:val="CA3CF1DA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3">
    <w:nsid w:val="4210115F"/>
    <w:multiLevelType w:val="singleLevel"/>
    <w:tmpl w:val="310A983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51FF5869"/>
    <w:multiLevelType w:val="singleLevel"/>
    <w:tmpl w:val="05DAF3F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5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6F4"/>
    <w:rsid w:val="00060012"/>
    <w:rsid w:val="000976F4"/>
    <w:rsid w:val="0019068B"/>
    <w:rsid w:val="001C0B2F"/>
    <w:rsid w:val="001C4871"/>
    <w:rsid w:val="004E748F"/>
    <w:rsid w:val="00584945"/>
    <w:rsid w:val="005869A4"/>
    <w:rsid w:val="005B4D00"/>
    <w:rsid w:val="00607940"/>
    <w:rsid w:val="00633045"/>
    <w:rsid w:val="006643E2"/>
    <w:rsid w:val="009A37FC"/>
    <w:rsid w:val="009E09B5"/>
    <w:rsid w:val="00A46744"/>
    <w:rsid w:val="00A7560C"/>
    <w:rsid w:val="00C060FD"/>
    <w:rsid w:val="00C20835"/>
    <w:rsid w:val="00CF08AE"/>
    <w:rsid w:val="00E54063"/>
    <w:rsid w:val="00E5542B"/>
    <w:rsid w:val="00ED09F7"/>
    <w:rsid w:val="00EF6555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D845D1-0861-43BE-902E-401677B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F65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655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37F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F655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655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655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655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655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655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EF6555"/>
    <w:rPr>
      <w:color w:val="0000FF"/>
      <w:u w:val="single"/>
    </w:rPr>
  </w:style>
  <w:style w:type="character" w:styleId="a7">
    <w:name w:val="footnote reference"/>
    <w:uiPriority w:val="99"/>
    <w:semiHidden/>
    <w:rsid w:val="00EF6555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EF655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EF655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F6555"/>
  </w:style>
  <w:style w:type="paragraph" w:styleId="11">
    <w:name w:val="toc 1"/>
    <w:basedOn w:val="a2"/>
    <w:next w:val="a2"/>
    <w:autoRedefine/>
    <w:uiPriority w:val="99"/>
    <w:semiHidden/>
    <w:rsid w:val="00EF655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EF655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655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655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6555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EF655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EF6555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paragraph" w:customStyle="1" w:styleId="Style2">
    <w:name w:val="Style2"/>
    <w:basedOn w:val="a2"/>
    <w:uiPriority w:val="99"/>
    <w:rsid w:val="000976F4"/>
    <w:pPr>
      <w:jc w:val="left"/>
    </w:pPr>
  </w:style>
  <w:style w:type="paragraph" w:customStyle="1" w:styleId="Style3">
    <w:name w:val="Style3"/>
    <w:basedOn w:val="a2"/>
    <w:uiPriority w:val="99"/>
    <w:rsid w:val="000976F4"/>
    <w:pPr>
      <w:spacing w:line="469" w:lineRule="exact"/>
      <w:ind w:firstLine="685"/>
    </w:pPr>
  </w:style>
  <w:style w:type="paragraph" w:customStyle="1" w:styleId="Style4">
    <w:name w:val="Style4"/>
    <w:basedOn w:val="a2"/>
    <w:uiPriority w:val="99"/>
    <w:rsid w:val="000976F4"/>
    <w:pPr>
      <w:spacing w:line="465" w:lineRule="exact"/>
    </w:pPr>
  </w:style>
  <w:style w:type="paragraph" w:customStyle="1" w:styleId="Style6">
    <w:name w:val="Style6"/>
    <w:basedOn w:val="a2"/>
    <w:uiPriority w:val="99"/>
    <w:rsid w:val="000976F4"/>
    <w:pPr>
      <w:spacing w:line="468" w:lineRule="exact"/>
      <w:ind w:firstLine="537"/>
    </w:pPr>
  </w:style>
  <w:style w:type="character" w:customStyle="1" w:styleId="FontStyle71">
    <w:name w:val="Font Style71"/>
    <w:uiPriority w:val="99"/>
    <w:rsid w:val="000976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2">
    <w:name w:val="Font Style72"/>
    <w:uiPriority w:val="99"/>
    <w:rsid w:val="000976F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2"/>
    <w:uiPriority w:val="99"/>
    <w:rsid w:val="000976F4"/>
    <w:pPr>
      <w:spacing w:line="468" w:lineRule="exact"/>
      <w:ind w:firstLine="685"/>
    </w:pPr>
  </w:style>
  <w:style w:type="paragraph" w:customStyle="1" w:styleId="Style7">
    <w:name w:val="Style7"/>
    <w:basedOn w:val="a2"/>
    <w:uiPriority w:val="99"/>
    <w:rsid w:val="000976F4"/>
    <w:pPr>
      <w:spacing w:line="477" w:lineRule="exact"/>
      <w:ind w:firstLine="685"/>
    </w:pPr>
  </w:style>
  <w:style w:type="paragraph" w:customStyle="1" w:styleId="Style8">
    <w:name w:val="Style8"/>
    <w:basedOn w:val="a2"/>
    <w:uiPriority w:val="99"/>
    <w:rsid w:val="000976F4"/>
    <w:pPr>
      <w:spacing w:line="472" w:lineRule="exact"/>
    </w:pPr>
  </w:style>
  <w:style w:type="paragraph" w:customStyle="1" w:styleId="Style9">
    <w:name w:val="Style9"/>
    <w:basedOn w:val="a2"/>
    <w:uiPriority w:val="99"/>
    <w:rsid w:val="000976F4"/>
    <w:pPr>
      <w:spacing w:line="468" w:lineRule="exact"/>
      <w:ind w:firstLine="542"/>
    </w:pPr>
  </w:style>
  <w:style w:type="paragraph" w:customStyle="1" w:styleId="Style11">
    <w:name w:val="Style11"/>
    <w:basedOn w:val="a2"/>
    <w:uiPriority w:val="99"/>
    <w:rsid w:val="000976F4"/>
    <w:pPr>
      <w:spacing w:line="306" w:lineRule="exact"/>
      <w:ind w:hanging="1454"/>
    </w:pPr>
  </w:style>
  <w:style w:type="paragraph" w:customStyle="1" w:styleId="Style15">
    <w:name w:val="Style15"/>
    <w:basedOn w:val="a2"/>
    <w:uiPriority w:val="99"/>
    <w:rsid w:val="000976F4"/>
    <w:pPr>
      <w:spacing w:line="472" w:lineRule="exact"/>
      <w:ind w:firstLine="1371"/>
    </w:pPr>
  </w:style>
  <w:style w:type="paragraph" w:customStyle="1" w:styleId="Style18">
    <w:name w:val="Style18"/>
    <w:basedOn w:val="a2"/>
    <w:uiPriority w:val="99"/>
    <w:rsid w:val="000976F4"/>
    <w:pPr>
      <w:jc w:val="right"/>
    </w:pPr>
  </w:style>
  <w:style w:type="paragraph" w:customStyle="1" w:styleId="Style19">
    <w:name w:val="Style19"/>
    <w:basedOn w:val="a2"/>
    <w:uiPriority w:val="99"/>
    <w:rsid w:val="000976F4"/>
    <w:pPr>
      <w:spacing w:line="458" w:lineRule="exact"/>
    </w:pPr>
  </w:style>
  <w:style w:type="character" w:customStyle="1" w:styleId="FontStyle74">
    <w:name w:val="Font Style74"/>
    <w:uiPriority w:val="99"/>
    <w:rsid w:val="000976F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5">
    <w:name w:val="Font Style75"/>
    <w:uiPriority w:val="99"/>
    <w:rsid w:val="000976F4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-1">
    <w:name w:val="Table Web 1"/>
    <w:basedOn w:val="a4"/>
    <w:uiPriority w:val="99"/>
    <w:rsid w:val="00EF65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EF65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EF6555"/>
    <w:rPr>
      <w:vertAlign w:val="superscript"/>
    </w:rPr>
  </w:style>
  <w:style w:type="paragraph" w:customStyle="1" w:styleId="afa">
    <w:name w:val="выделение"/>
    <w:uiPriority w:val="99"/>
    <w:rsid w:val="00EF65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EF65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EF6555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EF65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EF6555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F655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F655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EF6555"/>
    <w:rPr>
      <w:sz w:val="28"/>
      <w:szCs w:val="28"/>
    </w:rPr>
  </w:style>
  <w:style w:type="paragraph" w:styleId="aff0">
    <w:name w:val="Normal (Web)"/>
    <w:basedOn w:val="a2"/>
    <w:uiPriority w:val="99"/>
    <w:rsid w:val="00EF6555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EF655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EF655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EF65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EF65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655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655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F65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F655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F65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6555"/>
    <w:rPr>
      <w:i/>
      <w:iCs/>
    </w:rPr>
  </w:style>
  <w:style w:type="paragraph" w:customStyle="1" w:styleId="aff3">
    <w:name w:val="ТАБЛИЦА"/>
    <w:next w:val="a2"/>
    <w:autoRedefine/>
    <w:uiPriority w:val="99"/>
    <w:rsid w:val="00EF6555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EF6555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EF6555"/>
  </w:style>
  <w:style w:type="table" w:customStyle="1" w:styleId="14">
    <w:name w:val="Стиль таблицы1"/>
    <w:basedOn w:val="a4"/>
    <w:uiPriority w:val="99"/>
    <w:rsid w:val="00EF65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EF6555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EF6555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EF65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СОЦИАЛЬНО-ПСИХОЛОГИЧЕСКАЯ ПРОБЛЕМАТИКА ФЕНОМЕНА ДОВЕРИЯ</vt:lpstr>
    </vt:vector>
  </TitlesOfParts>
  <Company>NhT</Company>
  <LinksUpToDate>false</LinksUpToDate>
  <CharactersWithSpaces>32448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СОЦИАЛЬНО-ПСИХОЛОГИЧЕСКАЯ ПРОБЛЕМАТИКА ФЕНОМЕНА ДОВЕРИЯ</dc:title>
  <dc:subject/>
  <dc:creator>Zver</dc:creator>
  <cp:keywords/>
  <dc:description/>
  <cp:lastModifiedBy>admin</cp:lastModifiedBy>
  <cp:revision>2</cp:revision>
  <dcterms:created xsi:type="dcterms:W3CDTF">2014-03-05T09:17:00Z</dcterms:created>
  <dcterms:modified xsi:type="dcterms:W3CDTF">2014-03-05T09:17:00Z</dcterms:modified>
</cp:coreProperties>
</file>