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66" w:rsidRPr="002264A5" w:rsidRDefault="00A91466" w:rsidP="00A91466">
      <w:pPr>
        <w:spacing w:before="120"/>
        <w:jc w:val="center"/>
        <w:rPr>
          <w:b/>
          <w:bCs/>
          <w:sz w:val="32"/>
          <w:szCs w:val="32"/>
        </w:rPr>
      </w:pPr>
      <w:r w:rsidRPr="002264A5">
        <w:rPr>
          <w:b/>
          <w:bCs/>
          <w:sz w:val="32"/>
          <w:szCs w:val="32"/>
        </w:rPr>
        <w:t>Современное состояние книжного дела в России</w:t>
      </w:r>
    </w:p>
    <w:p w:rsidR="00A91466" w:rsidRPr="00EC52AF" w:rsidRDefault="00A91466" w:rsidP="00A91466">
      <w:pPr>
        <w:spacing w:before="120"/>
        <w:ind w:firstLine="567"/>
        <w:jc w:val="both"/>
      </w:pPr>
      <w:r w:rsidRPr="00EC52AF">
        <w:t xml:space="preserve">Несмотря на то, что книгопечатание начало развиваться в России спустя почти столетие после изобретения Иоганна Гутенберга (первая точно датированная русская печатная книга «Апостол» была выпущена в Москве в 1564 г.), наша страна быстро выдвинулась в число лидеров мирового книжного дела. Уже в начале XX столетия она занимала второе место в мире, уступая только Германии и опережая другие страны </w:t>
      </w:r>
    </w:p>
    <w:p w:rsidR="00A91466" w:rsidRPr="00EC52AF" w:rsidRDefault="00A91466" w:rsidP="00A91466">
      <w:pPr>
        <w:spacing w:before="120"/>
        <w:ind w:firstLine="567"/>
        <w:jc w:val="both"/>
      </w:pPr>
      <w:r w:rsidRPr="00EC52AF">
        <w:t xml:space="preserve">Современная издательская система сложилась в стране в последнее десятилетие прошлого века. На ее структуру и особенности функционирования оказали большое влияние самые различные внутренние и внешние факторы, важнейшим из которых является изменение социально-политических условий развития общества на основе демократизации различных сфер его жизнедеятельности. Правовой основой становления новой издательской системы стали важнейшие положения Закона Российской Федерации «О средствах массовой информации», принятого парламентом России в декабре 1991 г. и заменившего Закон СССР «О печати и других средствах массовой информации» (1990 г.), который утратил свою силу после распада Советского Союза. Демократизация сферы массовой информации и книгоиздания проходила на фоне неизбежно связанных с ней экономических процессов, обеспечивших переход на рельсы рыночной экономики, когда издательства, формировавшиеся в этих условиях, сразу становились самостоятельными хозяйствующими субъектами нарождающегося книжного рынка. Плюрализм форм собственности в книгоиздательском секторе экономики привел не только к активизации товарно-денежных отношений, но и к разнообразию способов и методов внутрииздательского менеджмента, к широкому использованию маркетинга и других хозяйственных механизмов рыночного плана. </w:t>
      </w:r>
    </w:p>
    <w:p w:rsidR="00A91466" w:rsidRPr="00EC52AF" w:rsidRDefault="00A91466" w:rsidP="00A91466">
      <w:pPr>
        <w:spacing w:before="120"/>
        <w:ind w:firstLine="567"/>
        <w:jc w:val="both"/>
      </w:pPr>
      <w:r w:rsidRPr="00EC52AF">
        <w:t>Серьезным фактором развития издательского бизнеса в этот период стало возрастающее развитие и применение новых информационных технологий. Правовые и экономические аспекты книжного дела получили научно-технологическую основу, что позволило буквально за несколько лет проделать путь, на преодоление которого раньше понадобились бы десятилетия.</w:t>
      </w:r>
      <w:r>
        <w:t xml:space="preserve"> </w:t>
      </w:r>
      <w:r w:rsidRPr="00EC52AF">
        <w:t>Наконец, формированию новой издательской системы России в значительной степени способствовала глобализация информационного пространства, встраивание отечественного книгоиздания в мировое издательское сообщество. Это дало возможность изучать богатый международный опыт и более продуктивно использовать его в отечественной практике.</w:t>
      </w:r>
      <w:r>
        <w:t xml:space="preserve"> </w:t>
      </w:r>
      <w:r w:rsidRPr="00EC52AF">
        <w:t xml:space="preserve">В результате действия упомянутых законов значительно расширились возможности учреждения новых СМИ и издательств, в связи с чем на протяжении последнего десятилетия наблюдается постоянный рост числа издательских структур. К сегодняшнему дню количество организаций, прошедших соответствующую регистрацию, достигло почти 20 тысяч. Это вполне сравнимо с издательскими системами ведущих книгоиздающих стран мира. Однако для России это факт беспрецедентный, никогда в прошлом места не имевший в силу того, что осуществление постоянного тотального государственного, церковного, а впоследствии — партийного (КПСС) контроля за духовной жизнью общества и его отдельных слоев вела к стремлению иметь закрытую систему идеологических организаций, в том числе и книжного дела. </w:t>
      </w:r>
    </w:p>
    <w:p w:rsidR="00A91466" w:rsidRPr="00EC52AF" w:rsidRDefault="00A91466" w:rsidP="00A91466">
      <w:pPr>
        <w:spacing w:before="120"/>
        <w:ind w:firstLine="567"/>
        <w:jc w:val="both"/>
      </w:pPr>
      <w:r w:rsidRPr="00EC52AF">
        <w:t xml:space="preserve">Конечно, как и в других странах, не все зарегистрированные издательские структуры одинаково активно участвуют в книгоиздательском бизнесе. Если принять в качестве критерия включения той или иной организации в издательскую систему выполнение ею требований Федерального закона «Об обязательном экземпляре документов» о представлении в Российскую книжную палату установленного числа обязательных экземпляров каждого выходящего издания, то получается, что активную деятельность на книжном рынке страны ежегодно ведет 5—6 тыс. издательств. </w:t>
      </w:r>
    </w:p>
    <w:p w:rsidR="00A91466" w:rsidRPr="00EC52AF" w:rsidRDefault="00A91466" w:rsidP="00A91466">
      <w:pPr>
        <w:spacing w:before="120"/>
        <w:ind w:firstLine="567"/>
        <w:jc w:val="both"/>
      </w:pPr>
      <w:r w:rsidRPr="00EC52AF">
        <w:t xml:space="preserve">Если учесть, что до недавнего времени в Российской Федерации в составе СССР функционировало немногим более 100 издательств, то можно утверждать, что число реально действующих издательских структур на территории страны за 10 с небольшим лет возросло многократно. Серьезно изменилась топография их размещения. Количество городов, в которых сегодня работают те или иные книгоиздательские структуры, насчитывает более 300, причем во многих из них функционируют несколько десятков издающих организаций. </w:t>
      </w:r>
    </w:p>
    <w:p w:rsidR="00A91466" w:rsidRPr="00EC52AF" w:rsidRDefault="00A91466" w:rsidP="00A91466">
      <w:pPr>
        <w:spacing w:before="120"/>
        <w:ind w:firstLine="567"/>
        <w:jc w:val="both"/>
      </w:pPr>
      <w:r w:rsidRPr="00EC52AF">
        <w:t xml:space="preserve">Вместе с тем следует указать, что подавляющую часть всего этого обилия издательских организаций составляют средние и, преимущественно, мелкие предприятия, что, вообще говоря, является отражением более общей тенденции развития современного предпринимательства, касающейся не только книжного дела и не только нашей страны. Во всем мире совершается переход от массового маркетинга, ориентированного на гомогенизацию спроса, к групповому и от него — к индивидуальному, что в книгоиздании, например, находит воплощение в технологиях типа book-on-demand (изготовление книг по требованию). </w:t>
      </w:r>
    </w:p>
    <w:p w:rsidR="00A91466" w:rsidRPr="00EC52AF" w:rsidRDefault="00A91466" w:rsidP="00A91466">
      <w:pPr>
        <w:spacing w:before="120"/>
        <w:ind w:firstLine="567"/>
        <w:jc w:val="both"/>
      </w:pPr>
      <w:r w:rsidRPr="00EC52AF">
        <w:t xml:space="preserve">При этом нужно иметь в виду, однако, что наряду с ростом числа небольших издательств и их постоянной ротацией отчетливо проявляется противоположная этому тенденция концентрации книгопроизводства в нескольких крупных структурах, определяющих главные направления книжного бизнеса. В руках нескольких десятков издательских домов сегодня сконцентрированы основные массивы книгопроизводства и, естественно, книгораспространения, причем удельный вес их как в ассортименте, так и в тиражах постоянно растет. По названиям он превышает 30%, а по тиражу составляет более двух третей всей книжной продукции. Например, по официальным данным, суммарный тираж книг и брошюр, выпускаемых всего пятью издательствами, — АСТ, «Дрофа», «Олма-Пресс», «Просвещение» и «Эксмо-Пресс» — составляет около трети общего тиража по стране. Если добавить к ним еще семь издательских домов («Росмэн», «ИНФРА-М», «Фламинго», «Вагриус», «Панорама», «Радуга», «Рипол Классик»), то на долю этой дюжины придется почти половина всех выпускаемых в стране книг. </w:t>
      </w:r>
    </w:p>
    <w:p w:rsidR="00A91466" w:rsidRPr="00EC52AF" w:rsidRDefault="00A91466" w:rsidP="00A91466">
      <w:pPr>
        <w:spacing w:before="120"/>
        <w:ind w:firstLine="567"/>
        <w:jc w:val="both"/>
      </w:pPr>
      <w:r w:rsidRPr="00EC52AF">
        <w:t xml:space="preserve">В развитии современной издательской системы России отчетливо прослеживается давняя тенденция, которая унаследована от дореволюционного прошлого. Несмотря на негативный характер, который она носит, преодолеть ее до сих пор не удается. Речь идет о тяготении всего книжного бизнеса к центральным районам России и высокой концентрации здесь издательской предпринимательской активности. Доля издательств, расположенных в Центральном и Северо-Западном федеральных округах (преимущественно в Москве и Санкт-Петербурге), в общем объеме книгопроизводства в России составила в 2002 г. около 75 % по числу названий, а по тиражам выпускаемых книг и брошюр превзошла 90%. Понятно, что подобное положение тормозит функционирование книжного рынка, затрудняет эффективное обеспечение населения книгами, а также сдерживает развитие регионального книгоиздания, в том числе выпуска книг на языках народов России. </w:t>
      </w:r>
    </w:p>
    <w:p w:rsidR="00A91466" w:rsidRPr="00EC52AF" w:rsidRDefault="00A91466" w:rsidP="00A91466">
      <w:pPr>
        <w:spacing w:before="120"/>
        <w:ind w:firstLine="567"/>
        <w:jc w:val="both"/>
      </w:pPr>
      <w:r w:rsidRPr="00EC52AF">
        <w:t>Как уже говорилось, действующая сегодня в России издательская система с самого начала формировалась как рыночная, ориентированная главным образом на то, что равноправными ее участниками являются самостоятельные хозяйствующие субъекты, действующие на основе единых правил, определяемых гражданско-правовым законодательством. Это коренным образом отличает ее от издательской системы советского периода, которая базировалась на административно-командном ресурсе и в которой само издательство было преимущественно идеологическим институтом, выполнявшим партийно-государственный заказ по выпуску определенного информационного продукта с заданными свойствами воздействия на потенциального читателя и ожидаемой обратной реакцией. Проблемы реализации этой продукции государство брало на себя, предоставляя соответствующие оборотные средства государственному же книготоргу для централизованной скупки и последующего распространения выходящей литературы.</w:t>
      </w:r>
      <w:r>
        <w:t xml:space="preserve"> </w:t>
      </w:r>
      <w:r w:rsidRPr="00EC52AF">
        <w:t xml:space="preserve">В этих условиях и сама издательская система была ничем иным как государственным образованием. Огосударствление книгоиздания, начавшееся еще в конце 20-х годов прошлого столетия, привело к концу века к установлению тотального партийно-государственного управления и контроля за деятельностью всего издательского дела в стране. Поэтому важнейшей составной частью реформирования книгоиздания на демократической, рыночной основе стало разгосударствление ее, то есть трансформация из полностью государственной в преимущественно негосударственную. В настоящее время именно негосударственные структуры составляют основу издательской системы страны. </w:t>
      </w:r>
    </w:p>
    <w:p w:rsidR="00A91466" w:rsidRPr="00EC52AF" w:rsidRDefault="00A91466" w:rsidP="00A91466">
      <w:pPr>
        <w:spacing w:before="120"/>
        <w:ind w:firstLine="567"/>
        <w:jc w:val="both"/>
      </w:pPr>
      <w:r w:rsidRPr="00EC52AF">
        <w:t>На долю государственных издательств в 2002 г. приходилось лишь около 3% выпуска книг и брошюр по числу названий (не считая ведомственной, нерыночной печатной продукции) и немногим более 10% суммарного тиража. При этом следует учесть, что подавляющее большинство из этих книг приходится на учебники, выпускаемые государственным издательством «Просвещение».</w:t>
      </w:r>
      <w:r>
        <w:t xml:space="preserve"> </w:t>
      </w:r>
      <w:r w:rsidRPr="00EC52AF">
        <w:t xml:space="preserve">Статистические данные свидетельствуют о значительных преимуществах, которые присущи новой издательской системе России. По оценке специалистов, емкость книжного рынка России в настоящее время превышает 1 млрд. долларов США (розничные продажи). При этом книготорговый ассортимент, предлагаемый потенциальному покупателю, постоянно растет. Отсчет ведется с 1992 г., с того времени, когда новая издательская система современной России впервые заработала на собственной основе. К этому моменту падение книжного выпуска, начавшееся, как известно, еще в перестроечные времена, достигло своего нижнего предела — 28,7 тыс. названий, то есть было меньше дореволюционного уровня. Однако, уже со следующего года положение начало выправляться, причем в основе этого процесса лежала структурная перестройка издательского репертуара, адаптирующегося к новой, рыночной ситуации, а также эффективная государственная поддержка книгоиздания. На этой базе, несмотря на дефолт 1998 г., число названий постоянно росло и в последующие годы не только достигло докризисного уровня (примерно 50 тыс. названий), но и значительно превзошло его. Число названий, выпущенных в 2001 г., в 2,5 раза превысило показатель 1992 г. и почти на 30 % показатель 1977 г. (55 657 названий — высшее достижение российского книгоиздания в рамках издательской системы СССР). </w:t>
      </w:r>
    </w:p>
    <w:p w:rsidR="00A91466" w:rsidRPr="00EC52AF" w:rsidRDefault="00A91466" w:rsidP="00A91466">
      <w:pPr>
        <w:spacing w:before="120"/>
        <w:ind w:firstLine="567"/>
        <w:jc w:val="both"/>
      </w:pPr>
      <w:r w:rsidRPr="00EC52AF">
        <w:t xml:space="preserve">Помощь со стороны государства средствам массовой информации, книгоиздательским структурам, развитию культуры в целом осуществляется в двух формах: в форме прямой финансовой поддержки отдельных проектов и программ и в виде различного ряда льгот и преференций налогового, таможенного и иного характера (т. н. косвенная поддержка). В современной России активно используется оба упомянутых вида. </w:t>
      </w:r>
    </w:p>
    <w:p w:rsidR="00A91466" w:rsidRPr="00EC52AF" w:rsidRDefault="00A91466" w:rsidP="00A91466">
      <w:pPr>
        <w:spacing w:before="120"/>
        <w:ind w:firstLine="567"/>
        <w:jc w:val="both"/>
      </w:pPr>
      <w:r w:rsidRPr="00EC52AF">
        <w:t xml:space="preserve">Так, в соответствии с «Федеральной целевой программой поддержки полиграфии и книгоиздания России», утвержденной Правительством РФ, в 1996—2001 гг., на поддержку 2,5 тыс. социальнозначимых изданий было выделено и израсходовано около 300 млн. руб. (примерно 10 млн. долларов США). С 2002 г. начала действовать подпрограмма «Поддержка полиграфии и книгоиздания России (2002—2005 гг.)» как часть федеральной целевой программы «Культура России». </w:t>
      </w:r>
    </w:p>
    <w:p w:rsidR="00A91466" w:rsidRPr="00EC52AF" w:rsidRDefault="00A91466" w:rsidP="00A91466">
      <w:pPr>
        <w:spacing w:before="120"/>
        <w:ind w:firstLine="567"/>
        <w:jc w:val="both"/>
      </w:pPr>
      <w:r w:rsidRPr="00EC52AF">
        <w:t xml:space="preserve">Косвенная поддержка издательствам осуществляется на основе Федерального Закона «О государственной поддержке средств массовой информации и книгоиздания Российской Федерации» (1995 г.). Законом предусмотрен ряд льгот по налоговому, таможенному, валютному и иным видам финансового и хозяйственного регулирования редакционной, издательской и полиграфической деятельности по производству книжной продукции, связанной с образованием, наукой и культурой. Важнейшей из перечисленных мер было освобождение указанных видов деятельности от налога на добавленную стоимость, что в совокупности явилось мощным стимулом роста книгопроизводства и сыграло главенствующую роль в том, что издателям удалось избежать катастрофических последствий дефолта 1998 г. </w:t>
      </w:r>
    </w:p>
    <w:p w:rsidR="00A91466" w:rsidRPr="00EC52AF" w:rsidRDefault="00A91466" w:rsidP="00A91466">
      <w:pPr>
        <w:spacing w:before="120"/>
        <w:ind w:firstLine="567"/>
        <w:jc w:val="both"/>
      </w:pPr>
      <w:r w:rsidRPr="00EC52AF">
        <w:t>В то же время введение налога на добавленную стоимость в 2002 г. (хотя и вдвое сниженного по сравнению с НДС на другие товары) оказало негативное воздействие на динамику процессов, происходящих в российском книгоиздании. Темпы роста количественных показателей, характеризующих выпуск книг и брошюр в 2002 г., были ниже тех, которые были получены в предыдущем 2001 г.:</w:t>
      </w:r>
      <w:r>
        <w:t xml:space="preserve"> </w:t>
      </w:r>
      <w:r w:rsidRPr="00EC52AF">
        <w:t>по числу названий</w:t>
      </w:r>
      <w:r>
        <w:t xml:space="preserve"> </w:t>
      </w:r>
      <w:r w:rsidRPr="00EC52AF">
        <w:t>99,2 % (2001г. — 70332) по тиражу</w:t>
      </w:r>
      <w:r>
        <w:t xml:space="preserve"> </w:t>
      </w:r>
      <w:r w:rsidRPr="00EC52AF">
        <w:t>109,0 % (2001 г.— 542,3 млн. экз.) по объему печатной массы</w:t>
      </w:r>
      <w:r>
        <w:t xml:space="preserve"> </w:t>
      </w:r>
      <w:r w:rsidRPr="00EC52AF">
        <w:t xml:space="preserve">114,7 % (2001 г.— 7,7 млрд. листов-оттисков) </w:t>
      </w:r>
    </w:p>
    <w:p w:rsidR="00A91466" w:rsidRPr="00EC52AF" w:rsidRDefault="00A91466" w:rsidP="00A91466">
      <w:pPr>
        <w:spacing w:before="120"/>
        <w:ind w:firstLine="567"/>
        <w:jc w:val="both"/>
      </w:pPr>
      <w:r w:rsidRPr="00EC52AF">
        <w:t xml:space="preserve">Оценивая эти итоги, следует прежде всего отметить, что впервые за последние десять лет в 2002 г. произошло снижение числа названий выпущенных книг и брошюр. И хотя абсолютное снижение составило всего около 600 названий (0,8%) и, вообще говоря, находится в пределах статистической погрешности, тем не менее этот факт заслуживает особого внимания. Во-первых, потому, что число названий является универсальным международным показателем развития книгоиздательского дела в стране. Именно по этому показателю определяется рейтинг ведущих книгоиздающих стран мира. Во-вторых, потому, что это свидетельствует о некотором снижении темпов роста книгопроизводства в РФ. В последние годы число названий росло чрезвычайно быстро: в 2000 г. по сравнению с 1999 г. число выпущенных изданий увеличилось почти на 25 %, в 2001 г. по сравнению с 2000 г. — на 18 % и достигло рекордно высокого уровня за всю историю российского книгоиздания. В-третьих, падение роста числа названий оказало влияние и на динамику других показателей. Так, тираж выпущенных изданий в 2002 г. хотя и увеличился по сравнению с предыдущим годом, однако темп роста его был ниже, чем в 2001 г., когда он составил 15 с лишним процентов. </w:t>
      </w:r>
    </w:p>
    <w:p w:rsidR="00A91466" w:rsidRPr="00EC52AF" w:rsidRDefault="00A91466" w:rsidP="00A91466">
      <w:pPr>
        <w:spacing w:before="120"/>
        <w:ind w:firstLine="567"/>
        <w:jc w:val="both"/>
      </w:pPr>
      <w:r w:rsidRPr="00EC52AF">
        <w:t>Анализ итогов 2002г. показывает, что, с одной стороны, новая система российского книгоиздания, сложившаяся в постсоветские годы, постепенно приобретает новые интегративные качества, позволяющие сохранить равновесие и избежать срывов и падений даже в сложных ситуациях. Но, с другой стороны, обеспечить необходимую динамику книжного выпуска, особенно в области социальнозначимых видов литературы, в современных условиях можно только при осуществлении надежной и эффективной государственной поддержки как средства повышения доступности книги для более широких слоев населения, что будет содействовать развитию чтения, повышению роли книги в информационном обществе и, естественно, активизации книжного рынка.</w:t>
      </w:r>
      <w:r>
        <w:t xml:space="preserve"> </w:t>
      </w:r>
      <w:r w:rsidRPr="00EC52AF">
        <w:t>Если говорить о структуре выпускаемых книг и брошюр, то следовало бы отметить уравновешенность, сбалансированность репертуара российского книгоиздания последних лет, постоянный рост доли общественнозначимых изданий, что лишает скептиков оснований для утверждения о засилии в издательском ассортименте масскультурного чтива. Российское книгоиздание традиционно является многонациональным. Например, в 2002 г. книги и брошюры выпускались на 85 языках, в том числе на языках народов, населяющих Российскую Федерацию, народов стран Содружества независимых государств (СНГ), на основных мировых языках.</w:t>
      </w:r>
      <w:r>
        <w:t xml:space="preserve"> </w:t>
      </w:r>
      <w:r w:rsidRPr="00EC52AF">
        <w:t xml:space="preserve">Значительных объемов достигает также выпуск переводной литературы. </w:t>
      </w:r>
    </w:p>
    <w:p w:rsidR="00A91466" w:rsidRPr="00EC52AF" w:rsidRDefault="00A91466" w:rsidP="00A91466">
      <w:pPr>
        <w:spacing w:before="120"/>
        <w:ind w:firstLine="567"/>
        <w:jc w:val="both"/>
      </w:pPr>
      <w:r w:rsidRPr="00EC52AF">
        <w:t>В 2003 году Россия участвует в Международной книжной ярмарке во Франкфурте в качестве страны — почетного гостя. К этому знаменательному событию в книжном мире российское книгоиздание приходит с достойными результатами: ожидается, что книжный выпуск к концу года вырастает до 73-75 тыс. названий при суммарном тираже, близком к 600 млн. экземпляров.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466"/>
    <w:rsid w:val="00051FB8"/>
    <w:rsid w:val="00095BA6"/>
    <w:rsid w:val="00210DB3"/>
    <w:rsid w:val="002264A5"/>
    <w:rsid w:val="0031418A"/>
    <w:rsid w:val="00350B15"/>
    <w:rsid w:val="00377A3D"/>
    <w:rsid w:val="0052086C"/>
    <w:rsid w:val="005A2562"/>
    <w:rsid w:val="00755964"/>
    <w:rsid w:val="008C19D7"/>
    <w:rsid w:val="00A44D32"/>
    <w:rsid w:val="00A91466"/>
    <w:rsid w:val="00B11BA9"/>
    <w:rsid w:val="00DF6EBF"/>
    <w:rsid w:val="00E12572"/>
    <w:rsid w:val="00EC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4F1071-FAEF-464A-AA45-BB4468FB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4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1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12772</Characters>
  <Application>Microsoft Office Word</Application>
  <DocSecurity>0</DocSecurity>
  <Lines>106</Lines>
  <Paragraphs>29</Paragraphs>
  <ScaleCrop>false</ScaleCrop>
  <Company>Home</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состояние книжного дела в России</dc:title>
  <dc:subject/>
  <dc:creator>Alena</dc:creator>
  <cp:keywords/>
  <dc:description/>
  <cp:lastModifiedBy>admin</cp:lastModifiedBy>
  <cp:revision>2</cp:revision>
  <dcterms:created xsi:type="dcterms:W3CDTF">2014-02-19T10:22:00Z</dcterms:created>
  <dcterms:modified xsi:type="dcterms:W3CDTF">2014-02-19T10:22:00Z</dcterms:modified>
</cp:coreProperties>
</file>