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86" w:rsidRDefault="00064386">
      <w:pPr>
        <w:spacing w:line="360" w:lineRule="auto"/>
        <w:jc w:val="center"/>
      </w:pPr>
      <w:r>
        <w:t>Московская Медицинская Академия им. И. М. Сеченова</w:t>
      </w:r>
    </w:p>
    <w:p w:rsidR="00064386" w:rsidRDefault="00064386">
      <w:pPr>
        <w:spacing w:line="360" w:lineRule="auto"/>
        <w:jc w:val="center"/>
      </w:pPr>
      <w:r>
        <w:t>Кафедра терапевтической стоматологии.</w:t>
      </w:r>
    </w:p>
    <w:p w:rsidR="00064386" w:rsidRDefault="00064386">
      <w:pPr>
        <w:spacing w:line="360" w:lineRule="auto"/>
        <w:jc w:val="center"/>
        <w:rPr>
          <w:sz w:val="28"/>
          <w:szCs w:val="28"/>
        </w:rPr>
      </w:pPr>
    </w:p>
    <w:p w:rsidR="00064386" w:rsidRDefault="00064386">
      <w:pPr>
        <w:spacing w:line="360" w:lineRule="auto"/>
        <w:jc w:val="center"/>
        <w:rPr>
          <w:sz w:val="28"/>
          <w:szCs w:val="28"/>
        </w:rPr>
      </w:pPr>
    </w:p>
    <w:p w:rsidR="00064386" w:rsidRDefault="000643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064386" w:rsidRDefault="000643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Элективная реферативная работа на тему:</w:t>
      </w:r>
    </w:p>
    <w:p w:rsidR="00064386" w:rsidRDefault="00064386">
      <w:pPr>
        <w:spacing w:line="360" w:lineRule="auto"/>
        <w:jc w:val="center"/>
        <w:rPr>
          <w:sz w:val="28"/>
          <w:szCs w:val="28"/>
        </w:rPr>
      </w:pPr>
    </w:p>
    <w:p w:rsidR="00064386" w:rsidRDefault="00064386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Современные анестезирующие препараты в амбулаторной стоматологии.</w:t>
      </w:r>
    </w:p>
    <w:p w:rsidR="00064386" w:rsidRDefault="00064386">
      <w:pPr>
        <w:spacing w:line="360" w:lineRule="auto"/>
        <w:jc w:val="center"/>
        <w:rPr>
          <w:b/>
          <w:bCs/>
          <w:sz w:val="44"/>
          <w:szCs w:val="44"/>
        </w:rPr>
      </w:pPr>
    </w:p>
    <w:p w:rsidR="00064386" w:rsidRDefault="00064386">
      <w:pPr>
        <w:spacing w:line="360" w:lineRule="auto"/>
        <w:jc w:val="center"/>
        <w:rPr>
          <w:b/>
          <w:bCs/>
          <w:sz w:val="44"/>
          <w:szCs w:val="44"/>
        </w:rPr>
      </w:pPr>
    </w:p>
    <w:p w:rsidR="00064386" w:rsidRDefault="005E514E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15.5pt">
            <v:imagedata r:id="rId7" o:title=""/>
          </v:shape>
        </w:pict>
      </w:r>
    </w:p>
    <w:p w:rsidR="00064386" w:rsidRDefault="00064386">
      <w:pPr>
        <w:spacing w:line="360" w:lineRule="auto"/>
        <w:jc w:val="center"/>
        <w:rPr>
          <w:b/>
          <w:bCs/>
          <w:sz w:val="44"/>
          <w:szCs w:val="44"/>
        </w:rPr>
      </w:pPr>
    </w:p>
    <w:p w:rsidR="00064386" w:rsidRDefault="00064386">
      <w:pPr>
        <w:spacing w:line="360" w:lineRule="auto"/>
        <w:jc w:val="center"/>
        <w:rPr>
          <w:b/>
          <w:bCs/>
          <w:sz w:val="44"/>
          <w:szCs w:val="44"/>
        </w:rPr>
      </w:pPr>
    </w:p>
    <w:p w:rsidR="00064386" w:rsidRDefault="00064386">
      <w:pPr>
        <w:spacing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Выполнила: </w:t>
      </w:r>
      <w:r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 12 группы</w:t>
      </w:r>
    </w:p>
    <w:p w:rsidR="00064386" w:rsidRDefault="0006438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стоматологического факультета</w:t>
      </w:r>
    </w:p>
    <w:p w:rsidR="00064386" w:rsidRDefault="00064386">
      <w:pPr>
        <w:pStyle w:val="1"/>
        <w:spacing w:line="360" w:lineRule="auto"/>
      </w:pPr>
      <w:r>
        <w:t>Вырыпаева Мария Глебовна</w:t>
      </w:r>
    </w:p>
    <w:p w:rsidR="00064386" w:rsidRDefault="00064386">
      <w:pPr>
        <w:spacing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 ассистент кафедры Сохова Инна Анатольевна.</w:t>
      </w:r>
    </w:p>
    <w:p w:rsidR="00064386" w:rsidRDefault="00064386">
      <w:pPr>
        <w:spacing w:line="360" w:lineRule="auto"/>
        <w:jc w:val="right"/>
        <w:rPr>
          <w:sz w:val="28"/>
          <w:szCs w:val="28"/>
        </w:rPr>
      </w:pPr>
    </w:p>
    <w:p w:rsidR="00064386" w:rsidRDefault="00064386">
      <w:pPr>
        <w:spacing w:line="360" w:lineRule="auto"/>
        <w:jc w:val="center"/>
      </w:pPr>
    </w:p>
    <w:p w:rsidR="00064386" w:rsidRDefault="00064386">
      <w:pPr>
        <w:spacing w:line="360" w:lineRule="auto"/>
        <w:jc w:val="center"/>
      </w:pPr>
      <w:r>
        <w:t>Москва</w:t>
      </w:r>
      <w:r>
        <w:rPr>
          <w:lang w:val="en-US"/>
        </w:rPr>
        <w:t>`2004</w:t>
      </w:r>
    </w:p>
    <w:p w:rsidR="00064386" w:rsidRDefault="00064386">
      <w:pPr>
        <w:spacing w:line="360" w:lineRule="auto"/>
        <w:ind w:firstLine="540"/>
        <w:rPr>
          <w:b/>
          <w:bCs/>
          <w:sz w:val="32"/>
          <w:szCs w:val="32"/>
        </w:rPr>
      </w:pPr>
    </w:p>
    <w:p w:rsidR="00064386" w:rsidRDefault="00064386">
      <w:pPr>
        <w:spacing w:line="360" w:lineRule="auto"/>
        <w:ind w:firstLine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Введение. Современные требования к местной анестезии для стоматологов всех специальностей.                                                 2-4 стр.</w:t>
      </w:r>
    </w:p>
    <w:p w:rsidR="00064386" w:rsidRDefault="00064386">
      <w:pPr>
        <w:spacing w:line="360" w:lineRule="auto"/>
        <w:ind w:left="540"/>
        <w:rPr>
          <w:sz w:val="28"/>
          <w:szCs w:val="28"/>
        </w:rPr>
      </w:pPr>
    </w:p>
    <w:p w:rsidR="00064386" w:rsidRDefault="00064386">
      <w:pPr>
        <w:pStyle w:val="3"/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Лекарственные формы местноанестезирующих препаратов и карпульная технология.                                                                                          4-7 стр.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pStyle w:val="3"/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Основные показатели анестезии при работе с анестетиками артикаинового ряда.                                                                                                      7-11 стр.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Заключение                                                                              12 стр.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Список используемой литературы                                         13 стр.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spacing w:line="360" w:lineRule="auto"/>
        <w:ind w:firstLine="540"/>
      </w:pPr>
    </w:p>
    <w:p w:rsidR="00064386" w:rsidRDefault="00064386">
      <w:pPr>
        <w:pStyle w:val="2"/>
        <w:spacing w:line="360" w:lineRule="auto"/>
      </w:pPr>
      <w:r>
        <w:rPr>
          <w:b/>
          <w:bCs/>
          <w:sz w:val="52"/>
          <w:szCs w:val="52"/>
        </w:rPr>
        <w:t>П</w:t>
      </w:r>
      <w:r>
        <w:t>роблема боли при различных видах стоматологического лечения в последнее время стала успешно решаться с появлением на российском рынке эффективных анестетиков артикаинового ряда, однако остается неразрешенным целый ряд проблем, связанных с анестезией, которые заставляют волноваться даже опытных специалистов:</w:t>
      </w:r>
    </w:p>
    <w:p w:rsidR="00064386" w:rsidRDefault="00064386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проблема гарантированного обезболивания у всех категорий пациентов;</w:t>
      </w:r>
    </w:p>
    <w:p w:rsidR="00064386" w:rsidRDefault="00064386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проблема аллергических реакций;</w:t>
      </w:r>
    </w:p>
    <w:p w:rsidR="00064386" w:rsidRDefault="00064386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проблема индивидуальных различий в анатомическом строении и т. д.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Много ненужных проблем и осложнений возникает при неправильном использовании эффективных методик анестезии, которые возникают зачастую из-за пренебрежения использованием аспирационной пробы. Также необходим адекватный подбор анестезирующего средства согласно индивидуальным особенностям пациентам, его предрасположенности к аллергическим реакциям.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pStyle w:val="21"/>
        <w:spacing w:line="360" w:lineRule="auto"/>
        <w:jc w:val="center"/>
        <w:rPr>
          <w:b/>
          <w:bCs/>
        </w:rPr>
      </w:pPr>
      <w:r>
        <w:rPr>
          <w:b/>
          <w:bCs/>
        </w:rPr>
        <w:t>Современные требования к местной анестезии для стоматологов всех специальностей.</w:t>
      </w:r>
    </w:p>
    <w:p w:rsidR="00064386" w:rsidRDefault="00064386">
      <w:pPr>
        <w:spacing w:line="360" w:lineRule="auto"/>
        <w:ind w:firstLine="540"/>
        <w:rPr>
          <w:sz w:val="32"/>
          <w:szCs w:val="32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Требования к местной анестезии, которые выдвигают стоматологи – терапевты, хирурги и ортопеды – схожи. В настоящее время к анестезии в стоматологии предъявляются повышенные требования. Анестезия должна быть предсказуема,  т. е. Врач, выполняющий анестезию, должен быть уверен, что анестезия подействует на любого пациента и обезболивание будет достаточно глубоким. При этом необходимо, чтобы анестезия длилась достаточно долго, т. е. столько, сколько этого требует проведение манипуляций, к тому же желательно обойтись без проведения повторных инъекций и эффект начинался как можно скорее. Важно, чтобы сам укол тоже был безболезненным.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Анестезия должна быть безопасной для пациента, т. е. не должна вызывать аллергических реакций, не должна быть токсичной, имела как можно меньше побочных реакций и осложнений. Должна быть достаточно безопасной для пациентов группы риска, имеющих сопутствующие заболевания.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Необходимо отметить, что весь комплекс выдвигаемых требований реально выполним. Это зависит от многих факторов: во-первых, от квалификации, знаний и опыта специалиста, во-вторых, от исходного психосоматического состояния пациента, в-третьих, от грамотного выбора препарата для местной анестезии и премедикации (если необходимо), в-четвертых, от выбранной методики анестезии и т. д.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Если разумно отнестись к первым четырём факторам, то неэффективность анестезии, индивидуальные особенности челюстно-лицевой области, возможные токсические реакции, стоматофобия, кровотечения, гематомы и другие насущные проблемы отступят на второй план.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непосредственной реализации эффективной и безопасной анестезии, в основном необходимы хороший инструментарий, т. е. карпульные инъекторы и карпульные иглы, которые подходили бы им по резьбе и были удобны в работе, надёжный анестетик и самое главное – знания, навыки и некоторый опыт в проведении различных способов местного обезболивания. 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результатам российских исследований, а также зарубежных, препараты ультракаина полностью удовлетворяют современным требования, предъявляемым к местному анестетику. Единственным его недостатком является отсутствие в России лекарственных форм без вазоконстриктора, следовательно, его нельзя использовать у тех категорий пациентов (около 2-5% пациентов), которым противопоказан вазоконстриктор. Следует отметить, что перед его использованием необходимо прочитать раздел в информационном вкладыше, посвященный противопоказаниям (в основном связанным с наличием вазоконстриктора), который написан на русском языке. Если информационный вкладыш любого препарата написан на другом, отличном от русского языке, то это означает, что данный препарат попал на территорию России нелегально, и у вас могут быть проблемы с его использованием.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pStyle w:val="3"/>
        <w:spacing w:line="360" w:lineRule="auto"/>
      </w:pPr>
      <w:r>
        <w:t>Лекарственные формы местноанестезирующих препаратов и карпульная технология.</w:t>
      </w:r>
    </w:p>
    <w:p w:rsidR="00064386" w:rsidRDefault="0006438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</w:pPr>
      <w:r>
        <w:t>Еще не так давно технология местной анестезии включала приготовление местноанестезирующих средств путём разведения концентрированных растворов местных анестетиков и добавления при необходимости вазоконстрикторов непосредственно в лечебном учреждении. В связи с этим ответственность за соблюдение правильности выполнения всех этапов приготовления растворов целиком ложилась на сотрудников учреждения. Как показал опыт работы, в большем числе случаев приготовление растворов производилось с ошибками и неточностями в силу отсутствия специального оборудования, что приводило к осложнениям при инъекции таких растворов пациентам.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Разработка карпульной технологии – революционное достижение в нашей специальности. Перенос процесса производства местноанестезирующих средств в заводские условия обеспечил стерильность и высокую точность в соблюдении всех технологии их изготовления. Посетив некоторые фирмы-производители, можно убедиться, что современный процесс производства анестетиков полностью автоматизирован и контролируется на всех этапах, начиная с очистки воды и заканчивая разведением вазоконстрикторов. Благодаря этому врач-стоматолог может быть полностью уверен в качестве применяемых местноанестезирующих средств.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Внедрение карпульной технологии позволило также перенести ответственность за качество вводимых из карпулы препаратов на фирмы-производители. 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этом врачу необходимо соблюсти лишь ряд обязательных условий, к которым относятся следующие:</w:t>
      </w:r>
    </w:p>
    <w:p w:rsidR="00064386" w:rsidRDefault="00064386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местноанестезирующий препарат должен быть разрешен к применению Фармакологическим комитетом Минздрава РФ;</w:t>
      </w:r>
    </w:p>
    <w:p w:rsidR="00064386" w:rsidRDefault="00064386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комплекте поставки должен находится сертификат соответствия данной партии препарата, подтверждающий на основе экспертизы его качество. Номер партии препаратов указывается на каждой упаковке и карпуле;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Приобретать местноанестезирующие препараты можно только при наличии у продавца следующих документов:</w:t>
      </w:r>
    </w:p>
    <w:p w:rsidR="00064386" w:rsidRDefault="00064386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лицензии на фармацевтическую деятельность, которая свидетельствует о его праве на торговлю;</w:t>
      </w:r>
    </w:p>
    <w:p w:rsidR="00064386" w:rsidRDefault="00064386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регистрационного удостоверения Минздрава РФ на данную лекарственную форму, что дает право ее клинического применения в России;</w:t>
      </w:r>
    </w:p>
    <w:p w:rsidR="00064386" w:rsidRDefault="00064386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сертификата Госстандарта РФ, который дает право продавцу на импорт указанного препарата.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отсутствии одного из указанных документов, юридическая ответственность ложиться на врача и учреждение, в котором произошло осложнение от применения препарата.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Карпульная технология.</w:t>
      </w:r>
    </w:p>
    <w:p w:rsidR="00064386" w:rsidRDefault="00064386">
      <w:pPr>
        <w:spacing w:line="360" w:lineRule="auto"/>
        <w:ind w:firstLine="540"/>
        <w:rPr>
          <w:b/>
          <w:bCs/>
          <w:sz w:val="28"/>
          <w:szCs w:val="28"/>
        </w:rPr>
      </w:pP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Карпульная технология состоит из следующих основных компонентов:</w:t>
      </w:r>
    </w:p>
    <w:p w:rsidR="00064386" w:rsidRDefault="00064386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стандартизации лекарственных форм местноанестезирующих препаратов;</w:t>
      </w:r>
    </w:p>
    <w:p w:rsidR="00064386" w:rsidRDefault="00064386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производства в заводских условиях препаратов в виде, готовом к использованию, который включает в себя как стандартизированный раствор, так и стандартизированную упаковку;</w:t>
      </w:r>
    </w:p>
    <w:p w:rsidR="00064386" w:rsidRDefault="00064386">
      <w:pPr>
        <w:numPr>
          <w:ilvl w:val="0"/>
          <w:numId w:val="6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техники инъекции препаратов с применением специальных инструментов (шприцев, игл) и порядка их использования.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самостоятельном изготовлении препаратов, как состав, так и концентрация входящих в раствор веществ могли варьировать в значительных пределах. Для наиболее эффективных и безопасных препаратов на основе артикаина в настоящее время имеются только две лекарственные формы, различающиеся концентрацией вазоконстриктора: 4% раствор артикаина с адреналином в концентрации 1:100000 или 1:200000. Для безопасности и удобства применения анестетика, карпулы и упаковки ультракаина выпускаются с чёткими цветовыми отличиями:</w:t>
      </w:r>
    </w:p>
    <w:p w:rsidR="00064386" w:rsidRDefault="00064386">
      <w:pPr>
        <w:numPr>
          <w:ilvl w:val="1"/>
          <w:numId w:val="6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зеленый цвет – Ультракаин ДС с концентрацией вазоконстриктора 1:200000;</w:t>
      </w:r>
    </w:p>
    <w:p w:rsidR="00064386" w:rsidRDefault="00064386">
      <w:pPr>
        <w:numPr>
          <w:ilvl w:val="1"/>
          <w:numId w:val="6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синий цвет – Ультракаин ДС форте с концентрацией вазоконстриктора 1:100000.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Помимо местноанестезирующего вещества и вазоконстриктора в определенных концентрациях растворы в карпулах содержат и другие компоненты. В качестве наполнителя используется </w:t>
      </w:r>
      <w:r>
        <w:rPr>
          <w:b/>
          <w:bCs/>
          <w:sz w:val="28"/>
          <w:szCs w:val="28"/>
        </w:rPr>
        <w:t xml:space="preserve">апирогенная дистиллированная вода </w:t>
      </w:r>
      <w:r>
        <w:rPr>
          <w:sz w:val="28"/>
          <w:szCs w:val="28"/>
        </w:rPr>
        <w:t xml:space="preserve">с добавлением хлорида натрия для создания осмотического равновесия: рН растворов варьирует от 3,0 до 6,0. Для предотвращения окисления вазоконстриктора (адреналина) добавляется антиоксидант – раствор </w:t>
      </w:r>
      <w:r>
        <w:rPr>
          <w:b/>
          <w:bCs/>
          <w:sz w:val="28"/>
          <w:szCs w:val="28"/>
        </w:rPr>
        <w:t>бисульфита натрия</w:t>
      </w:r>
      <w:r>
        <w:rPr>
          <w:sz w:val="28"/>
          <w:szCs w:val="28"/>
        </w:rPr>
        <w:t xml:space="preserve">. 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Наличие вазоконстриктора и антиоксиданта снижает рН раствора. Кроме того, при длительном хранении бисульфит натрия за счёт окисления преобразуется в бисульфат натрия, что является дополнительным фактором снижения рН. Чем ниже рН раствора, тем вероятнее возникновение у пациента ощущения жжения при введении препарата.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Врач должен знать состав и свойства компонентов, входящих в карпулированный раствор. Описание содержимого карпулы указывают на коробке или в информационном листке-вкладыше. Эта информация включает в себя данные о процентном содержании раствора, торговое название препарата, номер партии, название и адрес фирмы-производителя, наличие консерванта. При использовании препарата особое внимание следует уделять сроку хранения, не допуская применения просроченных препаратов.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консервации растворов анестетика чаще всего используются </w:t>
      </w:r>
      <w:r>
        <w:rPr>
          <w:b/>
          <w:bCs/>
          <w:sz w:val="28"/>
          <w:szCs w:val="28"/>
        </w:rPr>
        <w:t>метилпарабен</w:t>
      </w:r>
      <w:r>
        <w:rPr>
          <w:sz w:val="28"/>
          <w:szCs w:val="28"/>
        </w:rPr>
        <w:t xml:space="preserve">, который обладает бактериостатическими, противогрибковыми и антиоксидантными свойствами. Однако он является сильным аллергеном. В последнее время большинство фирм перешли на новые технологии, позволяющие выпускать карпулированные растворы без метилпарабена. Отсутствие парабенов значительно расширило показания к применению карпул. В раствор некоторых анестетиков добавляют </w:t>
      </w:r>
      <w:r>
        <w:rPr>
          <w:b/>
          <w:bCs/>
          <w:sz w:val="28"/>
          <w:szCs w:val="28"/>
        </w:rPr>
        <w:t>ЭДТА (этилен-диаминтетрауксусная кислота)</w:t>
      </w:r>
      <w:r>
        <w:rPr>
          <w:sz w:val="28"/>
          <w:szCs w:val="28"/>
        </w:rPr>
        <w:t>. Этот консервант обычно добавляется в раствор для его выщелачивания и для связывания в неактивную форму ионов тяжелых металлов, которые попадают в раствор из стекла карпулы низкого качества. Сам по себе этот консервант нетоксичен.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Следует отметить, что карпулированные формы ультракаина не содержат метилпарабена и ЭДТА, они содержат лишь минимально необходимое количество бисульфита натрия для поддержания активности вазоконстриктора.</w:t>
      </w:r>
    </w:p>
    <w:p w:rsidR="00064386" w:rsidRDefault="00064386">
      <w:pPr>
        <w:spacing w:line="360" w:lineRule="auto"/>
        <w:ind w:firstLine="540"/>
        <w:rPr>
          <w:sz w:val="28"/>
          <w:szCs w:val="28"/>
        </w:rPr>
      </w:pPr>
    </w:p>
    <w:p w:rsidR="00064386" w:rsidRDefault="00064386">
      <w:pPr>
        <w:pStyle w:val="3"/>
        <w:spacing w:line="360" w:lineRule="auto"/>
      </w:pPr>
      <w:r>
        <w:t>Основные показатели анестезии при работе с анестетиками артикаинового ряда.</w:t>
      </w:r>
    </w:p>
    <w:p w:rsidR="00064386" w:rsidRDefault="0006438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</w:pPr>
      <w:r>
        <w:t>При проведении различных видов анестезии на верхней и нижней челюсти современными анестетиками артикаинового ряда необходимо учитывать ряд факторов: тип анестезии, рекомендуемые иглы для проведения анестезии, рекомендуемая доза анестетика, латентный период, длительность анестезии в минутах, успешность анестезии, перечень манипуляций, которые возможно провести под данным анестетиком.</w:t>
      </w:r>
    </w:p>
    <w:p w:rsidR="00064386" w:rsidRDefault="00064386">
      <w:pPr>
        <w:pStyle w:val="2"/>
        <w:spacing w:line="360" w:lineRule="auto"/>
      </w:pPr>
      <w:r>
        <w:t>Данные показатели были получены благодаря исследованиям в этой области и опыту специалистов. Ниже в таблицах даны нормативы, рекомендуемые при использовании современных карпульных анестетиков артикаинового ряда.</w: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rPr>
          <w:b/>
          <w:bCs/>
        </w:rPr>
      </w:pPr>
      <w:r>
        <w:rPr>
          <w:b/>
          <w:bCs/>
        </w:rPr>
        <w:t>Основные показатели анестезии при работе анестетиком артикаинового ряда на верхней челюсти при использовании инфильтрационной анестезии.</w:t>
      </w:r>
    </w:p>
    <w:p w:rsidR="00064386" w:rsidRDefault="00064386">
      <w:pPr>
        <w:pStyle w:val="2"/>
        <w:spacing w:line="360" w:lineRule="auto"/>
        <w:rPr>
          <w:b/>
          <w:bCs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>
        <w:trPr>
          <w:trHeight w:val="1554"/>
        </w:trPr>
        <w:tc>
          <w:tcPr>
            <w:tcW w:w="144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Резцы и клыки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97-99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</w:tr>
    </w:tbl>
    <w:p w:rsidR="00064386" w:rsidRDefault="00064386">
      <w:pPr>
        <w:pStyle w:val="2"/>
        <w:spacing w:line="360" w:lineRule="auto"/>
        <w:rPr>
          <w:b/>
          <w:bCs/>
        </w:rPr>
      </w:pPr>
    </w:p>
    <w:p w:rsidR="00064386" w:rsidRDefault="00064386">
      <w:pPr>
        <w:pStyle w:val="2"/>
        <w:spacing w:line="360" w:lineRule="auto"/>
      </w:pPr>
      <w:r>
        <w:rPr>
          <w:b/>
          <w:bCs/>
        </w:rPr>
        <w:t>Перечень процедур:</w:t>
      </w:r>
      <w:r>
        <w:t xml:space="preserve"> оперативное вмешательство на мягких тканях, препарирование твёрдых тканей зуба под коронку, цистэктомия, вскрытие поднадкостничных абсцессов, лечение периодонтита и депульпирование, операция удаления одного или нескольких зубов, резекция верхушки корня зуба, остеостомия, реставрация, операция имплантации, а также все стоматологические вмешательства для санации полости рта.</w: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rPr>
          <w:b/>
          <w:bCs/>
        </w:rPr>
      </w:pPr>
      <w:r>
        <w:rPr>
          <w:b/>
          <w:bCs/>
        </w:rPr>
        <w:t>Основные показатели анестезии при работе анестетиком артикаинового ряда на нижней челюсти при мандибулярной анестезии (премоляры и моляры) и инфильтрационной анестезии у пациентов до 50 лет (резцы и клыки).</w:t>
      </w:r>
    </w:p>
    <w:p w:rsidR="00064386" w:rsidRDefault="00064386">
      <w:pPr>
        <w:pStyle w:val="2"/>
        <w:spacing w:line="360" w:lineRule="auto"/>
        <w:rPr>
          <w:b/>
          <w:bCs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>
        <w:trPr>
          <w:trHeight w:val="1554"/>
        </w:trPr>
        <w:tc>
          <w:tcPr>
            <w:tcW w:w="144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Резцы и клыки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42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(карпула)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45-60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42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(карпула)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45-60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  <w:r>
        <w:rPr>
          <w:b/>
          <w:bCs/>
        </w:rPr>
        <w:t>Перечень процедур:</w:t>
      </w:r>
      <w:r>
        <w:t xml:space="preserve"> оперативное вмешательство на мягких тканях, препарирование твёрдых тканей зуба под коронку, цистэктомия, вскрытие поднадкостничных абсцессов, лечение периодонтита и депульпирование, операция удаления одного или нескольких зубов, резекция верхушки корня зуба, остеостомия, реставрация, операция имплантации, а также все стоматологические вмешательства для санации полости рта.</w: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rPr>
          <w:b/>
          <w:bCs/>
        </w:rPr>
      </w:pPr>
      <w:r>
        <w:rPr>
          <w:b/>
          <w:bCs/>
        </w:rPr>
        <w:t>Основные показатели анестезии при работе анестетиком артикаинового ряда на верхней и нижней челюстях при использовании интралигаментарной анестезии.</w:t>
      </w:r>
    </w:p>
    <w:p w:rsidR="00064386" w:rsidRDefault="00064386">
      <w:pPr>
        <w:pStyle w:val="2"/>
        <w:spacing w:line="360" w:lineRule="auto"/>
        <w:rPr>
          <w:b/>
          <w:bCs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>
        <w:trPr>
          <w:trHeight w:val="1554"/>
        </w:trPr>
        <w:tc>
          <w:tcPr>
            <w:tcW w:w="144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Резцы на верхней челюсти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Резцы на нижней челюсти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0,18-0,24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Моляры на верхней челюсти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инъекции)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Моляры на нижней челюсти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инъекции)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  <w:r>
        <w:rPr>
          <w:b/>
          <w:bCs/>
        </w:rPr>
        <w:t xml:space="preserve">Перечень процедур: </w:t>
      </w:r>
      <w:r>
        <w:t>лечение кариеса и пульпита, препарирование твёрдых тканей зуба под коронку, удаление зубов по поводу хронического периодонтита.</w: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rPr>
          <w:b/>
          <w:bCs/>
        </w:rPr>
      </w:pPr>
      <w:r>
        <w:rPr>
          <w:b/>
          <w:bCs/>
        </w:rPr>
        <w:t xml:space="preserve">Основные показатели анестезии при работе анестетиком артикаинового ряда на верхней и нижней челюстях при использовании внутрипульпарной анестезии. </w:t>
      </w:r>
    </w:p>
    <w:p w:rsidR="00064386" w:rsidRDefault="00064386">
      <w:pPr>
        <w:pStyle w:val="2"/>
        <w:spacing w:line="360" w:lineRule="auto"/>
        <w:rPr>
          <w:b/>
          <w:bCs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>
        <w:trPr>
          <w:trHeight w:val="1554"/>
        </w:trPr>
        <w:tc>
          <w:tcPr>
            <w:tcW w:w="144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</w:tcPr>
          <w:p w:rsidR="00064386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Резцы 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0,2-0,3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Клыки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0,2-0,3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  <w:tr w:rsidR="00064386">
        <w:trPr>
          <w:trHeight w:val="402"/>
        </w:trPr>
        <w:tc>
          <w:tcPr>
            <w:tcW w:w="144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0,4-0,5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0,2-0,3</w:t>
            </w:r>
          </w:p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vAlign w:val="center"/>
          </w:tcPr>
          <w:p w:rsidR="00064386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</w:tbl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  <w:r>
        <w:rPr>
          <w:b/>
          <w:bCs/>
        </w:rPr>
        <w:t xml:space="preserve">Перечень процедур: </w:t>
      </w:r>
      <w:r>
        <w:t>депульпирование и работа с каналами.</w:t>
      </w:r>
      <w:r>
        <w:rPr>
          <w:b/>
          <w:bCs/>
          <w:sz w:val="32"/>
          <w:szCs w:val="32"/>
        </w:rPr>
        <w:t xml:space="preserve"> </w:t>
      </w: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</w:p>
    <w:p w:rsidR="00064386" w:rsidRDefault="00064386">
      <w:pPr>
        <w:pStyle w:val="2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Заключение.</w: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  <w:r>
        <w:t>После детального описания наиболее эффективных и безопасных способов местной анестезии хочется остановиться на интересном наблюдении. При опросе практикующих стоматологов различных смециальностей: «Что нового вы хотели бы узнать из области местного обезболивания?», - в большинстве случаев интересовала информация о новых препаратах. Однако, новая молекула местного анестетика появляется один раз в 15-25 лет, а новая лекарственная форма старой молекулы раз в 7-10 лет. В настоящее время используется более 100 препаратов на основе всего 4-5 молекул (субстанций или действующих веществ) с различным содержанием вазоконстриктора.</w:t>
      </w:r>
    </w:p>
    <w:p w:rsidR="00064386" w:rsidRDefault="00064386">
      <w:pPr>
        <w:pStyle w:val="2"/>
        <w:spacing w:line="360" w:lineRule="auto"/>
      </w:pPr>
      <w:r>
        <w:t>Путь к гарантированной и предсказуемой анестезии лежит в повышенном внимании и в индивидуальном подходе к каждому отдельному пациенту, в тщательном сборе анамнеза, умении и готовности оказать необходимые мероприятия экстренной помощи. Совершенствоваться в методиках и технологиях обезболивания лучше с одним и тем же препаратом из артикаинового ряда, который хорошо знаком и изучен, имеет надёжное строение карпулы и минимальное количество консервантов.</w:t>
      </w:r>
    </w:p>
    <w:p w:rsidR="00064386" w:rsidRDefault="00064386">
      <w:pPr>
        <w:pStyle w:val="2"/>
        <w:spacing w:line="360" w:lineRule="auto"/>
      </w:pPr>
    </w:p>
    <w:p w:rsidR="00064386" w:rsidRDefault="005E514E">
      <w:pPr>
        <w:pStyle w:val="2"/>
        <w:spacing w:line="360" w:lineRule="auto"/>
        <w:jc w:val="center"/>
      </w:pPr>
      <w:r>
        <w:pict>
          <v:shape id="_x0000_i1026" type="#_x0000_t75" style="width:11.25pt;height:11.25pt">
            <v:imagedata r:id="rId8" o:title=""/>
          </v:shape>
        </w:pict>
      </w: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</w:pPr>
    </w:p>
    <w:p w:rsidR="00064386" w:rsidRDefault="00064386">
      <w:pPr>
        <w:pStyle w:val="2"/>
        <w:spacing w:line="360" w:lineRule="auto"/>
        <w:ind w:firstLine="539"/>
        <w:rPr>
          <w:b/>
          <w:bCs/>
        </w:rPr>
      </w:pPr>
      <w:r>
        <w:rPr>
          <w:b/>
          <w:bCs/>
        </w:rPr>
        <w:t>Список используемой литературы:</w:t>
      </w:r>
    </w:p>
    <w:p w:rsidR="00064386" w:rsidRDefault="00064386">
      <w:pPr>
        <w:pStyle w:val="2"/>
        <w:numPr>
          <w:ilvl w:val="1"/>
          <w:numId w:val="5"/>
        </w:numPr>
        <w:spacing w:line="360" w:lineRule="auto"/>
      </w:pPr>
      <w:r>
        <w:t>«Современные методы обезболивания на основе артикаинсодержащих препаратов» С. А. Рабинович, М. В, Лукьянов, О. Н. Московец, Е. В. Зорян ООО ОИД «Медиа-пресса»</w:t>
      </w:r>
    </w:p>
    <w:p w:rsidR="00064386" w:rsidRDefault="00064386">
      <w:pPr>
        <w:pStyle w:val="2"/>
        <w:numPr>
          <w:ilvl w:val="1"/>
          <w:numId w:val="5"/>
        </w:numPr>
        <w:spacing w:line="360" w:lineRule="auto"/>
      </w:pPr>
      <w:r>
        <w:t>«Новое в стоматологии» январь 1999 года. Журнал.</w:t>
      </w:r>
    </w:p>
    <w:p w:rsidR="00064386" w:rsidRDefault="00064386">
      <w:pPr>
        <w:pStyle w:val="2"/>
        <w:numPr>
          <w:ilvl w:val="1"/>
          <w:numId w:val="5"/>
        </w:numPr>
        <w:spacing w:line="360" w:lineRule="auto"/>
      </w:pPr>
      <w:r>
        <w:t>«Практическая терапевтическая стоматология» А. И. Николаев, Л. М. Цепов, Москва, «МЕДпресс-информ» 2003.</w:t>
      </w:r>
    </w:p>
    <w:p w:rsidR="00064386" w:rsidRDefault="00064386">
      <w:pPr>
        <w:pStyle w:val="2"/>
        <w:numPr>
          <w:ilvl w:val="1"/>
          <w:numId w:val="5"/>
        </w:numPr>
        <w:spacing w:line="360" w:lineRule="auto"/>
      </w:pPr>
      <w:r>
        <w:t xml:space="preserve"> «Хирургическая стоматология» под редакцией Т. Г. Робустовой, Москва, «Медицина», 2000.</w:t>
      </w:r>
      <w:bookmarkStart w:id="0" w:name="_GoBack"/>
      <w:bookmarkEnd w:id="0"/>
    </w:p>
    <w:sectPr w:rsidR="00064386">
      <w:footerReference w:type="default" r:id="rId9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51" w:rsidRDefault="00391751">
      <w:r>
        <w:separator/>
      </w:r>
    </w:p>
  </w:endnote>
  <w:endnote w:type="continuationSeparator" w:id="0">
    <w:p w:rsidR="00391751" w:rsidRDefault="0039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86" w:rsidRDefault="002D1BB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64386" w:rsidRDefault="000643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51" w:rsidRDefault="00391751">
      <w:r>
        <w:separator/>
      </w:r>
    </w:p>
  </w:footnote>
  <w:footnote w:type="continuationSeparator" w:id="0">
    <w:p w:rsidR="00391751" w:rsidRDefault="0039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4335"/>
    <w:multiLevelType w:val="hybridMultilevel"/>
    <w:tmpl w:val="F39407C4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1B23ED4"/>
    <w:multiLevelType w:val="hybridMultilevel"/>
    <w:tmpl w:val="2756560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1F7182D"/>
    <w:multiLevelType w:val="hybridMultilevel"/>
    <w:tmpl w:val="68B8E16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CD1A02BA">
      <w:start w:val="1"/>
      <w:numFmt w:val="decimal"/>
      <w:lvlText w:val="%2.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043285"/>
    <w:multiLevelType w:val="hybridMultilevel"/>
    <w:tmpl w:val="AAA0296A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6AA5171"/>
    <w:multiLevelType w:val="hybridMultilevel"/>
    <w:tmpl w:val="AAA0296A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AD91B3C"/>
    <w:multiLevelType w:val="hybridMultilevel"/>
    <w:tmpl w:val="17E636E0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C220925"/>
    <w:multiLevelType w:val="hybridMultilevel"/>
    <w:tmpl w:val="872AEEC8"/>
    <w:lvl w:ilvl="0" w:tplc="40B4869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386"/>
    <w:rsid w:val="00064386"/>
    <w:rsid w:val="002D1BB3"/>
    <w:rsid w:val="00391751"/>
    <w:rsid w:val="005E514E"/>
    <w:rsid w:val="008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E104EFD-C215-40C1-9730-EF2CBDA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40"/>
    </w:pPr>
    <w:rPr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540"/>
      <w:jc w:val="center"/>
    </w:pPr>
    <w:rPr>
      <w:b/>
      <w:bCs/>
      <w:sz w:val="32"/>
      <w:szCs w:val="3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Таня</dc:creator>
  <cp:keywords/>
  <dc:description/>
  <cp:lastModifiedBy>admin</cp:lastModifiedBy>
  <cp:revision>2</cp:revision>
  <cp:lastPrinted>2004-12-14T20:35:00Z</cp:lastPrinted>
  <dcterms:created xsi:type="dcterms:W3CDTF">2014-02-25T09:38:00Z</dcterms:created>
  <dcterms:modified xsi:type="dcterms:W3CDTF">2014-02-25T09:38:00Z</dcterms:modified>
</cp:coreProperties>
</file>