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13" w:rsidRDefault="00490B7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Министерство здравоохранения Украины</w:t>
      </w: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ЗГМУ</w:t>
      </w: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Реферат</w:t>
      </w: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rPr>
          <w:sz w:val="32"/>
          <w:lang w:val="ru-RU"/>
        </w:rPr>
      </w:pPr>
      <w:r>
        <w:rPr>
          <w:i/>
          <w:sz w:val="32"/>
          <w:lang w:val="ru-RU"/>
        </w:rPr>
        <w:t xml:space="preserve">На тему: </w:t>
      </w:r>
      <w:r>
        <w:rPr>
          <w:sz w:val="32"/>
          <w:lang w:val="ru-RU"/>
        </w:rPr>
        <w:t>Современные методы электрокардиостимуляции</w:t>
      </w: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</w:t>
      </w: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ind w:left="5400"/>
        <w:rPr>
          <w:sz w:val="28"/>
          <w:lang w:val="ru-RU"/>
        </w:rPr>
      </w:pPr>
      <w:r>
        <w:rPr>
          <w:sz w:val="28"/>
          <w:lang w:val="ru-RU"/>
        </w:rPr>
        <w:t>Выполнил: студент 3 мед. 2гр.</w:t>
      </w:r>
    </w:p>
    <w:p w:rsidR="009E0F13" w:rsidRDefault="00490B7B">
      <w:pPr>
        <w:ind w:left="6840"/>
        <w:rPr>
          <w:sz w:val="28"/>
          <w:lang w:val="ru-RU"/>
        </w:rPr>
      </w:pPr>
      <w:r>
        <w:rPr>
          <w:sz w:val="28"/>
          <w:lang w:val="ru-RU"/>
        </w:rPr>
        <w:t>Титенко К.Г.</w:t>
      </w:r>
    </w:p>
    <w:p w:rsidR="009E0F13" w:rsidRDefault="00490B7B">
      <w:pPr>
        <w:ind w:left="5400"/>
        <w:rPr>
          <w:sz w:val="28"/>
          <w:lang w:val="ru-RU"/>
        </w:rPr>
      </w:pPr>
      <w:r>
        <w:rPr>
          <w:sz w:val="28"/>
          <w:lang w:val="ru-RU"/>
        </w:rPr>
        <w:t>Проверил: асс. Булдышкин В.В.</w:t>
      </w: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Запорожье 2002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Первые попытки электроконтроля аритмий восходят к </w:t>
      </w:r>
      <w:r>
        <w:rPr>
          <w:sz w:val="28"/>
        </w:rPr>
        <w:t>XVIII</w:t>
      </w:r>
      <w:r>
        <w:rPr>
          <w:sz w:val="28"/>
          <w:lang w:val="ru-RU"/>
        </w:rPr>
        <w:t xml:space="preserve"> в., когда Чарльз Кайт создал дефибрилятор в котором использовал разряд лейденской банки. В </w:t>
      </w:r>
      <w:r>
        <w:rPr>
          <w:sz w:val="28"/>
        </w:rPr>
        <w:t>XIX</w:t>
      </w:r>
      <w:r>
        <w:rPr>
          <w:sz w:val="28"/>
          <w:lang w:val="ru-RU"/>
        </w:rPr>
        <w:t xml:space="preserve"> в. Духен опубликовал сообщение о лечении тахикардии с использованием катушки, батареи и цепи размыкания. 1884 г. Гаскел сумел подавить активность водителя ритма черепахи с помощью приложенных извне электрических стимулов.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Впервые в клинике начали использовать ЭКС с 1959 г., показания к их применению были в начале весьма ограниченными, они предназначались, прежде всего, для стимуляции желудочков у больных с полной </w:t>
      </w:r>
      <w:r>
        <w:rPr>
          <w:sz w:val="28"/>
        </w:rPr>
        <w:t>AV</w:t>
      </w:r>
      <w:r>
        <w:rPr>
          <w:sz w:val="28"/>
          <w:lang w:val="ru-RU"/>
        </w:rPr>
        <w:t>-блокадой и приступами Адамса-Стокса. В дальнейшем показания расширились и ЭКС стали применять для лечения брадиаритмии, а с 67 г. начали использоваться для лечения тахиаритмии.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>В настоящее время существуют имплантируемые стимуляторы с энергией импульса от 20 мкДж, сканирующие сердечный цикл, работающие в автоматическом режиме или требующие вмешательства врача или пациента.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>В широком смысле слова электрический контроль осуществляется посредством одного из пяти подходов: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  <w:t>Стимуляция с целью поддержания ритма при лекарственной терапии или хирургическом вмешательстве;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sz w:val="28"/>
          <w:lang w:val="ru-RU"/>
        </w:rPr>
        <w:tab/>
        <w:t>Стимуляция с целью предотвращения тахикардии;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Стимуляция с целью прекращения тахикардии;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Кардиоверсия;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5.</w:t>
      </w:r>
      <w:r>
        <w:rPr>
          <w:sz w:val="28"/>
          <w:lang w:val="ru-RU"/>
        </w:rPr>
        <w:tab/>
        <w:t>Дефибриляция.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Во многих случаях для эффективной терапии требуется сочетание указанных подходов.</w:t>
      </w: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490B7B">
      <w:pPr>
        <w:ind w:firstLine="708"/>
        <w:jc w:val="center"/>
        <w:rPr>
          <w:sz w:val="28"/>
          <w:lang w:val="ru-RU"/>
        </w:rPr>
      </w:pPr>
      <w:r>
        <w:rPr>
          <w:sz w:val="28"/>
          <w:lang w:val="ru-RU"/>
        </w:rPr>
        <w:t>Стимуляция для поддержания ритма.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У больных с тахиаритмией, поддающихся медикаментозному или хирургическому лечению в качестве побочного эффекта может возникнуть брадикардия, ЭКС может использоваться для поддержания ритма.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Современные модели ЭКС имеют функцию саморегулирующейся частоты, которая не зависит от роботы синусового узла. Они перестраиваются соответственно таким параметрам как интервал </w:t>
      </w:r>
      <w:r>
        <w:rPr>
          <w:sz w:val="28"/>
        </w:rPr>
        <w:t>QT</w:t>
      </w:r>
      <w:r>
        <w:rPr>
          <w:sz w:val="28"/>
          <w:lang w:val="ru-RU"/>
        </w:rPr>
        <w:t xml:space="preserve">, </w:t>
      </w:r>
      <w:r>
        <w:rPr>
          <w:sz w:val="28"/>
        </w:rPr>
        <w:t>ph</w:t>
      </w:r>
      <w:r>
        <w:rPr>
          <w:sz w:val="28"/>
          <w:lang w:val="ru-RU"/>
        </w:rPr>
        <w:t>, интенсивность дыхания, физическая активность. При этом ритм сердца соответствует физическим потребностям больного.</w:t>
      </w: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Стимуляция с целью предотвращения тахикардии.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Наилучшим способом контроля аритмии является предотвращение её возникновение. В настоящее время используется четыре метода постоянной стимуляции: 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  <w:t xml:space="preserve">Поддержание нормального ритма с целью предупреждения брадикардии, которая в свою очередь может привести к тахикардии. У больных с низкой частотой сердечного ритма (например, синдром слабости синусового узла, или полная </w:t>
      </w:r>
      <w:r>
        <w:rPr>
          <w:sz w:val="28"/>
        </w:rPr>
        <w:t>AV</w:t>
      </w:r>
      <w:r>
        <w:rPr>
          <w:sz w:val="28"/>
          <w:lang w:val="ru-RU"/>
        </w:rPr>
        <w:t>-блокада), могут возникать приступы тахикардии;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sz w:val="28"/>
          <w:lang w:val="ru-RU"/>
        </w:rPr>
        <w:tab/>
        <w:t>Стимуляция с относительно высокой частотой для предотвращения тахикардии (метод "</w:t>
      </w:r>
      <w:r>
        <w:rPr>
          <w:sz w:val="28"/>
        </w:rPr>
        <w:t>Overdrive</w:t>
      </w:r>
      <w:r>
        <w:rPr>
          <w:sz w:val="28"/>
          <w:lang w:val="ru-RU"/>
        </w:rPr>
        <w:t>"). Показано что частота в пределах 90 - 100 уд/мин успешно предотвращало тахикардию. Но данный метод имеет множество недостатков, и поэтому используется редко;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 xml:space="preserve">Двухкамерная стимуляция для подавления циркуляции возбуждения. Метод основан на уменьшении интервала </w:t>
      </w:r>
      <w:r>
        <w:rPr>
          <w:sz w:val="28"/>
        </w:rPr>
        <w:t>PQ</w:t>
      </w:r>
      <w:r>
        <w:rPr>
          <w:sz w:val="28"/>
          <w:lang w:val="ru-RU"/>
        </w:rPr>
        <w:t>, предотвращает проведение следующего наджелудочкового импульса, а значит и предупреждает возникновение наджелудочковой тахикардии;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4.</w:t>
      </w:r>
      <w:r>
        <w:rPr>
          <w:sz w:val="28"/>
          <w:lang w:val="ru-RU"/>
        </w:rPr>
        <w:tab/>
        <w:t>Подпороговая стимуляция. Вызывает относительную рефрактерность пейсмейкеров, и снижает частоту возникновения тахиаритмии.</w:t>
      </w:r>
    </w:p>
    <w:p w:rsidR="009E0F13" w:rsidRDefault="009E0F13">
      <w:pPr>
        <w:rPr>
          <w:sz w:val="28"/>
          <w:lang w:val="ru-RU"/>
        </w:rPr>
      </w:pPr>
    </w:p>
    <w:p w:rsidR="009E0F13" w:rsidRDefault="009E0F13">
      <w:pPr>
        <w:ind w:left="708"/>
        <w:rPr>
          <w:sz w:val="28"/>
          <w:lang w:val="ru-RU"/>
        </w:rPr>
      </w:pPr>
    </w:p>
    <w:p w:rsidR="009E0F13" w:rsidRDefault="00490B7B">
      <w:pPr>
        <w:ind w:left="708"/>
        <w:jc w:val="center"/>
        <w:rPr>
          <w:sz w:val="28"/>
          <w:lang w:val="ru-RU"/>
        </w:rPr>
      </w:pPr>
      <w:r>
        <w:rPr>
          <w:sz w:val="28"/>
          <w:lang w:val="ru-RU"/>
        </w:rPr>
        <w:t>Стимуляция с целью прекращения тахикардии.</w:t>
      </w:r>
    </w:p>
    <w:p w:rsidR="009E0F13" w:rsidRDefault="00490B7B">
      <w:pPr>
        <w:ind w:left="708"/>
        <w:rPr>
          <w:sz w:val="28"/>
          <w:lang w:val="ru-RU"/>
        </w:rPr>
      </w:pPr>
      <w:r>
        <w:rPr>
          <w:sz w:val="28"/>
          <w:lang w:val="ru-RU"/>
        </w:rPr>
        <w:t xml:space="preserve">Здесь есть несколько подходов в зависимости от вида тахиаритмии. 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 xml:space="preserve">При наджелудочковой пароксизмальной тахикардии эффективен метод частичной </w:t>
      </w:r>
      <w:r>
        <w:rPr>
          <w:sz w:val="28"/>
        </w:rPr>
        <w:t>AV</w:t>
      </w:r>
      <w:r>
        <w:rPr>
          <w:sz w:val="28"/>
          <w:lang w:val="ru-RU"/>
        </w:rPr>
        <w:t xml:space="preserve">-блокады и пропускании каждого 3-4 сигнала к желудочку, а также метод </w:t>
      </w:r>
      <w:r>
        <w:rPr>
          <w:sz w:val="28"/>
        </w:rPr>
        <w:t>AMS</w:t>
      </w:r>
      <w:r>
        <w:rPr>
          <w:sz w:val="28"/>
          <w:lang w:val="ru-RU"/>
        </w:rPr>
        <w:t xml:space="preserve"> - переключение ритмов стимуляции.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Наджелудочковую тахикардию можно прекратить серией импульсов с более высокой частотой и тем самым, переключив управление ритмом на ЭКС.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Для купирования эпизодов желудочковой тахикардии используются серии импульсов в желудочки и предсердия, тем самым, прекращая циркуляцию возбуждения по желудочкам и делая водителем ритма синусовый узел.</w:t>
      </w: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490B7B">
      <w:pPr>
        <w:ind w:firstLine="708"/>
        <w:jc w:val="center"/>
        <w:rPr>
          <w:sz w:val="28"/>
          <w:lang w:val="ru-RU"/>
        </w:rPr>
      </w:pPr>
      <w:r>
        <w:rPr>
          <w:sz w:val="28"/>
          <w:lang w:val="ru-RU"/>
        </w:rPr>
        <w:t>Кардиоверсия.</w: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Подход основан на подачи энергии 0,5-2 Дж на трансвенозный электрод-катетор (встраивается в верхнюю полую вену). Эффективен для купирования пароксизмальной желудочковой тахикардии.</w:t>
      </w: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490B7B">
      <w:pPr>
        <w:ind w:firstLine="708"/>
        <w:jc w:val="center"/>
        <w:rPr>
          <w:sz w:val="28"/>
          <w:lang w:val="ru-RU"/>
        </w:rPr>
      </w:pPr>
      <w:r>
        <w:rPr>
          <w:sz w:val="28"/>
          <w:lang w:val="ru-RU"/>
        </w:rPr>
        <w:t>Дефибриляция.</w:t>
      </w:r>
    </w:p>
    <w:p w:rsidR="009E0F13" w:rsidRDefault="008D2706">
      <w:pPr>
        <w:rPr>
          <w:sz w:val="24"/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70.5pt">
            <v:imagedata r:id="rId4" o:title=""/>
          </v:shape>
        </w:pict>
      </w: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Имплантируемые дефибриляторы эффективны при таких расстройствах как остановка сердца, трепетание желудочков или пароксизмальная желудочковая тахикардия. Используется разовый разряд в 25 Дж, длительностью от 3 до 8 мс. Допускается до 4 попыток купирования каждого отдельного случая, последний разряд 30 Дж - 8 мс.</w:t>
      </w: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9E0F13">
      <w:pPr>
        <w:ind w:firstLine="708"/>
        <w:rPr>
          <w:sz w:val="28"/>
          <w:lang w:val="ru-RU"/>
        </w:rPr>
      </w:pP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Показания к имплантации ЭКС.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 xml:space="preserve">- Приходящая полная </w:t>
      </w:r>
      <w:r>
        <w:rPr>
          <w:sz w:val="28"/>
        </w:rPr>
        <w:t>Av</w:t>
      </w:r>
      <w:r>
        <w:rPr>
          <w:sz w:val="28"/>
          <w:lang w:val="ru-RU"/>
        </w:rPr>
        <w:t xml:space="preserve">-блокада с частыми приступами Адамса-Сткса 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>- Резкая брадикардия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>- Для тахиаритмий прямых показаний пока не существует, за исключением, возможно, рекуррентной фибриляции желудочков, при которой необходимо имплантировать дефибрилятор.</w:t>
      </w:r>
    </w:p>
    <w:p w:rsidR="009E0F13" w:rsidRDefault="00490B7B">
      <w:pPr>
        <w:rPr>
          <w:sz w:val="28"/>
          <w:lang w:val="ru-RU"/>
        </w:rPr>
      </w:pPr>
      <w:r>
        <w:rPr>
          <w:sz w:val="28"/>
        </w:rPr>
        <w:t xml:space="preserve">                   </w:t>
      </w:r>
      <w:r>
        <w:rPr>
          <w:sz w:val="28"/>
          <w:lang w:val="ru-RU"/>
        </w:rPr>
        <w:t>Косвенные показания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>- Повторяющиеся приступы пароксизмальной тахикардии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>- Невозможность использования медикаментозных средств лечения по причине неэффективности или непереносимости больным.</w:t>
      </w:r>
    </w:p>
    <w:p w:rsidR="009E0F13" w:rsidRDefault="00490B7B">
      <w:pPr>
        <w:rPr>
          <w:sz w:val="28"/>
          <w:lang w:val="ru-RU"/>
        </w:rPr>
      </w:pPr>
      <w:r>
        <w:rPr>
          <w:sz w:val="28"/>
          <w:lang w:val="ru-RU"/>
        </w:rPr>
        <w:tab/>
        <w:t xml:space="preserve">- Неплохие результаты получены при лечении синдрома </w:t>
      </w:r>
      <w:r>
        <w:rPr>
          <w:sz w:val="28"/>
        </w:rPr>
        <w:t>WPW</w:t>
      </w: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Побочные действия: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1.</w:t>
      </w:r>
      <w:r>
        <w:rPr>
          <w:sz w:val="28"/>
          <w:lang w:val="ru-RU"/>
        </w:rPr>
        <w:tab/>
        <w:t>Иногда вмешательство ЭКС усугубляет тахиаритмию, вызывая мерцательную аритмию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2.</w:t>
      </w:r>
      <w:r>
        <w:rPr>
          <w:sz w:val="28"/>
          <w:lang w:val="ru-RU"/>
        </w:rPr>
        <w:tab/>
        <w:t xml:space="preserve">Тахикардия бесконечного цикла. Это нарушение ритма возникает вследствие ретроградного проведения импульса из желудочков предсердия и реакция кардиостимулятора на это как на зубец </w:t>
      </w:r>
      <w:r>
        <w:rPr>
          <w:sz w:val="28"/>
        </w:rPr>
        <w:t>P</w:t>
      </w:r>
      <w:r>
        <w:rPr>
          <w:sz w:val="28"/>
          <w:lang w:val="ru-RU"/>
        </w:rPr>
        <w:t xml:space="preserve"> и ЭКС передаёт возбуждение в желудочки, из которых снова возвращается импульс в предсердие и цикл замыкается</w:t>
      </w:r>
    </w:p>
    <w:p w:rsidR="009E0F13" w:rsidRDefault="00490B7B">
      <w:pPr>
        <w:tabs>
          <w:tab w:val="left" w:pos="720"/>
        </w:tabs>
        <w:ind w:left="720" w:hanging="360"/>
        <w:rPr>
          <w:sz w:val="28"/>
          <w:lang w:val="ru-RU"/>
        </w:rPr>
      </w:pPr>
      <w:r>
        <w:rPr>
          <w:sz w:val="28"/>
          <w:lang w:val="ru-RU"/>
        </w:rPr>
        <w:t>3.</w:t>
      </w:r>
      <w:r>
        <w:rPr>
          <w:sz w:val="28"/>
          <w:lang w:val="ru-RU"/>
        </w:rPr>
        <w:tab/>
        <w:t>Электромагнитные помехи - мышечная активность является электрической помехой для ЭКС и может вызывать преждевременное сокращение. Электропомехи также создают диагностические и терапевтические установки, такие как ЯМР-томограф, кобальтовые пушки, линейные ускорители и т.п.</w:t>
      </w:r>
    </w:p>
    <w:p w:rsidR="009E0F13" w:rsidRDefault="009E0F13">
      <w:pPr>
        <w:rPr>
          <w:sz w:val="28"/>
          <w:lang w:val="ru-RU"/>
        </w:rPr>
      </w:pPr>
    </w:p>
    <w:p w:rsidR="009E0F13" w:rsidRDefault="00490B7B">
      <w:pPr>
        <w:ind w:firstLine="708"/>
        <w:rPr>
          <w:sz w:val="28"/>
          <w:lang w:val="ru-RU"/>
        </w:rPr>
      </w:pPr>
      <w:r>
        <w:rPr>
          <w:sz w:val="28"/>
          <w:lang w:val="ru-RU"/>
        </w:rPr>
        <w:t>Тем не менее, перспективы развития ЭКС велики и все проблемы постепенно решаются, а круг заболеваний, при которых целесообразно имплантация ЭКС всё время расширяется.</w:t>
      </w:r>
      <w:bookmarkStart w:id="0" w:name="_GoBack"/>
      <w:bookmarkEnd w:id="0"/>
    </w:p>
    <w:sectPr w:rsidR="009E0F13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7B"/>
    <w:rsid w:val="00490B7B"/>
    <w:rsid w:val="008D2706"/>
    <w:rsid w:val="009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806B78-4DDB-42D2-B664-896CB057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2014-02-13T14:47:00Z</dcterms:created>
  <dcterms:modified xsi:type="dcterms:W3CDTF">2014-02-13T14:47:00Z</dcterms:modified>
</cp:coreProperties>
</file>