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EC" w:rsidRDefault="009745EC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СИБИРСКИЙ УНИВЕРСИТЕТ</w:t>
      </w: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ПОТРЕБИТЕЛЬСКОЙ КООПЕРАЦИИ</w:t>
      </w: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финансов</w:t>
      </w: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5AD" w:rsidRPr="00BD05AD" w:rsidRDefault="00BD05AD" w:rsidP="00BD05AD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BD05AD" w:rsidRDefault="00BD05AD" w:rsidP="000B2B28">
      <w:pPr>
        <w:shd w:val="clear" w:color="auto" w:fill="FFFFFF"/>
        <w:ind w:right="4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Pr="00BD05AD" w:rsidRDefault="000B2B28" w:rsidP="000B2B28">
      <w:pPr>
        <w:shd w:val="clear" w:color="auto" w:fill="FFFFFF"/>
        <w:ind w:right="4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7C2A" w:rsidRPr="00887C2A" w:rsidRDefault="00BD05AD" w:rsidP="00887C2A">
      <w:pPr>
        <w:shd w:val="clear" w:color="auto" w:fill="FFFFFF"/>
        <w:ind w:right="41" w:firstLine="0"/>
        <w:rPr>
          <w:rFonts w:ascii="Times New Roman" w:hAnsi="Times New Roman" w:cs="Times New Roman"/>
          <w:bCs/>
          <w:sz w:val="28"/>
          <w:szCs w:val="28"/>
        </w:rPr>
      </w:pPr>
      <w:r w:rsidRPr="00887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дисциплине: </w:t>
      </w:r>
      <w:r w:rsidR="00887C2A" w:rsidRPr="00887C2A">
        <w:rPr>
          <w:rFonts w:ascii="Times New Roman" w:hAnsi="Times New Roman" w:cs="Times New Roman"/>
          <w:bCs/>
          <w:color w:val="000000"/>
          <w:sz w:val="28"/>
          <w:szCs w:val="28"/>
        </w:rPr>
        <w:t>Банковский менеджмент</w:t>
      </w:r>
      <w:r w:rsidR="00887C2A" w:rsidRPr="00887C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05AD" w:rsidRPr="00887C2A" w:rsidRDefault="00887C2A" w:rsidP="00887C2A">
      <w:pPr>
        <w:shd w:val="clear" w:color="auto" w:fill="FFFFFF"/>
        <w:ind w:right="4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7C2A">
        <w:rPr>
          <w:rFonts w:ascii="Times New Roman" w:hAnsi="Times New Roman" w:cs="Times New Roman"/>
          <w:bCs/>
          <w:sz w:val="28"/>
          <w:szCs w:val="28"/>
        </w:rPr>
        <w:t>на тему: Современные подходы к управлению банковской ликвидностью и их практическая реализация</w:t>
      </w:r>
    </w:p>
    <w:p w:rsidR="00BD05AD" w:rsidRDefault="00BD05AD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Default="000B2B28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Default="000B2B28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Default="000B2B28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Default="000B2B28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2B28" w:rsidRPr="00BD05AD" w:rsidRDefault="000B2B28" w:rsidP="00887C2A">
      <w:pPr>
        <w:shd w:val="clear" w:color="auto" w:fill="FFFFFF"/>
        <w:spacing w:line="240" w:lineRule="auto"/>
        <w:ind w:right="4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5AD" w:rsidRPr="00BD05AD" w:rsidRDefault="00BD05AD" w:rsidP="000B2B28">
      <w:pPr>
        <w:shd w:val="clear" w:color="auto" w:fill="FFFFFF"/>
        <w:tabs>
          <w:tab w:val="left" w:pos="5415"/>
        </w:tabs>
        <w:ind w:right="4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0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887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0B2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87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Выполнила: студентка </w:t>
      </w:r>
    </w:p>
    <w:p w:rsidR="00BD05AD" w:rsidRPr="00BD05AD" w:rsidRDefault="00594D52" w:rsidP="000B2B28">
      <w:pPr>
        <w:shd w:val="clear" w:color="auto" w:fill="FFFFFF"/>
        <w:spacing w:line="276" w:lineRule="auto"/>
        <w:ind w:right="-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line id="_x0000_s1032" style="position:absolute;left:0;text-align:left;z-index:251656704" from="270pt,19.5pt" to="477pt,19.5pt"/>
        </w:pict>
      </w:r>
      <w:r w:rsidR="00BD05AD" w:rsidRPr="00BD05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887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 w:rsidR="000B2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7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05AD" w:rsidRPr="00BD0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BD05AD" w:rsidRPr="00BD05AD" w:rsidRDefault="00BD05AD" w:rsidP="000B2B28">
      <w:pPr>
        <w:tabs>
          <w:tab w:val="left" w:pos="7320"/>
        </w:tabs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BD05AD">
        <w:rPr>
          <w:rFonts w:ascii="Times New Roman" w:hAnsi="Times New Roman" w:cs="Times New Roman"/>
          <w:sz w:val="28"/>
          <w:szCs w:val="28"/>
        </w:rPr>
        <w:tab/>
      </w:r>
      <w:r w:rsidRPr="00BD05AD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BD05AD" w:rsidRPr="00BD05AD" w:rsidRDefault="00594D52" w:rsidP="00887C2A">
      <w:pPr>
        <w:shd w:val="clear" w:color="auto" w:fill="FFFFFF"/>
        <w:tabs>
          <w:tab w:val="center" w:pos="4821"/>
          <w:tab w:val="left" w:pos="5850"/>
          <w:tab w:val="left" w:pos="7935"/>
        </w:tabs>
        <w:ind w:right="-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_x0000_s1034" style="position:absolute;left:0;text-align:left;z-index:251657728" from="352.35pt,16.4pt" to="470.1pt,16.4pt"/>
        </w:pict>
      </w:r>
      <w:r w:rsidR="00BD05AD" w:rsidRPr="00BD05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887C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2B28">
        <w:rPr>
          <w:rFonts w:ascii="Times New Roman" w:hAnsi="Times New Roman" w:cs="Times New Roman"/>
          <w:sz w:val="28"/>
          <w:szCs w:val="28"/>
        </w:rPr>
        <w:t xml:space="preserve">        </w:t>
      </w:r>
      <w:r w:rsidR="00887C2A">
        <w:rPr>
          <w:rFonts w:ascii="Times New Roman" w:hAnsi="Times New Roman" w:cs="Times New Roman"/>
          <w:sz w:val="28"/>
          <w:szCs w:val="28"/>
        </w:rPr>
        <w:t>Проверила:</w:t>
      </w:r>
      <w:r w:rsidR="00BD05AD" w:rsidRPr="00BD05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05AD" w:rsidRPr="00BD05AD" w:rsidRDefault="00594D52" w:rsidP="000B2B28">
      <w:pPr>
        <w:shd w:val="clear" w:color="auto" w:fill="FFFFFF"/>
        <w:tabs>
          <w:tab w:val="center" w:pos="4821"/>
          <w:tab w:val="left" w:pos="5955"/>
        </w:tabs>
        <w:spacing w:line="240" w:lineRule="auto"/>
        <w:ind w:right="-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6" style="position:absolute;left:0;text-align:left;z-index:251658752" from="270pt,16.75pt" to="477pt,16.75pt"/>
        </w:pict>
      </w:r>
      <w:r w:rsidR="00BD05AD" w:rsidRPr="00BD05AD">
        <w:rPr>
          <w:rFonts w:ascii="Times New Roman" w:hAnsi="Times New Roman" w:cs="Times New Roman"/>
          <w:b/>
          <w:sz w:val="28"/>
          <w:szCs w:val="28"/>
        </w:rPr>
        <w:tab/>
      </w:r>
      <w:r w:rsidR="00BD05AD" w:rsidRPr="00BD05AD">
        <w:rPr>
          <w:rFonts w:ascii="Times New Roman" w:hAnsi="Times New Roman" w:cs="Times New Roman"/>
          <w:b/>
          <w:sz w:val="28"/>
          <w:szCs w:val="28"/>
        </w:rPr>
        <w:tab/>
      </w:r>
      <w:r w:rsidR="0061173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D05AD" w:rsidRPr="00803890" w:rsidRDefault="00803890" w:rsidP="00803890">
      <w:pPr>
        <w:tabs>
          <w:tab w:val="left" w:pos="5955"/>
        </w:tabs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0B2B28" w:rsidRPr="00803890">
        <w:rPr>
          <w:rFonts w:ascii="Times New Roman" w:hAnsi="Times New Roman" w:cs="Times New Roman"/>
          <w:i/>
        </w:rPr>
        <w:t>(ФИО)</w:t>
      </w:r>
    </w:p>
    <w:p w:rsidR="00803890" w:rsidRPr="00BD05AD" w:rsidRDefault="00803890" w:rsidP="00BD05AD">
      <w:pPr>
        <w:shd w:val="clear" w:color="auto" w:fill="FFFFFF"/>
        <w:ind w:right="-62"/>
        <w:jc w:val="center"/>
        <w:rPr>
          <w:rFonts w:ascii="Times New Roman" w:hAnsi="Times New Roman" w:cs="Times New Roman"/>
          <w:sz w:val="28"/>
          <w:szCs w:val="28"/>
        </w:rPr>
      </w:pPr>
    </w:p>
    <w:p w:rsidR="00BD05AD" w:rsidRDefault="00BD05AD" w:rsidP="00BD0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B28" w:rsidRDefault="000B2B28" w:rsidP="00BD0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B28" w:rsidRPr="00BD05AD" w:rsidRDefault="000B2B28" w:rsidP="00BD0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5AD" w:rsidRPr="00BD05AD" w:rsidRDefault="00BD05AD" w:rsidP="00BD0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5AD" w:rsidRPr="00BD05AD" w:rsidRDefault="00BD05AD" w:rsidP="003323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5AD">
        <w:rPr>
          <w:rFonts w:ascii="Times New Roman" w:hAnsi="Times New Roman" w:cs="Times New Roman"/>
          <w:sz w:val="28"/>
          <w:szCs w:val="28"/>
        </w:rPr>
        <w:t>Новосибирск 20</w:t>
      </w:r>
      <w:r w:rsidR="00332315" w:rsidRPr="00332315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BD05AD" w:rsidRPr="00887C2A" w:rsidRDefault="00BD05AD" w:rsidP="00887C2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D05AD" w:rsidRPr="00BD05AD" w:rsidRDefault="00BD05AD" w:rsidP="00BD05AD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BD05AD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 w:rsidR="00082C0F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411081">
        <w:rPr>
          <w:rFonts w:ascii="Times New Roman" w:hAnsi="Times New Roman" w:cs="Times New Roman"/>
          <w:sz w:val="28"/>
          <w:szCs w:val="28"/>
          <w:lang w:eastAsia="ru-RU"/>
        </w:rPr>
        <w:t>……………...</w:t>
      </w:r>
      <w:r w:rsidR="009049B1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BD05AD" w:rsidRDefault="00BD05AD" w:rsidP="00BD05AD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Ликвидность банка и его активо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…………</w:t>
      </w:r>
      <w:r w:rsidR="009049B1">
        <w:rPr>
          <w:rFonts w:ascii="Times New Roman" w:hAnsi="Times New Roman" w:cs="Times New Roman"/>
          <w:sz w:val="28"/>
          <w:szCs w:val="28"/>
        </w:rPr>
        <w:t>4</w:t>
      </w:r>
    </w:p>
    <w:p w:rsidR="00BD05AD" w:rsidRDefault="00BD05AD" w:rsidP="00BD05AD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Основные   подходы   к   управлению ликвидностью</w:t>
      </w:r>
      <w:r w:rsidR="00082C0F">
        <w:rPr>
          <w:rFonts w:ascii="Times New Roman" w:hAnsi="Times New Roman" w:cs="Times New Roman"/>
          <w:sz w:val="28"/>
          <w:szCs w:val="28"/>
        </w:rPr>
        <w:t>…………………</w:t>
      </w:r>
      <w:r w:rsidR="00646F12">
        <w:rPr>
          <w:rFonts w:ascii="Times New Roman" w:hAnsi="Times New Roman" w:cs="Times New Roman"/>
          <w:sz w:val="28"/>
          <w:szCs w:val="28"/>
        </w:rPr>
        <w:t>...</w:t>
      </w:r>
      <w:r w:rsidR="009049B1">
        <w:rPr>
          <w:rFonts w:ascii="Times New Roman" w:hAnsi="Times New Roman" w:cs="Times New Roman"/>
          <w:sz w:val="28"/>
          <w:szCs w:val="28"/>
        </w:rPr>
        <w:t>6</w:t>
      </w:r>
    </w:p>
    <w:p w:rsidR="00BD05AD" w:rsidRDefault="00BD05AD" w:rsidP="00BD05AD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Общий   принцип   оценки   и   управления ликвидностью   как   "запас"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…………………….7</w:t>
      </w:r>
    </w:p>
    <w:p w:rsidR="00BD05AD" w:rsidRDefault="00BD05AD" w:rsidP="00411081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Определение потребности банка в ликвидных средствах в российских условиях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646F12">
        <w:rPr>
          <w:rFonts w:ascii="Times New Roman" w:hAnsi="Times New Roman" w:cs="Times New Roman"/>
          <w:sz w:val="28"/>
          <w:szCs w:val="28"/>
        </w:rPr>
        <w:t>11</w:t>
      </w:r>
    </w:p>
    <w:p w:rsidR="00BD05AD" w:rsidRPr="00BD05AD" w:rsidRDefault="00BD05AD" w:rsidP="00BD05AD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Общий   принцип   оценки   и   управления ликвидностью   как   "поток"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..</w:t>
      </w:r>
      <w:r w:rsidR="00646F12">
        <w:rPr>
          <w:rFonts w:ascii="Times New Roman" w:hAnsi="Times New Roman" w:cs="Times New Roman"/>
          <w:sz w:val="28"/>
          <w:szCs w:val="28"/>
        </w:rPr>
        <w:t>13</w:t>
      </w:r>
    </w:p>
    <w:p w:rsidR="00BD05AD" w:rsidRDefault="00BD05AD" w:rsidP="00BD05AD">
      <w:pPr>
        <w:tabs>
          <w:tab w:val="left" w:pos="10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5AD">
        <w:rPr>
          <w:rFonts w:ascii="Times New Roman" w:hAnsi="Times New Roman" w:cs="Times New Roman"/>
          <w:sz w:val="28"/>
          <w:szCs w:val="28"/>
        </w:rPr>
        <w:t>Заключение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.17</w:t>
      </w:r>
    </w:p>
    <w:p w:rsidR="00BD05AD" w:rsidRPr="00BD05AD" w:rsidRDefault="00BD05AD" w:rsidP="00082C0F">
      <w:pPr>
        <w:tabs>
          <w:tab w:val="left" w:pos="10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</w:t>
      </w:r>
      <w:r w:rsidR="00082C0F">
        <w:rPr>
          <w:rFonts w:ascii="Times New Roman" w:hAnsi="Times New Roman" w:cs="Times New Roman"/>
          <w:sz w:val="28"/>
          <w:szCs w:val="28"/>
        </w:rPr>
        <w:t>уемой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082C0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11081">
        <w:rPr>
          <w:rFonts w:ascii="Times New Roman" w:hAnsi="Times New Roman" w:cs="Times New Roman"/>
          <w:sz w:val="28"/>
          <w:szCs w:val="28"/>
        </w:rPr>
        <w:t>...19</w:t>
      </w:r>
    </w:p>
    <w:p w:rsidR="00BD05AD" w:rsidRDefault="00BD05AD" w:rsidP="00BD0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AD" w:rsidRDefault="00BD05AD" w:rsidP="00BD05A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D05AD" w:rsidRPr="00BD05AD" w:rsidRDefault="00BD05AD" w:rsidP="00BD05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B3B31" w:rsidRPr="005B3B31" w:rsidRDefault="005B3B31" w:rsidP="003323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Важным аспектом управления банковскими операциями являет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130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управление ликвидностью банка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>. Коммерческий банк, проводя операции, должен постоянно лавировать между</w:t>
      </w:r>
      <w:r w:rsidR="00332315">
        <w:rPr>
          <w:rFonts w:ascii="Times New Roman" w:hAnsi="Times New Roman" w:cs="Times New Roman"/>
          <w:sz w:val="28"/>
          <w:szCs w:val="28"/>
          <w:lang w:eastAsia="ru-RU"/>
        </w:rPr>
        <w:t xml:space="preserve"> двумя противоречи</w:t>
      </w:r>
      <w:r w:rsidR="0033231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выми целями </w:t>
      </w:r>
      <w:r w:rsidR="0033231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332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ликвидностью и рентабельностью, что находит конкретное выражение в противоречии между вкладчиками и акцио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нерами. Вкладчики стремятся к стабильной выплате процентов по депозитам и вкладам, акционеры </w:t>
      </w:r>
      <w:r w:rsidR="0033231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к увеличению дивидендов от приобретенных акций банки, подталкивая руководство к расшире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нию активных операций, в том числе и рискованных. Однако рас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ширение активных операций может подорвать ликвидность и соз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дать угрозу невыплаты по вкладам и депозитам. Поэтому и вклад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чики, и банки заинтересованы в поддержании стабильной лик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видности. Нарушение ликвидности может привести к банкротству банка или его поглощению другим банком.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Примерами нарушения ликвидности в мировой банковской практике являются банкротство в 1995 г. английского коммерческо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го банка «Бэринг», руководство сингапурского отделения которого вложило огромные средства в рискованные фьючерсные операции на Токийской и Сингапурской фондовых биржах и понесло убытки на сумму 9 млрд долл., а также угроза банкротства известного фран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цузского коммерческого банка «Креди Лион», который вложил большие средства в спекулятивные сделки с недвижимостью.</w:t>
      </w:r>
    </w:p>
    <w:p w:rsidR="005B3B31" w:rsidRPr="005B3B31" w:rsidRDefault="005B3B31" w:rsidP="003323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В 2008 г. отозваны лицензии у 41 российского банка, из них: у 34 банков  </w:t>
      </w:r>
      <w:r w:rsidR="003323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по причине полной потери капитала и ликвидности, неисполнения федеральных законов, регулирующих банковскую деятельность, и нормативных актов Банка России; у двух банков </w:t>
      </w:r>
      <w:r w:rsidR="0033231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решения акционеров о добровольной ликвидации; у пяти банков </w:t>
      </w:r>
      <w:r w:rsidR="0033231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реорганизацией в форме присоединения.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Эти примеры подтверждают, что банковский менеджмент дол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жен уделять большое внимание вопросам управления банковской ликвидностью.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DEA" w:rsidRPr="000B3AE0" w:rsidRDefault="00130DEA" w:rsidP="000B3AE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Ликвидность банка и его активов</w:t>
      </w:r>
    </w:p>
    <w:p w:rsidR="00130DEA" w:rsidRPr="0016320C" w:rsidRDefault="00130DEA" w:rsidP="00130DEA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Термин  "</w:t>
      </w:r>
      <w:r w:rsidRPr="00130DEA">
        <w:rPr>
          <w:rFonts w:ascii="Times New Roman" w:hAnsi="Times New Roman" w:cs="Times New Roman"/>
          <w:i/>
          <w:iCs/>
          <w:sz w:val="28"/>
          <w:szCs w:val="28"/>
        </w:rPr>
        <w:t>ликвидность</w:t>
      </w:r>
      <w:r w:rsidRPr="0016320C">
        <w:rPr>
          <w:rFonts w:ascii="Times New Roman" w:hAnsi="Times New Roman" w:cs="Times New Roman"/>
          <w:sz w:val="28"/>
          <w:szCs w:val="28"/>
        </w:rPr>
        <w:t xml:space="preserve">"  (от   лат.  </w:t>
      </w:r>
      <w:r w:rsidRPr="002932D8">
        <w:rPr>
          <w:rFonts w:ascii="Times New Roman" w:hAnsi="Times New Roman" w:cs="Times New Roman"/>
          <w:i/>
          <w:iCs/>
          <w:sz w:val="28"/>
          <w:szCs w:val="28"/>
        </w:rPr>
        <w:t>liquidus</w:t>
      </w:r>
      <w:r w:rsidRPr="0016320C">
        <w:rPr>
          <w:rFonts w:ascii="Times New Roman" w:hAnsi="Times New Roman" w:cs="Times New Roman"/>
          <w:sz w:val="28"/>
          <w:szCs w:val="28"/>
        </w:rPr>
        <w:t xml:space="preserve">   -   жидкий,   текучий)   буквально означает легкость реализации, продажи, превращения материальных ценностей в денежные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30D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Ликвидность банка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— это его способность покрыть свои обяза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тельства перед клиентами. Важным условием поддержания ликвид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является соблюдение оптимального баланса между пассивами и активами по срокам и структуре. В мировой банковской практике применяются следующие оценки банковской ликвидности.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Ликвидными считаются активы, которые могут быть легко пре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вращены в наличные средства с небольшим риском потерь или вообще без них. Активы банка складываются из наиболее ликвид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наименее ликвидных.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Наиболее ликвидными активами в мировой банковской прак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тике считаются кассовая наличность и краткосрочные государст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венные облигации (казначейские векселя). Ликвидность других активов оценивается в зависимости от того, как быстро они могут быть превращены в наличные средства путем продажи и инкасси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рования. Среднесрочные и долгосрочные ценные бумаги считают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ся менее ликвидными активами, чем краткосрочные государствен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ные облигации, так как нужно время на их реализацию и поиск потенциального покупателя. Еще менее ликвидным активом явля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ется банковская недвижимость (здания, сооружения), так как су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ществует долгая процедура оформления, а цена продажи обычно ниже рыночной стоимости. Невысокую ликвидность имеют и вы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данные кредиты, поскольку их востребование происходит по исте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чении срока погашения. При этом возврат основной суммы долга путем ежемесячных взносов существенно повышает ликвидность кредитного портфеля, но добиться его полной ликвидности, как правило, очень трудно.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Банк считается ликвидным в том случае, если сумма его налич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ных средств и других ликвидных активов, а также возможности бы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стро мобилизовать средства из иных источников достаточны для своевременного погашения долгов и финансовых обязательств.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Предметом постоянной заботы руководства коммерческих бан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ков являются величина и форма ликвидных активов. При этом надо учитывать, что банки должны жестко выполнять требования цен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трального банка об обязательных резервах. Поддержание ликвидно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сти на должном уровне также связано с необходимостью компенси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ровать сезонные либо непредвиденные колебания спроса на кредит и объемов вкладов.</w:t>
      </w:r>
    </w:p>
    <w:p w:rsidR="005B3B31" w:rsidRPr="005B3B31" w:rsidRDefault="005B3B31" w:rsidP="00130D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30DEA">
        <w:rPr>
          <w:rFonts w:ascii="Times New Roman" w:hAnsi="Times New Roman" w:cs="Times New Roman"/>
          <w:sz w:val="28"/>
          <w:szCs w:val="28"/>
          <w:lang w:eastAsia="ru-RU"/>
        </w:rPr>
        <w:t>ольшая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 xml:space="preserve"> часть этих потребностей благодаря маркетинговым ис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следованиям может быть известна банку заранее и покрыта за счет ожидаемого притока наличности в виде новых вкладов, средств от погашения кредитов или доходов от предпринимательской деятель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ности. Наличные средства особенно нужны тогда, когда возникает возможность неожиданной прибыльной сделки. Такая сделка носи</w:t>
      </w:r>
      <w:r w:rsidR="00130DEA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t>название акта агрессии. Поэтому банк обязательно должен иметь достаточно средств при заявках на кредит в условиях, например, экономического бума, так как отсутствие таких средств будет озна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чать, что банк не использовал представившуюся ему возможность. Предусматривая непредвиденные или чрезвычайные условия, банк должен часть средств держать в ликвидной форме. Как правило, банковская ликвидность планируется в рамках всего менеджмента, однако все неожиданные ситуации учесть практически невозможно.</w:t>
      </w:r>
    </w:p>
    <w:p w:rsidR="005B3B31" w:rsidRPr="005B3B31" w:rsidRDefault="005B3B31" w:rsidP="005B3B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B31">
        <w:rPr>
          <w:rFonts w:ascii="Times New Roman" w:hAnsi="Times New Roman" w:cs="Times New Roman"/>
          <w:sz w:val="28"/>
          <w:szCs w:val="28"/>
          <w:lang w:eastAsia="ru-RU"/>
        </w:rPr>
        <w:t>В американской банковской практике считается, что изъятие вкладов из банка может произойти при следующих непредвиденных обстоятельствах: забастовках, закрытии предприятий, перемещении военного объекта (базы). На случай таких обстоятельств банк дол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жен располагать необходимыми и достаточными резервами, спо</w:t>
      </w:r>
      <w:r w:rsidRPr="005B3B31">
        <w:rPr>
          <w:rFonts w:ascii="Times New Roman" w:hAnsi="Times New Roman" w:cs="Times New Roman"/>
          <w:sz w:val="28"/>
          <w:szCs w:val="28"/>
          <w:lang w:eastAsia="ru-RU"/>
        </w:rPr>
        <w:softHyphen/>
        <w:t>собными защитить его устойчивость.</w:t>
      </w:r>
    </w:p>
    <w:p w:rsidR="00636B09" w:rsidRDefault="00636B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30DEA" w:rsidRPr="000B3AE0" w:rsidRDefault="00130DEA" w:rsidP="000B3AE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Основные   подход</w:t>
      </w:r>
      <w:r w:rsidR="00BD05AD" w:rsidRPr="000B3AE0">
        <w:rPr>
          <w:rFonts w:ascii="Times New Roman" w:hAnsi="Times New Roman" w:cs="Times New Roman"/>
          <w:b/>
          <w:bCs/>
          <w:sz w:val="28"/>
          <w:szCs w:val="28"/>
        </w:rPr>
        <w:t>ы   к   управлению ликвидностью</w:t>
      </w:r>
    </w:p>
    <w:p w:rsidR="002A6E2F" w:rsidRDefault="00190E17" w:rsidP="002A6E2F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Теория  управления  банковской   ликвидностью  появилась   и   развивалась практически одновременно с организацией и развитием коммерческих банков. Первоначально вопрос о ликвидности банка</w:t>
      </w:r>
      <w:r w:rsidR="002A6E2F">
        <w:rPr>
          <w:rFonts w:ascii="Times New Roman" w:hAnsi="Times New Roman" w:cs="Times New Roman"/>
          <w:sz w:val="28"/>
          <w:szCs w:val="28"/>
        </w:rPr>
        <w:t xml:space="preserve"> имел два теоретических подхода.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i/>
          <w:iCs/>
          <w:sz w:val="28"/>
          <w:szCs w:val="28"/>
        </w:rPr>
        <w:t>Первый подход</w:t>
      </w:r>
      <w:r w:rsidRPr="0016320C">
        <w:rPr>
          <w:rFonts w:ascii="Times New Roman" w:hAnsi="Times New Roman" w:cs="Times New Roman"/>
          <w:sz w:val="28"/>
          <w:szCs w:val="28"/>
        </w:rPr>
        <w:t xml:space="preserve"> был основан на том, что структура активов банка по срокам   должна   точно   соответствовать   структуре   его   пассивов,   а   это практически   исключало   необходимость   проведения   банком   политики управления   своей   ликвидностью.   На   данной   теоретической   основе   было выработано  "золотое  банковское  правило",  состоящее  в том,  что величина  и сроки   финансовых   требований   банка   должны   соответствовать   размерам   и срокам его обязательств.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i/>
          <w:iCs/>
          <w:sz w:val="28"/>
          <w:szCs w:val="28"/>
        </w:rPr>
        <w:t>Второй подход</w:t>
      </w:r>
      <w:r w:rsidRPr="0016320C">
        <w:rPr>
          <w:rFonts w:ascii="Times New Roman" w:hAnsi="Times New Roman" w:cs="Times New Roman"/>
          <w:sz w:val="28"/>
          <w:szCs w:val="28"/>
        </w:rPr>
        <w:t xml:space="preserve"> базировался на реальном несоответствии структур активов и   пассивов   баланса,   а   поскольку   именно   такой   подход   позволял   получать повышенные (по сравнению с первым) доходы, именно он получил дальнейшее развитие   в   процессе   эволюционных   преобразований   по   двум  направлениям: управление активами и управление пассивами банка.</w:t>
      </w:r>
    </w:p>
    <w:p w:rsidR="00190E17" w:rsidRPr="0016320C" w:rsidRDefault="00190E17" w:rsidP="002A6E2F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В   настоящее   время   </w:t>
      </w:r>
      <w:r w:rsidRPr="002A6E2F">
        <w:rPr>
          <w:rFonts w:ascii="Times New Roman" w:hAnsi="Times New Roman" w:cs="Times New Roman"/>
          <w:i/>
          <w:iCs/>
          <w:sz w:val="28"/>
          <w:szCs w:val="28"/>
        </w:rPr>
        <w:t>теория   управления   активами</w:t>
      </w:r>
      <w:r w:rsidRPr="0016320C">
        <w:rPr>
          <w:rFonts w:ascii="Times New Roman" w:hAnsi="Times New Roman" w:cs="Times New Roman"/>
          <w:sz w:val="28"/>
          <w:szCs w:val="28"/>
        </w:rPr>
        <w:t xml:space="preserve">   базируется   на   тре</w:t>
      </w:r>
      <w:r w:rsidR="002A6E2F">
        <w:rPr>
          <w:rFonts w:ascii="Times New Roman" w:hAnsi="Times New Roman" w:cs="Times New Roman"/>
          <w:sz w:val="28"/>
          <w:szCs w:val="28"/>
        </w:rPr>
        <w:t>х методологических утверждениях:</w:t>
      </w:r>
    </w:p>
    <w:p w:rsidR="00190E17" w:rsidRPr="002A6E2F" w:rsidRDefault="00190E17" w:rsidP="002A6E2F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 xml:space="preserve">банк   может   сохранить   ликвидность,   если   активы   размещены   в </w:t>
      </w:r>
    </w:p>
    <w:p w:rsidR="002A6E2F" w:rsidRDefault="00190E17" w:rsidP="002A6E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краткосрочных ссудах и своевременно погашаются. Однако это возможно лишь   при   нормальном   экономическом   развитии,   но   не   в   условиях экономических спадов, когда ликвидные средства особенно необходимы. К  тому  же   данный   подход   не   учитывает   потребностей     в   кредитных ресурсах   в   условиях   развивающихся   рынков,   а   также,   прежде   всего, известной нестабильности ресурсной базы;</w:t>
      </w:r>
    </w:p>
    <w:p w:rsidR="00190E17" w:rsidRPr="002A6E2F" w:rsidRDefault="00190E17" w:rsidP="002A6E2F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 xml:space="preserve">банк может быть ликвидным,  если его активы можно переместить или </w:t>
      </w:r>
    </w:p>
    <w:p w:rsidR="00190E17" w:rsidRPr="0016320C" w:rsidRDefault="00190E17" w:rsidP="002A6E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продать другим кредиторам или инвесторам.  Практика показывает,  что источниками   ликвидных   ресурсов   выступают   отдельные   виды  ценных бумаг, которые можно легко превратить в наличность;</w:t>
      </w:r>
    </w:p>
    <w:p w:rsidR="00190E17" w:rsidRPr="002A6E2F" w:rsidRDefault="00190E17" w:rsidP="002A6E2F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>ликвидность банка можно пла</w:t>
      </w:r>
      <w:r w:rsidR="002A6E2F">
        <w:rPr>
          <w:rFonts w:ascii="Times New Roman" w:hAnsi="Times New Roman" w:cs="Times New Roman"/>
          <w:sz w:val="28"/>
          <w:szCs w:val="28"/>
        </w:rPr>
        <w:t xml:space="preserve">нировать, если в основу графика </w:t>
      </w:r>
      <w:r w:rsidRPr="002A6E2F">
        <w:rPr>
          <w:rFonts w:ascii="Times New Roman" w:hAnsi="Times New Roman" w:cs="Times New Roman"/>
          <w:sz w:val="28"/>
          <w:szCs w:val="28"/>
        </w:rPr>
        <w:t xml:space="preserve">платежей в погашение   кредитов   положить   будущие   доходы   заемщика. 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Следовательно,   на   банковскую   ликвидность   можно   воздействовать, изменяя структуру сроков погашения активов по срокам. На практике это выражается   в   формировании   и   управлении   портфелем   инвестиций   с помощью эффекта ступенчатости. 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i/>
          <w:iCs/>
          <w:sz w:val="28"/>
          <w:szCs w:val="28"/>
        </w:rPr>
        <w:t xml:space="preserve">   Теория   управления   пассивами</w:t>
      </w:r>
      <w:r w:rsidRPr="0016320C">
        <w:rPr>
          <w:rFonts w:ascii="Times New Roman" w:hAnsi="Times New Roman" w:cs="Times New Roman"/>
          <w:sz w:val="28"/>
          <w:szCs w:val="28"/>
        </w:rPr>
        <w:t>,   в   свою  очередь,   основывается   на   двух утверждениях:</w:t>
      </w:r>
    </w:p>
    <w:p w:rsidR="00190E17" w:rsidRPr="002A6E2F" w:rsidRDefault="00190E17" w:rsidP="002A6E2F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 xml:space="preserve">банк   должен   решать   проблему   ликвидности   путем   привлечения </w:t>
      </w:r>
    </w:p>
    <w:p w:rsidR="00190E17" w:rsidRPr="0016320C" w:rsidRDefault="00190E17" w:rsidP="002A6E2F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дополнительных денежных средств, покупая их на рынке капитала;</w:t>
      </w:r>
    </w:p>
    <w:p w:rsidR="0016320C" w:rsidRPr="002A6E2F" w:rsidRDefault="00190E17" w:rsidP="002A6E2F">
      <w:pPr>
        <w:pStyle w:val="a5"/>
        <w:numPr>
          <w:ilvl w:val="0"/>
          <w:numId w:val="3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>банк может обеспечить свою ликвидность, прибегая к обширным займам денежных средств, в том числе у Центрального банка.</w:t>
      </w:r>
      <w:r w:rsidR="0016320C" w:rsidRPr="002A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0C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Но это лишь теории и подходы, на которые банк может ориентироваться в своей   деятельности   по   усмотрению   руководства   и   в   зависимости   от складывающейся   рыночной   ситуации.   В   действительности   банк   в   первую очередь   сталкивается   с   проблемой   определения   механизма  количественной оценки и практического применения методов управления ликвидностью. </w:t>
      </w:r>
    </w:p>
    <w:p w:rsidR="005B0D44" w:rsidRDefault="005B0D44" w:rsidP="005B0D44">
      <w:pPr>
        <w:rPr>
          <w:rFonts w:ascii="Times New Roman" w:hAnsi="Times New Roman" w:cs="Times New Roman"/>
          <w:sz w:val="28"/>
          <w:szCs w:val="28"/>
        </w:rPr>
      </w:pPr>
    </w:p>
    <w:p w:rsidR="000B3AE0" w:rsidRPr="000B3AE0" w:rsidRDefault="005B0D44" w:rsidP="000B3AE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 xml:space="preserve">Общий   принцип   оценки   и   управления </w:t>
      </w:r>
    </w:p>
    <w:p w:rsidR="005B0D44" w:rsidRPr="000B3AE0" w:rsidRDefault="005B0D44" w:rsidP="000B3AE0">
      <w:pPr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ликвидностью   как   "запас"</w:t>
      </w:r>
    </w:p>
    <w:p w:rsidR="00190E17" w:rsidRPr="0016320C" w:rsidRDefault="00190E17" w:rsidP="005B0D4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Ликвидность   как   «запас»   включает   в   себя   определение   уровня возможности   коммерческого   банка   выполнять   свои   обязательства   перед клиентами   в   определенный   конкретный   момент   времени   путем   изменения структуры активов в пользу их высоколиквидных статей за счет имеющихся в этой обл</w:t>
      </w:r>
      <w:r w:rsidR="005B0D44">
        <w:rPr>
          <w:rFonts w:ascii="Times New Roman" w:hAnsi="Times New Roman" w:cs="Times New Roman"/>
          <w:sz w:val="28"/>
          <w:szCs w:val="28"/>
        </w:rPr>
        <w:t>асти неиспользованных резервов.</w:t>
      </w:r>
    </w:p>
    <w:p w:rsidR="00190E17" w:rsidRPr="0016320C" w:rsidRDefault="005B0D44" w:rsidP="005B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подхода характерно:</w:t>
      </w:r>
    </w:p>
    <w:p w:rsidR="007068B4" w:rsidRDefault="00190E17" w:rsidP="005B0D44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068B4">
        <w:rPr>
          <w:rFonts w:ascii="Times New Roman" w:hAnsi="Times New Roman" w:cs="Times New Roman"/>
          <w:sz w:val="28"/>
          <w:szCs w:val="28"/>
        </w:rPr>
        <w:t>определение уровня ликвидности на основе данных об остатках активов и пассивов баланса банка на определенную дату;</w:t>
      </w:r>
    </w:p>
    <w:p w:rsidR="007068B4" w:rsidRDefault="00190E17" w:rsidP="005B0D44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068B4">
        <w:rPr>
          <w:rFonts w:ascii="Times New Roman" w:hAnsi="Times New Roman" w:cs="Times New Roman"/>
          <w:sz w:val="28"/>
          <w:szCs w:val="28"/>
        </w:rPr>
        <w:t xml:space="preserve">измерение уровня </w:t>
      </w:r>
      <w:r w:rsidR="00A62D6D" w:rsidRPr="007068B4">
        <w:rPr>
          <w:rFonts w:ascii="Times New Roman" w:hAnsi="Times New Roman" w:cs="Times New Roman"/>
          <w:sz w:val="28"/>
          <w:szCs w:val="28"/>
        </w:rPr>
        <w:t>ликвидности,</w:t>
      </w:r>
      <w:r w:rsidRPr="007068B4">
        <w:rPr>
          <w:rFonts w:ascii="Times New Roman" w:hAnsi="Times New Roman" w:cs="Times New Roman"/>
          <w:sz w:val="28"/>
          <w:szCs w:val="28"/>
        </w:rPr>
        <w:t xml:space="preserve"> таким образом, когда оцениваются только те активы, которые можно превратить в деньги, и далее имеющийся запас ликвидных активов сравнивается с потребностью в ликвидных средствах на определенную дату;</w:t>
      </w:r>
    </w:p>
    <w:p w:rsidR="00190E17" w:rsidRPr="007068B4" w:rsidRDefault="00190E17" w:rsidP="005B0D44">
      <w:pPr>
        <w:pStyle w:val="a5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068B4">
        <w:rPr>
          <w:rFonts w:ascii="Times New Roman" w:hAnsi="Times New Roman" w:cs="Times New Roman"/>
          <w:sz w:val="28"/>
          <w:szCs w:val="28"/>
        </w:rPr>
        <w:t xml:space="preserve"> оценка   уровня   ликвидности   по   данным   баланса,   относящимся   к прошедшему периоду.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В   рамках   данного   подхода   можно   дать   следующее   определение ликвидности баланса:  баланс  банка  является ликвидным,   если  его  состояние позволяет   за   счет   быстрой   реализации   средств   актива   покрывать (удовлетворять) обязательства по мере наступления сроков их погашения.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Историческим примером оценки потребности банка в ликвидных средствах с   точки   зрения   запасов   является   подход   "теорий   спроса   на   деньги",</w:t>
      </w:r>
      <w:r w:rsidR="007068B4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представленный работами У. Баумоля,  Дж.  Тобина, М. Миллера,  Д. Орра и Е. Уолена.</w:t>
      </w:r>
    </w:p>
    <w:p w:rsidR="00190E17" w:rsidRPr="0016320C" w:rsidRDefault="00190E17" w:rsidP="007068B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Одним из  существенных ограничений модели У.  Баумоля</w:t>
      </w:r>
      <w:r w:rsidRPr="00D4479E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и</w:t>
      </w:r>
      <w:r w:rsidRPr="00D4479E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Дж</w:t>
      </w:r>
      <w:r w:rsidRPr="00D4479E">
        <w:rPr>
          <w:rFonts w:ascii="Times New Roman" w:hAnsi="Times New Roman" w:cs="Times New Roman"/>
          <w:sz w:val="28"/>
          <w:szCs w:val="28"/>
        </w:rPr>
        <w:t xml:space="preserve">.  </w:t>
      </w:r>
      <w:r w:rsidRPr="0016320C">
        <w:rPr>
          <w:rFonts w:ascii="Times New Roman" w:hAnsi="Times New Roman" w:cs="Times New Roman"/>
          <w:sz w:val="28"/>
          <w:szCs w:val="28"/>
        </w:rPr>
        <w:t>Тобина</w:t>
      </w:r>
      <w:r w:rsidR="007068B4">
        <w:rPr>
          <w:rFonts w:ascii="Times New Roman" w:hAnsi="Times New Roman" w:cs="Times New Roman"/>
          <w:sz w:val="28"/>
          <w:szCs w:val="28"/>
        </w:rPr>
        <w:t>,</w:t>
      </w:r>
      <w:r w:rsidRPr="00D4479E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делающей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ее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неприменимой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для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целей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управления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ликвидностью</w:t>
      </w:r>
      <w:r w:rsidRPr="00D4479E">
        <w:rPr>
          <w:rFonts w:ascii="Times New Roman" w:hAnsi="Times New Roman" w:cs="Times New Roman"/>
          <w:sz w:val="28"/>
          <w:szCs w:val="28"/>
        </w:rPr>
        <w:t xml:space="preserve">   </w:t>
      </w:r>
      <w:r w:rsidRPr="0016320C">
        <w:rPr>
          <w:rFonts w:ascii="Times New Roman" w:hAnsi="Times New Roman" w:cs="Times New Roman"/>
          <w:sz w:val="28"/>
          <w:szCs w:val="28"/>
        </w:rPr>
        <w:t>банка, является допущение о том,  что денежные средства расходуются с постоянной скоростью, и что денежные средства поступают периодически. Исходя из этих предположений, определяется оптимальный объем ликвидных остатков.</w:t>
      </w:r>
    </w:p>
    <w:p w:rsidR="00190E17" w:rsidRPr="0016320C" w:rsidRDefault="00190E17" w:rsidP="005B0D4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Лучшие результаты дает модель Миллера-Орра</w:t>
      </w:r>
      <w:r w:rsidR="005B0D44">
        <w:rPr>
          <w:rFonts w:ascii="Times New Roman" w:hAnsi="Times New Roman" w:cs="Times New Roman"/>
          <w:sz w:val="28"/>
          <w:szCs w:val="28"/>
        </w:rPr>
        <w:t xml:space="preserve">. </w:t>
      </w:r>
      <w:r w:rsidRPr="0016320C">
        <w:rPr>
          <w:rFonts w:ascii="Times New Roman" w:hAnsi="Times New Roman" w:cs="Times New Roman"/>
          <w:sz w:val="28"/>
          <w:szCs w:val="28"/>
        </w:rPr>
        <w:t>Модель,   разработанная   Миллером   и   Орром,   представляет   собой компромисс  между   простотой   и   реальностью.  Применительно   к   банкам  она помогает   ответить   на   вопрос:   как   банку   следует   управлять   своим   запасом ликвидных   средств,   если   невозможно   предсказать   каждодневный   отток   или приток денежных средств? Миллер и Орр используют при построении модели процесс   Бернулли  —  стохастический   процесс,   в   котором   поступление   и расходование денег от периода к периоду являются независимыми случайными событиями.</w:t>
      </w:r>
    </w:p>
    <w:p w:rsidR="007068B4" w:rsidRDefault="00190E17" w:rsidP="00646F12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Остаток средств хаотически меняется до тех   пор,   пока   не   достигает   верхнего   предела.  Как   только   это   происходит, предприятие   начинает   покупать   достаточное   количество   ликвидных инструментов   с   целью   вернуть   запас   денежных   средств   к   некоторому нормальному уровню (точке возврата). Если запас денежных средств достигает нижнего предела,  то в этом случае банк продает ликвидные активы и таким образом пополняет запас ликвидности до нормального предела.</w:t>
      </w:r>
      <w:r w:rsidR="00646F12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В данной модели верхняя граница коридора устанавливается в зависимости от нижней,   но   не   существует   четкой  методики   установления   нижней   границы коридора. Менеджеру в определении нижней границы приходится опираться на здравый смысл и опыт, отсюда возникает субъективность оценок модели.</w:t>
      </w:r>
      <w:r w:rsidR="0016320C" w:rsidRPr="0016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17" w:rsidRPr="0016320C" w:rsidRDefault="007068B4" w:rsidP="0070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 </w:t>
      </w:r>
      <w:r w:rsidR="00190E17" w:rsidRPr="0016320C">
        <w:rPr>
          <w:rFonts w:ascii="Times New Roman" w:hAnsi="Times New Roman" w:cs="Times New Roman"/>
          <w:sz w:val="28"/>
          <w:szCs w:val="28"/>
        </w:rPr>
        <w:t>результаты  определения   необ</w:t>
      </w:r>
      <w:r w:rsidR="002932D8">
        <w:rPr>
          <w:rFonts w:ascii="Times New Roman" w:hAnsi="Times New Roman" w:cs="Times New Roman"/>
          <w:sz w:val="28"/>
          <w:szCs w:val="28"/>
        </w:rPr>
        <w:t xml:space="preserve">ходимых   ликвидных   средств </w:t>
      </w:r>
      <w:r w:rsidR="00190E17" w:rsidRPr="0016320C">
        <w:rPr>
          <w:rFonts w:ascii="Times New Roman" w:hAnsi="Times New Roman" w:cs="Times New Roman"/>
          <w:sz w:val="28"/>
          <w:szCs w:val="28"/>
        </w:rPr>
        <w:t>для целей   управления   ликвидностью  банка   дает  модель  Уолена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0E17" w:rsidRPr="0016320C">
        <w:rPr>
          <w:rFonts w:ascii="Times New Roman" w:hAnsi="Times New Roman" w:cs="Times New Roman"/>
          <w:sz w:val="28"/>
          <w:szCs w:val="28"/>
        </w:rPr>
        <w:t>Спрос   на ликвидные средства (транзакционный спрос) со стороны банка,  согласно этой модели,   следует   рассматривать   с   точки   зрения   мотива   предосторожности, включающей в себя допущение о том,  что неизвестен точный объем средств, поступающих   в   банк   и   объем   платежей,   который   следует   произвести   в будущем.   Если   у   банка   не   окажется   ликвидных   средств,   достаточных   для покрытия   платежей,   то   он   понесет   потери,   выраженные   в   оплате   средств, привлеченных с денежных рынков.</w:t>
      </w:r>
    </w:p>
    <w:p w:rsidR="007068B4" w:rsidRDefault="00190E17" w:rsidP="007068B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Оптимальный   размер   ликвидных   средств   будет   находиться   между минимальным   объемом   ликвидных   средств,   необходимых   для   проведения кассовых операций, и объемом, гарантированно покрывающим все потребности в   ликвидных   средствах   в   большинстве   случаев.  Эта   оптимальная   величина обеспечивает   сохранение   баланса   между   издержками   в   виде   потерянного дохода   и   сохраняет   ликвидность   банка   в   большинстве   случаев.  </w:t>
      </w:r>
    </w:p>
    <w:p w:rsidR="00190E17" w:rsidRPr="0016320C" w:rsidRDefault="00190E17" w:rsidP="007068B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Известным методом управления ликвидности как "запаса" является </w:t>
      </w:r>
      <w:r w:rsidRPr="00A62D6D">
        <w:rPr>
          <w:rFonts w:ascii="Times New Roman" w:hAnsi="Times New Roman" w:cs="Times New Roman"/>
          <w:i/>
          <w:iCs/>
          <w:sz w:val="28"/>
          <w:szCs w:val="28"/>
        </w:rPr>
        <w:t>модель ликвидности баланса банка</w:t>
      </w:r>
      <w:r w:rsidRPr="001632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0E17" w:rsidRPr="0016320C" w:rsidRDefault="00190E17" w:rsidP="00A62D6D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Независимо   от   фазы   экономического   цикла   спрос   и   предложение   на ликвидные средства, как правило, не совпадают, что приводит к возникновению излишка или недостатка ликвидности.  Дефицит или избыток ликвидности без своевременного размещения либо привлечения средств может вызвать потерю дохода или неплатежеспособность,  поскольку,  с одной стороны,  привлечение средств   из   внешних   источников   имеет   определенные   ограничения (кредитоспособность   банка,   имидж,   объем   потребности   в   дополнительный средствах, уровень процентных ставок, ликвидность финансовых рынков и др.), с другой – реализация активов для поддержания ликвидности сопровождается упущенной выгодой или убытком.</w:t>
      </w:r>
      <w:r w:rsidR="0016320C" w:rsidRPr="0016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B09" w:rsidRDefault="00190E17" w:rsidP="00636B09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В то же время поддержание ликвидных активов в объемах, превышающих оптимальный   уровень,   приводит   к   снижению   доходности   и   негативно отражается   на   стоимости   банка.   Из   этого  </w:t>
      </w:r>
      <w:r w:rsidR="00B57CF3">
        <w:rPr>
          <w:rFonts w:ascii="Times New Roman" w:hAnsi="Times New Roman" w:cs="Times New Roman"/>
          <w:sz w:val="28"/>
          <w:szCs w:val="28"/>
        </w:rPr>
        <w:t xml:space="preserve"> следует, что  ликвидность </w:t>
      </w:r>
      <w:r w:rsidRPr="0016320C">
        <w:rPr>
          <w:rFonts w:ascii="Times New Roman" w:hAnsi="Times New Roman" w:cs="Times New Roman"/>
          <w:sz w:val="28"/>
          <w:szCs w:val="28"/>
        </w:rPr>
        <w:t>и капитализация кредитной организации находятся в тесной взаимосвязи.</w:t>
      </w:r>
      <w:r w:rsidR="0016320C" w:rsidRPr="0016320C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 xml:space="preserve">Упрощенно   модель   ликвидности   баланса   можно   описать   следующим образом. </w:t>
      </w:r>
    </w:p>
    <w:p w:rsidR="00646F12" w:rsidRDefault="00190E17" w:rsidP="00646F12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При анализе активов банка все статьи могут быть объединены в 2 группы: ликвидные и неликвидные активы.  Соответственно,  все обязательства можно разделить   на   стабильные   и   неустойчивые.   При   сопоставлении   ликвидных активов   и   неустойчивых   пассивов   менеджмент   банка   имеет   возможность оценить объем чистых ликвидных активов, то есть установить разрыв (или GAP ликвидности). </w:t>
      </w:r>
      <w:r w:rsidR="00636B09">
        <w:rPr>
          <w:rFonts w:ascii="Times New Roman" w:hAnsi="Times New Roman" w:cs="Times New Roman"/>
          <w:sz w:val="28"/>
          <w:szCs w:val="28"/>
        </w:rPr>
        <w:t>П</w:t>
      </w:r>
      <w:r w:rsidRPr="0016320C">
        <w:rPr>
          <w:rFonts w:ascii="Times New Roman" w:hAnsi="Times New Roman" w:cs="Times New Roman"/>
          <w:sz w:val="28"/>
          <w:szCs w:val="28"/>
        </w:rPr>
        <w:t>ревышение неустойчивых обязательств над ликвидными активами будет свидетельствовать о дефиците ликвидности. И в том, и в другом случае, банк   столкнется   с   проблемами;   при   излишке   ликвидности  −  с   упущенной выгодой,   при   недостатке  −  с   непредвиденными   расходами   по   привлечению средств для коррекции дисбаланса.</w:t>
      </w:r>
      <w:r w:rsidR="00646F12">
        <w:rPr>
          <w:rFonts w:ascii="Times New Roman" w:hAnsi="Times New Roman" w:cs="Times New Roman"/>
          <w:sz w:val="28"/>
          <w:szCs w:val="28"/>
        </w:rPr>
        <w:br w:type="page"/>
      </w:r>
    </w:p>
    <w:p w:rsidR="005B0D44" w:rsidRPr="000B3AE0" w:rsidRDefault="005B0D44" w:rsidP="000B3AE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Определение потребности банка в ликвидных средствах в российских условиях</w:t>
      </w:r>
    </w:p>
    <w:p w:rsidR="0016320C" w:rsidRPr="0016320C" w:rsidRDefault="00190E17" w:rsidP="00B57CF3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Характерным   примером   использования   принципов   "запаса"   является оценка ликвидности банка на основе обяза</w:t>
      </w:r>
      <w:r w:rsidR="00B57CF3">
        <w:rPr>
          <w:rFonts w:ascii="Times New Roman" w:hAnsi="Times New Roman" w:cs="Times New Roman"/>
          <w:sz w:val="28"/>
          <w:szCs w:val="28"/>
        </w:rPr>
        <w:t xml:space="preserve">тельных нормативов Банка России. </w:t>
      </w:r>
      <w:r w:rsidRPr="0016320C">
        <w:rPr>
          <w:rFonts w:ascii="Times New Roman" w:hAnsi="Times New Roman" w:cs="Times New Roman"/>
          <w:sz w:val="28"/>
          <w:szCs w:val="28"/>
        </w:rPr>
        <w:t>В   настоящее   время     оценка   риска   ликвидности осуществляется   на   основании   3-х   нормативов   ликвидн</w:t>
      </w:r>
      <w:r w:rsidR="00B57CF3">
        <w:rPr>
          <w:rFonts w:ascii="Times New Roman" w:hAnsi="Times New Roman" w:cs="Times New Roman"/>
          <w:sz w:val="28"/>
          <w:szCs w:val="28"/>
        </w:rPr>
        <w:t>ости:   норматива мгновенной (Н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7CF3">
        <w:rPr>
          <w:rFonts w:ascii="Times New Roman" w:hAnsi="Times New Roman" w:cs="Times New Roman"/>
          <w:sz w:val="28"/>
          <w:szCs w:val="28"/>
        </w:rPr>
        <w:t>), текущей (Н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320C">
        <w:rPr>
          <w:rFonts w:ascii="Times New Roman" w:hAnsi="Times New Roman" w:cs="Times New Roman"/>
          <w:sz w:val="28"/>
          <w:szCs w:val="28"/>
        </w:rPr>
        <w:t>) и до</w:t>
      </w:r>
      <w:r w:rsidR="00B57CF3">
        <w:rPr>
          <w:rFonts w:ascii="Times New Roman" w:hAnsi="Times New Roman" w:cs="Times New Roman"/>
          <w:sz w:val="28"/>
          <w:szCs w:val="28"/>
        </w:rPr>
        <w:t>лгосрочной ликвидности банка (Н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6320C">
        <w:rPr>
          <w:rFonts w:ascii="Times New Roman" w:hAnsi="Times New Roman" w:cs="Times New Roman"/>
          <w:sz w:val="28"/>
          <w:szCs w:val="28"/>
        </w:rPr>
        <w:t>).</w:t>
      </w:r>
    </w:p>
    <w:p w:rsidR="005B0D44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Норматив   мгнове</w:t>
      </w:r>
      <w:r w:rsidR="00B57CF3">
        <w:rPr>
          <w:rFonts w:ascii="Times New Roman" w:hAnsi="Times New Roman" w:cs="Times New Roman"/>
          <w:sz w:val="28"/>
          <w:szCs w:val="28"/>
        </w:rPr>
        <w:t>нной   ликвидности   банка   (Н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320C">
        <w:rPr>
          <w:rFonts w:ascii="Times New Roman" w:hAnsi="Times New Roman" w:cs="Times New Roman"/>
          <w:sz w:val="28"/>
          <w:szCs w:val="28"/>
        </w:rPr>
        <w:t xml:space="preserve">)  регулирует   (ограничивает)  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востребования. Норматив </w:t>
      </w:r>
      <w:r w:rsidR="00B57CF3">
        <w:rPr>
          <w:rFonts w:ascii="Times New Roman" w:hAnsi="Times New Roman" w:cs="Times New Roman"/>
          <w:sz w:val="28"/>
          <w:szCs w:val="28"/>
        </w:rPr>
        <w:t>мгновенной ликвидности банка (Н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320C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8668B0" w:rsidRPr="0016320C" w:rsidRDefault="00594D52" w:rsidP="005B0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26pt;height:28.5pt;visibility:visible">
            <v:imagedata r:id="rId7" o:title=""/>
          </v:shape>
        </w:pict>
      </w:r>
    </w:p>
    <w:p w:rsidR="008668B0" w:rsidRPr="0016320C" w:rsidRDefault="008668B0" w:rsidP="005B0D44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Л</w:t>
      </w:r>
      <w:r w:rsidR="00B57CF3">
        <w:rPr>
          <w:rFonts w:ascii="Times New Roman" w:hAnsi="Times New Roman" w:cs="Times New Roman"/>
          <w:sz w:val="28"/>
          <w:szCs w:val="28"/>
        </w:rPr>
        <w:t>А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6320C">
        <w:rPr>
          <w:rFonts w:ascii="Times New Roman" w:hAnsi="Times New Roman" w:cs="Times New Roman"/>
          <w:sz w:val="28"/>
          <w:szCs w:val="28"/>
        </w:rPr>
        <w:t xml:space="preserve">  -   высоколиквидные   активы,   то   есть   финансовые</w:t>
      </w:r>
      <w:r w:rsidR="0016320C" w:rsidRPr="0016320C">
        <w:rPr>
          <w:rFonts w:ascii="Times New Roman" w:hAnsi="Times New Roman" w:cs="Times New Roman"/>
          <w:sz w:val="28"/>
          <w:szCs w:val="28"/>
        </w:rPr>
        <w:t xml:space="preserve">   активы,   которые   должны  </w:t>
      </w:r>
      <w:r w:rsidR="005B0D44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16320C">
        <w:rPr>
          <w:rFonts w:ascii="Times New Roman" w:hAnsi="Times New Roman" w:cs="Times New Roman"/>
          <w:sz w:val="28"/>
          <w:szCs w:val="28"/>
        </w:rPr>
        <w:t>получены  в   течение  ближайшего   календарного   дня  и  (или)  могут  быть  незамедлительно востребованы   банком   и   (или)   в   случае   необходимости   реализованы   банком   в   целях незамедлительного получения денежных средств, в том числе средства на корреспондентских счетах банка в Банке России,    в банках стран из числа "группы     развитых   стран",  касса банка.</w:t>
      </w:r>
    </w:p>
    <w:p w:rsidR="008668B0" w:rsidRPr="0016320C" w:rsidRDefault="00B57CF3" w:rsidP="00163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 -   обязательства   (пассивы)   до   востребования,   по   которым   вкладчиком   и   (или) кредитором может быть предъявлено требование об их незамедлительном  погашении. Норматив текущей ликвидности банка (Н3) регулирует (ограничивает) риск потери банком ликвидности в течение ближайших к дате расчета норматива 30 календарных дней и определяет  минимальное   отношение   суммы  ликвидных   активов   банка   к   сумме   пассивов банка по счетам до востребования и на срок до 30 календарных дней.  </w:t>
      </w:r>
    </w:p>
    <w:p w:rsidR="005B0D44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Норматив текущей ликвидности банка (Н3) рассчитывается по следующей формуле:</w:t>
      </w:r>
    </w:p>
    <w:p w:rsidR="008668B0" w:rsidRPr="0016320C" w:rsidRDefault="00594D52" w:rsidP="005B0D4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26" type="#_x0000_t75" style="width:119.25pt;height:31.5pt;visibility:visible">
            <v:imagedata r:id="rId8" o:title=""/>
          </v:shape>
        </w:pict>
      </w:r>
    </w:p>
    <w:p w:rsidR="008668B0" w:rsidRPr="0016320C" w:rsidRDefault="008668B0" w:rsidP="00B57CF3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Л</w:t>
      </w:r>
      <w:r w:rsidR="00B57CF3">
        <w:rPr>
          <w:rFonts w:ascii="Times New Roman" w:hAnsi="Times New Roman" w:cs="Times New Roman"/>
          <w:sz w:val="28"/>
          <w:szCs w:val="28"/>
        </w:rPr>
        <w:t>А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6320C">
        <w:rPr>
          <w:rFonts w:ascii="Times New Roman" w:hAnsi="Times New Roman" w:cs="Times New Roman"/>
          <w:sz w:val="28"/>
          <w:szCs w:val="28"/>
        </w:rPr>
        <w:t xml:space="preserve"> -  ликвидные     активы,   то  есть  финансовые   активы,  которые  должны быть  получены банком и (или) могут быть востребованы в течение ближайших 30 календарных дней и  (или) в случае необходимости реализованы банком в течение ближайших 30 календарных дней в целях получения денежных средств в указанные сроки. </w:t>
      </w:r>
    </w:p>
    <w:p w:rsidR="008668B0" w:rsidRPr="0016320C" w:rsidRDefault="008668B0" w:rsidP="00B57CF3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О</w:t>
      </w:r>
      <w:r w:rsidR="00B57CF3">
        <w:rPr>
          <w:rFonts w:ascii="Times New Roman" w:hAnsi="Times New Roman" w:cs="Times New Roman"/>
          <w:sz w:val="28"/>
          <w:szCs w:val="28"/>
        </w:rPr>
        <w:t>В</w:t>
      </w:r>
      <w:r w:rsidR="00B57CF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6320C">
        <w:rPr>
          <w:rFonts w:ascii="Times New Roman" w:hAnsi="Times New Roman" w:cs="Times New Roman"/>
          <w:sz w:val="28"/>
          <w:szCs w:val="28"/>
        </w:rPr>
        <w:t xml:space="preserve"> - обязательства (пассивы) до востребования, по которым вкладчиком и (или) кредитором может быть предъявлено требование об их незамедлительном погашении,  и обязательства банка перед кредиторами (вкладчиками) сроком исполнения в ближайшие   30   календарных дней.</w:t>
      </w:r>
    </w:p>
    <w:p w:rsidR="008668B0" w:rsidRPr="0016320C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Минимально допустимо</w:t>
      </w:r>
      <w:r w:rsidR="005B0D44">
        <w:rPr>
          <w:rFonts w:ascii="Times New Roman" w:hAnsi="Times New Roman" w:cs="Times New Roman"/>
          <w:sz w:val="28"/>
          <w:szCs w:val="28"/>
        </w:rPr>
        <w:t>е числовое значение норматива Н</w:t>
      </w:r>
      <w:r w:rsidR="005B0D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320C">
        <w:rPr>
          <w:rFonts w:ascii="Times New Roman" w:hAnsi="Times New Roman" w:cs="Times New Roman"/>
          <w:sz w:val="28"/>
          <w:szCs w:val="28"/>
        </w:rPr>
        <w:t xml:space="preserve"> устанавливается в размере 50 процентов.</w:t>
      </w:r>
    </w:p>
    <w:p w:rsidR="008668B0" w:rsidRPr="0016320C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Норматив  долго</w:t>
      </w:r>
      <w:r w:rsidR="005B0D44">
        <w:rPr>
          <w:rFonts w:ascii="Times New Roman" w:hAnsi="Times New Roman" w:cs="Times New Roman"/>
          <w:sz w:val="28"/>
          <w:szCs w:val="28"/>
        </w:rPr>
        <w:t>срочной ликвидности  банка   (Н</w:t>
      </w:r>
      <w:r w:rsidR="005B0D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6320C">
        <w:rPr>
          <w:rFonts w:ascii="Times New Roman" w:hAnsi="Times New Roman" w:cs="Times New Roman"/>
          <w:sz w:val="28"/>
          <w:szCs w:val="28"/>
        </w:rPr>
        <w:t xml:space="preserve">)  регулирует   (ограничивает)  риск потери  банком  ликвидности   в   результате   размещения   средств   в   долгосрочные   активы  и определяет максимально допустимое отношение кредитных требований банка с оставшимся сроком до даты погашения свыше 365 или 366 календарных дней, к собственным средствам (капиталу)   банка   и  обязательствам  (пассивам)   с   оставшимся   сроком  до   даты  погашения свыше   365  или  366   календарных   дней.  </w:t>
      </w:r>
    </w:p>
    <w:p w:rsidR="008668B0" w:rsidRPr="0016320C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Норматив   долгосрочной   </w:t>
      </w:r>
      <w:r w:rsidR="005B0D44">
        <w:rPr>
          <w:rFonts w:ascii="Times New Roman" w:hAnsi="Times New Roman" w:cs="Times New Roman"/>
          <w:sz w:val="28"/>
          <w:szCs w:val="28"/>
        </w:rPr>
        <w:t>ликвидности   банка   (Н</w:t>
      </w:r>
      <w:r w:rsidR="005B0D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6320C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8668B0" w:rsidRPr="0016320C" w:rsidRDefault="00594D52" w:rsidP="00B57C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6" o:spid="_x0000_i1027" type="#_x0000_t75" style="width:130.5pt;height:33pt;visibility:visible">
            <v:imagedata r:id="rId9" o:title=""/>
          </v:shape>
        </w:pict>
      </w:r>
    </w:p>
    <w:p w:rsidR="008668B0" w:rsidRPr="0016320C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К</w:t>
      </w:r>
      <w:r w:rsidRPr="00B57CF3">
        <w:rPr>
          <w:rFonts w:ascii="Times New Roman" w:hAnsi="Times New Roman" w:cs="Times New Roman"/>
          <w:sz w:val="28"/>
          <w:szCs w:val="28"/>
          <w:vertAlign w:val="subscript"/>
        </w:rPr>
        <w:t xml:space="preserve">рд </w:t>
      </w:r>
      <w:r w:rsidRPr="0016320C">
        <w:rPr>
          <w:rFonts w:ascii="Times New Roman" w:hAnsi="Times New Roman" w:cs="Times New Roman"/>
          <w:sz w:val="28"/>
          <w:szCs w:val="28"/>
        </w:rPr>
        <w:t xml:space="preserve"> - кредитные требования с оставшимся сроком до даты погашения свыше 365 или 366 календарных дней,  а также пролонгированные,  если с учетом вновь установленных сроков</w:t>
      </w:r>
      <w:r w:rsidR="00332315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>погашения кредитных требований сроки, оставшиеся до их погашения, превышают 365 или 366 календарных дней;</w:t>
      </w:r>
    </w:p>
    <w:p w:rsidR="008668B0" w:rsidRPr="0016320C" w:rsidRDefault="008668B0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ОД   - обязательства (пассивы) банка по кредитам и депозитам, полученным банком, а также по   обращающимся   на   рынке   долговым   обязательствам   банка   с   оставшимся   сроком погашения свыше 365 или 366 календарных дней.</w:t>
      </w:r>
    </w:p>
    <w:p w:rsidR="005B0D44" w:rsidRDefault="005B0D44" w:rsidP="001632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AE0" w:rsidRPr="000B3AE0" w:rsidRDefault="00190E17" w:rsidP="000B3AE0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Общий   принцип   оценки   и   управлен</w:t>
      </w:r>
      <w:r w:rsidR="005B0D44" w:rsidRPr="000B3AE0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</w:p>
    <w:p w:rsidR="005B0D44" w:rsidRPr="000B3AE0" w:rsidRDefault="005B0D44" w:rsidP="000B3AE0">
      <w:pPr>
        <w:pStyle w:val="a5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AE0">
        <w:rPr>
          <w:rFonts w:ascii="Times New Roman" w:hAnsi="Times New Roman" w:cs="Times New Roman"/>
          <w:b/>
          <w:bCs/>
          <w:sz w:val="28"/>
          <w:szCs w:val="28"/>
        </w:rPr>
        <w:t>ликвидностью   как   "поток</w:t>
      </w:r>
      <w:r w:rsidR="00190E17" w:rsidRPr="000B3AE0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90E17" w:rsidRPr="0016320C" w:rsidRDefault="005B0D44" w:rsidP="00163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0E17" w:rsidRPr="0016320C">
        <w:rPr>
          <w:rFonts w:ascii="Times New Roman" w:hAnsi="Times New Roman" w:cs="Times New Roman"/>
          <w:sz w:val="28"/>
          <w:szCs w:val="28"/>
        </w:rPr>
        <w:t xml:space="preserve">оказатели   банка анализируются с точки зрения динамики, что предполагает оценку способности банка   в   течение   определенного   периода   времени   изменять   сложившийся неблагоприятный   уровень   ликвидности   или   предотвращать   ухудшение достигнутого, объективно необходимого уровня ликвидности (сохранять его) за счет   эффективного   управления   соответствующими   статьями   активов   и пассивов,   привлечения   дополнительных   заемных   средств,   повышения финансовой устойчивости банка путем роста </w:t>
      </w:r>
      <w:r w:rsidR="00332315">
        <w:rPr>
          <w:rFonts w:ascii="Times New Roman" w:hAnsi="Times New Roman" w:cs="Times New Roman"/>
          <w:sz w:val="28"/>
          <w:szCs w:val="28"/>
        </w:rPr>
        <w:t>доходов</w:t>
      </w:r>
      <w:r w:rsidR="008668B0" w:rsidRPr="0016320C">
        <w:rPr>
          <w:rFonts w:ascii="Times New Roman" w:hAnsi="Times New Roman" w:cs="Times New Roman"/>
          <w:sz w:val="28"/>
          <w:szCs w:val="28"/>
        </w:rPr>
        <w:t>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При   данном   подходе   ликвидность   банка   может   быть   определена следующим  образом:   банк   является   ликвидным,   если   сумма   его   ликвидных активов или ликвидных  средств,  которые  он может  быстро мобилизовать из других   источников,   достаточна   для   своевременного   погашен</w:t>
      </w:r>
      <w:r w:rsidR="00A62D6D">
        <w:rPr>
          <w:rFonts w:ascii="Times New Roman" w:hAnsi="Times New Roman" w:cs="Times New Roman"/>
          <w:sz w:val="28"/>
          <w:szCs w:val="28"/>
        </w:rPr>
        <w:t>ия   его   текущих обязательств</w:t>
      </w:r>
      <w:r w:rsidR="008668B0" w:rsidRPr="0016320C">
        <w:rPr>
          <w:rFonts w:ascii="Times New Roman" w:hAnsi="Times New Roman" w:cs="Times New Roman"/>
          <w:sz w:val="28"/>
          <w:szCs w:val="28"/>
        </w:rPr>
        <w:t>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При   данном  подходе   наиболее   распространенным  вариантом механизма оценки ликвидности является </w:t>
      </w:r>
      <w:r w:rsidRPr="009F7645">
        <w:rPr>
          <w:rFonts w:ascii="Times New Roman" w:hAnsi="Times New Roman" w:cs="Times New Roman"/>
          <w:i/>
          <w:iCs/>
          <w:sz w:val="28"/>
          <w:szCs w:val="28"/>
        </w:rPr>
        <w:t>GAP-анализ активов и пассивов банка по срокам их востребования (метод "лестницы сроков")</w:t>
      </w:r>
      <w:r w:rsidRPr="0016320C">
        <w:rPr>
          <w:rFonts w:ascii="Times New Roman" w:hAnsi="Times New Roman" w:cs="Times New Roman"/>
          <w:sz w:val="28"/>
          <w:szCs w:val="28"/>
        </w:rPr>
        <w:t>.</w:t>
      </w:r>
    </w:p>
    <w:p w:rsidR="00190E17" w:rsidRPr="0016320C" w:rsidRDefault="00190E17" w:rsidP="0016320C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Данный подход предлагает  использовать  банкам и Банк России в  своих </w:t>
      </w:r>
      <w:r w:rsidR="008668B0" w:rsidRPr="0016320C">
        <w:rPr>
          <w:rFonts w:ascii="Times New Roman" w:hAnsi="Times New Roman" w:cs="Times New Roman"/>
          <w:sz w:val="28"/>
          <w:szCs w:val="28"/>
        </w:rPr>
        <w:t>рекомендациях.</w:t>
      </w:r>
      <w:r w:rsidRPr="0016320C">
        <w:rPr>
          <w:rFonts w:ascii="Times New Roman" w:hAnsi="Times New Roman" w:cs="Times New Roman"/>
          <w:sz w:val="28"/>
          <w:szCs w:val="28"/>
        </w:rPr>
        <w:t xml:space="preserve"> В них сказано, "что наиболее предпочтительным методом анализа риска потери ликвидности является метод разрывов в сроках погашения требований и обязательств".</w:t>
      </w:r>
    </w:p>
    <w:p w:rsidR="00190E17" w:rsidRPr="0016320C" w:rsidRDefault="00332315" w:rsidP="00332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методом отдельные статьи </w:t>
      </w:r>
      <w:r w:rsidR="00190E17" w:rsidRPr="0016320C">
        <w:rPr>
          <w:rFonts w:ascii="Times New Roman" w:hAnsi="Times New Roman" w:cs="Times New Roman"/>
          <w:sz w:val="28"/>
          <w:szCs w:val="28"/>
        </w:rPr>
        <w:t>агрегир</w:t>
      </w:r>
      <w:r>
        <w:rPr>
          <w:rFonts w:ascii="Times New Roman" w:hAnsi="Times New Roman" w:cs="Times New Roman"/>
          <w:sz w:val="28"/>
          <w:szCs w:val="28"/>
        </w:rPr>
        <w:t xml:space="preserve">ованного балансового отчета </w:t>
      </w:r>
      <w:r w:rsidR="00190E17" w:rsidRPr="0016320C">
        <w:rPr>
          <w:rFonts w:ascii="Times New Roman" w:hAnsi="Times New Roman" w:cs="Times New Roman"/>
          <w:sz w:val="28"/>
          <w:szCs w:val="28"/>
        </w:rPr>
        <w:t>группируются в зависимости   от   сроков,   оставшихся   до погашения   активов   и  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ств,   составляющих   статью. При </w:t>
      </w:r>
      <w:r w:rsidR="00190E17" w:rsidRPr="0016320C">
        <w:rPr>
          <w:rFonts w:ascii="Times New Roman" w:hAnsi="Times New Roman" w:cs="Times New Roman"/>
          <w:sz w:val="28"/>
          <w:szCs w:val="28"/>
        </w:rPr>
        <w:t>этом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следующие характеристики срочности активов и </w:t>
      </w:r>
      <w:r w:rsidR="00190E17" w:rsidRPr="0016320C">
        <w:rPr>
          <w:rFonts w:ascii="Times New Roman" w:hAnsi="Times New Roman" w:cs="Times New Roman"/>
          <w:sz w:val="28"/>
          <w:szCs w:val="28"/>
        </w:rPr>
        <w:t xml:space="preserve">обязательств: просроченные, до востребования, 1 день, от 2 до 7 дней, от 8 до 30 дней, от 31 до 90 дней, от 91 до 180 дней, от 181 дня до 1 года, от 1 года до 3 лет, свыше 3 лет,  без срока.  Если банк имеет просроченные обязательства,  то при расчетах данная   величина   в   полном   объеме   учитывается 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 в   обязательствах   до   вос</w:t>
      </w:r>
      <w:r w:rsidR="00190E17" w:rsidRPr="0016320C">
        <w:rPr>
          <w:rFonts w:ascii="Times New Roman" w:hAnsi="Times New Roman" w:cs="Times New Roman"/>
          <w:sz w:val="28"/>
          <w:szCs w:val="28"/>
        </w:rPr>
        <w:t>требования.</w:t>
      </w:r>
    </w:p>
    <w:p w:rsidR="00190E17" w:rsidRPr="0016320C" w:rsidRDefault="00190E17" w:rsidP="00B57CF3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Такой подход является традиционным. По каждому временному "отсеку" рассчитывается разница между суммой активов и обязательств, приходящихся на данный "отсек". Затем такие разницы суммируются нарастающим итогом от срока "до востребования" до каждого из перечисленных сроков,  в результате для каждого срока получается показатель избытка/дефицита ликвидности.</w:t>
      </w:r>
    </w:p>
    <w:p w:rsidR="00190E17" w:rsidRPr="0016320C" w:rsidRDefault="00190E17" w:rsidP="00A62D6D">
      <w:pPr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В   рекомендациях   Банка   России   утверждается,   что   "в   целях минимизации   риска,   связанного   с   потерей   ликвидности,   должно   быть соблюдено   равновесие   между   ликвидными   активами   и   депозитами   "до востребования",  а также между краткосрочными и долгосрочными активами и краткосрочными и долгосрочными обязательствами".</w:t>
      </w:r>
      <w:r w:rsidR="002A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17" w:rsidRPr="0016320C" w:rsidRDefault="005B0D44" w:rsidP="005B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0E17" w:rsidRPr="0016320C">
        <w:rPr>
          <w:rFonts w:ascii="Times New Roman" w:hAnsi="Times New Roman" w:cs="Times New Roman"/>
          <w:sz w:val="28"/>
          <w:szCs w:val="28"/>
        </w:rPr>
        <w:t>случае использования этого метода,  речь должна идти не о минимальном, а об оптимальном значении показателя избытка ликвидности и о предельных отклонениях от этого значения, как в сторону его увеличения, так и уменьшения.</w:t>
      </w:r>
    </w:p>
    <w:p w:rsidR="00190E17" w:rsidRPr="0016320C" w:rsidRDefault="00190E17" w:rsidP="00BD05A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Если   показатель   избытка   ликвидности   на   протяжении   значительного времени   превышает   верхнее   предельное   значение,   то   прибыль   банка  может существенно   уменьшиться   и   повлечь   недопустимую   потерю   капитала. Краткосрочные превышения верхнего предельного  значения не представляют угрозы для банка.</w:t>
      </w:r>
      <w:r w:rsidR="00BD05AD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 xml:space="preserve">Наоборот,   как   только   показатель   </w:t>
      </w:r>
      <w:r w:rsidRPr="00BD05AD">
        <w:rPr>
          <w:rFonts w:ascii="Times New Roman" w:hAnsi="Times New Roman" w:cs="Times New Roman"/>
          <w:sz w:val="28"/>
          <w:szCs w:val="28"/>
        </w:rPr>
        <w:t xml:space="preserve">избытка   ликвидности   принимает значение,   меньшее   нижнего   допустимого   предела,   требуется   реакция   со стороны   руководства   банка   с   целью   увеличения   показателя.   </w:t>
      </w:r>
    </w:p>
    <w:p w:rsidR="00A62D6D" w:rsidRDefault="00190E17" w:rsidP="00A62D6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Для конкретного банка оптимальное значение и предельные отклонения от него могут быть установлены на основании имеющейся статистики банковского баланса за предшествующие периоды и политики банка по управлению рисками (по сути, отношению менеджмента банка к риску).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6D" w:rsidRDefault="002A6E2F" w:rsidP="00A62D6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0E17" w:rsidRPr="0016320C">
        <w:rPr>
          <w:rFonts w:ascii="Times New Roman" w:hAnsi="Times New Roman" w:cs="Times New Roman"/>
          <w:sz w:val="28"/>
          <w:szCs w:val="28"/>
        </w:rPr>
        <w:t xml:space="preserve">   соответствии   с   принципом   консервативности   к привлеченным средствам "до востребования" следует отнести также все вклады физических лиц,  поскольку они могут быть отозваны досрочно.  Но если банк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</w:t>
      </w:r>
      <w:r w:rsidR="00190E17" w:rsidRPr="0016320C">
        <w:rPr>
          <w:rFonts w:ascii="Times New Roman" w:hAnsi="Times New Roman" w:cs="Times New Roman"/>
          <w:sz w:val="28"/>
          <w:szCs w:val="28"/>
        </w:rPr>
        <w:t>работает стабильно и не происходит никаких заметных изменений в экономике и политике, то есть все основания предполагать, что сумма остатков на счетах банка   "до   востребования"   в   течение   одного   дня   заметно   не   уменьшится,   а значит,   средств   для   поддержания   ликвидности   потребуется   значительно меньше.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</w:t>
      </w:r>
      <w:r w:rsidR="00190E17" w:rsidRPr="0016320C">
        <w:rPr>
          <w:rFonts w:ascii="Times New Roman" w:hAnsi="Times New Roman" w:cs="Times New Roman"/>
          <w:sz w:val="28"/>
          <w:szCs w:val="28"/>
        </w:rPr>
        <w:t xml:space="preserve">Поэтому не будет преувеличением утверждение,  что такого соответствия нет ни у одного нормально работающего банка. </w:t>
      </w:r>
    </w:p>
    <w:p w:rsidR="00190E17" w:rsidRPr="0016320C" w:rsidRDefault="009F7645" w:rsidP="00A62D6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190E17" w:rsidRPr="0016320C">
        <w:rPr>
          <w:rFonts w:ascii="Times New Roman" w:hAnsi="Times New Roman" w:cs="Times New Roman"/>
          <w:sz w:val="28"/>
          <w:szCs w:val="28"/>
        </w:rPr>
        <w:t xml:space="preserve"> использовании метода управления на основе "лестницы сроков"   делается   больший   акцент   на   статистическом   анализе   активов   и пассивов   с   конкретный   период   времени   (этим   отчасти   напоминает   методы "запаса"   и   служит   больше   для   оценки   рисков   ликвидности),   а   не   на динамическом.  Под динамическим акцентом мы понимаем прогноз потоков и оценку   возможного   дисбаланса   с   учетом   предполагаемых   решений   и изменений, которые могут возникнуть в будущем.</w:t>
      </w:r>
    </w:p>
    <w:p w:rsidR="00190E17" w:rsidRPr="0016320C" w:rsidRDefault="00190E17" w:rsidP="00636B09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Наравне с подходом "лестницы сроков" рядом российских авторов кредитным организациям предлагается другой динамический подход – </w:t>
      </w:r>
      <w:r w:rsidRPr="009F7645">
        <w:rPr>
          <w:rFonts w:ascii="Times New Roman" w:hAnsi="Times New Roman" w:cs="Times New Roman"/>
          <w:i/>
          <w:iCs/>
          <w:sz w:val="28"/>
          <w:szCs w:val="28"/>
        </w:rPr>
        <w:t>прогнозирование  денежных потоков</w:t>
      </w:r>
      <w:r w:rsidRPr="0016320C">
        <w:rPr>
          <w:rFonts w:ascii="Times New Roman" w:hAnsi="Times New Roman" w:cs="Times New Roman"/>
          <w:sz w:val="28"/>
          <w:szCs w:val="28"/>
        </w:rPr>
        <w:t xml:space="preserve"> – как основной инструмент   получения   информации   об   объективном   прогнозе   ликвидности коммерческого   банка.   Банком  России   данный   по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дход   рекомендуется   </w:t>
      </w:r>
      <w:r w:rsidRPr="0016320C">
        <w:rPr>
          <w:rFonts w:ascii="Times New Roman" w:hAnsi="Times New Roman" w:cs="Times New Roman"/>
          <w:sz w:val="28"/>
          <w:szCs w:val="28"/>
        </w:rPr>
        <w:t xml:space="preserve">наряду с расчетом показателя избытка (дефицита) ликвидности. </w:t>
      </w:r>
    </w:p>
    <w:p w:rsidR="00190E17" w:rsidRPr="0016320C" w:rsidRDefault="00190E17" w:rsidP="0016320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В прогнозе должны учитываться  приток денежных  средств  в результате роста обязательств, не отраженных в структуре договорных сроков погашения, поскольку соответствующие договоры еще не заключены, а также уменьшение досрочно   погашаемых   требований.   Аналогичным   образом   может прогнозироваться   отток   денежных   средств   в   результате   увеличения неликвидных   активов   или   изъятия   средств,   привлеченных   на   условиях   "до востребования" и срочных привлеченных средств.</w:t>
      </w:r>
      <w:r w:rsidR="008668B0" w:rsidRPr="0016320C">
        <w:rPr>
          <w:rFonts w:ascii="Times New Roman" w:hAnsi="Times New Roman" w:cs="Times New Roman"/>
          <w:sz w:val="28"/>
          <w:szCs w:val="28"/>
        </w:rPr>
        <w:t xml:space="preserve"> </w:t>
      </w:r>
      <w:r w:rsidRPr="0016320C">
        <w:rPr>
          <w:rFonts w:ascii="Times New Roman" w:hAnsi="Times New Roman" w:cs="Times New Roman"/>
          <w:sz w:val="28"/>
          <w:szCs w:val="28"/>
        </w:rPr>
        <w:t xml:space="preserve">При составлении реального прогноза ликвидности, в отличие от прогноза, осуществляемого   на   основании   данных   балансового   отчета,   кредитная организация   должна   решить,   когда   вероятнее   всего   будут   востребованы кредиторами   средства,   привлеченные   на   условии   "до   востребования". </w:t>
      </w:r>
    </w:p>
    <w:p w:rsidR="00190E17" w:rsidRPr="0016320C" w:rsidRDefault="00190E17" w:rsidP="0016320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Кредитная   организация   также   может   скорректировать   ликвидность   на   все предполагаемые внебалансовые позиции. Таким образом, может быть составлен график будущего поступления и расходования денежных средств.</w:t>
      </w:r>
    </w:p>
    <w:p w:rsidR="00190E17" w:rsidRPr="0016320C" w:rsidRDefault="00190E17" w:rsidP="005B3B31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В   случае   осуществления   прогноза   денежных   потоков   банк   может учитывать ряд внешних факторов, влияющих на ликвидность:</w:t>
      </w:r>
    </w:p>
    <w:p w:rsidR="002A6E2F" w:rsidRDefault="00190E17" w:rsidP="009F7645">
      <w:pPr>
        <w:pStyle w:val="a5"/>
        <w:numPr>
          <w:ilvl w:val="0"/>
          <w:numId w:val="2"/>
        </w:numPr>
        <w:tabs>
          <w:tab w:val="left" w:pos="1095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>долгосрочные   факторы   (обусловленны</w:t>
      </w:r>
      <w:r w:rsidR="009F7645">
        <w:rPr>
          <w:rFonts w:ascii="Times New Roman" w:hAnsi="Times New Roman" w:cs="Times New Roman"/>
          <w:sz w:val="28"/>
          <w:szCs w:val="28"/>
        </w:rPr>
        <w:t xml:space="preserve">е   сдвигами   в   потреблении, </w:t>
      </w:r>
      <w:r w:rsidRPr="002A6E2F">
        <w:rPr>
          <w:rFonts w:ascii="Times New Roman" w:hAnsi="Times New Roman" w:cs="Times New Roman"/>
          <w:sz w:val="28"/>
          <w:szCs w:val="28"/>
        </w:rPr>
        <w:t>инвестиционном процессе, научно-техническом прогрессе;</w:t>
      </w:r>
    </w:p>
    <w:p w:rsidR="002A6E2F" w:rsidRDefault="00190E17" w:rsidP="009F7645">
      <w:pPr>
        <w:pStyle w:val="a5"/>
        <w:numPr>
          <w:ilvl w:val="0"/>
          <w:numId w:val="2"/>
        </w:numPr>
        <w:tabs>
          <w:tab w:val="left" w:pos="1095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>циклические (отражающие колебания деловой активности);</w:t>
      </w:r>
    </w:p>
    <w:p w:rsidR="002A6E2F" w:rsidRDefault="00190E17" w:rsidP="009F7645">
      <w:pPr>
        <w:pStyle w:val="a5"/>
        <w:numPr>
          <w:ilvl w:val="0"/>
          <w:numId w:val="2"/>
        </w:numPr>
        <w:tabs>
          <w:tab w:val="left" w:pos="1095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 xml:space="preserve"> изменения в денежной и кредитной политике Банка России;</w:t>
      </w:r>
    </w:p>
    <w:p w:rsidR="002A6E2F" w:rsidRDefault="00190E17" w:rsidP="009F7645">
      <w:pPr>
        <w:pStyle w:val="a5"/>
        <w:numPr>
          <w:ilvl w:val="0"/>
          <w:numId w:val="2"/>
        </w:numPr>
        <w:tabs>
          <w:tab w:val="left" w:pos="1095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 xml:space="preserve"> сезонные (связанные с видами производства);</w:t>
      </w:r>
    </w:p>
    <w:p w:rsidR="00190E17" w:rsidRPr="002A6E2F" w:rsidRDefault="00190E17" w:rsidP="009F7645">
      <w:pPr>
        <w:pStyle w:val="a5"/>
        <w:numPr>
          <w:ilvl w:val="0"/>
          <w:numId w:val="2"/>
        </w:numPr>
        <w:tabs>
          <w:tab w:val="left" w:pos="1095"/>
        </w:tabs>
        <w:ind w:left="567" w:hanging="283"/>
        <w:rPr>
          <w:rFonts w:ascii="Times New Roman" w:hAnsi="Times New Roman" w:cs="Times New Roman"/>
          <w:sz w:val="28"/>
          <w:szCs w:val="28"/>
        </w:rPr>
      </w:pPr>
      <w:r w:rsidRPr="002A6E2F">
        <w:rPr>
          <w:rFonts w:ascii="Times New Roman" w:hAnsi="Times New Roman" w:cs="Times New Roman"/>
          <w:sz w:val="28"/>
          <w:szCs w:val="28"/>
        </w:rPr>
        <w:t>случайные (вызванные особенностями деятельности клиентов).</w:t>
      </w:r>
    </w:p>
    <w:p w:rsidR="009F7645" w:rsidRDefault="00190E17" w:rsidP="0016320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При   использовании   данного   подхода   самым   значимым   для   управления ликвидностью  становится  фактор  адекватности  анализа  и  точности прогноза изменений в структуре баланса и денежных потоков банка.</w:t>
      </w:r>
      <w:r w:rsidR="002A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17" w:rsidRPr="0016320C" w:rsidRDefault="00190E17" w:rsidP="0016320C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 xml:space="preserve">С   учетом   недостатка   использования   "лестницы   сроков"   составление прогноза   денежных   потоков   банка   становится   в   настоящее   время   основным динамическим инструментом прогноза и управления ликвидностью. </w:t>
      </w:r>
    </w:p>
    <w:p w:rsidR="005B3B31" w:rsidRPr="005B3B31" w:rsidRDefault="005B3B31" w:rsidP="00636B0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B31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5B3B31" w:rsidRPr="007F0FE8" w:rsidRDefault="005B3B31" w:rsidP="005B3B31">
      <w:pPr>
        <w:rPr>
          <w:rFonts w:ascii="Times New Roman" w:hAnsi="Times New Roman" w:cs="Times New Roman"/>
          <w:sz w:val="28"/>
          <w:szCs w:val="28"/>
        </w:rPr>
      </w:pPr>
      <w:r w:rsidRPr="007F0FE8">
        <w:rPr>
          <w:rFonts w:ascii="Times New Roman" w:hAnsi="Times New Roman" w:cs="Times New Roman"/>
          <w:sz w:val="28"/>
          <w:szCs w:val="28"/>
        </w:rPr>
        <w:t xml:space="preserve">Внутрибанковский анализ ликвидности позволяет своевременно определить, оценить и спрогнозировать вероятность возникновения внутренних проблем в банке. Его результаты необходимы для обоснования стратегии и принятия управленческих решений банком в области поддержания достаточного уровня ликвидности баланса, управления риском несбалансированной ликвидности банка и формирования организационной подструктуры управления ликвидностью. </w:t>
      </w:r>
    </w:p>
    <w:p w:rsidR="005B3B31" w:rsidRDefault="005B3B31" w:rsidP="005B3B31">
      <w:pPr>
        <w:rPr>
          <w:rFonts w:ascii="Times New Roman" w:hAnsi="Times New Roman" w:cs="Times New Roman"/>
          <w:sz w:val="28"/>
          <w:szCs w:val="28"/>
        </w:rPr>
      </w:pPr>
      <w:r w:rsidRPr="007F0FE8">
        <w:rPr>
          <w:rFonts w:ascii="Times New Roman" w:hAnsi="Times New Roman" w:cs="Times New Roman"/>
          <w:sz w:val="28"/>
          <w:szCs w:val="28"/>
        </w:rPr>
        <w:t xml:space="preserve">С практической точки зрения, управление ликвидностью и риском требует применения эффективной стратегии, которая позволила бы урегулировать дисбаланс активных и пассивных операций, оценить уровень риска текущей и перспективной ликвидности, определить стратегию банка в ситуации наличия недостатка (избытка) ликвидности. </w:t>
      </w:r>
    </w:p>
    <w:p w:rsidR="005B3B31" w:rsidRPr="007F0FE8" w:rsidRDefault="005B3B31" w:rsidP="005B3B31">
      <w:pPr>
        <w:rPr>
          <w:rFonts w:ascii="Times New Roman" w:hAnsi="Times New Roman" w:cs="Times New Roman"/>
          <w:sz w:val="28"/>
          <w:szCs w:val="28"/>
        </w:rPr>
      </w:pPr>
      <w:r w:rsidRPr="007F0FE8">
        <w:rPr>
          <w:rFonts w:ascii="Times New Roman" w:hAnsi="Times New Roman" w:cs="Times New Roman"/>
          <w:sz w:val="28"/>
          <w:szCs w:val="28"/>
        </w:rPr>
        <w:t xml:space="preserve">Необходимость применения данной стратегии обусловлена не только внутренними проблемами в управлении ликвидностью баланса, но и внешними изменениями на межбанковском рынке. В силу отсутствия у банков четко сформулированной стратегии управления ликвидностью и риском и недостаточного использования новых программных продуктов для оценки состояния ликвидности баланса, разработанных на базе математико-статистических методов, представляется целесообразным разработать стратегию достижения сбалансированной ликвидности и предложить методику анализа нормативов ликвидности банка. </w:t>
      </w:r>
    </w:p>
    <w:p w:rsidR="005B3B31" w:rsidRDefault="005B3B31" w:rsidP="005B3B31">
      <w:pPr>
        <w:rPr>
          <w:rFonts w:ascii="Times New Roman" w:hAnsi="Times New Roman" w:cs="Times New Roman"/>
          <w:sz w:val="28"/>
          <w:szCs w:val="28"/>
        </w:rPr>
      </w:pPr>
      <w:r w:rsidRPr="007F0FE8">
        <w:rPr>
          <w:rFonts w:ascii="Times New Roman" w:hAnsi="Times New Roman" w:cs="Times New Roman"/>
          <w:sz w:val="28"/>
          <w:szCs w:val="28"/>
        </w:rPr>
        <w:t xml:space="preserve">Несмотря на большой интерес экономистов к проблеме управления ликвидностью банка и увеличение теоретических и практических разработок в области методологии банковского финансового анализа наблюдается отсутствие единой методологической и методической базы, позволяющей оценивать один из важных показателей финансовой устойчивости банка — ликвидность. </w:t>
      </w:r>
      <w:r w:rsidRPr="0016320C">
        <w:rPr>
          <w:rFonts w:ascii="Times New Roman" w:hAnsi="Times New Roman" w:cs="Times New Roman"/>
          <w:sz w:val="28"/>
          <w:szCs w:val="28"/>
        </w:rPr>
        <w:t xml:space="preserve">Как следует из устоявшегося определения ликвидности банка – это, прежде всего,  динамическое,   а   не   статическое   состояние,   отражающее   способность своевременно выполнять  обязательства  перед кредиторами и вкладчиками  за счет управления своими активами и пассивами.  </w:t>
      </w:r>
    </w:p>
    <w:p w:rsidR="005B3B31" w:rsidRDefault="005B3B31" w:rsidP="005B3B31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16320C">
        <w:rPr>
          <w:rFonts w:ascii="Times New Roman" w:hAnsi="Times New Roman" w:cs="Times New Roman"/>
          <w:sz w:val="28"/>
          <w:szCs w:val="28"/>
        </w:rPr>
        <w:t>Исходя из этого можно четко  классифицировать   теоретические   подходы   на   подходы,   анализирующие статическое состояние банка и оценивающие больше риск ликвидности, но не ликвидность   в   динамике   (прежде   всего,   модели   "запаса"   и   обязательные нормативы ликвидности Банка России), и динамические подходы, позволяющие осуществлять   прогноз   состояния   ликвидности   банка   на   конкрет</w:t>
      </w:r>
      <w:r>
        <w:rPr>
          <w:rFonts w:ascii="Times New Roman" w:hAnsi="Times New Roman" w:cs="Times New Roman"/>
          <w:sz w:val="28"/>
          <w:szCs w:val="28"/>
        </w:rPr>
        <w:t>ный   период времени в будущем, о</w:t>
      </w:r>
      <w:r w:rsidRPr="0016320C">
        <w:rPr>
          <w:rFonts w:ascii="Times New Roman" w:hAnsi="Times New Roman" w:cs="Times New Roman"/>
          <w:sz w:val="28"/>
          <w:szCs w:val="28"/>
        </w:rPr>
        <w:t>чевидно, наиболее эффективным вариантом в этом случае является прогноз  денежных потоков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B09" w:rsidRDefault="00636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E17" w:rsidRPr="009049B1" w:rsidRDefault="00636B09" w:rsidP="00636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9B1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9049B1" w:rsidRDefault="009049B1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04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</w:t>
      </w:r>
      <w:r w:rsidRPr="009049B1">
        <w:rPr>
          <w:rFonts w:ascii="Times New Roman" w:hAnsi="Times New Roman" w:cs="Times New Roman"/>
          <w:sz w:val="28"/>
          <w:szCs w:val="28"/>
        </w:rPr>
        <w:t xml:space="preserve"> ЦБ РФ от 16.01.2004 N 110-И "</w:t>
      </w:r>
      <w:r>
        <w:rPr>
          <w:rFonts w:ascii="Times New Roman" w:hAnsi="Times New Roman" w:cs="Times New Roman"/>
          <w:sz w:val="28"/>
          <w:szCs w:val="28"/>
        </w:rPr>
        <w:t>Об обязательных нормативов банков</w:t>
      </w:r>
      <w:r w:rsidRPr="009049B1">
        <w:rPr>
          <w:rFonts w:ascii="Times New Roman" w:hAnsi="Times New Roman" w:cs="Times New Roman"/>
          <w:sz w:val="28"/>
          <w:szCs w:val="28"/>
        </w:rPr>
        <w:t>"</w:t>
      </w:r>
      <w:r w:rsidR="00803B4C">
        <w:rPr>
          <w:rFonts w:ascii="Times New Roman" w:hAnsi="Times New Roman" w:cs="Times New Roman"/>
          <w:sz w:val="28"/>
          <w:szCs w:val="28"/>
        </w:rPr>
        <w:t xml:space="preserve"> </w:t>
      </w:r>
      <w:r w:rsidRPr="009049B1">
        <w:rPr>
          <w:rFonts w:ascii="Times New Roman" w:hAnsi="Times New Roman" w:cs="Times New Roman"/>
          <w:sz w:val="28"/>
          <w:szCs w:val="28"/>
        </w:rPr>
        <w:t>(ред. от 13.11.2007)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B09" w:rsidRPr="009049B1" w:rsidRDefault="000F5C9C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049B1">
        <w:rPr>
          <w:rFonts w:ascii="Times New Roman" w:hAnsi="Times New Roman" w:cs="Times New Roman"/>
          <w:sz w:val="28"/>
          <w:szCs w:val="28"/>
        </w:rPr>
        <w:t xml:space="preserve">Кузнецова В.В. </w:t>
      </w:r>
      <w:r w:rsidR="009049B1">
        <w:rPr>
          <w:rFonts w:ascii="Times New Roman" w:hAnsi="Times New Roman" w:cs="Times New Roman"/>
          <w:sz w:val="28"/>
          <w:szCs w:val="28"/>
        </w:rPr>
        <w:t>Банковское дело: практикум: учебник для вузов. – М.: КноРус, 2007.</w:t>
      </w:r>
    </w:p>
    <w:p w:rsidR="009049B1" w:rsidRDefault="009049B1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049B1">
        <w:rPr>
          <w:rFonts w:ascii="Times New Roman" w:hAnsi="Times New Roman" w:cs="Times New Roman"/>
          <w:sz w:val="28"/>
          <w:szCs w:val="28"/>
        </w:rPr>
        <w:t>Жарковская Е.П. Банковское дело: учебник для вузов. – М.: Омега-Л, 2008.</w:t>
      </w:r>
    </w:p>
    <w:p w:rsidR="000F5C9C" w:rsidRDefault="000F5C9C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Е.Ф. Банковский менеджмент: учебник для вузов. –</w:t>
      </w:r>
      <w:r w:rsidR="00797194">
        <w:rPr>
          <w:rFonts w:ascii="Times New Roman" w:hAnsi="Times New Roman" w:cs="Times New Roman"/>
          <w:sz w:val="28"/>
          <w:szCs w:val="28"/>
        </w:rPr>
        <w:t xml:space="preserve"> М.: ЮНИТИ,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9B1" w:rsidRDefault="009049B1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Коробова Г.Г. Банковское дело:</w:t>
      </w:r>
      <w:r w:rsidRPr="0079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для вузов. – М.: Экономистъ, 2008.</w:t>
      </w:r>
    </w:p>
    <w:p w:rsidR="009049B1" w:rsidRDefault="009049B1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Лаврушина О.И. Банковское дело: учебник для вузов. – М.: КноРус, 2008.</w:t>
      </w:r>
    </w:p>
    <w:p w:rsidR="000F5C9C" w:rsidRDefault="000F5C9C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Лаврушина О.И. Банковский менеджмент: учебник для вузов. – М.: КноРус, 2009.</w:t>
      </w:r>
    </w:p>
    <w:p w:rsidR="000F5C9C" w:rsidRDefault="00797194" w:rsidP="00803B4C">
      <w:pPr>
        <w:pStyle w:val="a5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 И.В. Деньги, кредит, банки: учебное пособие для вузов. – М.:</w:t>
      </w:r>
      <w:r w:rsidRPr="0079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КноРус, 2010.</w:t>
      </w:r>
    </w:p>
    <w:p w:rsidR="00797194" w:rsidRPr="009049B1" w:rsidRDefault="009049B1" w:rsidP="009049B1">
      <w:pPr>
        <w:pStyle w:val="a5"/>
        <w:ind w:left="927" w:firstLine="0"/>
        <w:rPr>
          <w:rFonts w:ascii="Times New Roman" w:hAnsi="Times New Roman" w:cs="Times New Roman"/>
          <w:sz w:val="28"/>
          <w:szCs w:val="28"/>
        </w:rPr>
      </w:pPr>
      <w:r w:rsidRPr="009049B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797194" w:rsidRPr="009049B1" w:rsidSect="0016320C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1" w:rsidRDefault="00E92571" w:rsidP="002A6E2F">
      <w:pPr>
        <w:spacing w:line="240" w:lineRule="auto"/>
      </w:pPr>
      <w:r>
        <w:separator/>
      </w:r>
    </w:p>
  </w:endnote>
  <w:endnote w:type="continuationSeparator" w:id="0">
    <w:p w:rsidR="00E92571" w:rsidRDefault="00E92571" w:rsidP="002A6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9C" w:rsidRDefault="003A184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5EC">
      <w:rPr>
        <w:noProof/>
      </w:rPr>
      <w:t>1</w:t>
    </w:r>
    <w:r>
      <w:fldChar w:fldCharType="end"/>
    </w:r>
  </w:p>
  <w:p w:rsidR="000F5C9C" w:rsidRDefault="000F5C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1" w:rsidRDefault="00E92571" w:rsidP="002A6E2F">
      <w:pPr>
        <w:spacing w:line="240" w:lineRule="auto"/>
      </w:pPr>
      <w:r>
        <w:separator/>
      </w:r>
    </w:p>
  </w:footnote>
  <w:footnote w:type="continuationSeparator" w:id="0">
    <w:p w:rsidR="00E92571" w:rsidRDefault="00E92571" w:rsidP="002A6E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00F9"/>
    <w:multiLevelType w:val="hybridMultilevel"/>
    <w:tmpl w:val="FCE8155C"/>
    <w:lvl w:ilvl="0" w:tplc="1952A1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56737"/>
    <w:multiLevelType w:val="hybridMultilevel"/>
    <w:tmpl w:val="08481ADC"/>
    <w:lvl w:ilvl="0" w:tplc="DAA8D9F4">
      <w:start w:val="1"/>
      <w:numFmt w:val="decimal"/>
      <w:lvlText w:val="%1."/>
      <w:lvlJc w:val="left"/>
      <w:pPr>
        <w:ind w:left="927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071C5A"/>
    <w:multiLevelType w:val="multilevel"/>
    <w:tmpl w:val="AA72752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FF049C"/>
    <w:multiLevelType w:val="hybridMultilevel"/>
    <w:tmpl w:val="1890AD88"/>
    <w:lvl w:ilvl="0" w:tplc="B09A75B8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70E6"/>
    <w:multiLevelType w:val="hybridMultilevel"/>
    <w:tmpl w:val="DBD87ACE"/>
    <w:lvl w:ilvl="0" w:tplc="B25AACDC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32580A"/>
    <w:multiLevelType w:val="hybridMultilevel"/>
    <w:tmpl w:val="A15E0C22"/>
    <w:lvl w:ilvl="0" w:tplc="E1704C0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066BAD"/>
    <w:multiLevelType w:val="hybridMultilevel"/>
    <w:tmpl w:val="6554ABBE"/>
    <w:lvl w:ilvl="0" w:tplc="2E1072C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2EB"/>
    <w:rsid w:val="00082C0F"/>
    <w:rsid w:val="000B2B28"/>
    <w:rsid w:val="000B3AE0"/>
    <w:rsid w:val="000F5C9C"/>
    <w:rsid w:val="00130DEA"/>
    <w:rsid w:val="0016320C"/>
    <w:rsid w:val="00190E17"/>
    <w:rsid w:val="00223C80"/>
    <w:rsid w:val="002932D8"/>
    <w:rsid w:val="002A6E2F"/>
    <w:rsid w:val="00332315"/>
    <w:rsid w:val="003A1840"/>
    <w:rsid w:val="003C1B12"/>
    <w:rsid w:val="003D4CEB"/>
    <w:rsid w:val="00411081"/>
    <w:rsid w:val="00594D52"/>
    <w:rsid w:val="005B0D44"/>
    <w:rsid w:val="005B3B31"/>
    <w:rsid w:val="0061173D"/>
    <w:rsid w:val="00636B09"/>
    <w:rsid w:val="00646F12"/>
    <w:rsid w:val="006928CA"/>
    <w:rsid w:val="006E375F"/>
    <w:rsid w:val="007068B4"/>
    <w:rsid w:val="00797194"/>
    <w:rsid w:val="0079788D"/>
    <w:rsid w:val="00803890"/>
    <w:rsid w:val="00803B4C"/>
    <w:rsid w:val="008311DA"/>
    <w:rsid w:val="008668B0"/>
    <w:rsid w:val="00887C2A"/>
    <w:rsid w:val="009049B1"/>
    <w:rsid w:val="009745EC"/>
    <w:rsid w:val="009F7645"/>
    <w:rsid w:val="00A132EB"/>
    <w:rsid w:val="00A62D6D"/>
    <w:rsid w:val="00AF0DA3"/>
    <w:rsid w:val="00B57CF3"/>
    <w:rsid w:val="00BD05AD"/>
    <w:rsid w:val="00D4479E"/>
    <w:rsid w:val="00D8382E"/>
    <w:rsid w:val="00E92571"/>
    <w:rsid w:val="00F920C9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8523C4B3-B62F-40E5-9F5E-443D7E4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80"/>
    <w:pPr>
      <w:spacing w:line="360" w:lineRule="auto"/>
      <w:ind w:firstLine="567"/>
      <w:jc w:val="both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8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6E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E2F"/>
  </w:style>
  <w:style w:type="paragraph" w:styleId="a8">
    <w:name w:val="footer"/>
    <w:basedOn w:val="a"/>
    <w:link w:val="a9"/>
    <w:uiPriority w:val="99"/>
    <w:unhideWhenUsed/>
    <w:rsid w:val="002A6E2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E2F"/>
  </w:style>
  <w:style w:type="character" w:customStyle="1" w:styleId="FontStyle27">
    <w:name w:val="Font Style27"/>
    <w:basedOn w:val="a0"/>
    <w:uiPriority w:val="99"/>
    <w:rsid w:val="00BD05AD"/>
    <w:rPr>
      <w:rFonts w:ascii="Arial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887C2A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87C2A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2014-04-09T04:09:00Z</dcterms:created>
  <dcterms:modified xsi:type="dcterms:W3CDTF">2014-04-09T04:09:00Z</dcterms:modified>
</cp:coreProperties>
</file>