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300" w:rsidRDefault="00333300">
      <w:pPr>
        <w:pStyle w:val="FR1"/>
        <w:jc w:val="center"/>
        <w:rPr>
          <w:rFonts w:ascii="Arial" w:hAnsi="Arial"/>
          <w:caps/>
          <w:sz w:val="32"/>
        </w:rPr>
      </w:pPr>
      <w:r>
        <w:rPr>
          <w:rFonts w:ascii="Arial" w:hAnsi="Arial"/>
          <w:caps/>
          <w:sz w:val="32"/>
          <w:lang w:val="en-US"/>
        </w:rPr>
        <w:t>`</w:t>
      </w:r>
      <w:r>
        <w:rPr>
          <w:rFonts w:ascii="Arial" w:hAnsi="Arial"/>
          <w:caps/>
          <w:sz w:val="32"/>
        </w:rPr>
        <w:t>Министерство образования республики беларусь</w:t>
      </w:r>
    </w:p>
    <w:p w:rsidR="00333300" w:rsidRDefault="00333300">
      <w:pPr>
        <w:pStyle w:val="FR1"/>
        <w:jc w:val="center"/>
        <w:rPr>
          <w:rFonts w:ascii="Arial" w:hAnsi="Arial"/>
          <w:sz w:val="32"/>
        </w:rPr>
      </w:pPr>
      <w:r>
        <w:rPr>
          <w:rFonts w:ascii="Arial" w:hAnsi="Arial"/>
          <w:sz w:val="32"/>
        </w:rPr>
        <w:t>БЕЛОРУССКИЙ ГОСУДАРСТВЕННЫЙ ЭКОНОМИЧЕСКИЙ УНИВЕРСИТЕТ</w:t>
      </w:r>
    </w:p>
    <w:p w:rsidR="00333300" w:rsidRDefault="00333300">
      <w:pPr>
        <w:pStyle w:val="FR1"/>
        <w:ind w:firstLine="567"/>
        <w:jc w:val="center"/>
        <w:rPr>
          <w:rFonts w:ascii="Arial" w:hAnsi="Arial"/>
          <w:sz w:val="28"/>
        </w:rPr>
      </w:pPr>
    </w:p>
    <w:p w:rsidR="00333300" w:rsidRDefault="00333300">
      <w:pPr>
        <w:pStyle w:val="FR1"/>
        <w:ind w:firstLine="567"/>
        <w:jc w:val="center"/>
        <w:rPr>
          <w:rFonts w:ascii="Arial" w:hAnsi="Arial"/>
          <w:sz w:val="28"/>
        </w:rPr>
      </w:pPr>
    </w:p>
    <w:p w:rsidR="00333300" w:rsidRDefault="00333300">
      <w:pPr>
        <w:pStyle w:val="FR1"/>
        <w:ind w:firstLine="567"/>
        <w:jc w:val="center"/>
        <w:rPr>
          <w:rFonts w:ascii="Arial" w:hAnsi="Arial"/>
          <w:sz w:val="28"/>
        </w:rPr>
      </w:pPr>
    </w:p>
    <w:p w:rsidR="00333300" w:rsidRDefault="00333300">
      <w:pPr>
        <w:pStyle w:val="FR1"/>
        <w:ind w:firstLine="567"/>
        <w:jc w:val="center"/>
        <w:rPr>
          <w:rFonts w:ascii="Arial" w:hAnsi="Arial"/>
          <w:sz w:val="28"/>
        </w:rPr>
      </w:pPr>
    </w:p>
    <w:p w:rsidR="00333300" w:rsidRDefault="00333300">
      <w:pPr>
        <w:pStyle w:val="FR1"/>
        <w:ind w:left="7230" w:firstLine="567"/>
        <w:rPr>
          <w:rFonts w:ascii="Arial" w:hAnsi="Arial"/>
          <w:sz w:val="28"/>
        </w:rPr>
      </w:pPr>
      <w:r>
        <w:rPr>
          <w:rFonts w:ascii="Arial" w:hAnsi="Arial"/>
          <w:sz w:val="28"/>
        </w:rPr>
        <w:t>Кафедра управления туризмом</w:t>
      </w:r>
    </w:p>
    <w:p w:rsidR="00333300" w:rsidRDefault="00333300">
      <w:pPr>
        <w:pStyle w:val="FR1"/>
        <w:ind w:firstLine="567"/>
        <w:jc w:val="center"/>
        <w:rPr>
          <w:rFonts w:ascii="Arial" w:hAnsi="Arial"/>
          <w:sz w:val="28"/>
        </w:rPr>
      </w:pPr>
    </w:p>
    <w:p w:rsidR="00333300" w:rsidRDefault="00333300">
      <w:pPr>
        <w:pStyle w:val="FR1"/>
        <w:ind w:firstLine="567"/>
        <w:jc w:val="center"/>
        <w:rPr>
          <w:rFonts w:ascii="Arial" w:hAnsi="Arial"/>
          <w:sz w:val="28"/>
        </w:rPr>
      </w:pPr>
    </w:p>
    <w:p w:rsidR="00333300" w:rsidRDefault="00333300">
      <w:pPr>
        <w:pStyle w:val="FR1"/>
        <w:ind w:firstLine="567"/>
        <w:jc w:val="center"/>
        <w:rPr>
          <w:rFonts w:ascii="Arial" w:hAnsi="Arial"/>
          <w:sz w:val="28"/>
        </w:rPr>
      </w:pPr>
    </w:p>
    <w:p w:rsidR="00333300" w:rsidRDefault="00333300">
      <w:pPr>
        <w:pStyle w:val="FR1"/>
        <w:ind w:firstLine="567"/>
        <w:jc w:val="center"/>
        <w:rPr>
          <w:rFonts w:ascii="Arial" w:hAnsi="Arial"/>
          <w:sz w:val="28"/>
        </w:rPr>
      </w:pPr>
    </w:p>
    <w:p w:rsidR="00333300" w:rsidRDefault="00333300">
      <w:pPr>
        <w:pStyle w:val="FR1"/>
        <w:ind w:firstLine="567"/>
        <w:jc w:val="left"/>
        <w:rPr>
          <w:rFonts w:ascii="Arial" w:hAnsi="Arial"/>
          <w:sz w:val="28"/>
        </w:rPr>
      </w:pPr>
      <w:r>
        <w:rPr>
          <w:rFonts w:ascii="Arial" w:hAnsi="Arial"/>
          <w:sz w:val="28"/>
        </w:rPr>
        <w:t>реферат на тему:</w:t>
      </w:r>
    </w:p>
    <w:p w:rsidR="00333300" w:rsidRDefault="00333300">
      <w:pPr>
        <w:pStyle w:val="FR1"/>
        <w:ind w:firstLine="567"/>
        <w:jc w:val="left"/>
        <w:rPr>
          <w:rFonts w:ascii="Arial" w:hAnsi="Arial"/>
          <w:sz w:val="28"/>
        </w:rPr>
      </w:pPr>
    </w:p>
    <w:p w:rsidR="00333300" w:rsidRDefault="00333300">
      <w:pPr>
        <w:pStyle w:val="FR1"/>
        <w:ind w:firstLine="567"/>
        <w:jc w:val="center"/>
        <w:rPr>
          <w:rFonts w:ascii="Arial" w:hAnsi="Arial"/>
          <w:sz w:val="40"/>
        </w:rPr>
      </w:pPr>
      <w:r>
        <w:rPr>
          <w:rFonts w:ascii="Arial" w:hAnsi="Arial"/>
          <w:sz w:val="40"/>
        </w:rPr>
        <w:t>Создание в 1963 г. Международного союза официальных туристических организаций (МСОТО), а затем Всемирной туристической организации (ВТО) и ее деятельность.</w:t>
      </w:r>
    </w:p>
    <w:p w:rsidR="00333300" w:rsidRDefault="00333300">
      <w:pPr>
        <w:pStyle w:val="FR1"/>
        <w:ind w:firstLine="567"/>
        <w:jc w:val="center"/>
        <w:rPr>
          <w:rFonts w:ascii="Arial" w:hAnsi="Arial"/>
          <w:sz w:val="28"/>
        </w:rPr>
      </w:pPr>
    </w:p>
    <w:p w:rsidR="00333300" w:rsidRDefault="00333300">
      <w:pPr>
        <w:pStyle w:val="FR1"/>
        <w:ind w:firstLine="567"/>
        <w:jc w:val="center"/>
        <w:rPr>
          <w:rFonts w:ascii="Arial" w:hAnsi="Arial"/>
          <w:sz w:val="28"/>
        </w:rPr>
      </w:pPr>
    </w:p>
    <w:p w:rsidR="00333300" w:rsidRDefault="00333300">
      <w:pPr>
        <w:pStyle w:val="FR1"/>
        <w:ind w:firstLine="567"/>
        <w:jc w:val="center"/>
        <w:rPr>
          <w:rFonts w:ascii="Arial" w:hAnsi="Arial"/>
          <w:sz w:val="28"/>
        </w:rPr>
      </w:pPr>
    </w:p>
    <w:p w:rsidR="00333300" w:rsidRDefault="00333300">
      <w:pPr>
        <w:pStyle w:val="FR1"/>
        <w:ind w:firstLine="567"/>
        <w:jc w:val="center"/>
        <w:rPr>
          <w:rFonts w:ascii="Arial" w:hAnsi="Arial"/>
          <w:sz w:val="28"/>
        </w:rPr>
      </w:pPr>
    </w:p>
    <w:tbl>
      <w:tblPr>
        <w:tblW w:w="0" w:type="auto"/>
        <w:tblInd w:w="96" w:type="dxa"/>
        <w:tblLayout w:type="fixed"/>
        <w:tblLook w:val="0000" w:firstRow="0" w:lastRow="0" w:firstColumn="0" w:lastColumn="0" w:noHBand="0" w:noVBand="0"/>
      </w:tblPr>
      <w:tblGrid>
        <w:gridCol w:w="4588"/>
        <w:gridCol w:w="5358"/>
      </w:tblGrid>
      <w:tr w:rsidR="00333300">
        <w:trPr>
          <w:trHeight w:val="670"/>
        </w:trPr>
        <w:tc>
          <w:tcPr>
            <w:tcW w:w="4588" w:type="dxa"/>
          </w:tcPr>
          <w:p w:rsidR="00333300" w:rsidRDefault="00333300">
            <w:pPr>
              <w:pStyle w:val="FR1"/>
              <w:jc w:val="both"/>
              <w:rPr>
                <w:rFonts w:ascii="Arial" w:hAnsi="Arial"/>
                <w:sz w:val="28"/>
              </w:rPr>
            </w:pPr>
            <w:r>
              <w:rPr>
                <w:rFonts w:ascii="Arial" w:hAnsi="Arial"/>
                <w:sz w:val="28"/>
              </w:rPr>
              <w:t>Выполнил: студент III курса ВШТ, гр ДВГ-2</w:t>
            </w:r>
          </w:p>
        </w:tc>
        <w:tc>
          <w:tcPr>
            <w:tcW w:w="5358" w:type="dxa"/>
          </w:tcPr>
          <w:p w:rsidR="00333300" w:rsidRDefault="00333300">
            <w:pPr>
              <w:pStyle w:val="FR1"/>
              <w:rPr>
                <w:rFonts w:ascii="Arial" w:hAnsi="Arial"/>
                <w:sz w:val="28"/>
              </w:rPr>
            </w:pPr>
            <w:r>
              <w:rPr>
                <w:rFonts w:ascii="Arial" w:hAnsi="Arial"/>
                <w:sz w:val="28"/>
              </w:rPr>
              <w:t xml:space="preserve">Кислейко К. А. </w:t>
            </w:r>
          </w:p>
        </w:tc>
      </w:tr>
      <w:tr w:rsidR="00333300">
        <w:trPr>
          <w:trHeight w:val="971"/>
        </w:trPr>
        <w:tc>
          <w:tcPr>
            <w:tcW w:w="4588" w:type="dxa"/>
          </w:tcPr>
          <w:p w:rsidR="00333300" w:rsidRDefault="00333300">
            <w:pPr>
              <w:pStyle w:val="FR1"/>
              <w:jc w:val="both"/>
              <w:rPr>
                <w:rFonts w:ascii="Arial" w:hAnsi="Arial"/>
                <w:sz w:val="28"/>
              </w:rPr>
            </w:pPr>
            <w:r>
              <w:rPr>
                <w:rFonts w:ascii="Arial" w:hAnsi="Arial"/>
                <w:sz w:val="28"/>
              </w:rPr>
              <w:t>Руководитель: доцент, кандидат исторических наук</w:t>
            </w:r>
          </w:p>
        </w:tc>
        <w:tc>
          <w:tcPr>
            <w:tcW w:w="5358" w:type="dxa"/>
          </w:tcPr>
          <w:p w:rsidR="00333300" w:rsidRDefault="00333300">
            <w:pPr>
              <w:pStyle w:val="FR1"/>
              <w:rPr>
                <w:rFonts w:ascii="Arial" w:hAnsi="Arial"/>
                <w:sz w:val="28"/>
              </w:rPr>
            </w:pPr>
            <w:r>
              <w:rPr>
                <w:rFonts w:ascii="Arial" w:hAnsi="Arial"/>
                <w:sz w:val="28"/>
              </w:rPr>
              <w:t>Шаповал Г. Ф.</w:t>
            </w:r>
          </w:p>
        </w:tc>
      </w:tr>
    </w:tbl>
    <w:p w:rsidR="00333300" w:rsidRDefault="00333300">
      <w:pPr>
        <w:pStyle w:val="FR1"/>
        <w:jc w:val="both"/>
        <w:rPr>
          <w:rFonts w:ascii="Arial" w:hAnsi="Arial"/>
          <w:sz w:val="28"/>
        </w:rPr>
      </w:pPr>
    </w:p>
    <w:p w:rsidR="00333300" w:rsidRDefault="00333300">
      <w:pPr>
        <w:pStyle w:val="FR1"/>
        <w:ind w:firstLine="567"/>
        <w:jc w:val="center"/>
        <w:rPr>
          <w:rFonts w:ascii="Arial" w:hAnsi="Arial"/>
          <w:sz w:val="28"/>
        </w:rPr>
      </w:pPr>
    </w:p>
    <w:p w:rsidR="00333300" w:rsidRDefault="00333300">
      <w:pPr>
        <w:pStyle w:val="FR1"/>
        <w:ind w:firstLine="567"/>
        <w:jc w:val="center"/>
        <w:rPr>
          <w:rFonts w:ascii="Arial" w:hAnsi="Arial"/>
          <w:sz w:val="28"/>
        </w:rPr>
      </w:pPr>
    </w:p>
    <w:p w:rsidR="00333300" w:rsidRDefault="00333300">
      <w:pPr>
        <w:pStyle w:val="FR1"/>
        <w:ind w:firstLine="567"/>
        <w:jc w:val="center"/>
        <w:rPr>
          <w:rFonts w:ascii="Arial" w:hAnsi="Arial"/>
          <w:sz w:val="28"/>
        </w:rPr>
      </w:pPr>
    </w:p>
    <w:p w:rsidR="00333300" w:rsidRDefault="00333300">
      <w:pPr>
        <w:pStyle w:val="FR1"/>
        <w:ind w:firstLine="567"/>
        <w:jc w:val="center"/>
        <w:rPr>
          <w:rFonts w:ascii="Arial" w:hAnsi="Arial"/>
          <w:sz w:val="28"/>
        </w:rPr>
      </w:pPr>
    </w:p>
    <w:p w:rsidR="00333300" w:rsidRDefault="00333300">
      <w:pPr>
        <w:pStyle w:val="FR1"/>
        <w:ind w:firstLine="567"/>
        <w:jc w:val="center"/>
        <w:rPr>
          <w:rFonts w:ascii="Arial" w:hAnsi="Arial"/>
          <w:sz w:val="28"/>
        </w:rPr>
      </w:pPr>
    </w:p>
    <w:p w:rsidR="00333300" w:rsidRDefault="00333300">
      <w:pPr>
        <w:pStyle w:val="FR1"/>
        <w:ind w:firstLine="567"/>
        <w:jc w:val="center"/>
        <w:rPr>
          <w:rFonts w:ascii="Arial" w:hAnsi="Arial"/>
          <w:sz w:val="28"/>
        </w:rPr>
      </w:pPr>
    </w:p>
    <w:p w:rsidR="00333300" w:rsidRDefault="00333300">
      <w:pPr>
        <w:pStyle w:val="FR1"/>
        <w:ind w:firstLine="567"/>
        <w:jc w:val="center"/>
        <w:rPr>
          <w:rFonts w:ascii="Arial" w:hAnsi="Arial"/>
          <w:sz w:val="28"/>
        </w:rPr>
      </w:pPr>
    </w:p>
    <w:p w:rsidR="00333300" w:rsidRDefault="00333300">
      <w:pPr>
        <w:pStyle w:val="FR1"/>
        <w:ind w:firstLine="567"/>
        <w:jc w:val="center"/>
        <w:rPr>
          <w:rFonts w:ascii="Arial" w:hAnsi="Arial"/>
          <w:sz w:val="28"/>
        </w:rPr>
      </w:pPr>
    </w:p>
    <w:p w:rsidR="00333300" w:rsidRDefault="00333300">
      <w:pPr>
        <w:pStyle w:val="FR1"/>
        <w:ind w:firstLine="567"/>
        <w:jc w:val="center"/>
      </w:pPr>
      <w:r>
        <w:rPr>
          <w:rFonts w:ascii="Arial" w:hAnsi="Arial"/>
          <w:sz w:val="28"/>
        </w:rPr>
        <w:t>Минск 2000</w:t>
      </w:r>
      <w:r>
        <w:rPr>
          <w:rFonts w:ascii="Arial" w:hAnsi="Arial"/>
          <w:sz w:val="28"/>
        </w:rPr>
        <w:br w:type="page"/>
        <w:t xml:space="preserve">Оглавление </w:t>
      </w:r>
    </w:p>
    <w:p w:rsidR="00333300" w:rsidRDefault="00333300">
      <w:pPr>
        <w:pStyle w:val="TOC1"/>
        <w:tabs>
          <w:tab w:val="right" w:leader="dot" w:pos="9913"/>
        </w:tabs>
      </w:pPr>
      <w:r>
        <w:rPr>
          <w:rFonts w:ascii="Arial" w:hAnsi="Arial"/>
        </w:rPr>
        <w:t>Введение</w:t>
      </w:r>
      <w:r>
        <w:tab/>
      </w:r>
      <w:r>
        <w:rPr>
          <w:noProof/>
        </w:rPr>
        <w:t>3</w:t>
      </w:r>
    </w:p>
    <w:p w:rsidR="00333300" w:rsidRDefault="00333300">
      <w:pPr>
        <w:pStyle w:val="TOC1"/>
        <w:tabs>
          <w:tab w:val="right" w:leader="dot" w:pos="9913"/>
        </w:tabs>
      </w:pPr>
      <w:r>
        <w:rPr>
          <w:rFonts w:ascii="Arial" w:hAnsi="Arial"/>
        </w:rPr>
        <w:t>История создания ВТО</w:t>
      </w:r>
      <w:r>
        <w:tab/>
      </w:r>
      <w:r>
        <w:rPr>
          <w:noProof/>
        </w:rPr>
        <w:t>4</w:t>
      </w:r>
    </w:p>
    <w:p w:rsidR="00333300" w:rsidRDefault="00333300">
      <w:pPr>
        <w:pStyle w:val="TOC1"/>
        <w:tabs>
          <w:tab w:val="right" w:leader="dot" w:pos="9913"/>
        </w:tabs>
      </w:pPr>
      <w:r>
        <w:rPr>
          <w:rFonts w:ascii="Arial" w:hAnsi="Arial"/>
        </w:rPr>
        <w:t>Деятельность ВТО.</w:t>
      </w:r>
      <w:r>
        <w:tab/>
      </w:r>
      <w:r>
        <w:rPr>
          <w:noProof/>
        </w:rPr>
        <w:t>8</w:t>
      </w:r>
    </w:p>
    <w:p w:rsidR="00333300" w:rsidRDefault="00333300">
      <w:pPr>
        <w:pStyle w:val="TOC1"/>
        <w:tabs>
          <w:tab w:val="right" w:leader="dot" w:pos="9913"/>
        </w:tabs>
      </w:pPr>
      <w:r>
        <w:t>Рабочая программа и оперативная деятельность.</w:t>
      </w:r>
      <w:r>
        <w:tab/>
      </w:r>
      <w:r>
        <w:rPr>
          <w:b w:val="0"/>
          <w:noProof/>
        </w:rPr>
        <w:t>Ошибка! Закладка не определена.</w:t>
      </w:r>
    </w:p>
    <w:p w:rsidR="00333300" w:rsidRDefault="00333300">
      <w:pPr>
        <w:pStyle w:val="TOC1"/>
        <w:tabs>
          <w:tab w:val="right" w:leader="dot" w:pos="9913"/>
        </w:tabs>
      </w:pPr>
      <w:r>
        <w:t>Заключение.</w:t>
      </w:r>
      <w:r>
        <w:tab/>
        <w:t>28</w:t>
      </w:r>
    </w:p>
    <w:p w:rsidR="00333300" w:rsidRDefault="00333300">
      <w:pPr>
        <w:pStyle w:val="TOC1"/>
        <w:tabs>
          <w:tab w:val="right" w:leader="dot" w:pos="9913"/>
        </w:tabs>
      </w:pPr>
      <w:r>
        <w:t>Список литературы</w:t>
      </w:r>
      <w:r>
        <w:tab/>
        <w:t>29</w:t>
      </w:r>
    </w:p>
    <w:p w:rsidR="00333300" w:rsidRDefault="00333300">
      <w:pPr>
        <w:pStyle w:val="FR1"/>
        <w:ind w:firstLine="567"/>
        <w:jc w:val="center"/>
        <w:rPr>
          <w:rFonts w:ascii="Arial" w:hAnsi="Arial"/>
          <w:sz w:val="28"/>
        </w:rPr>
      </w:pPr>
    </w:p>
    <w:p w:rsidR="00333300" w:rsidRDefault="00333300">
      <w:pPr>
        <w:pStyle w:val="Heading1"/>
        <w:rPr>
          <w:rFonts w:ascii="Arial" w:hAnsi="Arial"/>
        </w:rPr>
        <w:sectPr w:rsidR="00333300">
          <w:headerReference w:type="even" r:id="rId6"/>
          <w:headerReference w:type="default" r:id="rId7"/>
          <w:footerReference w:type="even" r:id="rId8"/>
          <w:footerReference w:type="default" r:id="rId9"/>
          <w:endnotePr>
            <w:numFmt w:val="decimal"/>
          </w:endnotePr>
          <w:pgSz w:w="11900" w:h="16820"/>
          <w:pgMar w:top="1440" w:right="843" w:bottom="567" w:left="1134" w:header="720" w:footer="720" w:gutter="0"/>
          <w:cols w:space="60"/>
          <w:noEndnote/>
        </w:sectPr>
      </w:pPr>
      <w:bookmarkStart w:id="0" w:name="_Toc500658208"/>
    </w:p>
    <w:p w:rsidR="00333300" w:rsidRDefault="00333300">
      <w:pPr>
        <w:pStyle w:val="Heading1"/>
        <w:rPr>
          <w:rFonts w:ascii="Arial" w:hAnsi="Arial"/>
          <w:lang w:val="en-US"/>
        </w:rPr>
      </w:pPr>
      <w:bookmarkStart w:id="1" w:name="_Toc501343503"/>
    </w:p>
    <w:p w:rsidR="00333300" w:rsidRDefault="00333300">
      <w:pPr>
        <w:pStyle w:val="Heading1"/>
        <w:rPr>
          <w:rFonts w:ascii="Arial" w:hAnsi="Arial"/>
        </w:rPr>
      </w:pPr>
      <w:r>
        <w:rPr>
          <w:rFonts w:ascii="Arial" w:hAnsi="Arial"/>
        </w:rPr>
        <w:t>Введение</w:t>
      </w:r>
      <w:bookmarkEnd w:id="0"/>
      <w:bookmarkEnd w:id="1"/>
    </w:p>
    <w:p w:rsidR="00333300" w:rsidRDefault="00333300">
      <w:pPr>
        <w:ind w:firstLine="0"/>
        <w:jc w:val="left"/>
        <w:rPr>
          <w:rFonts w:ascii="Arial" w:hAnsi="Arial"/>
          <w:sz w:val="28"/>
        </w:rPr>
      </w:pPr>
    </w:p>
    <w:p w:rsidR="00333300" w:rsidRDefault="00333300">
      <w:pPr>
        <w:pStyle w:val="FR3"/>
        <w:spacing w:line="260" w:lineRule="auto"/>
        <w:ind w:firstLine="280"/>
        <w:rPr>
          <w:sz w:val="28"/>
        </w:rPr>
      </w:pPr>
    </w:p>
    <w:p w:rsidR="00333300" w:rsidRDefault="00333300">
      <w:pPr>
        <w:pStyle w:val="FR3"/>
        <w:spacing w:line="260" w:lineRule="auto"/>
        <w:ind w:firstLine="280"/>
        <w:rPr>
          <w:sz w:val="28"/>
        </w:rPr>
      </w:pPr>
      <w:r>
        <w:rPr>
          <w:sz w:val="28"/>
        </w:rPr>
        <w:t xml:space="preserve">Туризм играет важную роль в нашей жизни. Он служит делу здравоохранения, образования и развлечения. Поэтому уже с начала века стали создаваться различные организации призванные регулировать индустрию туризма. Важнейшей и центральной организацией в этой области стала Всемирная туристическая организация. Объединив более 130 стран со всего мира, ВТО служит делу развития международных связей и туризма. </w:t>
      </w:r>
    </w:p>
    <w:p w:rsidR="00333300" w:rsidRDefault="00333300">
      <w:pPr>
        <w:pStyle w:val="FR3"/>
        <w:spacing w:line="260" w:lineRule="auto"/>
        <w:ind w:firstLine="280"/>
        <w:rPr>
          <w:sz w:val="28"/>
        </w:rPr>
      </w:pPr>
      <w:r>
        <w:rPr>
          <w:sz w:val="28"/>
        </w:rPr>
        <w:t>Однако не смотря на огромную роль, играемую этой организацией, в литературе она описана не достаточно полно. Например в книге м «Международный туризм» Анасьев (1968 г.) этой теме уделено всего только несколько страниц.</w:t>
      </w:r>
    </w:p>
    <w:p w:rsidR="00333300" w:rsidRDefault="00333300">
      <w:pPr>
        <w:pStyle w:val="FR3"/>
        <w:spacing w:line="260" w:lineRule="auto"/>
        <w:ind w:firstLine="280"/>
        <w:rPr>
          <w:sz w:val="28"/>
        </w:rPr>
      </w:pPr>
      <w:r>
        <w:rPr>
          <w:sz w:val="28"/>
        </w:rPr>
        <w:t>Журнал «Туризм: практика, проблемы перспективы» является неплохим источником, в котором регулярно публикуются статьи связанные с ВТО, (например рекомендации по визовым формальностям, либо текст глобального кодекса этики туризма.).</w:t>
      </w:r>
    </w:p>
    <w:p w:rsidR="00333300" w:rsidRDefault="00333300">
      <w:pPr>
        <w:pStyle w:val="FR3"/>
        <w:spacing w:line="260" w:lineRule="auto"/>
        <w:ind w:firstLine="280"/>
        <w:rPr>
          <w:sz w:val="28"/>
        </w:rPr>
      </w:pPr>
      <w:r>
        <w:rPr>
          <w:sz w:val="28"/>
        </w:rPr>
        <w:t>Особенно хотелось бы выделить справочник «Международные туристические организации» под редакцией Уварова Н.И. В этом справочнике весьма подробно описываются многочисленные мировые организации, деятельность которых связана с туризмом, включая ВТО. Однако то, что книга издана в 1990 г. Вынудило меня обратиться к более свежим источникам для уточнения некоторых данных, и основным из них был официальный сайт ВТО расположенный по адресу www.world-tourism.org. На нем содержится самая свежая информация о деятельности этой организации, однако большинству посетителей доступна только общие сведения. За более подробную информацию создатели этого ресурса предлагают заплатить.</w:t>
      </w:r>
    </w:p>
    <w:p w:rsidR="00333300" w:rsidRDefault="00333300">
      <w:pPr>
        <w:pStyle w:val="FR3"/>
        <w:spacing w:line="260" w:lineRule="auto"/>
        <w:ind w:firstLine="280"/>
        <w:rPr>
          <w:sz w:val="28"/>
        </w:rPr>
      </w:pPr>
      <w:r>
        <w:rPr>
          <w:sz w:val="28"/>
        </w:rPr>
        <w:t>В общем же в интернете история ВТО представлена в основном в виде текстов и выдержек деклараций, рекомендаций и решений ВТО. В качестве примера можно привести сайт www.vestnikrata.travel.ru  который является информационным ресурсом Российской асоциации туристических агентств, либо www.chatka.ru, являющийся разработкой ООО «Камсити». Оба этих ресурса содержат различные правовые документы, принятые ВТО, либо правительство Российской федерации.</w:t>
      </w:r>
    </w:p>
    <w:p w:rsidR="00333300" w:rsidRDefault="00333300">
      <w:pPr>
        <w:pStyle w:val="FR3"/>
        <w:spacing w:line="260" w:lineRule="auto"/>
        <w:ind w:firstLine="280"/>
        <w:rPr>
          <w:sz w:val="28"/>
        </w:rPr>
      </w:pPr>
    </w:p>
    <w:p w:rsidR="00333300" w:rsidRDefault="00333300">
      <w:pPr>
        <w:pStyle w:val="FR3"/>
        <w:spacing w:line="260" w:lineRule="auto"/>
        <w:ind w:firstLine="280"/>
        <w:rPr>
          <w:sz w:val="28"/>
        </w:rPr>
      </w:pPr>
    </w:p>
    <w:p w:rsidR="00333300" w:rsidRDefault="00333300">
      <w:pPr>
        <w:pStyle w:val="FR3"/>
        <w:spacing w:line="260" w:lineRule="auto"/>
        <w:ind w:firstLine="280"/>
        <w:rPr>
          <w:sz w:val="28"/>
        </w:rPr>
      </w:pPr>
    </w:p>
    <w:p w:rsidR="00333300" w:rsidRDefault="00333300">
      <w:pPr>
        <w:pStyle w:val="FR3"/>
        <w:spacing w:line="260" w:lineRule="auto"/>
        <w:ind w:firstLine="280"/>
        <w:rPr>
          <w:sz w:val="28"/>
        </w:rPr>
      </w:pPr>
    </w:p>
    <w:p w:rsidR="00333300" w:rsidRDefault="00333300">
      <w:pPr>
        <w:pStyle w:val="FR3"/>
        <w:spacing w:line="260" w:lineRule="auto"/>
        <w:ind w:firstLine="280"/>
        <w:rPr>
          <w:sz w:val="28"/>
        </w:rPr>
      </w:pPr>
    </w:p>
    <w:p w:rsidR="00333300" w:rsidRDefault="00333300">
      <w:pPr>
        <w:pStyle w:val="Heading1"/>
        <w:rPr>
          <w:rFonts w:ascii="Arial" w:hAnsi="Arial"/>
          <w:lang w:val="en-US"/>
        </w:rPr>
      </w:pPr>
      <w:bookmarkStart w:id="2" w:name="_Toc501343504"/>
    </w:p>
    <w:p w:rsidR="00333300" w:rsidRDefault="00333300">
      <w:pPr>
        <w:pStyle w:val="Heading1"/>
        <w:rPr>
          <w:rFonts w:ascii="Arial" w:hAnsi="Arial"/>
        </w:rPr>
      </w:pPr>
      <w:r>
        <w:rPr>
          <w:rFonts w:ascii="Arial" w:hAnsi="Arial"/>
        </w:rPr>
        <w:t>История создания ВТО</w:t>
      </w:r>
      <w:bookmarkEnd w:id="2"/>
    </w:p>
    <w:p w:rsidR="00333300" w:rsidRDefault="00333300">
      <w:pPr>
        <w:pStyle w:val="FR3"/>
        <w:spacing w:line="260" w:lineRule="auto"/>
        <w:ind w:firstLine="280"/>
        <w:rPr>
          <w:sz w:val="28"/>
        </w:rPr>
      </w:pPr>
      <w:r>
        <w:rPr>
          <w:sz w:val="28"/>
        </w:rPr>
        <w:t>В послевоенные годы индустрия от</w:t>
      </w:r>
      <w:r>
        <w:rPr>
          <w:sz w:val="28"/>
        </w:rPr>
        <w:softHyphen/>
        <w:t>дыха развивалась стремительно. В хозяйственный оборот туризма вовле</w:t>
      </w:r>
      <w:r>
        <w:rPr>
          <w:sz w:val="28"/>
        </w:rPr>
        <w:softHyphen/>
        <w:t>кались все новые и новые страны всех континентов. За 35 лет число туристов, выехавших в другие государства, возрос</w:t>
      </w:r>
      <w:r>
        <w:rPr>
          <w:sz w:val="28"/>
        </w:rPr>
        <w:softHyphen/>
        <w:t>ло почти в 13 раз (с 1938 г. по 1985 г. — примерно в 27 раз), а доход от туризма — в 55 раз (см. табл. 1).</w:t>
      </w:r>
    </w:p>
    <w:p w:rsidR="00333300" w:rsidRDefault="00333300">
      <w:pPr>
        <w:pStyle w:val="Caption"/>
        <w:keepNext/>
        <w:rPr>
          <w:rFonts w:ascii="Arial" w:hAnsi="Arial"/>
          <w:b w:val="0"/>
          <w:sz w:val="28"/>
        </w:rPr>
      </w:pPr>
      <w:r>
        <w:rPr>
          <w:rFonts w:ascii="Arial" w:hAnsi="Arial"/>
          <w:b w:val="0"/>
          <w:sz w:val="28"/>
        </w:rPr>
        <w:t xml:space="preserve">Таблица </w:t>
      </w:r>
      <w:r>
        <w:rPr>
          <w:rFonts w:ascii="Arial" w:hAnsi="Arial"/>
          <w:b w:val="0"/>
          <w:noProof/>
          <w:sz w:val="28"/>
        </w:rPr>
        <w:t>1</w:t>
      </w:r>
      <w:r>
        <w:rPr>
          <w:rFonts w:ascii="Arial" w:hAnsi="Arial"/>
          <w:b w:val="0"/>
          <w:sz w:val="28"/>
        </w:rPr>
        <w:t xml:space="preserve">  Развитие мирового туризма в 1950-1985  гг.</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340"/>
        <w:gridCol w:w="3905"/>
        <w:gridCol w:w="4536"/>
      </w:tblGrid>
      <w:tr w:rsidR="00333300">
        <w:trPr>
          <w:trHeight w:val="755"/>
        </w:trPr>
        <w:tc>
          <w:tcPr>
            <w:tcW w:w="1340" w:type="dxa"/>
          </w:tcPr>
          <w:p w:rsidR="00333300" w:rsidRDefault="00333300">
            <w:pPr>
              <w:pStyle w:val="Heading4"/>
              <w:jc w:val="center"/>
            </w:pPr>
            <w:r>
              <w:t>Годы</w:t>
            </w:r>
          </w:p>
          <w:p w:rsidR="00333300" w:rsidRDefault="00333300">
            <w:pPr>
              <w:spacing w:before="20"/>
              <w:ind w:firstLine="0"/>
              <w:jc w:val="center"/>
              <w:rPr>
                <w:rFonts w:ascii="Arial" w:hAnsi="Arial"/>
                <w:sz w:val="28"/>
              </w:rPr>
            </w:pPr>
          </w:p>
        </w:tc>
        <w:tc>
          <w:tcPr>
            <w:tcW w:w="3905" w:type="dxa"/>
          </w:tcPr>
          <w:p w:rsidR="00333300" w:rsidRDefault="00333300">
            <w:pPr>
              <w:spacing w:before="20"/>
              <w:ind w:firstLine="0"/>
              <w:jc w:val="center"/>
              <w:rPr>
                <w:rFonts w:ascii="Arial" w:hAnsi="Arial"/>
                <w:sz w:val="28"/>
              </w:rPr>
            </w:pPr>
            <w:r>
              <w:rPr>
                <w:rFonts w:ascii="Arial" w:hAnsi="Arial"/>
                <w:sz w:val="28"/>
              </w:rPr>
              <w:t>Число прибытий туристов-иностранцев, тыс. человек</w:t>
            </w:r>
          </w:p>
        </w:tc>
        <w:tc>
          <w:tcPr>
            <w:tcW w:w="4536" w:type="dxa"/>
          </w:tcPr>
          <w:p w:rsidR="00333300" w:rsidRDefault="00333300">
            <w:pPr>
              <w:spacing w:before="20"/>
              <w:ind w:firstLine="0"/>
              <w:jc w:val="center"/>
              <w:rPr>
                <w:rFonts w:ascii="Arial" w:hAnsi="Arial"/>
                <w:sz w:val="28"/>
              </w:rPr>
            </w:pPr>
            <w:r>
              <w:rPr>
                <w:rFonts w:ascii="Arial" w:hAnsi="Arial"/>
                <w:sz w:val="28"/>
              </w:rPr>
              <w:t>Доходы от международного туризма, млрд. Долл. США</w:t>
            </w:r>
          </w:p>
        </w:tc>
      </w:tr>
      <w:tr w:rsidR="00333300">
        <w:trPr>
          <w:trHeight w:val="355"/>
        </w:trPr>
        <w:tc>
          <w:tcPr>
            <w:tcW w:w="1340" w:type="dxa"/>
          </w:tcPr>
          <w:p w:rsidR="00333300" w:rsidRDefault="00333300">
            <w:pPr>
              <w:spacing w:before="20"/>
              <w:ind w:firstLine="0"/>
              <w:jc w:val="center"/>
              <w:rPr>
                <w:rFonts w:ascii="Arial" w:hAnsi="Arial"/>
                <w:sz w:val="28"/>
              </w:rPr>
            </w:pPr>
            <w:r>
              <w:rPr>
                <w:rFonts w:ascii="Arial" w:hAnsi="Arial"/>
                <w:sz w:val="28"/>
              </w:rPr>
              <w:t>1950</w:t>
            </w:r>
          </w:p>
        </w:tc>
        <w:tc>
          <w:tcPr>
            <w:tcW w:w="3905" w:type="dxa"/>
          </w:tcPr>
          <w:p w:rsidR="00333300" w:rsidRDefault="00333300">
            <w:pPr>
              <w:spacing w:before="20"/>
              <w:ind w:firstLine="0"/>
              <w:jc w:val="center"/>
              <w:rPr>
                <w:rFonts w:ascii="Arial" w:hAnsi="Arial"/>
                <w:sz w:val="28"/>
              </w:rPr>
            </w:pPr>
            <w:r>
              <w:rPr>
                <w:rFonts w:ascii="Arial" w:hAnsi="Arial"/>
                <w:sz w:val="28"/>
              </w:rPr>
              <w:t>25,3</w:t>
            </w:r>
          </w:p>
        </w:tc>
        <w:tc>
          <w:tcPr>
            <w:tcW w:w="4536" w:type="dxa"/>
          </w:tcPr>
          <w:p w:rsidR="00333300" w:rsidRDefault="00333300">
            <w:pPr>
              <w:spacing w:before="20"/>
              <w:ind w:firstLine="0"/>
              <w:jc w:val="center"/>
              <w:rPr>
                <w:rFonts w:ascii="Arial" w:hAnsi="Arial"/>
                <w:sz w:val="28"/>
              </w:rPr>
            </w:pPr>
            <w:r>
              <w:rPr>
                <w:rFonts w:ascii="Arial" w:hAnsi="Arial"/>
                <w:sz w:val="28"/>
              </w:rPr>
              <w:t>2,1</w:t>
            </w:r>
          </w:p>
        </w:tc>
      </w:tr>
      <w:tr w:rsidR="00333300">
        <w:trPr>
          <w:trHeight w:val="389"/>
        </w:trPr>
        <w:tc>
          <w:tcPr>
            <w:tcW w:w="1340" w:type="dxa"/>
          </w:tcPr>
          <w:p w:rsidR="00333300" w:rsidRDefault="00333300">
            <w:pPr>
              <w:spacing w:before="20"/>
              <w:ind w:firstLine="0"/>
              <w:jc w:val="center"/>
              <w:rPr>
                <w:rFonts w:ascii="Arial" w:hAnsi="Arial"/>
                <w:sz w:val="28"/>
              </w:rPr>
            </w:pPr>
            <w:r>
              <w:rPr>
                <w:rFonts w:ascii="Arial" w:hAnsi="Arial"/>
                <w:sz w:val="28"/>
              </w:rPr>
              <w:t>1960</w:t>
            </w:r>
          </w:p>
        </w:tc>
        <w:tc>
          <w:tcPr>
            <w:tcW w:w="3905" w:type="dxa"/>
          </w:tcPr>
          <w:p w:rsidR="00333300" w:rsidRDefault="00333300">
            <w:pPr>
              <w:spacing w:before="20"/>
              <w:ind w:firstLine="0"/>
              <w:jc w:val="center"/>
              <w:rPr>
                <w:rFonts w:ascii="Arial" w:hAnsi="Arial"/>
                <w:sz w:val="28"/>
              </w:rPr>
            </w:pPr>
            <w:r>
              <w:rPr>
                <w:rFonts w:ascii="Arial" w:hAnsi="Arial"/>
                <w:sz w:val="28"/>
              </w:rPr>
              <w:t>69.3</w:t>
            </w:r>
          </w:p>
        </w:tc>
        <w:tc>
          <w:tcPr>
            <w:tcW w:w="4536" w:type="dxa"/>
          </w:tcPr>
          <w:p w:rsidR="00333300" w:rsidRDefault="00333300">
            <w:pPr>
              <w:spacing w:before="20"/>
              <w:ind w:firstLine="0"/>
              <w:jc w:val="center"/>
              <w:rPr>
                <w:rFonts w:ascii="Arial" w:hAnsi="Arial"/>
                <w:sz w:val="28"/>
              </w:rPr>
            </w:pPr>
            <w:r>
              <w:rPr>
                <w:rFonts w:ascii="Arial" w:hAnsi="Arial"/>
                <w:sz w:val="28"/>
              </w:rPr>
              <w:t>6,9</w:t>
            </w:r>
          </w:p>
        </w:tc>
      </w:tr>
      <w:tr w:rsidR="00333300">
        <w:trPr>
          <w:trHeight w:val="409"/>
        </w:trPr>
        <w:tc>
          <w:tcPr>
            <w:tcW w:w="1340" w:type="dxa"/>
          </w:tcPr>
          <w:p w:rsidR="00333300" w:rsidRDefault="00333300">
            <w:pPr>
              <w:spacing w:before="20"/>
              <w:ind w:firstLine="0"/>
              <w:jc w:val="center"/>
              <w:rPr>
                <w:rFonts w:ascii="Arial" w:hAnsi="Arial"/>
                <w:sz w:val="28"/>
              </w:rPr>
            </w:pPr>
            <w:r>
              <w:rPr>
                <w:rFonts w:ascii="Arial" w:hAnsi="Arial"/>
                <w:sz w:val="28"/>
              </w:rPr>
              <w:t>1965</w:t>
            </w:r>
          </w:p>
        </w:tc>
        <w:tc>
          <w:tcPr>
            <w:tcW w:w="3905" w:type="dxa"/>
          </w:tcPr>
          <w:p w:rsidR="00333300" w:rsidRDefault="00333300">
            <w:pPr>
              <w:spacing w:before="20"/>
              <w:ind w:firstLine="0"/>
              <w:jc w:val="center"/>
              <w:rPr>
                <w:rFonts w:ascii="Arial" w:hAnsi="Arial"/>
                <w:sz w:val="28"/>
              </w:rPr>
            </w:pPr>
            <w:r>
              <w:rPr>
                <w:rFonts w:ascii="Arial" w:hAnsi="Arial"/>
                <w:sz w:val="28"/>
              </w:rPr>
              <w:t>112.9</w:t>
            </w:r>
          </w:p>
        </w:tc>
        <w:tc>
          <w:tcPr>
            <w:tcW w:w="4536" w:type="dxa"/>
          </w:tcPr>
          <w:p w:rsidR="00333300" w:rsidRDefault="00333300">
            <w:pPr>
              <w:spacing w:before="20"/>
              <w:ind w:firstLine="0"/>
              <w:jc w:val="center"/>
              <w:rPr>
                <w:rFonts w:ascii="Arial" w:hAnsi="Arial"/>
                <w:sz w:val="28"/>
              </w:rPr>
            </w:pPr>
            <w:r>
              <w:rPr>
                <w:rFonts w:ascii="Arial" w:hAnsi="Arial"/>
                <w:sz w:val="28"/>
              </w:rPr>
              <w:t>11,6</w:t>
            </w:r>
          </w:p>
        </w:tc>
      </w:tr>
      <w:tr w:rsidR="00333300">
        <w:trPr>
          <w:trHeight w:val="415"/>
        </w:trPr>
        <w:tc>
          <w:tcPr>
            <w:tcW w:w="1340" w:type="dxa"/>
          </w:tcPr>
          <w:p w:rsidR="00333300" w:rsidRDefault="00333300">
            <w:pPr>
              <w:spacing w:before="20"/>
              <w:ind w:firstLine="0"/>
              <w:jc w:val="center"/>
              <w:rPr>
                <w:rFonts w:ascii="Arial" w:hAnsi="Arial"/>
                <w:sz w:val="28"/>
              </w:rPr>
            </w:pPr>
            <w:r>
              <w:rPr>
                <w:rFonts w:ascii="Arial" w:hAnsi="Arial"/>
                <w:sz w:val="28"/>
              </w:rPr>
              <w:t>1970</w:t>
            </w:r>
          </w:p>
        </w:tc>
        <w:tc>
          <w:tcPr>
            <w:tcW w:w="3905" w:type="dxa"/>
          </w:tcPr>
          <w:p w:rsidR="00333300" w:rsidRDefault="00333300">
            <w:pPr>
              <w:spacing w:before="20"/>
              <w:ind w:firstLine="0"/>
              <w:jc w:val="center"/>
              <w:rPr>
                <w:rFonts w:ascii="Arial" w:hAnsi="Arial"/>
                <w:sz w:val="28"/>
              </w:rPr>
            </w:pPr>
            <w:r>
              <w:rPr>
                <w:rFonts w:ascii="Arial" w:hAnsi="Arial"/>
                <w:sz w:val="28"/>
              </w:rPr>
              <w:t>165.8</w:t>
            </w:r>
          </w:p>
        </w:tc>
        <w:tc>
          <w:tcPr>
            <w:tcW w:w="4536" w:type="dxa"/>
          </w:tcPr>
          <w:p w:rsidR="00333300" w:rsidRDefault="00333300">
            <w:pPr>
              <w:spacing w:before="20"/>
              <w:ind w:firstLine="0"/>
              <w:jc w:val="center"/>
              <w:rPr>
                <w:rFonts w:ascii="Arial" w:hAnsi="Arial"/>
                <w:sz w:val="28"/>
              </w:rPr>
            </w:pPr>
            <w:r>
              <w:rPr>
                <w:rFonts w:ascii="Arial" w:hAnsi="Arial"/>
                <w:sz w:val="28"/>
              </w:rPr>
              <w:t>17,9</w:t>
            </w:r>
          </w:p>
        </w:tc>
      </w:tr>
      <w:tr w:rsidR="00333300">
        <w:trPr>
          <w:trHeight w:val="406"/>
        </w:trPr>
        <w:tc>
          <w:tcPr>
            <w:tcW w:w="1340" w:type="dxa"/>
          </w:tcPr>
          <w:p w:rsidR="00333300" w:rsidRDefault="00333300">
            <w:pPr>
              <w:spacing w:before="20"/>
              <w:ind w:firstLine="0"/>
              <w:jc w:val="center"/>
              <w:rPr>
                <w:rFonts w:ascii="Arial" w:hAnsi="Arial"/>
                <w:sz w:val="28"/>
              </w:rPr>
            </w:pPr>
            <w:r>
              <w:rPr>
                <w:rFonts w:ascii="Arial" w:hAnsi="Arial"/>
                <w:sz w:val="28"/>
              </w:rPr>
              <w:t>1975</w:t>
            </w:r>
          </w:p>
        </w:tc>
        <w:tc>
          <w:tcPr>
            <w:tcW w:w="3905" w:type="dxa"/>
          </w:tcPr>
          <w:p w:rsidR="00333300" w:rsidRDefault="00333300">
            <w:pPr>
              <w:spacing w:before="20"/>
              <w:ind w:firstLine="0"/>
              <w:jc w:val="center"/>
              <w:rPr>
                <w:rFonts w:ascii="Arial" w:hAnsi="Arial"/>
                <w:sz w:val="28"/>
              </w:rPr>
            </w:pPr>
            <w:r>
              <w:rPr>
                <w:rFonts w:ascii="Arial" w:hAnsi="Arial"/>
                <w:sz w:val="28"/>
              </w:rPr>
              <w:t>222,3</w:t>
            </w:r>
          </w:p>
        </w:tc>
        <w:tc>
          <w:tcPr>
            <w:tcW w:w="4536" w:type="dxa"/>
          </w:tcPr>
          <w:p w:rsidR="00333300" w:rsidRDefault="00333300">
            <w:pPr>
              <w:spacing w:before="20"/>
              <w:ind w:firstLine="0"/>
              <w:jc w:val="center"/>
              <w:rPr>
                <w:rFonts w:ascii="Arial" w:hAnsi="Arial"/>
                <w:sz w:val="28"/>
              </w:rPr>
            </w:pPr>
            <w:r>
              <w:rPr>
                <w:rFonts w:ascii="Arial" w:hAnsi="Arial"/>
                <w:sz w:val="28"/>
              </w:rPr>
              <w:t>40,7</w:t>
            </w:r>
          </w:p>
        </w:tc>
      </w:tr>
      <w:tr w:rsidR="00333300">
        <w:trPr>
          <w:trHeight w:val="413"/>
        </w:trPr>
        <w:tc>
          <w:tcPr>
            <w:tcW w:w="1340" w:type="dxa"/>
          </w:tcPr>
          <w:p w:rsidR="00333300" w:rsidRDefault="00333300">
            <w:pPr>
              <w:ind w:firstLine="0"/>
              <w:jc w:val="center"/>
              <w:rPr>
                <w:rFonts w:ascii="Arial" w:hAnsi="Arial"/>
                <w:sz w:val="28"/>
              </w:rPr>
            </w:pPr>
            <w:r>
              <w:rPr>
                <w:rFonts w:ascii="Arial" w:hAnsi="Arial"/>
                <w:sz w:val="28"/>
              </w:rPr>
              <w:t>1980</w:t>
            </w:r>
          </w:p>
        </w:tc>
        <w:tc>
          <w:tcPr>
            <w:tcW w:w="3905" w:type="dxa"/>
          </w:tcPr>
          <w:p w:rsidR="00333300" w:rsidRDefault="00333300">
            <w:pPr>
              <w:ind w:firstLine="0"/>
              <w:jc w:val="center"/>
              <w:rPr>
                <w:rFonts w:ascii="Arial" w:hAnsi="Arial"/>
                <w:sz w:val="28"/>
              </w:rPr>
            </w:pPr>
            <w:r>
              <w:rPr>
                <w:rFonts w:ascii="Arial" w:hAnsi="Arial"/>
                <w:sz w:val="28"/>
              </w:rPr>
              <w:t>284.3</w:t>
            </w:r>
          </w:p>
        </w:tc>
        <w:tc>
          <w:tcPr>
            <w:tcW w:w="4536" w:type="dxa"/>
          </w:tcPr>
          <w:p w:rsidR="00333300" w:rsidRDefault="00333300">
            <w:pPr>
              <w:ind w:firstLine="0"/>
              <w:jc w:val="center"/>
              <w:rPr>
                <w:rFonts w:ascii="Arial" w:hAnsi="Arial"/>
                <w:sz w:val="28"/>
              </w:rPr>
            </w:pPr>
            <w:r>
              <w:rPr>
                <w:rFonts w:ascii="Arial" w:hAnsi="Arial"/>
                <w:sz w:val="28"/>
              </w:rPr>
              <w:t>103,1</w:t>
            </w:r>
          </w:p>
        </w:tc>
      </w:tr>
      <w:tr w:rsidR="00333300">
        <w:trPr>
          <w:trHeight w:val="419"/>
        </w:trPr>
        <w:tc>
          <w:tcPr>
            <w:tcW w:w="1340" w:type="dxa"/>
          </w:tcPr>
          <w:p w:rsidR="00333300" w:rsidRDefault="00333300">
            <w:pPr>
              <w:spacing w:before="20"/>
              <w:ind w:firstLine="0"/>
              <w:jc w:val="center"/>
              <w:rPr>
                <w:rFonts w:ascii="Arial" w:hAnsi="Arial"/>
                <w:sz w:val="28"/>
              </w:rPr>
            </w:pPr>
            <w:r>
              <w:rPr>
                <w:rFonts w:ascii="Arial" w:hAnsi="Arial"/>
                <w:sz w:val="28"/>
              </w:rPr>
              <w:t>1985</w:t>
            </w:r>
          </w:p>
        </w:tc>
        <w:tc>
          <w:tcPr>
            <w:tcW w:w="3905" w:type="dxa"/>
          </w:tcPr>
          <w:p w:rsidR="00333300" w:rsidRDefault="00333300">
            <w:pPr>
              <w:spacing w:before="20"/>
              <w:ind w:firstLine="0"/>
              <w:jc w:val="center"/>
              <w:rPr>
                <w:rFonts w:ascii="Arial" w:hAnsi="Arial"/>
                <w:sz w:val="28"/>
              </w:rPr>
            </w:pPr>
            <w:r>
              <w:rPr>
                <w:rFonts w:ascii="Arial" w:hAnsi="Arial"/>
                <w:sz w:val="28"/>
              </w:rPr>
              <w:t>327,6</w:t>
            </w:r>
          </w:p>
        </w:tc>
        <w:tc>
          <w:tcPr>
            <w:tcW w:w="4536" w:type="dxa"/>
          </w:tcPr>
          <w:p w:rsidR="00333300" w:rsidRDefault="00333300">
            <w:pPr>
              <w:spacing w:before="20"/>
              <w:ind w:firstLine="0"/>
              <w:jc w:val="center"/>
              <w:rPr>
                <w:rFonts w:ascii="Arial" w:hAnsi="Arial"/>
                <w:sz w:val="28"/>
              </w:rPr>
            </w:pPr>
            <w:r>
              <w:rPr>
                <w:rFonts w:ascii="Arial" w:hAnsi="Arial"/>
                <w:sz w:val="28"/>
              </w:rPr>
              <w:t>116.2</w:t>
            </w:r>
          </w:p>
        </w:tc>
      </w:tr>
    </w:tbl>
    <w:p w:rsidR="00333300" w:rsidRDefault="00333300">
      <w:pPr>
        <w:pStyle w:val="FR3"/>
        <w:spacing w:line="260" w:lineRule="auto"/>
        <w:ind w:firstLine="0"/>
        <w:rPr>
          <w:sz w:val="28"/>
        </w:rPr>
      </w:pPr>
    </w:p>
    <w:p w:rsidR="00333300" w:rsidRDefault="00333300">
      <w:pPr>
        <w:pStyle w:val="FR3"/>
        <w:spacing w:line="260" w:lineRule="auto"/>
        <w:rPr>
          <w:sz w:val="28"/>
        </w:rPr>
      </w:pPr>
      <w:r>
        <w:rPr>
          <w:sz w:val="28"/>
        </w:rPr>
        <w:t>Можно выделить насколько причин обусловивших это:</w:t>
      </w:r>
    </w:p>
    <w:p w:rsidR="00333300" w:rsidRDefault="00333300">
      <w:pPr>
        <w:pStyle w:val="FR3"/>
        <w:spacing w:line="260" w:lineRule="auto"/>
        <w:rPr>
          <w:sz w:val="28"/>
        </w:rPr>
      </w:pPr>
      <w:r>
        <w:rPr>
          <w:i/>
          <w:sz w:val="28"/>
        </w:rPr>
        <w:t>Политические.</w:t>
      </w:r>
      <w:r>
        <w:rPr>
          <w:sz w:val="28"/>
        </w:rPr>
        <w:t xml:space="preserve"> Да, в этот период шли региональные войны на Ближнем Вос</w:t>
      </w:r>
      <w:r>
        <w:rPr>
          <w:sz w:val="28"/>
        </w:rPr>
        <w:softHyphen/>
        <w:t>токе, в Корее, Вьетнаме, но все же на основной части планеты царил мир. А мир - необходимое условие развития туризма.</w:t>
      </w:r>
    </w:p>
    <w:p w:rsidR="00333300" w:rsidRDefault="00333300">
      <w:pPr>
        <w:pStyle w:val="FR3"/>
        <w:spacing w:line="260" w:lineRule="auto"/>
        <w:rPr>
          <w:sz w:val="28"/>
        </w:rPr>
      </w:pPr>
      <w:r>
        <w:rPr>
          <w:i/>
          <w:sz w:val="28"/>
        </w:rPr>
        <w:t>Экономические.</w:t>
      </w:r>
      <w:r>
        <w:rPr>
          <w:sz w:val="28"/>
        </w:rPr>
        <w:t xml:space="preserve"> Люди много работа</w:t>
      </w:r>
      <w:r>
        <w:rPr>
          <w:sz w:val="28"/>
        </w:rPr>
        <w:softHyphen/>
        <w:t>ли и больше зарабатывали. Возросла психологическая нагрузка на работающих из-за интенсификации трудовых процес</w:t>
      </w:r>
      <w:r>
        <w:rPr>
          <w:sz w:val="28"/>
        </w:rPr>
        <w:softHyphen/>
        <w:t>сов, возросли и заработки. Как следствие, увеличились и потребность трудоспособ</w:t>
      </w:r>
      <w:r>
        <w:rPr>
          <w:sz w:val="28"/>
        </w:rPr>
        <w:softHyphen/>
        <w:t>ной части населения в отдыхе, и покупа</w:t>
      </w:r>
      <w:r>
        <w:rPr>
          <w:sz w:val="28"/>
        </w:rPr>
        <w:softHyphen/>
        <w:t>тельная способность.</w:t>
      </w:r>
    </w:p>
    <w:p w:rsidR="00333300" w:rsidRDefault="00333300">
      <w:pPr>
        <w:pStyle w:val="FR3"/>
        <w:spacing w:line="260" w:lineRule="auto"/>
        <w:rPr>
          <w:sz w:val="28"/>
        </w:rPr>
      </w:pPr>
      <w:r>
        <w:rPr>
          <w:i/>
          <w:sz w:val="28"/>
        </w:rPr>
        <w:t>Распространение культуры и образо</w:t>
      </w:r>
      <w:r>
        <w:rPr>
          <w:i/>
          <w:sz w:val="28"/>
        </w:rPr>
        <w:softHyphen/>
        <w:t>вания,</w:t>
      </w:r>
      <w:r>
        <w:rPr>
          <w:sz w:val="28"/>
        </w:rPr>
        <w:t xml:space="preserve"> что всегда порождает интерес к познанию других народов и цивилизаций.</w:t>
      </w:r>
    </w:p>
    <w:p w:rsidR="00333300" w:rsidRDefault="00333300">
      <w:pPr>
        <w:pStyle w:val="FR3"/>
        <w:spacing w:line="240" w:lineRule="auto"/>
        <w:rPr>
          <w:sz w:val="28"/>
        </w:rPr>
      </w:pPr>
      <w:r>
        <w:rPr>
          <w:i/>
          <w:sz w:val="28"/>
        </w:rPr>
        <w:t xml:space="preserve">Рост продолжительности отпусков </w:t>
      </w:r>
      <w:r>
        <w:rPr>
          <w:sz w:val="28"/>
        </w:rPr>
        <w:t>и вообще свободного времени работа</w:t>
      </w:r>
      <w:r>
        <w:rPr>
          <w:sz w:val="28"/>
        </w:rPr>
        <w:softHyphen/>
        <w:t>ющего человека. Многие теперь могли поделить отпуск на две-три части или предпринять путешествие в уик-энд.</w:t>
      </w:r>
    </w:p>
    <w:p w:rsidR="00333300" w:rsidRDefault="00333300">
      <w:pPr>
        <w:pStyle w:val="FR3"/>
        <w:spacing w:line="260" w:lineRule="auto"/>
        <w:rPr>
          <w:sz w:val="28"/>
        </w:rPr>
      </w:pPr>
      <w:r>
        <w:rPr>
          <w:i/>
          <w:sz w:val="28"/>
        </w:rPr>
        <w:t>Успехи в развитии транспорта,</w:t>
      </w:r>
      <w:r>
        <w:rPr>
          <w:sz w:val="28"/>
        </w:rPr>
        <w:t xml:space="preserve"> осо</w:t>
      </w:r>
      <w:r>
        <w:rPr>
          <w:sz w:val="28"/>
        </w:rPr>
        <w:softHyphen/>
        <w:t>бенно гражданской авиации. Стало воз</w:t>
      </w:r>
      <w:r>
        <w:rPr>
          <w:sz w:val="28"/>
        </w:rPr>
        <w:softHyphen/>
        <w:t>можным в короткие сроки перенестись в самые удаленные уголки мира.</w:t>
      </w:r>
    </w:p>
    <w:p w:rsidR="00333300" w:rsidRDefault="00333300">
      <w:pPr>
        <w:pStyle w:val="FR3"/>
        <w:spacing w:line="260" w:lineRule="auto"/>
        <w:rPr>
          <w:sz w:val="28"/>
        </w:rPr>
      </w:pPr>
      <w:r>
        <w:rPr>
          <w:i/>
          <w:sz w:val="28"/>
        </w:rPr>
        <w:t>Развитие средств информации.</w:t>
      </w:r>
      <w:r>
        <w:rPr>
          <w:sz w:val="28"/>
        </w:rPr>
        <w:t xml:space="preserve"> Ог</w:t>
      </w:r>
      <w:r>
        <w:rPr>
          <w:sz w:val="28"/>
        </w:rPr>
        <w:softHyphen/>
        <w:t>ромное влияние на потенциальных ту</w:t>
      </w:r>
      <w:r>
        <w:rPr>
          <w:sz w:val="28"/>
        </w:rPr>
        <w:softHyphen/>
        <w:t>ристов оказало распространение телеви</w:t>
      </w:r>
      <w:r>
        <w:rPr>
          <w:sz w:val="28"/>
        </w:rPr>
        <w:softHyphen/>
        <w:t>дения.</w:t>
      </w:r>
    </w:p>
    <w:p w:rsidR="00333300" w:rsidRDefault="00333300">
      <w:pPr>
        <w:pStyle w:val="FR3"/>
        <w:spacing w:line="260" w:lineRule="auto"/>
        <w:rPr>
          <w:sz w:val="28"/>
        </w:rPr>
      </w:pPr>
      <w:r>
        <w:rPr>
          <w:sz w:val="28"/>
        </w:rPr>
        <w:t>В послевоенный период путешествия, бывшие до сих пор привилегией пре</w:t>
      </w:r>
      <w:r>
        <w:rPr>
          <w:sz w:val="28"/>
        </w:rPr>
        <w:softHyphen/>
        <w:t>имущественно „отдыхающего" класса, стали жизненной потребностью значи</w:t>
      </w:r>
      <w:r>
        <w:rPr>
          <w:sz w:val="28"/>
        </w:rPr>
        <w:softHyphen/>
        <w:t>тельной части населения, а затем и нор</w:t>
      </w:r>
      <w:r>
        <w:rPr>
          <w:sz w:val="28"/>
        </w:rPr>
        <w:softHyphen/>
        <w:t>мой потребления.</w:t>
      </w:r>
    </w:p>
    <w:p w:rsidR="00333300" w:rsidRDefault="00333300">
      <w:pPr>
        <w:rPr>
          <w:rFonts w:ascii="Arial" w:hAnsi="Arial"/>
          <w:sz w:val="28"/>
        </w:rPr>
      </w:pPr>
      <w:r>
        <w:rPr>
          <w:rFonts w:ascii="Arial" w:hAnsi="Arial"/>
          <w:sz w:val="28"/>
        </w:rPr>
        <w:t>То, что к туризму приобщились самые широкие слои населения, вызвало мас</w:t>
      </w:r>
      <w:r>
        <w:rPr>
          <w:rFonts w:ascii="Arial" w:hAnsi="Arial"/>
          <w:sz w:val="28"/>
        </w:rPr>
        <w:softHyphen/>
        <w:t>совый спрос на экономические путешествия с полным обслуживанием, организуемые агентствами путешествий, число которых в</w:t>
      </w:r>
    </w:p>
    <w:p w:rsidR="00333300" w:rsidRDefault="00333300">
      <w:pPr>
        <w:rPr>
          <w:rFonts w:ascii="Arial" w:hAnsi="Arial"/>
          <w:sz w:val="28"/>
        </w:rPr>
      </w:pPr>
      <w:r>
        <w:rPr>
          <w:rFonts w:ascii="Arial" w:hAnsi="Arial"/>
          <w:sz w:val="28"/>
        </w:rPr>
        <w:t>мире быстро росло. Получили значитель</w:t>
      </w:r>
      <w:r>
        <w:rPr>
          <w:rFonts w:ascii="Arial" w:hAnsi="Arial"/>
          <w:sz w:val="28"/>
        </w:rPr>
        <w:softHyphen/>
        <w:t>ное распространение чартерные самолет</w:t>
      </w:r>
      <w:r>
        <w:rPr>
          <w:rFonts w:ascii="Arial" w:hAnsi="Arial"/>
          <w:sz w:val="28"/>
        </w:rPr>
        <w:softHyphen/>
        <w:t>ные рейсы и круизы,</w:t>
      </w:r>
    </w:p>
    <w:p w:rsidR="00333300" w:rsidRDefault="00333300">
      <w:pPr>
        <w:pStyle w:val="BodyTextIndent31"/>
        <w:rPr>
          <w:rFonts w:ascii="Arial" w:hAnsi="Arial"/>
        </w:rPr>
      </w:pPr>
      <w:r>
        <w:rPr>
          <w:rFonts w:ascii="Arial" w:hAnsi="Arial"/>
        </w:rPr>
        <w:t>Новые масштабы привели к созданию крупных ассоциаций: в 1947 г. в Пари</w:t>
      </w:r>
      <w:r>
        <w:rPr>
          <w:rFonts w:ascii="Arial" w:hAnsi="Arial"/>
        </w:rPr>
        <w:softHyphen/>
        <w:t>же образован Международный союз официальных туристских организаций (МСОТО), позднее преобразованный во Всемирную туристскую организацию (ВТО). Кроме того, в 1946 г. была обра</w:t>
      </w:r>
      <w:r>
        <w:rPr>
          <w:rFonts w:ascii="Arial" w:hAnsi="Arial"/>
        </w:rPr>
        <w:softHyphen/>
        <w:t>зована Международная гостиничная ас</w:t>
      </w:r>
      <w:r>
        <w:rPr>
          <w:rFonts w:ascii="Arial" w:hAnsi="Arial"/>
        </w:rPr>
        <w:softHyphen/>
        <w:t>социация, а в 1966-м,— Всемирная Фе</w:t>
      </w:r>
      <w:r>
        <w:rPr>
          <w:rFonts w:ascii="Arial" w:hAnsi="Arial"/>
        </w:rPr>
        <w:softHyphen/>
        <w:t>дерация туристских агентств (ВАТА).</w:t>
      </w:r>
      <w:r>
        <w:rPr>
          <w:rFonts w:ascii="Arial" w:hAnsi="Arial"/>
          <w:lang w:val="en-US"/>
        </w:rPr>
        <w:t>[1]</w:t>
      </w:r>
    </w:p>
    <w:p w:rsidR="00333300" w:rsidRDefault="00333300">
      <w:pPr>
        <w:rPr>
          <w:rFonts w:ascii="Arial" w:hAnsi="Arial"/>
          <w:sz w:val="28"/>
        </w:rPr>
      </w:pPr>
    </w:p>
    <w:p w:rsidR="00333300" w:rsidRDefault="00333300">
      <w:pPr>
        <w:spacing w:before="100" w:line="220" w:lineRule="auto"/>
        <w:ind w:firstLine="567"/>
        <w:rPr>
          <w:rFonts w:ascii="Arial" w:hAnsi="Arial"/>
          <w:sz w:val="28"/>
        </w:rPr>
      </w:pPr>
      <w:r>
        <w:rPr>
          <w:rFonts w:ascii="Arial" w:hAnsi="Arial"/>
          <w:sz w:val="28"/>
        </w:rPr>
        <w:t xml:space="preserve">Датой образования ВТО как международной межправительственной организации в области туризма принято считать 2 января 1975 г. В этот день официально вступили в силу уставные нормы и правила, которые одобрило (ратифицировано) необходимое большинство (51) стран — членов этой организации. </w:t>
      </w:r>
    </w:p>
    <w:p w:rsidR="00333300" w:rsidRDefault="00333300">
      <w:pPr>
        <w:spacing w:before="100" w:line="220" w:lineRule="auto"/>
        <w:ind w:firstLine="567"/>
        <w:rPr>
          <w:rFonts w:ascii="Arial" w:hAnsi="Arial"/>
          <w:sz w:val="28"/>
        </w:rPr>
      </w:pPr>
      <w:r>
        <w:rPr>
          <w:rFonts w:ascii="Arial" w:hAnsi="Arial"/>
          <w:sz w:val="28"/>
        </w:rPr>
        <w:t>Организационное начало деятельности ВТО относится к маю 1975 года, когда на I сессии ее генеральной ассамблеи (МАДРИД</w:t>
      </w:r>
      <w:r>
        <w:rPr>
          <w:rFonts w:ascii="Arial" w:hAnsi="Arial"/>
          <w:smallCaps/>
          <w:sz w:val="28"/>
        </w:rPr>
        <w:t xml:space="preserve">, </w:t>
      </w:r>
      <w:r>
        <w:rPr>
          <w:rFonts w:ascii="Arial" w:hAnsi="Arial"/>
          <w:sz w:val="28"/>
        </w:rPr>
        <w:t>Испания) были приняты рабочая программа, различные правила и регламенты деятельности руководящих органов, фи</w:t>
      </w:r>
      <w:r>
        <w:rPr>
          <w:rFonts w:ascii="Arial" w:hAnsi="Arial"/>
          <w:sz w:val="28"/>
        </w:rPr>
        <w:softHyphen/>
        <w:t>нансовые принципы, правила персонала и другие рабочие документы, а также избран генеральный секретарь ВТО.</w:t>
      </w:r>
    </w:p>
    <w:p w:rsidR="00333300" w:rsidRDefault="00333300">
      <w:pPr>
        <w:spacing w:line="220" w:lineRule="auto"/>
        <w:ind w:firstLine="567"/>
        <w:rPr>
          <w:rFonts w:ascii="Arial" w:hAnsi="Arial"/>
          <w:sz w:val="28"/>
        </w:rPr>
      </w:pPr>
      <w:r>
        <w:rPr>
          <w:rFonts w:ascii="Arial" w:hAnsi="Arial"/>
          <w:sz w:val="28"/>
        </w:rPr>
        <w:t>Следует признать, что процесс формирования</w:t>
      </w:r>
      <w:r>
        <w:rPr>
          <w:rFonts w:ascii="Arial" w:hAnsi="Arial"/>
          <w:b/>
          <w:sz w:val="28"/>
        </w:rPr>
        <w:t xml:space="preserve"> </w:t>
      </w:r>
      <w:r>
        <w:rPr>
          <w:rFonts w:ascii="Arial" w:hAnsi="Arial"/>
          <w:sz w:val="28"/>
        </w:rPr>
        <w:t>ВТО как меж</w:t>
      </w:r>
      <w:r>
        <w:rPr>
          <w:rFonts w:ascii="Arial" w:hAnsi="Arial"/>
          <w:sz w:val="28"/>
        </w:rPr>
        <w:softHyphen/>
        <w:t>правительственной организации оказался довольно сложным и затянутым, несмотря на то что она создавалась на основе до</w:t>
      </w:r>
      <w:r>
        <w:rPr>
          <w:rFonts w:ascii="Arial" w:hAnsi="Arial"/>
          <w:sz w:val="28"/>
        </w:rPr>
        <w:softHyphen/>
        <w:t>вольно авторитетной международной организации — Междуна</w:t>
      </w:r>
      <w:r>
        <w:rPr>
          <w:rFonts w:ascii="Arial" w:hAnsi="Arial"/>
          <w:sz w:val="28"/>
        </w:rPr>
        <w:softHyphen/>
        <w:t>родного союза официальных туристских организаций (МСОТО). Процесс преобразования неправительственного МСОТО в межправительственную ВТО для наглядности можно проследить в нижеприведенной хронологии, которая отражает этапы формиро</w:t>
      </w:r>
      <w:r>
        <w:rPr>
          <w:rFonts w:ascii="Arial" w:hAnsi="Arial"/>
          <w:sz w:val="28"/>
        </w:rPr>
        <w:softHyphen/>
        <w:t>вания сотрудничества в области международного туристского об</w:t>
      </w:r>
      <w:r>
        <w:rPr>
          <w:rFonts w:ascii="Arial" w:hAnsi="Arial"/>
          <w:sz w:val="28"/>
        </w:rPr>
        <w:softHyphen/>
        <w:t>мена.</w:t>
      </w:r>
    </w:p>
    <w:p w:rsidR="00333300" w:rsidRDefault="00333300">
      <w:pPr>
        <w:spacing w:line="220" w:lineRule="auto"/>
        <w:ind w:firstLine="567"/>
        <w:rPr>
          <w:rFonts w:ascii="Arial" w:hAnsi="Arial"/>
          <w:sz w:val="28"/>
        </w:rPr>
      </w:pPr>
    </w:p>
    <w:p w:rsidR="00333300" w:rsidRDefault="00333300">
      <w:pPr>
        <w:pStyle w:val="BodyText21"/>
        <w:rPr>
          <w:rFonts w:ascii="Arial" w:hAnsi="Arial"/>
        </w:rPr>
      </w:pPr>
      <w:r>
        <w:rPr>
          <w:rFonts w:ascii="Arial" w:hAnsi="Arial"/>
        </w:rPr>
        <w:t>1925 год — созыв Международного конгресса официальных ассоциаций сферы туристского транспортного обслу</w:t>
      </w:r>
      <w:r>
        <w:rPr>
          <w:rFonts w:ascii="Arial" w:hAnsi="Arial"/>
        </w:rPr>
        <w:softHyphen/>
        <w:t>живания (май, Гаага);</w:t>
      </w:r>
    </w:p>
    <w:p w:rsidR="00333300" w:rsidRDefault="00333300">
      <w:pPr>
        <w:spacing w:line="240" w:lineRule="auto"/>
        <w:ind w:firstLine="567"/>
        <w:rPr>
          <w:rFonts w:ascii="Arial" w:hAnsi="Arial"/>
          <w:sz w:val="28"/>
        </w:rPr>
      </w:pPr>
      <w:r>
        <w:rPr>
          <w:rFonts w:ascii="Arial" w:hAnsi="Arial"/>
          <w:sz w:val="28"/>
        </w:rPr>
        <w:t xml:space="preserve">1927 г. — созыв Международного конгресса официальных туристских организаций </w:t>
      </w:r>
    </w:p>
    <w:p w:rsidR="00333300" w:rsidRDefault="00333300">
      <w:pPr>
        <w:spacing w:line="240" w:lineRule="auto"/>
        <w:ind w:firstLine="567"/>
        <w:rPr>
          <w:rFonts w:ascii="Arial" w:hAnsi="Arial"/>
          <w:sz w:val="28"/>
        </w:rPr>
      </w:pPr>
      <w:r>
        <w:rPr>
          <w:rFonts w:ascii="Arial" w:hAnsi="Arial"/>
          <w:sz w:val="28"/>
        </w:rPr>
        <w:t>1934 год — создание Международного союза официальных орга</w:t>
      </w:r>
      <w:r>
        <w:rPr>
          <w:rFonts w:ascii="Arial" w:hAnsi="Arial"/>
          <w:sz w:val="28"/>
        </w:rPr>
        <w:softHyphen/>
        <w:t>низаций по пропаганде туризма (International Union of Official Tourist Propaganda Organizations) (Гаага);</w:t>
      </w:r>
    </w:p>
    <w:p w:rsidR="00333300" w:rsidRDefault="00333300">
      <w:pPr>
        <w:spacing w:line="240" w:lineRule="auto"/>
        <w:ind w:firstLine="567"/>
        <w:rPr>
          <w:rFonts w:ascii="Arial" w:hAnsi="Arial"/>
          <w:sz w:val="28"/>
        </w:rPr>
      </w:pPr>
      <w:r>
        <w:rPr>
          <w:rFonts w:ascii="Arial" w:hAnsi="Arial"/>
          <w:sz w:val="28"/>
        </w:rPr>
        <w:t>1946 год — созыв первой Международной конференции наци</w:t>
      </w:r>
      <w:r>
        <w:rPr>
          <w:rFonts w:ascii="Arial" w:hAnsi="Arial"/>
          <w:sz w:val="28"/>
        </w:rPr>
        <w:softHyphen/>
        <w:t>ональных туристских организаций (октябрь, Лондон);</w:t>
      </w:r>
    </w:p>
    <w:p w:rsidR="00333300" w:rsidRDefault="00333300">
      <w:pPr>
        <w:spacing w:line="240" w:lineRule="auto"/>
        <w:ind w:firstLine="567"/>
        <w:rPr>
          <w:rFonts w:ascii="Arial" w:hAnsi="Arial"/>
          <w:sz w:val="28"/>
        </w:rPr>
      </w:pPr>
      <w:r>
        <w:rPr>
          <w:rFonts w:ascii="Arial" w:hAnsi="Arial"/>
          <w:sz w:val="28"/>
        </w:rPr>
        <w:t>1947 год — созыв второй конференции (октябрь, Париж), на ко</w:t>
      </w:r>
      <w:r>
        <w:rPr>
          <w:rFonts w:ascii="Arial" w:hAnsi="Arial"/>
          <w:sz w:val="28"/>
        </w:rPr>
        <w:softHyphen/>
        <w:t>торой принято решение о создании новой международ</w:t>
      </w:r>
      <w:r>
        <w:rPr>
          <w:rFonts w:ascii="Arial" w:hAnsi="Arial"/>
          <w:sz w:val="28"/>
        </w:rPr>
        <w:softHyphen/>
        <w:t>ной организации — Международного союза офици</w:t>
      </w:r>
      <w:r>
        <w:rPr>
          <w:rFonts w:ascii="Arial" w:hAnsi="Arial"/>
          <w:sz w:val="28"/>
        </w:rPr>
        <w:softHyphen/>
        <w:t>альных туристских организаций (МСОТО) (Intemational Union of Official Travel Organizations—IUOTO);</w:t>
      </w:r>
    </w:p>
    <w:p w:rsidR="00333300" w:rsidRDefault="00333300">
      <w:pPr>
        <w:spacing w:line="240" w:lineRule="auto"/>
        <w:ind w:firstLine="567"/>
        <w:rPr>
          <w:rFonts w:ascii="Arial" w:hAnsi="Arial"/>
          <w:sz w:val="28"/>
        </w:rPr>
      </w:pPr>
      <w:r>
        <w:rPr>
          <w:rFonts w:ascii="Arial" w:hAnsi="Arial"/>
          <w:sz w:val="28"/>
        </w:rPr>
        <w:t>1951 год — перенос штаб-квартиры МСОТО из Лондона в Женеву;</w:t>
      </w:r>
    </w:p>
    <w:p w:rsidR="00333300" w:rsidRDefault="00333300">
      <w:pPr>
        <w:spacing w:line="220" w:lineRule="auto"/>
        <w:ind w:firstLine="567"/>
        <w:rPr>
          <w:rFonts w:ascii="Arial" w:hAnsi="Arial"/>
          <w:sz w:val="28"/>
        </w:rPr>
      </w:pPr>
      <w:r>
        <w:rPr>
          <w:rFonts w:ascii="Arial" w:hAnsi="Arial"/>
          <w:sz w:val="28"/>
        </w:rPr>
        <w:t>1954 год — участие МСОТО в Конференции ООН по таможенным формальностям, связанным с временным ввозом част</w:t>
      </w:r>
      <w:r>
        <w:rPr>
          <w:rFonts w:ascii="Arial" w:hAnsi="Arial"/>
          <w:sz w:val="28"/>
        </w:rPr>
        <w:softHyphen/>
        <w:t>ных автомашин и туризмом (май, Нью-Йорк);</w:t>
      </w:r>
    </w:p>
    <w:p w:rsidR="00333300" w:rsidRDefault="00333300">
      <w:pPr>
        <w:pStyle w:val="BodyText21"/>
        <w:spacing w:line="240" w:lineRule="auto"/>
        <w:rPr>
          <w:rFonts w:ascii="Arial" w:hAnsi="Arial"/>
        </w:rPr>
      </w:pPr>
      <w:r>
        <w:rPr>
          <w:rFonts w:ascii="Arial" w:hAnsi="Arial"/>
        </w:rPr>
        <w:t>1958 год — обращение МСОТО в адрес ООН о проведении международной конференции по вопросам пограничных (иммиграционных) формальностей;</w:t>
      </w:r>
    </w:p>
    <w:p w:rsidR="00333300" w:rsidRDefault="00333300">
      <w:pPr>
        <w:spacing w:line="220" w:lineRule="auto"/>
        <w:ind w:firstLine="567"/>
        <w:rPr>
          <w:rFonts w:ascii="Arial" w:hAnsi="Arial"/>
          <w:sz w:val="28"/>
        </w:rPr>
      </w:pPr>
      <w:r>
        <w:rPr>
          <w:rFonts w:ascii="Arial" w:hAnsi="Arial"/>
          <w:sz w:val="28"/>
        </w:rPr>
        <w:t>1963 год—активное участие МСОТО в Конференции ООН по международным путешествиям и туризму (21 ав</w:t>
      </w:r>
      <w:r>
        <w:rPr>
          <w:rFonts w:ascii="Arial" w:hAnsi="Arial"/>
          <w:sz w:val="28"/>
        </w:rPr>
        <w:softHyphen/>
        <w:t xml:space="preserve">густа — 5 сентября, Рим). </w:t>
      </w:r>
    </w:p>
    <w:p w:rsidR="00333300" w:rsidRDefault="00333300">
      <w:pPr>
        <w:spacing w:line="220" w:lineRule="auto"/>
        <w:ind w:firstLine="567"/>
        <w:rPr>
          <w:rFonts w:ascii="Arial" w:hAnsi="Arial"/>
          <w:sz w:val="28"/>
        </w:rPr>
      </w:pPr>
      <w:r>
        <w:rPr>
          <w:rFonts w:ascii="Arial" w:hAnsi="Arial"/>
          <w:sz w:val="28"/>
        </w:rPr>
        <w:t>1965 год—участие в работе Международной конференции по упрощению международных морских перевозок (ап</w:t>
      </w:r>
      <w:r>
        <w:rPr>
          <w:rFonts w:ascii="Arial" w:hAnsi="Arial"/>
          <w:sz w:val="28"/>
        </w:rPr>
        <w:softHyphen/>
        <w:t>рель, Лондон);</w:t>
      </w:r>
    </w:p>
    <w:p w:rsidR="00333300" w:rsidRDefault="00333300">
      <w:pPr>
        <w:spacing w:line="240" w:lineRule="auto"/>
        <w:ind w:firstLine="567"/>
        <w:rPr>
          <w:rFonts w:ascii="Arial" w:hAnsi="Arial"/>
          <w:sz w:val="28"/>
        </w:rPr>
      </w:pPr>
      <w:r>
        <w:rPr>
          <w:rFonts w:ascii="Arial" w:hAnsi="Arial"/>
          <w:sz w:val="28"/>
        </w:rPr>
        <w:t>1966 год — образование Международного центра по изучению проблем туризма (СИЕСТ) в Турине (Италия). Проведение первого международного семинара по профессиональной подготовке в области туризма в Комо (Италия);</w:t>
      </w:r>
    </w:p>
    <w:p w:rsidR="00333300" w:rsidRDefault="00333300">
      <w:pPr>
        <w:spacing w:line="220" w:lineRule="auto"/>
        <w:ind w:firstLine="567"/>
        <w:rPr>
          <w:rFonts w:ascii="Arial" w:hAnsi="Arial"/>
          <w:sz w:val="28"/>
        </w:rPr>
      </w:pPr>
      <w:r>
        <w:rPr>
          <w:rFonts w:ascii="Arial" w:hAnsi="Arial"/>
          <w:sz w:val="28"/>
        </w:rPr>
        <w:t>1967 год—Организация Объединенных Наций по инициативе МСОТО объявляет 1967 год Международным годом туризма. На 20-й генеральной ассамблее МСОТО (октябрь, Токио) принимаются решения о создании межправительственной организации в области туриз</w:t>
      </w:r>
      <w:r>
        <w:rPr>
          <w:rFonts w:ascii="Arial" w:hAnsi="Arial"/>
          <w:sz w:val="28"/>
        </w:rPr>
        <w:softHyphen/>
        <w:t>ма и проведении специальной конференции в этих целях;</w:t>
      </w:r>
    </w:p>
    <w:p w:rsidR="00333300" w:rsidRDefault="00333300">
      <w:pPr>
        <w:spacing w:line="240" w:lineRule="auto"/>
        <w:ind w:firstLine="567"/>
        <w:rPr>
          <w:rFonts w:ascii="Arial" w:hAnsi="Arial"/>
          <w:sz w:val="28"/>
        </w:rPr>
      </w:pPr>
      <w:r>
        <w:rPr>
          <w:rFonts w:ascii="Arial" w:hAnsi="Arial"/>
          <w:sz w:val="28"/>
        </w:rPr>
        <w:t>1969 год—правительство Болгарии по соглашению с МСОТО проводит международную конференцию по туризму, одной из задач которой явилось рассмотрение широ</w:t>
      </w:r>
      <w:r>
        <w:rPr>
          <w:rFonts w:ascii="Arial" w:hAnsi="Arial"/>
          <w:sz w:val="28"/>
        </w:rPr>
        <w:softHyphen/>
        <w:t>кого спектра вопросов, связанных с созданием меж</w:t>
      </w:r>
      <w:r>
        <w:rPr>
          <w:rFonts w:ascii="Arial" w:hAnsi="Arial"/>
          <w:sz w:val="28"/>
        </w:rPr>
        <w:softHyphen/>
        <w:t>правительственной туристской организации в рам</w:t>
      </w:r>
      <w:r>
        <w:rPr>
          <w:rFonts w:ascii="Arial" w:hAnsi="Arial"/>
          <w:sz w:val="28"/>
        </w:rPr>
        <w:softHyphen/>
        <w:t>ках ООН. МСОТО объявляет 1969 год Годом афри</w:t>
      </w:r>
      <w:r>
        <w:rPr>
          <w:rFonts w:ascii="Arial" w:hAnsi="Arial"/>
          <w:sz w:val="28"/>
        </w:rPr>
        <w:softHyphen/>
        <w:t>канского туризма;</w:t>
      </w:r>
    </w:p>
    <w:p w:rsidR="00333300" w:rsidRDefault="00333300">
      <w:pPr>
        <w:spacing w:line="240" w:lineRule="auto"/>
        <w:ind w:firstLine="567"/>
        <w:rPr>
          <w:rFonts w:ascii="Arial" w:hAnsi="Arial"/>
          <w:sz w:val="28"/>
        </w:rPr>
      </w:pPr>
      <w:r>
        <w:rPr>
          <w:rFonts w:ascii="Arial" w:hAnsi="Arial"/>
          <w:sz w:val="28"/>
        </w:rPr>
        <w:t>1970 год—на генеральной ассамблее МСОТО в Мексике ут</w:t>
      </w:r>
      <w:r>
        <w:rPr>
          <w:rFonts w:ascii="Arial" w:hAnsi="Arial"/>
          <w:sz w:val="28"/>
        </w:rPr>
        <w:softHyphen/>
        <w:t>верждается устав новой организации — Всемирной туристской организации; 38 государств в предвари</w:t>
      </w:r>
      <w:r>
        <w:rPr>
          <w:rFonts w:ascii="Arial" w:hAnsi="Arial"/>
          <w:sz w:val="28"/>
        </w:rPr>
        <w:softHyphen/>
        <w:t>тельном плане одобряют особым решением этот ус</w:t>
      </w:r>
      <w:r>
        <w:rPr>
          <w:rFonts w:ascii="Arial" w:hAnsi="Arial"/>
          <w:sz w:val="28"/>
        </w:rPr>
        <w:softHyphen/>
        <w:t>тав с целью ускорения его передачи на ратифика</w:t>
      </w:r>
      <w:r>
        <w:rPr>
          <w:rFonts w:ascii="Arial" w:hAnsi="Arial"/>
          <w:sz w:val="28"/>
        </w:rPr>
        <w:softHyphen/>
        <w:t>цию правительствам стран — членов</w:t>
      </w:r>
      <w:r>
        <w:rPr>
          <w:rFonts w:ascii="Arial" w:hAnsi="Arial"/>
          <w:b/>
          <w:sz w:val="28"/>
        </w:rPr>
        <w:t xml:space="preserve"> </w:t>
      </w:r>
      <w:r>
        <w:rPr>
          <w:rFonts w:ascii="Arial" w:hAnsi="Arial"/>
          <w:sz w:val="28"/>
        </w:rPr>
        <w:t>МСОТО;</w:t>
      </w:r>
    </w:p>
    <w:p w:rsidR="00333300" w:rsidRDefault="00333300">
      <w:pPr>
        <w:spacing w:line="240" w:lineRule="auto"/>
        <w:ind w:firstLine="567"/>
        <w:rPr>
          <w:rFonts w:ascii="Arial" w:hAnsi="Arial"/>
          <w:sz w:val="28"/>
        </w:rPr>
      </w:pPr>
      <w:r>
        <w:rPr>
          <w:rFonts w:ascii="Arial" w:hAnsi="Arial"/>
          <w:sz w:val="28"/>
        </w:rPr>
        <w:t>1972 год—МСОТО объявляет 1972 год Годом американского туризма;</w:t>
      </w:r>
    </w:p>
    <w:p w:rsidR="00333300" w:rsidRDefault="00333300">
      <w:pPr>
        <w:spacing w:line="220" w:lineRule="auto"/>
        <w:ind w:firstLine="567"/>
        <w:rPr>
          <w:rFonts w:ascii="Arial" w:hAnsi="Arial"/>
          <w:sz w:val="28"/>
        </w:rPr>
      </w:pPr>
      <w:r>
        <w:rPr>
          <w:rFonts w:ascii="Arial" w:hAnsi="Arial"/>
          <w:sz w:val="28"/>
        </w:rPr>
        <w:t>1974 год — федеральное политическое ведомство (МИД) Швей</w:t>
      </w:r>
      <w:r>
        <w:rPr>
          <w:rFonts w:ascii="Arial" w:hAnsi="Arial"/>
          <w:sz w:val="28"/>
        </w:rPr>
        <w:softHyphen/>
        <w:t>царии уведомляет о ратификации устава</w:t>
      </w:r>
      <w:r>
        <w:rPr>
          <w:rFonts w:ascii="Arial" w:hAnsi="Arial"/>
          <w:b/>
          <w:sz w:val="28"/>
        </w:rPr>
        <w:t xml:space="preserve"> ВТО</w:t>
      </w:r>
      <w:r>
        <w:rPr>
          <w:rFonts w:ascii="Arial" w:hAnsi="Arial"/>
          <w:sz w:val="28"/>
        </w:rPr>
        <w:t xml:space="preserve"> необ</w:t>
      </w:r>
      <w:r>
        <w:rPr>
          <w:rFonts w:ascii="Arial" w:hAnsi="Arial"/>
          <w:sz w:val="28"/>
        </w:rPr>
        <w:softHyphen/>
        <w:t>ходимым большинством государств (51), что явилось формальным поводом для начала функционирования этой организации (после 120-дневного перерыва);</w:t>
      </w:r>
    </w:p>
    <w:p w:rsidR="00333300" w:rsidRDefault="00333300">
      <w:pPr>
        <w:pStyle w:val="BodyText21"/>
        <w:rPr>
          <w:rFonts w:ascii="Arial" w:hAnsi="Arial"/>
        </w:rPr>
      </w:pPr>
      <w:r>
        <w:rPr>
          <w:rFonts w:ascii="Arial" w:hAnsi="Arial"/>
        </w:rPr>
        <w:t>1975 год — созыв последней сессии исполнительного совета МСОТО; членами совета к этому периоду состояли правительственные и административные органы по туризму 109 государств (которые путем ратифика</w:t>
      </w:r>
      <w:r>
        <w:rPr>
          <w:rFonts w:ascii="Arial" w:hAnsi="Arial"/>
        </w:rPr>
        <w:softHyphen/>
        <w:t>ции устава ВТО могли автоматически стать членами новой межправительственной организации), а также 88 национальных и международных организаций, чья деятельность была прямо или косвенно связана с туризмом.</w:t>
      </w:r>
      <w:r>
        <w:rPr>
          <w:rFonts w:ascii="Arial" w:hAnsi="Arial"/>
          <w:lang w:val="en-US"/>
        </w:rPr>
        <w:t>[3,c. 58]</w:t>
      </w:r>
    </w:p>
    <w:p w:rsidR="00333300" w:rsidRDefault="00333300">
      <w:pPr>
        <w:pStyle w:val="BodyText21"/>
        <w:rPr>
          <w:rFonts w:ascii="Arial" w:hAnsi="Arial"/>
        </w:rPr>
      </w:pPr>
    </w:p>
    <w:p w:rsidR="00333300" w:rsidRDefault="00333300">
      <w:pPr>
        <w:spacing w:line="220" w:lineRule="auto"/>
        <w:ind w:firstLine="567"/>
        <w:rPr>
          <w:rFonts w:ascii="Arial" w:hAnsi="Arial"/>
          <w:sz w:val="28"/>
        </w:rPr>
      </w:pPr>
      <w:r>
        <w:rPr>
          <w:rFonts w:ascii="Arial" w:hAnsi="Arial"/>
          <w:sz w:val="28"/>
        </w:rPr>
        <w:t>В создании</w:t>
      </w:r>
      <w:r>
        <w:rPr>
          <w:rFonts w:ascii="Arial" w:hAnsi="Arial"/>
          <w:b/>
          <w:sz w:val="28"/>
        </w:rPr>
        <w:t xml:space="preserve"> ВТО </w:t>
      </w:r>
      <w:r>
        <w:rPr>
          <w:rFonts w:ascii="Arial" w:hAnsi="Arial"/>
          <w:sz w:val="28"/>
        </w:rPr>
        <w:t>в качестве межправительственной органи</w:t>
      </w:r>
      <w:r>
        <w:rPr>
          <w:rFonts w:ascii="Arial" w:hAnsi="Arial"/>
          <w:sz w:val="28"/>
        </w:rPr>
        <w:softHyphen/>
        <w:t>зации непосредственное и активное участие принимала Орга</w:t>
      </w:r>
      <w:r>
        <w:rPr>
          <w:rFonts w:ascii="Arial" w:hAnsi="Arial"/>
          <w:sz w:val="28"/>
        </w:rPr>
        <w:softHyphen/>
        <w:t>низация Объединенных Наций.</w:t>
      </w:r>
    </w:p>
    <w:p w:rsidR="00333300" w:rsidRDefault="00333300">
      <w:pPr>
        <w:spacing w:line="220" w:lineRule="auto"/>
        <w:ind w:firstLine="567"/>
        <w:rPr>
          <w:rFonts w:ascii="Arial" w:hAnsi="Arial"/>
          <w:sz w:val="28"/>
        </w:rPr>
      </w:pPr>
      <w:r>
        <w:rPr>
          <w:rFonts w:ascii="Arial" w:hAnsi="Arial"/>
          <w:sz w:val="28"/>
        </w:rPr>
        <w:t>Осенью 1969 года Генеральный секретарь ООН представил в рамках Экономического и Социального Совета (ЭКОСОС) доклад о правовых, организационных и финансовых последстви</w:t>
      </w:r>
      <w:r>
        <w:rPr>
          <w:rFonts w:ascii="Arial" w:hAnsi="Arial"/>
          <w:sz w:val="28"/>
        </w:rPr>
        <w:softHyphen/>
        <w:t>ях создания межправительственной туристской организации.</w:t>
      </w:r>
    </w:p>
    <w:p w:rsidR="00333300" w:rsidRDefault="00333300">
      <w:pPr>
        <w:spacing w:line="220" w:lineRule="auto"/>
        <w:ind w:firstLine="567"/>
        <w:rPr>
          <w:rFonts w:ascii="Arial" w:hAnsi="Arial"/>
          <w:sz w:val="28"/>
        </w:rPr>
      </w:pPr>
      <w:r>
        <w:rPr>
          <w:rFonts w:ascii="Arial" w:hAnsi="Arial"/>
          <w:sz w:val="28"/>
        </w:rPr>
        <w:t>Резолюцию 2529 (XXIV) «Создание межправительственной организации по туризму» Генеральной Ассамблеи</w:t>
      </w:r>
      <w:r>
        <w:rPr>
          <w:rFonts w:ascii="Arial" w:hAnsi="Arial"/>
          <w:b/>
          <w:sz w:val="28"/>
        </w:rPr>
        <w:t xml:space="preserve"> ООН,</w:t>
      </w:r>
      <w:r>
        <w:rPr>
          <w:rFonts w:ascii="Arial" w:hAnsi="Arial"/>
          <w:sz w:val="28"/>
        </w:rPr>
        <w:t xml:space="preserve"> принятую на ее 1823-м пленарном заседании 5 декабря 1969 г., можно расценивать в качестве основополагающего документа в учреждении</w:t>
      </w:r>
      <w:r>
        <w:rPr>
          <w:rFonts w:ascii="Arial" w:hAnsi="Arial"/>
          <w:b/>
          <w:sz w:val="28"/>
        </w:rPr>
        <w:t xml:space="preserve"> ВТО.</w:t>
      </w:r>
      <w:r>
        <w:rPr>
          <w:rFonts w:ascii="Arial" w:hAnsi="Arial"/>
          <w:sz w:val="28"/>
        </w:rPr>
        <w:t xml:space="preserve"> </w:t>
      </w:r>
    </w:p>
    <w:p w:rsidR="00333300" w:rsidRDefault="00333300">
      <w:pPr>
        <w:spacing w:line="220" w:lineRule="auto"/>
        <w:ind w:firstLine="567"/>
        <w:rPr>
          <w:rFonts w:ascii="Arial" w:hAnsi="Arial"/>
          <w:sz w:val="28"/>
        </w:rPr>
      </w:pPr>
      <w:r>
        <w:rPr>
          <w:rFonts w:ascii="Arial" w:hAnsi="Arial"/>
          <w:sz w:val="28"/>
        </w:rPr>
        <w:t xml:space="preserve"> В этой резолюции Генеральная Ассамблея ООН рекомендовала преобразовать МСОТО в межправитель</w:t>
      </w:r>
      <w:r>
        <w:rPr>
          <w:rFonts w:ascii="Arial" w:hAnsi="Arial"/>
          <w:sz w:val="28"/>
        </w:rPr>
        <w:softHyphen/>
        <w:t>ственную организацию посредством пересмотра ее статуса и установления оперативных связей (посредством официального соглашения) между ООН и преобразованной организацией.</w:t>
      </w:r>
    </w:p>
    <w:p w:rsidR="00333300" w:rsidRDefault="00333300">
      <w:pPr>
        <w:spacing w:line="220" w:lineRule="auto"/>
        <w:ind w:firstLine="567"/>
        <w:rPr>
          <w:rFonts w:ascii="Arial" w:hAnsi="Arial"/>
          <w:sz w:val="28"/>
        </w:rPr>
      </w:pPr>
      <w:r>
        <w:rPr>
          <w:rFonts w:ascii="Arial" w:hAnsi="Arial"/>
          <w:sz w:val="28"/>
        </w:rPr>
        <w:t>Резолюцией предусматривалось, что новая организация будет играть решающую и центральную роль в области международного туризма</w:t>
      </w:r>
      <w:r>
        <w:rPr>
          <w:rFonts w:ascii="Arial" w:hAnsi="Arial"/>
          <w:i/>
          <w:sz w:val="28"/>
        </w:rPr>
        <w:t xml:space="preserve">. </w:t>
      </w:r>
      <w:r>
        <w:rPr>
          <w:rFonts w:ascii="Arial" w:hAnsi="Arial"/>
          <w:sz w:val="28"/>
        </w:rPr>
        <w:t>Это очень важное положение практически не нашло полного применения до настоящего времени.</w:t>
      </w:r>
    </w:p>
    <w:p w:rsidR="00333300" w:rsidRDefault="00333300">
      <w:pPr>
        <w:spacing w:line="220" w:lineRule="auto"/>
        <w:ind w:firstLine="567"/>
        <w:rPr>
          <w:rFonts w:ascii="Arial" w:hAnsi="Arial"/>
          <w:sz w:val="28"/>
        </w:rPr>
      </w:pPr>
      <w:r>
        <w:rPr>
          <w:rFonts w:ascii="Arial" w:hAnsi="Arial"/>
          <w:sz w:val="28"/>
        </w:rPr>
        <w:t>В дальнейшем в рамках ООН и при участии МСОТО еже</w:t>
      </w:r>
      <w:r>
        <w:rPr>
          <w:rFonts w:ascii="Arial" w:hAnsi="Arial"/>
          <w:sz w:val="28"/>
        </w:rPr>
        <w:softHyphen/>
        <w:t>годно рассматривались вопросы, связанные с формированием межправительственной туристской организации.</w:t>
      </w:r>
    </w:p>
    <w:p w:rsidR="00333300" w:rsidRDefault="00333300">
      <w:pPr>
        <w:spacing w:line="220" w:lineRule="auto"/>
        <w:ind w:firstLine="567"/>
        <w:rPr>
          <w:rFonts w:ascii="Arial" w:hAnsi="Arial"/>
          <w:sz w:val="28"/>
        </w:rPr>
      </w:pPr>
      <w:r>
        <w:rPr>
          <w:rFonts w:ascii="Arial" w:hAnsi="Arial"/>
          <w:sz w:val="28"/>
        </w:rPr>
        <w:t>Как указывалось выше, одной из важных резолюций МСОТО явилась резолюция, принятая на его чрезвычайной генеральной ассамблее в Мехико в 1970 году. В ней содержалось одобрение пересмотренного устава МСОТО с целью передачи его на даль</w:t>
      </w:r>
      <w:r>
        <w:rPr>
          <w:rFonts w:ascii="Arial" w:hAnsi="Arial"/>
          <w:sz w:val="28"/>
        </w:rPr>
        <w:softHyphen/>
        <w:t>нейшее рассмотрение национальным туристским организациям — членам этой организации, а также Генеральному секретарю ООН. В свою очередь, генеральному секретарю МСОТО было дано поручение принять все необходимые и соответствующие меры для обеспечения вступления в силу пересмотренного устава.</w:t>
      </w:r>
      <w:r>
        <w:rPr>
          <w:rFonts w:ascii="Arial" w:hAnsi="Arial"/>
          <w:sz w:val="28"/>
          <w:lang w:val="en-US"/>
        </w:rPr>
        <w:t>[7]</w:t>
      </w:r>
    </w:p>
    <w:p w:rsidR="00333300" w:rsidRDefault="00333300">
      <w:pPr>
        <w:spacing w:line="220" w:lineRule="auto"/>
        <w:ind w:firstLine="567"/>
        <w:rPr>
          <w:rFonts w:ascii="Arial" w:hAnsi="Arial"/>
          <w:sz w:val="28"/>
        </w:rPr>
      </w:pPr>
      <w:r>
        <w:rPr>
          <w:rFonts w:ascii="Arial" w:hAnsi="Arial"/>
          <w:sz w:val="28"/>
        </w:rPr>
        <w:t>Генеральная Ассамблея ООН в резолюции 2802 (XXVI) «Сотрудничество между Организацией Объединенных Наций и Всемирной организацией по туризму» (2017-е пленарное заседание) от 14 декабря 1971 г. предлагала государствам, нацио</w:t>
      </w:r>
      <w:r>
        <w:rPr>
          <w:rFonts w:ascii="Arial" w:hAnsi="Arial"/>
          <w:sz w:val="28"/>
        </w:rPr>
        <w:softHyphen/>
        <w:t>нальные организации по туризму которых являлись членами Международного союза официальных туристских организаций, «...как можно скорее одобрить статус Всемирной организации по туризму»</w:t>
      </w:r>
      <w:r>
        <w:rPr>
          <w:rStyle w:val="FootnoteReference"/>
          <w:rFonts w:ascii="Arial" w:hAnsi="Arial"/>
          <w:sz w:val="28"/>
        </w:rPr>
        <w:footnoteReference w:id="1"/>
      </w:r>
      <w:r>
        <w:rPr>
          <w:rFonts w:ascii="Arial" w:hAnsi="Arial"/>
          <w:sz w:val="28"/>
        </w:rPr>
        <w:t>. В этой резолюции также подчеркивается необходимость заключения соглашения между Организацией Объеди</w:t>
      </w:r>
      <w:r>
        <w:rPr>
          <w:rFonts w:ascii="Arial" w:hAnsi="Arial"/>
          <w:sz w:val="28"/>
        </w:rPr>
        <w:softHyphen/>
        <w:t>ненных Наций и Всемирной организацией по туризму, определяющего роль и круг полномочий последней. В этой связи важно отметить и рекомендацию, касающуюся рассмотрения новой организации по туризму в качестве учреждения — исполнителя Программы развития ООН (ПРООН). Из другой рекомендации, которая в дальнейшем вошла составной и принципиальной частью в будущий устав ВТО, следует, что основной целью организации должно быть поощрение и развитие туризма с оказанием особого внимания интересам развивающихся стран.</w:t>
      </w:r>
      <w:r>
        <w:rPr>
          <w:rFonts w:ascii="Arial" w:hAnsi="Arial"/>
          <w:sz w:val="28"/>
          <w:lang w:val="en-US"/>
        </w:rPr>
        <w:t>[3,c. 44]</w:t>
      </w:r>
    </w:p>
    <w:p w:rsidR="00333300" w:rsidRDefault="00333300">
      <w:pPr>
        <w:pStyle w:val="Heading1"/>
        <w:rPr>
          <w:rFonts w:ascii="Arial" w:hAnsi="Arial"/>
        </w:rPr>
      </w:pPr>
    </w:p>
    <w:p w:rsidR="00333300" w:rsidRDefault="00333300">
      <w:pPr>
        <w:pStyle w:val="Heading1"/>
        <w:rPr>
          <w:rFonts w:ascii="Arial" w:hAnsi="Arial"/>
        </w:rPr>
      </w:pPr>
      <w:bookmarkStart w:id="3" w:name="_Toc500658210"/>
      <w:bookmarkStart w:id="4" w:name="_Toc501343505"/>
      <w:r>
        <w:rPr>
          <w:rFonts w:ascii="Arial" w:hAnsi="Arial"/>
        </w:rPr>
        <w:t>Деятельность ВТО.</w:t>
      </w:r>
      <w:bookmarkEnd w:id="3"/>
      <w:bookmarkEnd w:id="4"/>
    </w:p>
    <w:p w:rsidR="00333300" w:rsidRDefault="00333300">
      <w:pPr>
        <w:spacing w:line="220" w:lineRule="auto"/>
        <w:ind w:firstLine="567"/>
        <w:rPr>
          <w:rFonts w:ascii="Arial" w:hAnsi="Arial"/>
          <w:sz w:val="28"/>
        </w:rPr>
      </w:pPr>
      <w:r>
        <w:rPr>
          <w:rFonts w:ascii="Arial" w:hAnsi="Arial"/>
          <w:sz w:val="28"/>
        </w:rPr>
        <w:t>Цели и задачи. Согласно п. 1 ст. 3 устава, основной целью ВТО является «содействие развитию туризма для внесения вкла</w:t>
      </w:r>
      <w:r>
        <w:rPr>
          <w:rFonts w:ascii="Arial" w:hAnsi="Arial"/>
          <w:sz w:val="28"/>
        </w:rPr>
        <w:softHyphen/>
        <w:t>да в экономическое развитие, международное взаимопонимание, мир, процветание, всеобщее уважение и соблюдение прав чело</w:t>
      </w:r>
      <w:r>
        <w:rPr>
          <w:rFonts w:ascii="Arial" w:hAnsi="Arial"/>
          <w:sz w:val="28"/>
        </w:rPr>
        <w:softHyphen/>
        <w:t>века и основных свобод для всех людей без различия расы, пола, языка и религии». В п. 2 этой статьи, в частности, сказано, что, преследуя эту цель, организация обратит особое внимание на интересы развивающихся стран в области туризма». В устав вошло и другое принципиальное положение, которое оговаривалось при формировании принципов деятельности ВТО, а именно Важность и необходимость сотрудничества с организациями системы ООН. В частности, в п. 3 ст. 3 сказано, что ВТО «установит и будет поддерживать эффективное сотрудничество с соответствующими органами ООН и ее специализированными учреждениями» и «изыщет возможность установить деловые отноше</w:t>
      </w:r>
      <w:r>
        <w:rPr>
          <w:rFonts w:ascii="Arial" w:hAnsi="Arial"/>
          <w:sz w:val="28"/>
        </w:rPr>
        <w:softHyphen/>
        <w:t>ния с Программой развития ООН, а также примет участие в ее деятельности в качестве участвующего и исполнительного агентства».</w:t>
      </w:r>
      <w:r>
        <w:rPr>
          <w:rFonts w:ascii="Arial" w:hAnsi="Arial"/>
          <w:sz w:val="28"/>
          <w:lang w:val="en-US"/>
        </w:rPr>
        <w:t>[7]</w:t>
      </w:r>
    </w:p>
    <w:p w:rsidR="00333300" w:rsidRDefault="00333300">
      <w:pPr>
        <w:spacing w:line="220" w:lineRule="auto"/>
        <w:ind w:firstLine="567"/>
        <w:rPr>
          <w:rFonts w:ascii="Arial" w:hAnsi="Arial"/>
          <w:sz w:val="28"/>
        </w:rPr>
      </w:pPr>
      <w:r>
        <w:rPr>
          <w:rFonts w:ascii="Arial" w:hAnsi="Arial"/>
          <w:sz w:val="28"/>
        </w:rPr>
        <w:t>Таким образом, ВТО, не будучи специализированным учреж</w:t>
      </w:r>
      <w:r>
        <w:rPr>
          <w:rFonts w:ascii="Arial" w:hAnsi="Arial"/>
          <w:sz w:val="28"/>
        </w:rPr>
        <w:softHyphen/>
        <w:t>дением ООН (как ошибочно указывается в некоторых печатных работах, изданных в СССР), имеет, однако, действенные соглашения с этой наиболее авторитетной международной орга</w:t>
      </w:r>
      <w:r>
        <w:rPr>
          <w:rFonts w:ascii="Arial" w:hAnsi="Arial"/>
          <w:sz w:val="28"/>
        </w:rPr>
        <w:softHyphen/>
        <w:t>низацией и рядом ее специализированных учреждений.</w:t>
      </w:r>
    </w:p>
    <w:p w:rsidR="00333300" w:rsidRDefault="00333300">
      <w:pPr>
        <w:spacing w:line="220" w:lineRule="auto"/>
        <w:ind w:firstLine="567"/>
        <w:rPr>
          <w:rFonts w:ascii="Arial" w:hAnsi="Arial"/>
          <w:sz w:val="28"/>
        </w:rPr>
      </w:pPr>
      <w:r>
        <w:rPr>
          <w:rFonts w:ascii="Arial" w:hAnsi="Arial"/>
          <w:sz w:val="28"/>
        </w:rPr>
        <w:t>В этой связи следует отметить Соглашение о сотрудничестве и взаимоотношениях между Организацией Объединенных Наций и Всемирной туристской организацией, проект которого был одобрен II сессией генеральной ассамблеи ВТО 31 мая 1977 г. и 32-й сессией Генеральной Ассамблеи ООН 22 ноября 1977 г. В нем предусматриваются в частности: обмен необходимой информацией и документацией; содействие в выполнении рекомен</w:t>
      </w:r>
      <w:r>
        <w:rPr>
          <w:rFonts w:ascii="Arial" w:hAnsi="Arial"/>
          <w:sz w:val="28"/>
        </w:rPr>
        <w:softHyphen/>
        <w:t>даций, относящихся к сфере туристской деятельности; развитие такого сотрудничества, которое помогло бы избежать дублирования в работе; координация деятельности путем консультаций через ЭКОСОС; участие в работе международных конференций и заседаний по линии ООН, в том числе по вопросам, затрагивающим деятельность ВТО; обмен письменными докладами и за</w:t>
      </w:r>
      <w:r>
        <w:rPr>
          <w:rFonts w:ascii="Arial" w:hAnsi="Arial"/>
          <w:sz w:val="28"/>
        </w:rPr>
        <w:softHyphen/>
        <w:t>явлениями; сбор, анализ и обмен необходимой статистической информацией в области туризма, где ООН признает права ВТО в повышении эффективности этой деятельности и особенно в плане практической работы.</w:t>
      </w:r>
    </w:p>
    <w:p w:rsidR="00333300" w:rsidRDefault="00333300">
      <w:pPr>
        <w:spacing w:line="220" w:lineRule="auto"/>
        <w:ind w:firstLine="567"/>
        <w:rPr>
          <w:rFonts w:ascii="Arial" w:hAnsi="Arial"/>
          <w:sz w:val="28"/>
        </w:rPr>
      </w:pPr>
      <w:r>
        <w:rPr>
          <w:rFonts w:ascii="Arial" w:hAnsi="Arial"/>
          <w:sz w:val="28"/>
        </w:rPr>
        <w:t>В связи с тем, что ВТО «будет вести поиск к заключению отдельных соглашений о сотрудничестве с другими учреждения</w:t>
      </w:r>
      <w:r>
        <w:rPr>
          <w:rFonts w:ascii="Arial" w:hAnsi="Arial"/>
          <w:sz w:val="28"/>
        </w:rPr>
        <w:softHyphen/>
        <w:t>ми системы ООН, которые занимаются туризмом или связаны своей деятельностью с туризмом», были заключены рабочие соглашения с Международной организацией гражданской ави</w:t>
      </w:r>
      <w:r>
        <w:rPr>
          <w:rFonts w:ascii="Arial" w:hAnsi="Arial"/>
          <w:sz w:val="28"/>
        </w:rPr>
        <w:softHyphen/>
        <w:t>ации (ИКАО), Международной морской организацией (ИМО), которая в то время носила название «Межправительственная морская консультативная организация» (ИМКО). Эти соглаше</w:t>
      </w:r>
      <w:r>
        <w:rPr>
          <w:rFonts w:ascii="Arial" w:hAnsi="Arial"/>
          <w:sz w:val="28"/>
        </w:rPr>
        <w:softHyphen/>
        <w:t>ния вошли в силу в 1978 году. В дальнейшем были подписаны соглашения с ЮНЕСКО, МОТ, ФАО, ЮНЕП и ВОЗ.</w:t>
      </w:r>
      <w:r>
        <w:rPr>
          <w:rFonts w:ascii="Arial" w:hAnsi="Arial"/>
          <w:sz w:val="28"/>
          <w:lang w:val="en-US"/>
        </w:rPr>
        <w:t>[3, c. 61]</w:t>
      </w:r>
    </w:p>
    <w:p w:rsidR="00333300" w:rsidRDefault="00333300">
      <w:pPr>
        <w:spacing w:line="220" w:lineRule="auto"/>
        <w:ind w:firstLine="567"/>
        <w:rPr>
          <w:rFonts w:ascii="Arial" w:hAnsi="Arial"/>
          <w:sz w:val="28"/>
        </w:rPr>
      </w:pPr>
      <w:r>
        <w:rPr>
          <w:rFonts w:ascii="Arial" w:hAnsi="Arial"/>
          <w:sz w:val="28"/>
        </w:rPr>
        <w:t>Особо следует отметить важность подписанного в мае 1976 года соглашения между ПРООН и ВТО, по которому последней поручается роль исполнительного агентства (Executing Agency) по выполнению проектов в области туризма, финансируемых ПРООН. Более подробно об этом виде деятельности будет ска</w:t>
      </w:r>
      <w:r>
        <w:rPr>
          <w:rFonts w:ascii="Arial" w:hAnsi="Arial"/>
          <w:sz w:val="28"/>
        </w:rPr>
        <w:softHyphen/>
        <w:t>зано в разделе, посвященном рабочей программе ВТО.</w:t>
      </w:r>
    </w:p>
    <w:p w:rsidR="00333300" w:rsidRDefault="00333300">
      <w:pPr>
        <w:spacing w:line="220" w:lineRule="auto"/>
        <w:ind w:firstLine="567"/>
        <w:rPr>
          <w:rFonts w:ascii="Arial" w:hAnsi="Arial"/>
          <w:sz w:val="28"/>
        </w:rPr>
      </w:pPr>
      <w:r>
        <w:rPr>
          <w:rFonts w:ascii="Arial" w:hAnsi="Arial"/>
          <w:sz w:val="28"/>
        </w:rPr>
        <w:t>В 1975 году, после 50-летней активной деятельности по разви</w:t>
      </w:r>
      <w:r>
        <w:rPr>
          <w:rFonts w:ascii="Arial" w:hAnsi="Arial"/>
          <w:sz w:val="28"/>
        </w:rPr>
        <w:softHyphen/>
        <w:t>тию сотрудничества стран в области туризма, Международный союз официальных туристских организаций передал свои полно</w:t>
      </w:r>
      <w:r>
        <w:rPr>
          <w:rFonts w:ascii="Arial" w:hAnsi="Arial"/>
          <w:sz w:val="28"/>
        </w:rPr>
        <w:softHyphen/>
        <w:t>мочия новой организации, но уже межправительственного уров</w:t>
      </w:r>
      <w:r>
        <w:rPr>
          <w:rFonts w:ascii="Arial" w:hAnsi="Arial"/>
          <w:sz w:val="28"/>
        </w:rPr>
        <w:softHyphen/>
        <w:t>ня — Всемирной туристской организации.</w:t>
      </w:r>
    </w:p>
    <w:p w:rsidR="00333300" w:rsidRDefault="00333300">
      <w:pPr>
        <w:pStyle w:val="Heading2"/>
        <w:jc w:val="center"/>
        <w:rPr>
          <w:rFonts w:ascii="Arial" w:hAnsi="Arial"/>
        </w:rPr>
      </w:pPr>
    </w:p>
    <w:p w:rsidR="00333300" w:rsidRDefault="00333300">
      <w:pPr>
        <w:spacing w:line="240" w:lineRule="auto"/>
        <w:ind w:firstLine="567"/>
        <w:rPr>
          <w:rFonts w:ascii="Arial" w:hAnsi="Arial"/>
          <w:sz w:val="28"/>
        </w:rPr>
      </w:pPr>
      <w:r>
        <w:rPr>
          <w:rFonts w:ascii="Arial" w:hAnsi="Arial"/>
          <w:sz w:val="28"/>
        </w:rPr>
        <w:t xml:space="preserve"> Высшим органом ВТО является генеральная ассамблея, которая созывается на очередные сессии каждые 2 года.</w:t>
      </w:r>
    </w:p>
    <w:p w:rsidR="00333300" w:rsidRDefault="00333300">
      <w:pPr>
        <w:spacing w:line="240" w:lineRule="auto"/>
        <w:ind w:firstLine="567"/>
        <w:rPr>
          <w:rFonts w:ascii="Arial" w:hAnsi="Arial"/>
          <w:sz w:val="28"/>
        </w:rPr>
      </w:pPr>
      <w:r>
        <w:rPr>
          <w:rFonts w:ascii="Arial" w:hAnsi="Arial"/>
          <w:sz w:val="28"/>
        </w:rPr>
        <w:t>Действительные и ассоциированные члены могут быть пред</w:t>
      </w:r>
      <w:r>
        <w:rPr>
          <w:rFonts w:ascii="Arial" w:hAnsi="Arial"/>
          <w:sz w:val="28"/>
        </w:rPr>
        <w:softHyphen/>
        <w:t>ставлены на сессии не более чем 5 делегатами, один из которых выполняет функции главы делегации. Присоединившиеся члены назначают на сессию до 3 наблюдателей из состава Комитета присоединившихся членов.</w:t>
      </w:r>
    </w:p>
    <w:p w:rsidR="00333300" w:rsidRDefault="00333300">
      <w:pPr>
        <w:spacing w:line="220" w:lineRule="auto"/>
        <w:ind w:firstLine="567"/>
        <w:rPr>
          <w:rFonts w:ascii="Arial" w:hAnsi="Arial"/>
          <w:sz w:val="28"/>
        </w:rPr>
      </w:pPr>
      <w:r>
        <w:rPr>
          <w:rFonts w:ascii="Arial" w:hAnsi="Arial"/>
          <w:sz w:val="28"/>
        </w:rPr>
        <w:t>Уставом ВТО предусматривается также созыв чрезвычайных сессий генеральной ассамблеи по просьбе исполнительного сове</w:t>
      </w:r>
      <w:r>
        <w:rPr>
          <w:rFonts w:ascii="Arial" w:hAnsi="Arial"/>
          <w:sz w:val="28"/>
        </w:rPr>
        <w:softHyphen/>
        <w:t>та или большинства действительных членов организации.</w:t>
      </w:r>
    </w:p>
    <w:p w:rsidR="00333300" w:rsidRDefault="00333300">
      <w:pPr>
        <w:spacing w:line="240" w:lineRule="auto"/>
        <w:ind w:firstLine="567"/>
        <w:rPr>
          <w:rFonts w:ascii="Arial" w:hAnsi="Arial"/>
          <w:sz w:val="28"/>
        </w:rPr>
      </w:pPr>
      <w:r>
        <w:rPr>
          <w:rFonts w:ascii="Arial" w:hAnsi="Arial"/>
          <w:sz w:val="28"/>
        </w:rPr>
        <w:t>Генеральная ассамблея может рассматривать любой вопрос и разрабатывать рекомендации по любому вопросу. В ее функции, в частности, входят:</w:t>
      </w:r>
    </w:p>
    <w:p w:rsidR="00333300" w:rsidRDefault="00333300">
      <w:pPr>
        <w:spacing w:line="240" w:lineRule="auto"/>
        <w:ind w:firstLine="567"/>
        <w:rPr>
          <w:rFonts w:ascii="Arial" w:hAnsi="Arial"/>
          <w:sz w:val="28"/>
        </w:rPr>
      </w:pPr>
      <w:r>
        <w:rPr>
          <w:rFonts w:ascii="Arial" w:hAnsi="Arial"/>
          <w:sz w:val="28"/>
        </w:rPr>
        <w:t>— избрание своего президента и вице-президентов;</w:t>
      </w:r>
    </w:p>
    <w:p w:rsidR="00333300" w:rsidRDefault="00333300">
      <w:pPr>
        <w:spacing w:line="240" w:lineRule="auto"/>
        <w:ind w:firstLine="567"/>
        <w:rPr>
          <w:rFonts w:ascii="Arial" w:hAnsi="Arial"/>
          <w:sz w:val="28"/>
        </w:rPr>
      </w:pPr>
      <w:r>
        <w:rPr>
          <w:rFonts w:ascii="Arial" w:hAnsi="Arial"/>
          <w:sz w:val="28"/>
        </w:rPr>
        <w:t>— избрание членов исполнительного совета;</w:t>
      </w:r>
    </w:p>
    <w:p w:rsidR="00333300" w:rsidRDefault="00333300">
      <w:pPr>
        <w:spacing w:line="240" w:lineRule="auto"/>
        <w:ind w:firstLine="567"/>
        <w:rPr>
          <w:rFonts w:ascii="Arial" w:hAnsi="Arial"/>
          <w:sz w:val="28"/>
        </w:rPr>
      </w:pPr>
      <w:r>
        <w:rPr>
          <w:rFonts w:ascii="Arial" w:hAnsi="Arial"/>
          <w:sz w:val="28"/>
        </w:rPr>
        <w:t xml:space="preserve">— назначение генерального секретаря (по рекомендации </w:t>
      </w:r>
      <w:r>
        <w:rPr>
          <w:rFonts w:ascii="Arial" w:hAnsi="Arial"/>
          <w:i/>
          <w:sz w:val="28"/>
        </w:rPr>
        <w:t>ис</w:t>
      </w:r>
      <w:r>
        <w:rPr>
          <w:rFonts w:ascii="Arial" w:hAnsi="Arial"/>
          <w:i/>
          <w:sz w:val="28"/>
        </w:rPr>
        <w:softHyphen/>
        <w:t>полнительного</w:t>
      </w:r>
      <w:r>
        <w:rPr>
          <w:rFonts w:ascii="Arial" w:hAnsi="Arial"/>
          <w:sz w:val="28"/>
        </w:rPr>
        <w:t xml:space="preserve"> совета);</w:t>
      </w:r>
    </w:p>
    <w:p w:rsidR="00333300" w:rsidRDefault="00333300">
      <w:pPr>
        <w:spacing w:line="240" w:lineRule="auto"/>
        <w:ind w:firstLine="567"/>
        <w:rPr>
          <w:rFonts w:ascii="Arial" w:hAnsi="Arial"/>
          <w:sz w:val="28"/>
        </w:rPr>
      </w:pPr>
      <w:r>
        <w:rPr>
          <w:rFonts w:ascii="Arial" w:hAnsi="Arial"/>
          <w:sz w:val="28"/>
        </w:rPr>
        <w:t>— избрание ревизоров;</w:t>
      </w:r>
    </w:p>
    <w:p w:rsidR="00333300" w:rsidRDefault="00333300">
      <w:pPr>
        <w:spacing w:line="240" w:lineRule="auto"/>
        <w:ind w:firstLine="567"/>
        <w:rPr>
          <w:rFonts w:ascii="Arial" w:hAnsi="Arial"/>
          <w:sz w:val="28"/>
        </w:rPr>
      </w:pPr>
      <w:r>
        <w:rPr>
          <w:rFonts w:ascii="Arial" w:hAnsi="Arial"/>
          <w:sz w:val="28"/>
        </w:rPr>
        <w:t>— утверждение финансового регламента</w:t>
      </w:r>
      <w:r>
        <w:rPr>
          <w:rFonts w:ascii="Arial" w:hAnsi="Arial"/>
          <w:b/>
          <w:sz w:val="28"/>
        </w:rPr>
        <w:t xml:space="preserve"> ВТО;</w:t>
      </w:r>
    </w:p>
    <w:p w:rsidR="00333300" w:rsidRDefault="00333300">
      <w:pPr>
        <w:spacing w:line="240" w:lineRule="auto"/>
        <w:ind w:firstLine="567"/>
        <w:rPr>
          <w:rFonts w:ascii="Arial" w:hAnsi="Arial"/>
          <w:sz w:val="28"/>
        </w:rPr>
      </w:pPr>
      <w:r>
        <w:rPr>
          <w:rFonts w:ascii="Arial" w:hAnsi="Arial"/>
          <w:sz w:val="28"/>
        </w:rPr>
        <w:t>— определение общих направлений по управлению органи</w:t>
      </w:r>
      <w:r>
        <w:rPr>
          <w:rFonts w:ascii="Arial" w:hAnsi="Arial"/>
          <w:sz w:val="28"/>
        </w:rPr>
        <w:softHyphen/>
        <w:t>зацией;</w:t>
      </w:r>
    </w:p>
    <w:p w:rsidR="00333300" w:rsidRDefault="00333300">
      <w:pPr>
        <w:spacing w:line="240" w:lineRule="auto"/>
        <w:ind w:firstLine="567"/>
        <w:rPr>
          <w:rFonts w:ascii="Arial" w:hAnsi="Arial"/>
          <w:sz w:val="28"/>
        </w:rPr>
      </w:pPr>
      <w:r>
        <w:rPr>
          <w:rFonts w:ascii="Arial" w:hAnsi="Arial"/>
          <w:sz w:val="28"/>
        </w:rPr>
        <w:t>— утверждение положений о персонале секретариата ВТО;</w:t>
      </w:r>
    </w:p>
    <w:p w:rsidR="00333300" w:rsidRDefault="00333300">
      <w:pPr>
        <w:spacing w:line="240" w:lineRule="auto"/>
        <w:ind w:firstLine="567"/>
        <w:rPr>
          <w:rFonts w:ascii="Arial" w:hAnsi="Arial"/>
          <w:sz w:val="28"/>
        </w:rPr>
      </w:pPr>
      <w:r>
        <w:rPr>
          <w:rFonts w:ascii="Arial" w:hAnsi="Arial"/>
          <w:sz w:val="28"/>
        </w:rPr>
        <w:t>— утверждение общей программы работы</w:t>
      </w:r>
      <w:r>
        <w:rPr>
          <w:rFonts w:ascii="Arial" w:hAnsi="Arial"/>
          <w:b/>
          <w:sz w:val="28"/>
        </w:rPr>
        <w:t xml:space="preserve"> ВТО;</w:t>
      </w:r>
    </w:p>
    <w:p w:rsidR="00333300" w:rsidRDefault="00333300">
      <w:pPr>
        <w:spacing w:line="240" w:lineRule="auto"/>
        <w:ind w:firstLine="567"/>
        <w:rPr>
          <w:rFonts w:ascii="Arial" w:hAnsi="Arial"/>
          <w:sz w:val="28"/>
        </w:rPr>
      </w:pPr>
      <w:r>
        <w:rPr>
          <w:rFonts w:ascii="Arial" w:hAnsi="Arial"/>
          <w:sz w:val="28"/>
        </w:rPr>
        <w:t>— утверждение бюджета ВТО и руководство финансовой политикой организации в целом;</w:t>
      </w:r>
    </w:p>
    <w:p w:rsidR="00333300" w:rsidRDefault="00333300">
      <w:pPr>
        <w:spacing w:line="240" w:lineRule="auto"/>
        <w:ind w:firstLine="567"/>
        <w:rPr>
          <w:rFonts w:ascii="Arial" w:hAnsi="Arial"/>
          <w:sz w:val="28"/>
        </w:rPr>
      </w:pPr>
      <w:r>
        <w:rPr>
          <w:rFonts w:ascii="Arial" w:hAnsi="Arial"/>
          <w:sz w:val="28"/>
        </w:rPr>
        <w:t>— создание технических и региональных органов, необходи</w:t>
      </w:r>
      <w:r>
        <w:rPr>
          <w:rFonts w:ascii="Arial" w:hAnsi="Arial"/>
          <w:sz w:val="28"/>
        </w:rPr>
        <w:softHyphen/>
        <w:t xml:space="preserve">мых для проведения работы; </w:t>
      </w:r>
    </w:p>
    <w:p w:rsidR="00333300" w:rsidRDefault="00333300">
      <w:pPr>
        <w:spacing w:line="240" w:lineRule="auto"/>
        <w:ind w:firstLine="567"/>
        <w:rPr>
          <w:rFonts w:ascii="Arial" w:hAnsi="Arial"/>
          <w:sz w:val="28"/>
        </w:rPr>
      </w:pPr>
      <w:r>
        <w:rPr>
          <w:rFonts w:ascii="Arial" w:hAnsi="Arial"/>
          <w:sz w:val="28"/>
        </w:rPr>
        <w:t>— рассмотрение и утверждение отчетов о деятельности организации и ее органов, а также принятие необходимых мер по реализации рекомендаций по отчетам;</w:t>
      </w:r>
    </w:p>
    <w:p w:rsidR="00333300" w:rsidRDefault="00333300">
      <w:pPr>
        <w:spacing w:line="240" w:lineRule="auto"/>
        <w:ind w:firstLine="567"/>
        <w:rPr>
          <w:rFonts w:ascii="Arial" w:hAnsi="Arial"/>
          <w:sz w:val="28"/>
        </w:rPr>
      </w:pPr>
      <w:r>
        <w:rPr>
          <w:rFonts w:ascii="Arial" w:hAnsi="Arial"/>
          <w:sz w:val="28"/>
        </w:rPr>
        <w:t>— утверждение или наделение полномочиями по утверждению соглашений, заключаемых с правительствами и международными организациями, а также частными организациями и лицами;</w:t>
      </w:r>
    </w:p>
    <w:p w:rsidR="00333300" w:rsidRDefault="00333300">
      <w:pPr>
        <w:spacing w:line="240" w:lineRule="auto"/>
        <w:ind w:firstLine="567"/>
        <w:rPr>
          <w:rFonts w:ascii="Arial" w:hAnsi="Arial"/>
          <w:sz w:val="28"/>
        </w:rPr>
      </w:pPr>
      <w:r>
        <w:rPr>
          <w:rFonts w:ascii="Arial" w:hAnsi="Arial"/>
          <w:sz w:val="28"/>
        </w:rPr>
        <w:t>— подготовка рекомендаций по заключению международных соглашений по кругу ведения организации;</w:t>
      </w:r>
    </w:p>
    <w:p w:rsidR="00333300" w:rsidRDefault="00333300">
      <w:pPr>
        <w:spacing w:line="240" w:lineRule="auto"/>
        <w:ind w:firstLine="567"/>
        <w:rPr>
          <w:rFonts w:ascii="Arial" w:hAnsi="Arial"/>
          <w:sz w:val="28"/>
        </w:rPr>
      </w:pPr>
      <w:r>
        <w:rPr>
          <w:rFonts w:ascii="Arial" w:hAnsi="Arial"/>
          <w:sz w:val="28"/>
        </w:rPr>
        <w:t>— принятие решений в соответствии с уставом ВТО о приеме в члены организации.</w:t>
      </w:r>
    </w:p>
    <w:p w:rsidR="00333300" w:rsidRDefault="00333300">
      <w:pPr>
        <w:spacing w:line="240" w:lineRule="auto"/>
        <w:ind w:firstLine="567"/>
        <w:rPr>
          <w:rFonts w:ascii="Arial" w:hAnsi="Arial"/>
          <w:sz w:val="28"/>
        </w:rPr>
      </w:pPr>
      <w:r>
        <w:rPr>
          <w:rFonts w:ascii="Arial" w:hAnsi="Arial"/>
          <w:sz w:val="28"/>
        </w:rPr>
        <w:t>После проведения в мае 1975 года в Мадриде I сессии гене</w:t>
      </w:r>
      <w:r>
        <w:rPr>
          <w:rFonts w:ascii="Arial" w:hAnsi="Arial"/>
          <w:sz w:val="28"/>
        </w:rPr>
        <w:softHyphen/>
        <w:t>ральная ассамблея</w:t>
      </w:r>
      <w:r>
        <w:rPr>
          <w:rFonts w:ascii="Arial" w:hAnsi="Arial"/>
          <w:b/>
          <w:sz w:val="28"/>
        </w:rPr>
        <w:t xml:space="preserve"> ВТО</w:t>
      </w:r>
      <w:r>
        <w:rPr>
          <w:rFonts w:ascii="Arial" w:hAnsi="Arial"/>
          <w:sz w:val="28"/>
        </w:rPr>
        <w:t xml:space="preserve"> собиралась на последующие сессии:</w:t>
      </w:r>
    </w:p>
    <w:p w:rsidR="00333300" w:rsidRDefault="00333300">
      <w:pPr>
        <w:spacing w:line="220" w:lineRule="auto"/>
        <w:ind w:firstLine="567"/>
        <w:rPr>
          <w:rFonts w:ascii="Arial" w:hAnsi="Arial"/>
          <w:sz w:val="28"/>
        </w:rPr>
      </w:pPr>
      <w:r>
        <w:rPr>
          <w:rFonts w:ascii="Arial" w:hAnsi="Arial"/>
          <w:sz w:val="28"/>
        </w:rPr>
        <w:t>II, III — в Торремолиносе, Испания (июнь 1977 г. и сентябрь 1979 г.), IV—в Риме (сентябрь 1981 г.), V—в Дели (октябрь 1983 г.), VI—в Софии (сентябрь 1985 г.), VII — в Мадриде (сентябрь 1987 г.). VIII сессия генеральной ассамблеи ВТО состоялась в августе 1989 года в Париже.</w:t>
      </w:r>
    </w:p>
    <w:p w:rsidR="00333300" w:rsidRDefault="00333300">
      <w:pPr>
        <w:spacing w:line="220" w:lineRule="auto"/>
        <w:ind w:firstLine="567"/>
        <w:rPr>
          <w:rFonts w:ascii="Arial" w:hAnsi="Arial"/>
          <w:sz w:val="28"/>
        </w:rPr>
      </w:pPr>
      <w:r>
        <w:rPr>
          <w:rFonts w:ascii="Arial" w:hAnsi="Arial"/>
          <w:sz w:val="28"/>
        </w:rPr>
        <w:t>Для претворения в жизнь своих решений и рекомендаций генеральная ассамблея утвердила в рамках ВТО б региональных комиссий: для Африки (КАФ), Америки (КАМ), Восточной Азии и Тихого океана (КАМ), Европы (КЕВ), Ближнего Во</w:t>
      </w:r>
      <w:r>
        <w:rPr>
          <w:rFonts w:ascii="Arial" w:hAnsi="Arial"/>
          <w:sz w:val="28"/>
        </w:rPr>
        <w:softHyphen/>
        <w:t>стока (КМЕ) и Южной Азии (КСА). Заседания региональных комиссий проводятся регулярно под руководством председателя и двух вице-председателей, избираемых на срок 2 года в рам</w:t>
      </w:r>
      <w:r>
        <w:rPr>
          <w:rFonts w:ascii="Arial" w:hAnsi="Arial"/>
          <w:sz w:val="28"/>
        </w:rPr>
        <w:softHyphen/>
        <w:t>ках каждой - комиссии.</w:t>
      </w:r>
      <w:r>
        <w:rPr>
          <w:rFonts w:ascii="Arial" w:hAnsi="Arial"/>
          <w:sz w:val="28"/>
          <w:lang w:val="en-US"/>
        </w:rPr>
        <w:t>[3, c. 64]</w:t>
      </w:r>
    </w:p>
    <w:p w:rsidR="00333300" w:rsidRDefault="00333300">
      <w:pPr>
        <w:spacing w:line="220" w:lineRule="auto"/>
        <w:ind w:firstLine="567"/>
        <w:rPr>
          <w:rFonts w:ascii="Arial" w:hAnsi="Arial"/>
          <w:sz w:val="28"/>
        </w:rPr>
      </w:pPr>
      <w:r>
        <w:rPr>
          <w:rFonts w:ascii="Arial" w:hAnsi="Arial"/>
          <w:sz w:val="28"/>
        </w:rPr>
        <w:t xml:space="preserve">Руководящим органом ВТО является </w:t>
      </w:r>
      <w:r>
        <w:rPr>
          <w:rFonts w:ascii="Arial" w:hAnsi="Arial"/>
          <w:i/>
          <w:sz w:val="28"/>
        </w:rPr>
        <w:t xml:space="preserve">исполнительный совет, </w:t>
      </w:r>
      <w:r>
        <w:rPr>
          <w:rFonts w:ascii="Arial" w:hAnsi="Arial"/>
          <w:sz w:val="28"/>
        </w:rPr>
        <w:t>который в период между сессиями генеральной ассамблеи принимает необходимые решения по. административным и техни</w:t>
      </w:r>
      <w:r>
        <w:rPr>
          <w:rFonts w:ascii="Arial" w:hAnsi="Arial"/>
          <w:sz w:val="28"/>
        </w:rPr>
        <w:softHyphen/>
        <w:t>ческим вопросам (в пределах функциональных и финансовых возможностей организации).</w:t>
      </w:r>
    </w:p>
    <w:p w:rsidR="00333300" w:rsidRDefault="00333300">
      <w:pPr>
        <w:spacing w:line="240" w:lineRule="auto"/>
        <w:ind w:firstLine="567"/>
        <w:rPr>
          <w:rFonts w:ascii="Arial" w:hAnsi="Arial"/>
          <w:sz w:val="28"/>
        </w:rPr>
      </w:pPr>
      <w:r>
        <w:rPr>
          <w:rFonts w:ascii="Arial" w:hAnsi="Arial"/>
          <w:sz w:val="28"/>
        </w:rPr>
        <w:t>В функции исполнительного совета</w:t>
      </w:r>
      <w:r>
        <w:rPr>
          <w:rFonts w:ascii="Arial" w:hAnsi="Arial"/>
          <w:b/>
          <w:sz w:val="28"/>
        </w:rPr>
        <w:t xml:space="preserve"> ВТО,</w:t>
      </w:r>
      <w:r>
        <w:rPr>
          <w:rFonts w:ascii="Arial" w:hAnsi="Arial"/>
          <w:sz w:val="28"/>
        </w:rPr>
        <w:t xml:space="preserve"> в частности, входят:</w:t>
      </w:r>
    </w:p>
    <w:p w:rsidR="00333300" w:rsidRDefault="00333300">
      <w:pPr>
        <w:spacing w:line="240" w:lineRule="auto"/>
        <w:ind w:firstLine="567"/>
        <w:rPr>
          <w:rFonts w:ascii="Arial" w:hAnsi="Arial"/>
          <w:sz w:val="28"/>
        </w:rPr>
      </w:pPr>
      <w:r>
        <w:rPr>
          <w:rFonts w:ascii="Arial" w:hAnsi="Arial"/>
          <w:sz w:val="28"/>
        </w:rPr>
        <w:t>— принятие необходимых мер (в том числе по консультации с генеральным секретарем организации) для обеспечения вы</w:t>
      </w:r>
      <w:r>
        <w:rPr>
          <w:rFonts w:ascii="Arial" w:hAnsi="Arial"/>
          <w:sz w:val="28"/>
        </w:rPr>
        <w:softHyphen/>
        <w:t>полнения всех решений и рекомендаций генеральной ассамблеи, а также отчет об этом перед ассамблеей;</w:t>
      </w:r>
    </w:p>
    <w:p w:rsidR="00333300" w:rsidRDefault="00333300">
      <w:pPr>
        <w:spacing w:line="220" w:lineRule="auto"/>
        <w:ind w:firstLine="567"/>
        <w:rPr>
          <w:rFonts w:ascii="Arial" w:hAnsi="Arial"/>
          <w:sz w:val="28"/>
        </w:rPr>
      </w:pPr>
      <w:r>
        <w:rPr>
          <w:rFonts w:ascii="Arial" w:hAnsi="Arial"/>
          <w:sz w:val="28"/>
        </w:rPr>
        <w:t>— получение и рассмотрение отчетов генерального секретаря о деятельности организации;</w:t>
      </w:r>
    </w:p>
    <w:p w:rsidR="00333300" w:rsidRDefault="00333300">
      <w:pPr>
        <w:spacing w:line="220" w:lineRule="auto"/>
        <w:ind w:firstLine="567"/>
        <w:rPr>
          <w:rFonts w:ascii="Arial" w:hAnsi="Arial"/>
          <w:sz w:val="28"/>
        </w:rPr>
      </w:pPr>
      <w:r>
        <w:rPr>
          <w:rFonts w:ascii="Arial" w:hAnsi="Arial"/>
          <w:sz w:val="28"/>
        </w:rPr>
        <w:t>— разработка и представление предложений генеральной ассамблее;</w:t>
      </w:r>
    </w:p>
    <w:p w:rsidR="00333300" w:rsidRDefault="00333300">
      <w:pPr>
        <w:spacing w:line="240" w:lineRule="auto"/>
        <w:ind w:firstLine="567"/>
        <w:rPr>
          <w:rFonts w:ascii="Arial" w:hAnsi="Arial"/>
          <w:sz w:val="28"/>
        </w:rPr>
      </w:pPr>
      <w:r>
        <w:rPr>
          <w:rFonts w:ascii="Arial" w:hAnsi="Arial"/>
          <w:sz w:val="28"/>
        </w:rPr>
        <w:t>— рассмотрение общей программы работы организации, перед тем как направить ее на рассмотрение генеральной ассамблее;</w:t>
      </w:r>
    </w:p>
    <w:p w:rsidR="00333300" w:rsidRDefault="00333300">
      <w:pPr>
        <w:spacing w:line="240" w:lineRule="auto"/>
        <w:ind w:firstLine="567"/>
        <w:rPr>
          <w:rFonts w:ascii="Arial" w:hAnsi="Arial"/>
          <w:sz w:val="28"/>
        </w:rPr>
      </w:pPr>
      <w:r>
        <w:rPr>
          <w:rFonts w:ascii="Arial" w:hAnsi="Arial"/>
          <w:sz w:val="28"/>
        </w:rPr>
        <w:t>— представление генеральной ассамблее отчетов и рекоменда</w:t>
      </w:r>
      <w:r>
        <w:rPr>
          <w:rFonts w:ascii="Arial" w:hAnsi="Arial"/>
          <w:sz w:val="28"/>
        </w:rPr>
        <w:softHyphen/>
        <w:t>ций по административным счетам и проектам бюджета ор</w:t>
      </w:r>
      <w:r>
        <w:rPr>
          <w:rFonts w:ascii="Arial" w:hAnsi="Arial"/>
          <w:sz w:val="28"/>
        </w:rPr>
        <w:softHyphen/>
        <w:t>ганизации;</w:t>
      </w:r>
    </w:p>
    <w:p w:rsidR="00333300" w:rsidRDefault="00333300">
      <w:pPr>
        <w:spacing w:line="220" w:lineRule="auto"/>
        <w:ind w:firstLine="567"/>
        <w:rPr>
          <w:rFonts w:ascii="Arial" w:hAnsi="Arial"/>
          <w:sz w:val="28"/>
        </w:rPr>
      </w:pPr>
      <w:r>
        <w:rPr>
          <w:rFonts w:ascii="Arial" w:hAnsi="Arial"/>
          <w:sz w:val="28"/>
        </w:rPr>
        <w:t>— создание любых вспомогательных органов, необходимых для деятельности совета;</w:t>
      </w:r>
    </w:p>
    <w:p w:rsidR="00333300" w:rsidRDefault="00333300">
      <w:pPr>
        <w:spacing w:line="240" w:lineRule="auto"/>
        <w:ind w:firstLine="567"/>
        <w:rPr>
          <w:rFonts w:ascii="Arial" w:hAnsi="Arial"/>
          <w:sz w:val="28"/>
        </w:rPr>
      </w:pPr>
      <w:r>
        <w:rPr>
          <w:rFonts w:ascii="Arial" w:hAnsi="Arial"/>
          <w:sz w:val="28"/>
        </w:rPr>
        <w:t>— выполнение любых других функций, которые могут быть поручены генеральной ассамблеей.</w:t>
      </w:r>
    </w:p>
    <w:p w:rsidR="00333300" w:rsidRDefault="00333300">
      <w:pPr>
        <w:spacing w:line="240" w:lineRule="auto"/>
        <w:ind w:firstLine="567"/>
        <w:rPr>
          <w:rFonts w:ascii="Arial" w:hAnsi="Arial"/>
          <w:sz w:val="28"/>
        </w:rPr>
      </w:pPr>
      <w:r>
        <w:rPr>
          <w:rFonts w:ascii="Arial" w:hAnsi="Arial"/>
          <w:sz w:val="28"/>
        </w:rPr>
        <w:t>При исполнительном совете имеется ряд вспомогательных органов. К ним относятся:</w:t>
      </w:r>
    </w:p>
    <w:p w:rsidR="00333300" w:rsidRDefault="00333300">
      <w:pPr>
        <w:spacing w:line="240" w:lineRule="auto"/>
        <w:ind w:firstLine="567"/>
        <w:rPr>
          <w:rFonts w:ascii="Arial" w:hAnsi="Arial"/>
          <w:sz w:val="28"/>
        </w:rPr>
      </w:pPr>
      <w:r>
        <w:rPr>
          <w:rFonts w:ascii="Arial" w:hAnsi="Arial"/>
          <w:sz w:val="28"/>
        </w:rPr>
        <w:t>Технический комитет по программе и координации (ТКПК), главной задачей которого является рассмотрение вопросов, свя</w:t>
      </w:r>
      <w:r>
        <w:rPr>
          <w:rFonts w:ascii="Arial" w:hAnsi="Arial"/>
          <w:sz w:val="28"/>
        </w:rPr>
        <w:softHyphen/>
        <w:t>занных с общей программой работы организации;</w:t>
      </w:r>
    </w:p>
    <w:p w:rsidR="00333300" w:rsidRDefault="00333300">
      <w:pPr>
        <w:spacing w:line="240" w:lineRule="auto"/>
        <w:ind w:firstLine="567"/>
        <w:rPr>
          <w:rFonts w:ascii="Arial" w:hAnsi="Arial"/>
          <w:sz w:val="28"/>
        </w:rPr>
      </w:pPr>
      <w:r>
        <w:rPr>
          <w:rFonts w:ascii="Arial" w:hAnsi="Arial"/>
          <w:sz w:val="28"/>
        </w:rPr>
        <w:t>Бюджетно-финансовый комитет (БФК), который занимается предварительным исследованием бюджетно-финансовых вопро</w:t>
      </w:r>
      <w:r>
        <w:rPr>
          <w:rFonts w:ascii="Arial" w:hAnsi="Arial"/>
          <w:sz w:val="28"/>
        </w:rPr>
        <w:softHyphen/>
        <w:t>сов с целью подготовки рекомендаций исполнительному совету;</w:t>
      </w:r>
    </w:p>
    <w:p w:rsidR="00333300" w:rsidRDefault="00333300">
      <w:pPr>
        <w:spacing w:line="240" w:lineRule="auto"/>
        <w:ind w:firstLine="567"/>
        <w:rPr>
          <w:rFonts w:ascii="Arial" w:hAnsi="Arial"/>
          <w:sz w:val="28"/>
        </w:rPr>
      </w:pPr>
      <w:r>
        <w:rPr>
          <w:rFonts w:ascii="Arial" w:hAnsi="Arial"/>
          <w:sz w:val="28"/>
        </w:rPr>
        <w:t>Комитет по окружающей среде, в работе которого могут участвовать все члены исполнительного совета;</w:t>
      </w:r>
    </w:p>
    <w:p w:rsidR="00333300" w:rsidRDefault="00333300">
      <w:pPr>
        <w:spacing w:line="240" w:lineRule="auto"/>
        <w:ind w:firstLine="567"/>
        <w:rPr>
          <w:rFonts w:ascii="Arial" w:hAnsi="Arial"/>
          <w:sz w:val="28"/>
        </w:rPr>
      </w:pPr>
      <w:r>
        <w:rPr>
          <w:rFonts w:ascii="Arial" w:hAnsi="Arial"/>
          <w:sz w:val="28"/>
        </w:rPr>
        <w:t>Комитет по упрощению формальностей, в круге ведения ко</w:t>
      </w:r>
      <w:r>
        <w:rPr>
          <w:rFonts w:ascii="Arial" w:hAnsi="Arial"/>
          <w:sz w:val="28"/>
        </w:rPr>
        <w:softHyphen/>
        <w:t>торого находится весь комплекс вопросов, связанных с проб</w:t>
      </w:r>
      <w:r>
        <w:rPr>
          <w:rFonts w:ascii="Arial" w:hAnsi="Arial"/>
          <w:sz w:val="28"/>
        </w:rPr>
        <w:softHyphen/>
        <w:t>лемами передвижения людей как в международном, так и в национальном масштабе. Комитет открыт для работы всем членам исполнительного совета;</w:t>
      </w:r>
    </w:p>
    <w:p w:rsidR="00333300" w:rsidRDefault="00333300">
      <w:pPr>
        <w:spacing w:line="240" w:lineRule="auto"/>
        <w:ind w:firstLine="567"/>
        <w:rPr>
          <w:rFonts w:ascii="Arial" w:hAnsi="Arial"/>
          <w:sz w:val="28"/>
        </w:rPr>
      </w:pPr>
      <w:r>
        <w:rPr>
          <w:rFonts w:ascii="Arial" w:hAnsi="Arial"/>
          <w:sz w:val="28"/>
        </w:rPr>
        <w:t>Комитет по статистике, разрабатывающий рекомендации по вопросам сбора, анализа и направления статистических данных по международному и национальному туризму;</w:t>
      </w:r>
    </w:p>
    <w:p w:rsidR="00333300" w:rsidRDefault="00333300">
      <w:pPr>
        <w:spacing w:line="240" w:lineRule="auto"/>
        <w:ind w:firstLine="567"/>
        <w:rPr>
          <w:rFonts w:ascii="Arial" w:hAnsi="Arial"/>
          <w:sz w:val="28"/>
        </w:rPr>
      </w:pPr>
      <w:r>
        <w:rPr>
          <w:rFonts w:ascii="Arial" w:hAnsi="Arial"/>
          <w:sz w:val="28"/>
        </w:rPr>
        <w:t>Подкомитет по рассмотрению членства в категории присое</w:t>
      </w:r>
      <w:r>
        <w:rPr>
          <w:rFonts w:ascii="Arial" w:hAnsi="Arial"/>
          <w:sz w:val="28"/>
        </w:rPr>
        <w:softHyphen/>
        <w:t>динившихся членов. Основными функциями подкомитета явля</w:t>
      </w:r>
      <w:r>
        <w:rPr>
          <w:rFonts w:ascii="Arial" w:hAnsi="Arial"/>
          <w:sz w:val="28"/>
        </w:rPr>
        <w:softHyphen/>
        <w:t>ются рассмотрение заявок с точки зрения определения квалифи</w:t>
      </w:r>
      <w:r>
        <w:rPr>
          <w:rFonts w:ascii="Arial" w:hAnsi="Arial"/>
          <w:sz w:val="28"/>
        </w:rPr>
        <w:softHyphen/>
        <w:t>кационных требований по возможному членству в ВТО и подготов</w:t>
      </w:r>
      <w:r>
        <w:rPr>
          <w:rFonts w:ascii="Arial" w:hAnsi="Arial"/>
          <w:sz w:val="28"/>
        </w:rPr>
        <w:softHyphen/>
        <w:t>ка соответствующих рекомендаций исполнительному совету.</w:t>
      </w:r>
    </w:p>
    <w:p w:rsidR="00333300" w:rsidRDefault="00333300">
      <w:pPr>
        <w:spacing w:line="240" w:lineRule="auto"/>
        <w:ind w:firstLine="567"/>
        <w:rPr>
          <w:rFonts w:ascii="Arial" w:hAnsi="Arial"/>
          <w:sz w:val="28"/>
        </w:rPr>
      </w:pPr>
      <w:r>
        <w:rPr>
          <w:rFonts w:ascii="Arial" w:hAnsi="Arial"/>
          <w:i/>
          <w:sz w:val="28"/>
        </w:rPr>
        <w:t>Секретариат</w:t>
      </w:r>
      <w:r>
        <w:rPr>
          <w:rFonts w:ascii="Arial" w:hAnsi="Arial"/>
          <w:sz w:val="28"/>
        </w:rPr>
        <w:t xml:space="preserve"> ВТО состоит из штата сотрудников (около 90 представителей 30 стран), его возглавляет генеральный секретарь ВТО. (Схема организационной структуры секретариата </w:t>
      </w:r>
      <w:r>
        <w:rPr>
          <w:rFonts w:ascii="Arial" w:hAnsi="Arial"/>
          <w:b/>
          <w:sz w:val="28"/>
        </w:rPr>
        <w:t xml:space="preserve"> ВТО</w:t>
      </w:r>
      <w:r>
        <w:rPr>
          <w:rFonts w:ascii="Arial" w:hAnsi="Arial"/>
          <w:sz w:val="28"/>
        </w:rPr>
        <w:t xml:space="preserve"> приводится </w:t>
      </w:r>
      <w:bookmarkStart w:id="5" w:name="_1038211954"/>
      <w:bookmarkEnd w:id="5"/>
      <w:r>
        <w:rPr>
          <w:rFonts w:ascii="Arial" w:hAnsi="Arial"/>
          <w:sz w:val="28"/>
        </w:rPr>
        <w:t>на рис. 1)</w:t>
      </w:r>
    </w:p>
    <w:p w:rsidR="00333300" w:rsidRDefault="00333300">
      <w:pPr>
        <w:keepNext/>
        <w:spacing w:line="240" w:lineRule="auto"/>
        <w:ind w:firstLine="567"/>
      </w:pPr>
    </w:p>
    <w:p w:rsidR="00333300" w:rsidRDefault="00333300">
      <w:pPr>
        <w:pStyle w:val="Caption"/>
      </w:pPr>
      <w:r>
        <w:t xml:space="preserve">Рисунок </w:t>
      </w:r>
      <w:r>
        <w:rPr>
          <w:noProof/>
        </w:rPr>
        <w:t>1</w:t>
      </w:r>
      <w:r>
        <w:t xml:space="preserve"> Организационная структура ВТО</w:t>
      </w:r>
    </w:p>
    <w:p w:rsidR="00333300" w:rsidRDefault="00333300">
      <w:pPr>
        <w:spacing w:line="240" w:lineRule="auto"/>
        <w:ind w:firstLine="567"/>
        <w:rPr>
          <w:rFonts w:ascii="Arial" w:hAnsi="Arial"/>
          <w:sz w:val="28"/>
        </w:rPr>
      </w:pPr>
      <w:r>
        <w:rPr>
          <w:rFonts w:ascii="Arial" w:hAnsi="Arial"/>
          <w:sz w:val="28"/>
        </w:rPr>
        <w:t>Генеральный секретарь назначается генеральной ассамблеей  (по предложению исполнительного совета) большинством в две  трети присутствующих и голосующих действительных членов.  Срок полномочий генерального секретаря — 4 года, с правом  переизбрания. Генеральный секретарь ответствен перед генеральной ассамблеей и исполнительным советом и выполняет их  указания. В частности, он представляет отчеты о деятельности организации, административные счета, проекты бюджета и общей программы работы, а также обеспечивает юридическое предста</w:t>
      </w:r>
      <w:r>
        <w:rPr>
          <w:rFonts w:ascii="Arial" w:hAnsi="Arial"/>
          <w:sz w:val="28"/>
        </w:rPr>
        <w:softHyphen/>
        <w:t>вительство организации. За истекший период пост генерального секретаря ВТО занимали: Роберт С. Лонати (Франция, 1975— 1984 гг.); Виллибальд П. Паар (Австрия, 1985—1989 гг.);</w:t>
      </w:r>
      <w:r>
        <w:rPr>
          <w:rFonts w:ascii="Arial" w:hAnsi="Arial"/>
          <w:sz w:val="28"/>
          <w:lang w:val="en-US"/>
        </w:rPr>
        <w:t>[3, c.68]</w:t>
      </w:r>
    </w:p>
    <w:p w:rsidR="00333300" w:rsidRDefault="00333300">
      <w:pPr>
        <w:spacing w:line="220" w:lineRule="auto"/>
        <w:ind w:firstLine="567"/>
        <w:rPr>
          <w:rFonts w:ascii="Arial" w:hAnsi="Arial"/>
          <w:sz w:val="28"/>
        </w:rPr>
      </w:pPr>
      <w:r>
        <w:rPr>
          <w:rFonts w:ascii="Arial" w:hAnsi="Arial"/>
          <w:sz w:val="28"/>
        </w:rPr>
        <w:t>Антонио Э. Савиньяк (Мексика), который занимает пост с января 1990 года.</w:t>
      </w:r>
    </w:p>
    <w:p w:rsidR="00333300" w:rsidRDefault="00333300">
      <w:pPr>
        <w:spacing w:line="240" w:lineRule="auto"/>
        <w:ind w:firstLine="567"/>
        <w:rPr>
          <w:rFonts w:ascii="Arial" w:hAnsi="Arial"/>
          <w:sz w:val="28"/>
        </w:rPr>
      </w:pPr>
      <w:r>
        <w:rPr>
          <w:rFonts w:ascii="Arial" w:hAnsi="Arial"/>
          <w:sz w:val="28"/>
        </w:rPr>
        <w:t>Персонал секретариата, назначаемый генеральным секрета</w:t>
      </w:r>
      <w:r>
        <w:rPr>
          <w:rFonts w:ascii="Arial" w:hAnsi="Arial"/>
          <w:sz w:val="28"/>
        </w:rPr>
        <w:softHyphen/>
        <w:t>рем ВТО, несет ответственность за выполнение работы перед ним</w:t>
      </w:r>
      <w:r>
        <w:rPr>
          <w:rFonts w:ascii="Arial" w:hAnsi="Arial"/>
          <w:b/>
          <w:sz w:val="28"/>
        </w:rPr>
        <w:t>,</w:t>
      </w:r>
      <w:r>
        <w:rPr>
          <w:rFonts w:ascii="Arial" w:hAnsi="Arial"/>
          <w:sz w:val="28"/>
        </w:rPr>
        <w:t xml:space="preserve"> руководствуясь утвержденными уставом персонала и пра</w:t>
      </w:r>
      <w:r>
        <w:rPr>
          <w:rFonts w:ascii="Arial" w:hAnsi="Arial"/>
          <w:sz w:val="28"/>
        </w:rPr>
        <w:softHyphen/>
        <w:t>вилами персонала. Как принято во многих международных орга</w:t>
      </w:r>
      <w:r>
        <w:rPr>
          <w:rFonts w:ascii="Arial" w:hAnsi="Arial"/>
          <w:sz w:val="28"/>
        </w:rPr>
        <w:softHyphen/>
        <w:t>низациях, при исполнении своих обязанностей генеральный секретарь и персонал секретариата, согласно данной ими прися</w:t>
      </w:r>
      <w:r>
        <w:rPr>
          <w:rFonts w:ascii="Arial" w:hAnsi="Arial"/>
          <w:sz w:val="28"/>
        </w:rPr>
        <w:softHyphen/>
        <w:t>ге и уставу ВТО, «не должны запрашивать или получать указа</w:t>
      </w:r>
      <w:r>
        <w:rPr>
          <w:rFonts w:ascii="Arial" w:hAnsi="Arial"/>
          <w:sz w:val="28"/>
        </w:rPr>
        <w:softHyphen/>
        <w:t>ния от какого бы то ни было правительства или власти, посто</w:t>
      </w:r>
      <w:r>
        <w:rPr>
          <w:rFonts w:ascii="Arial" w:hAnsi="Arial"/>
          <w:sz w:val="28"/>
        </w:rPr>
        <w:softHyphen/>
        <w:t>ронней для организации. Они должны воздерживаться от любых действий, которые могли бы отразиться на их положении как международных должностных лиц, ответственных только перед организацией».</w:t>
      </w:r>
    </w:p>
    <w:p w:rsidR="00333300" w:rsidRDefault="00333300">
      <w:pPr>
        <w:pStyle w:val="BodyText21"/>
        <w:spacing w:line="240" w:lineRule="auto"/>
        <w:rPr>
          <w:rFonts w:ascii="Arial" w:hAnsi="Arial"/>
        </w:rPr>
      </w:pPr>
      <w:r>
        <w:rPr>
          <w:rFonts w:ascii="Arial" w:hAnsi="Arial"/>
        </w:rPr>
        <w:t>С целью оказания эффективной помощи в выполнении рабо</w:t>
      </w:r>
      <w:r>
        <w:rPr>
          <w:rFonts w:ascii="Arial" w:hAnsi="Arial"/>
        </w:rPr>
        <w:softHyphen/>
        <w:t>чей программы организации, а также своей собственной деятельности в рамках ВТО образован Комитет присоединившихся членов, который возглавляют председатель и несколько вицепредседателей.</w:t>
      </w:r>
    </w:p>
    <w:p w:rsidR="00333300" w:rsidRDefault="00333300">
      <w:pPr>
        <w:spacing w:line="240" w:lineRule="auto"/>
        <w:ind w:firstLine="567"/>
        <w:rPr>
          <w:rFonts w:ascii="Arial" w:hAnsi="Arial"/>
          <w:sz w:val="28"/>
        </w:rPr>
      </w:pPr>
      <w:r>
        <w:rPr>
          <w:rFonts w:ascii="Arial" w:hAnsi="Arial"/>
          <w:sz w:val="28"/>
        </w:rPr>
        <w:t>Рабочая программа этого комитета выполняется преимуще</w:t>
      </w:r>
      <w:r>
        <w:rPr>
          <w:rFonts w:ascii="Arial" w:hAnsi="Arial"/>
          <w:sz w:val="28"/>
        </w:rPr>
        <w:softHyphen/>
        <w:t>ственно за счет деятельности отдельных рабочих групп. На август 1989 года насчитывалось б групп, занимающихся такими вопросами и проблемами, как капиталовложения в сфере туриз</w:t>
      </w:r>
      <w:r>
        <w:rPr>
          <w:rFonts w:ascii="Arial" w:hAnsi="Arial"/>
          <w:sz w:val="28"/>
        </w:rPr>
        <w:softHyphen/>
        <w:t>ма, использование средств автоматики, туризм и здравоохране</w:t>
      </w:r>
      <w:r>
        <w:rPr>
          <w:rFonts w:ascii="Arial" w:hAnsi="Arial"/>
          <w:sz w:val="28"/>
        </w:rPr>
        <w:softHyphen/>
        <w:t>ние, молодежный туризм, развитие туризма для инвалидов, ту</w:t>
      </w:r>
      <w:r>
        <w:rPr>
          <w:rFonts w:ascii="Arial" w:hAnsi="Arial"/>
          <w:sz w:val="28"/>
        </w:rPr>
        <w:softHyphen/>
        <w:t>ризм и транспорт.</w:t>
      </w:r>
    </w:p>
    <w:p w:rsidR="00333300" w:rsidRDefault="00333300">
      <w:pPr>
        <w:spacing w:line="240" w:lineRule="auto"/>
        <w:ind w:firstLine="567"/>
        <w:rPr>
          <w:rFonts w:ascii="Arial" w:hAnsi="Arial"/>
          <w:sz w:val="28"/>
        </w:rPr>
      </w:pPr>
      <w:r>
        <w:rPr>
          <w:rFonts w:ascii="Arial" w:hAnsi="Arial"/>
          <w:sz w:val="28"/>
        </w:rPr>
        <w:t>К структурным особенностям ВТО можно отнести также функционирование института постоянных представителей стран — членов организации. На 31 декабря 1989 г. в ВТО зарегистриро</w:t>
      </w:r>
      <w:r>
        <w:rPr>
          <w:rFonts w:ascii="Arial" w:hAnsi="Arial"/>
          <w:sz w:val="28"/>
        </w:rPr>
        <w:softHyphen/>
        <w:t>ваны 67 постоянных представителей. В их функцию входит поддержание оперативной связи между странами и штаб-кварти</w:t>
      </w:r>
      <w:r>
        <w:rPr>
          <w:rFonts w:ascii="Arial" w:hAnsi="Arial"/>
          <w:sz w:val="28"/>
        </w:rPr>
        <w:softHyphen/>
        <w:t>рой ВТО по всем вопросам деятельности организации.</w:t>
      </w:r>
    </w:p>
    <w:p w:rsidR="00333300" w:rsidRDefault="00333300">
      <w:pPr>
        <w:spacing w:line="240" w:lineRule="auto"/>
        <w:ind w:firstLine="567"/>
        <w:rPr>
          <w:rFonts w:ascii="Arial" w:hAnsi="Arial"/>
          <w:sz w:val="28"/>
        </w:rPr>
      </w:pPr>
      <w:r>
        <w:rPr>
          <w:rFonts w:ascii="Arial" w:hAnsi="Arial"/>
          <w:sz w:val="28"/>
        </w:rPr>
        <w:t>Всемирная туристская организация является юридическим лицом и может пользоваться на территории стран членов определенными привилегиями и иммунитетами, которые определяются в отдельных соглашениях, заключенных и заклю</w:t>
      </w:r>
      <w:r>
        <w:rPr>
          <w:rFonts w:ascii="Arial" w:hAnsi="Arial"/>
          <w:sz w:val="28"/>
        </w:rPr>
        <w:softHyphen/>
        <w:t>чаемых организацией. Согласно уставу ВТО, местопребывание организации определяется и может быть в любое время измене</w:t>
      </w:r>
      <w:r>
        <w:rPr>
          <w:rFonts w:ascii="Arial" w:hAnsi="Arial"/>
          <w:sz w:val="28"/>
        </w:rPr>
        <w:softHyphen/>
        <w:t>но решением генеральной ассамблеи. В частности, на основании Конвенции между Всемирной туристской организацией и Испа</w:t>
      </w:r>
      <w:r>
        <w:rPr>
          <w:rFonts w:ascii="Arial" w:hAnsi="Arial"/>
          <w:sz w:val="28"/>
        </w:rPr>
        <w:softHyphen/>
        <w:t>нией о правовом статусе организации в Испании, текст которой был подписан 10 ноября 1975 г. и ратифицирован Испанией 8 ок</w:t>
      </w:r>
      <w:r>
        <w:rPr>
          <w:rFonts w:ascii="Arial" w:hAnsi="Arial"/>
          <w:sz w:val="28"/>
        </w:rPr>
        <w:softHyphen/>
        <w:t>тября 1976 г. (конвенция вступила в силу 2 июня и одобрена генеральной ассамблеей ВТО 31 мая 1977) Поправка к уставу</w:t>
      </w:r>
      <w:r>
        <w:rPr>
          <w:rFonts w:ascii="Arial" w:hAnsi="Arial"/>
          <w:b/>
          <w:sz w:val="28"/>
        </w:rPr>
        <w:t xml:space="preserve"> ВТО</w:t>
      </w:r>
      <w:r>
        <w:rPr>
          <w:rFonts w:ascii="Arial" w:hAnsi="Arial"/>
          <w:sz w:val="28"/>
        </w:rPr>
        <w:t xml:space="preserve"> о признании арабского языка в качестве официального языка организации, одобренная на III сессии генеральной ассамблеи в 1979 году, до настоящего времени не вступила в силу по причине отсут</w:t>
      </w:r>
      <w:r>
        <w:rPr>
          <w:rFonts w:ascii="Arial" w:hAnsi="Arial"/>
          <w:sz w:val="28"/>
        </w:rPr>
        <w:softHyphen/>
        <w:t>ствия ее поддержки (ратификации) необходимым большинством действительных членов организации.</w:t>
      </w:r>
    </w:p>
    <w:p w:rsidR="00333300" w:rsidRDefault="00333300">
      <w:pPr>
        <w:spacing w:line="240" w:lineRule="auto"/>
        <w:ind w:firstLine="567"/>
        <w:rPr>
          <w:rFonts w:ascii="Arial" w:hAnsi="Arial"/>
          <w:sz w:val="28"/>
        </w:rPr>
      </w:pPr>
      <w:r>
        <w:rPr>
          <w:rFonts w:ascii="Arial" w:hAnsi="Arial"/>
          <w:sz w:val="28"/>
        </w:rPr>
        <w:t>Финансирование. Бюджетные расходы ВТО на осуществление административных функций и реализацию общей программы ра</w:t>
      </w:r>
      <w:r>
        <w:rPr>
          <w:rFonts w:ascii="Arial" w:hAnsi="Arial"/>
          <w:sz w:val="28"/>
        </w:rPr>
        <w:softHyphen/>
        <w:t>боты покрываются за счет членских взносов и любых других поступлений в соответствии с финансовыми правилами организа</w:t>
      </w:r>
      <w:r>
        <w:rPr>
          <w:rFonts w:ascii="Arial" w:hAnsi="Arial"/>
          <w:sz w:val="28"/>
        </w:rPr>
        <w:softHyphen/>
        <w:t>ции. Размер членских взносов определяется по так называемой «формуле Лусака», принятой при формировании ВТО, которая в 1989 году пересмотрена. Формула предусматривает определенный процент бюджета организации, который и определяет фактиче</w:t>
      </w:r>
      <w:r>
        <w:rPr>
          <w:rFonts w:ascii="Arial" w:hAnsi="Arial"/>
          <w:sz w:val="28"/>
        </w:rPr>
        <w:softHyphen/>
        <w:t>ский размер членского взноса той или иной страны.</w:t>
      </w:r>
    </w:p>
    <w:p w:rsidR="00333300" w:rsidRDefault="00333300">
      <w:pPr>
        <w:spacing w:line="240" w:lineRule="auto"/>
        <w:ind w:firstLine="567"/>
        <w:rPr>
          <w:rFonts w:ascii="Arial" w:hAnsi="Arial"/>
          <w:sz w:val="28"/>
        </w:rPr>
      </w:pPr>
      <w:r>
        <w:rPr>
          <w:rFonts w:ascii="Arial" w:hAnsi="Arial"/>
          <w:sz w:val="28"/>
        </w:rPr>
        <w:t>Бюджет ВТО, проект которого составляется генеральным сек</w:t>
      </w:r>
      <w:r>
        <w:rPr>
          <w:rFonts w:ascii="Arial" w:hAnsi="Arial"/>
          <w:sz w:val="28"/>
        </w:rPr>
        <w:softHyphen/>
        <w:t>ретарем, рассчитывается на двухлетний период. В частности, бюджет  ВТО  на  период  1988—1989  годов  составлял 12 550 000 долл. США. Административные счета организации проверяются двумя ревизорами, которых утверждает генераль</w:t>
      </w:r>
      <w:r>
        <w:rPr>
          <w:rFonts w:ascii="Arial" w:hAnsi="Arial"/>
          <w:sz w:val="28"/>
        </w:rPr>
        <w:softHyphen/>
        <w:t>ная ассамблея (по рекомендации исполнительного совета) сро</w:t>
      </w:r>
      <w:r>
        <w:rPr>
          <w:rFonts w:ascii="Arial" w:hAnsi="Arial"/>
          <w:sz w:val="28"/>
        </w:rPr>
        <w:softHyphen/>
        <w:t>ком на 2 года с правом переизбрания. Ревизоры кроме изучения административных счетов готовят замечания и рекомендации относительно эффективности использования средств, участвуют в контроле за финансовой деятельностью, составлением системы счетов и в целом финансовой результативностью административ</w:t>
      </w:r>
      <w:r>
        <w:rPr>
          <w:rFonts w:ascii="Arial" w:hAnsi="Arial"/>
          <w:sz w:val="28"/>
        </w:rPr>
        <w:softHyphen/>
        <w:t>ной работы и практики.</w:t>
      </w:r>
    </w:p>
    <w:p w:rsidR="00333300" w:rsidRDefault="00333300">
      <w:pPr>
        <w:spacing w:line="240" w:lineRule="auto"/>
        <w:ind w:firstLine="567"/>
        <w:rPr>
          <w:rFonts w:ascii="Arial" w:hAnsi="Arial"/>
          <w:sz w:val="28"/>
        </w:rPr>
      </w:pPr>
      <w:r>
        <w:rPr>
          <w:rFonts w:ascii="Arial" w:hAnsi="Arial"/>
          <w:sz w:val="28"/>
        </w:rPr>
        <w:t>Организация публикует значительное количество материалов, в основном на английском, испанском и французском языках. Секретариат ВТО кроме направления этой информации членам организации осуществляет продажу некоторых материа</w:t>
      </w:r>
      <w:r>
        <w:rPr>
          <w:rFonts w:ascii="Arial" w:hAnsi="Arial"/>
          <w:sz w:val="28"/>
        </w:rPr>
        <w:softHyphen/>
        <w:t>лов, ежегодно выпуская с этой целью специальный каталог, основными изданиями которого в настоящее время являются ежемесячник «Новости ВТО» («WTO News»), а также ежегод</w:t>
      </w:r>
      <w:r>
        <w:rPr>
          <w:rFonts w:ascii="Arial" w:hAnsi="Arial"/>
          <w:sz w:val="28"/>
        </w:rPr>
        <w:softHyphen/>
        <w:t>ники «Зарубежный туризм — пограничные формальности» («Tra</w:t>
      </w:r>
      <w:r>
        <w:rPr>
          <w:rFonts w:ascii="Arial" w:hAnsi="Arial"/>
          <w:sz w:val="28"/>
        </w:rPr>
        <w:softHyphen/>
        <w:t>vel Abroad—Frontier Formalities»), «Ежегодник туристской ста</w:t>
      </w:r>
      <w:r>
        <w:rPr>
          <w:rFonts w:ascii="Arial" w:hAnsi="Arial"/>
          <w:sz w:val="28"/>
        </w:rPr>
        <w:softHyphen/>
        <w:t>тистики» («Yearbook of Tourism Statistics»), «Статистический сборник» («Compendium of Tourism Statistics»).</w:t>
      </w:r>
    </w:p>
    <w:p w:rsidR="00333300" w:rsidRDefault="00333300">
      <w:pPr>
        <w:spacing w:line="220" w:lineRule="auto"/>
        <w:ind w:firstLine="567"/>
        <w:rPr>
          <w:rFonts w:ascii="Arial" w:hAnsi="Arial"/>
          <w:sz w:val="28"/>
        </w:rPr>
      </w:pPr>
      <w:r>
        <w:rPr>
          <w:rFonts w:ascii="Arial" w:hAnsi="Arial"/>
          <w:sz w:val="28"/>
        </w:rPr>
        <w:t>В последние годы выпускается также ряд сборников конъюнк</w:t>
      </w:r>
      <w:r>
        <w:rPr>
          <w:rFonts w:ascii="Arial" w:hAnsi="Arial"/>
          <w:sz w:val="28"/>
        </w:rPr>
        <w:softHyphen/>
        <w:t>турно-исследовательского характера, как, например, «Отчет о развитии туризма (политика и направления)» [«Tourism Develop</w:t>
      </w:r>
      <w:r>
        <w:rPr>
          <w:rFonts w:ascii="Arial" w:hAnsi="Arial"/>
          <w:sz w:val="28"/>
        </w:rPr>
        <w:softHyphen/>
        <w:t>ment Report (policy and trends)»], «Современные направления развития туризма и путешествий» («Current Travel Tourism Indicators»), «Экономическое ревю мирового туризма» («Econo</w:t>
      </w:r>
      <w:r>
        <w:rPr>
          <w:rFonts w:ascii="Arial" w:hAnsi="Arial"/>
          <w:sz w:val="28"/>
        </w:rPr>
        <w:softHyphen/>
        <w:t>mic Review of World Tourism»).</w:t>
      </w:r>
    </w:p>
    <w:p w:rsidR="00333300" w:rsidRDefault="00333300">
      <w:pPr>
        <w:pStyle w:val="BodyText21"/>
        <w:rPr>
          <w:rFonts w:ascii="Arial" w:hAnsi="Arial"/>
        </w:rPr>
      </w:pPr>
      <w:r>
        <w:rPr>
          <w:rFonts w:ascii="Arial" w:hAnsi="Arial"/>
        </w:rPr>
        <w:t>В разные годы в рамках ВТО проводились исследования (в качестве неотъемлемой части общей программы работы орга</w:t>
      </w:r>
      <w:r>
        <w:rPr>
          <w:rFonts w:ascii="Arial" w:hAnsi="Arial"/>
        </w:rPr>
        <w:softHyphen/>
        <w:t>низации) в области экономики, технологии, правовых и других аспектов туризма. В общей сложности издательский каталог ВТО содержит более 40 наименований материалов и информацию различного характера.</w:t>
      </w:r>
    </w:p>
    <w:p w:rsidR="00333300" w:rsidRDefault="00333300">
      <w:pPr>
        <w:spacing w:line="220" w:lineRule="auto"/>
        <w:ind w:firstLine="567"/>
        <w:rPr>
          <w:rFonts w:ascii="Arial" w:hAnsi="Arial"/>
          <w:sz w:val="28"/>
        </w:rPr>
      </w:pPr>
      <w:r>
        <w:rPr>
          <w:rFonts w:ascii="Arial" w:hAnsi="Arial"/>
          <w:b/>
          <w:sz w:val="28"/>
        </w:rPr>
        <w:t xml:space="preserve"> </w:t>
      </w:r>
      <w:r>
        <w:rPr>
          <w:rFonts w:ascii="Arial" w:hAnsi="Arial"/>
          <w:sz w:val="28"/>
        </w:rPr>
        <w:t>В соответствии с уставными положениями члены ВТО разделяются на три категории: действительные, ассоцииро</w:t>
      </w:r>
      <w:r>
        <w:rPr>
          <w:rFonts w:ascii="Arial" w:hAnsi="Arial"/>
          <w:sz w:val="28"/>
        </w:rPr>
        <w:softHyphen/>
        <w:t>ванные и присоединившиеся.</w:t>
      </w:r>
    </w:p>
    <w:p w:rsidR="00333300" w:rsidRDefault="00333300">
      <w:pPr>
        <w:spacing w:line="220" w:lineRule="auto"/>
        <w:ind w:firstLine="567"/>
        <w:rPr>
          <w:rFonts w:ascii="Arial" w:hAnsi="Arial"/>
          <w:sz w:val="28"/>
        </w:rPr>
      </w:pPr>
      <w:r>
        <w:rPr>
          <w:rFonts w:ascii="Arial" w:hAnsi="Arial"/>
          <w:sz w:val="28"/>
        </w:rPr>
        <w:t>1. Действительными членами ВТО могут являться все суве</w:t>
      </w:r>
      <w:r>
        <w:rPr>
          <w:rFonts w:ascii="Arial" w:hAnsi="Arial"/>
          <w:sz w:val="28"/>
        </w:rPr>
        <w:softHyphen/>
        <w:t>ренные государства.</w:t>
      </w:r>
    </w:p>
    <w:p w:rsidR="00333300" w:rsidRDefault="00333300">
      <w:pPr>
        <w:spacing w:line="220" w:lineRule="auto"/>
        <w:ind w:firstLine="567"/>
        <w:rPr>
          <w:rFonts w:ascii="Arial" w:hAnsi="Arial"/>
          <w:sz w:val="28"/>
        </w:rPr>
      </w:pPr>
      <w:r>
        <w:rPr>
          <w:rFonts w:ascii="Arial" w:hAnsi="Arial"/>
          <w:sz w:val="28"/>
        </w:rPr>
        <w:t>Утверждение членства в этой категории осуществляется на генеральной ассамблее</w:t>
      </w:r>
      <w:r>
        <w:rPr>
          <w:rFonts w:ascii="Arial" w:hAnsi="Arial"/>
          <w:b/>
          <w:sz w:val="28"/>
        </w:rPr>
        <w:t xml:space="preserve"> ВТО</w:t>
      </w:r>
      <w:r>
        <w:rPr>
          <w:rFonts w:ascii="Arial" w:hAnsi="Arial"/>
          <w:sz w:val="28"/>
        </w:rPr>
        <w:t xml:space="preserve"> путем одобрения кандидатуры боль</w:t>
      </w:r>
      <w:r>
        <w:rPr>
          <w:rFonts w:ascii="Arial" w:hAnsi="Arial"/>
          <w:sz w:val="28"/>
        </w:rPr>
        <w:softHyphen/>
        <w:t>шинством в две трети голосов присутствующих и голосующих действительных членов при условии, что такое большинство является большинством всех действительных членов органи</w:t>
      </w:r>
      <w:r>
        <w:rPr>
          <w:rFonts w:ascii="Arial" w:hAnsi="Arial"/>
          <w:sz w:val="28"/>
        </w:rPr>
        <w:softHyphen/>
        <w:t>зации.</w:t>
      </w:r>
    </w:p>
    <w:p w:rsidR="00333300" w:rsidRDefault="00333300">
      <w:pPr>
        <w:spacing w:line="240" w:lineRule="auto"/>
        <w:ind w:firstLine="567"/>
        <w:rPr>
          <w:rFonts w:ascii="Arial" w:hAnsi="Arial"/>
          <w:sz w:val="28"/>
        </w:rPr>
      </w:pPr>
      <w:r>
        <w:rPr>
          <w:rFonts w:ascii="Arial" w:hAnsi="Arial"/>
          <w:sz w:val="28"/>
        </w:rPr>
        <w:t>2. Ассоциированные члены ВТО, статус которых распространяется на все территории или группы территорий, чьи правитель</w:t>
      </w:r>
      <w:r>
        <w:rPr>
          <w:rFonts w:ascii="Arial" w:hAnsi="Arial"/>
          <w:sz w:val="28"/>
        </w:rPr>
        <w:softHyphen/>
        <w:t>ства не несут ответственности за осуществление своих внешних отношений (связей), должны быть предварительно одобрены государствами-членами, несущими ответственность за их внеш</w:t>
      </w:r>
      <w:r>
        <w:rPr>
          <w:rFonts w:ascii="Arial" w:hAnsi="Arial"/>
          <w:sz w:val="28"/>
        </w:rPr>
        <w:softHyphen/>
        <w:t>ние отношения, и, в свою очередь, заявляют от их имени о признании ими устава ВТО и согласии принять на себя обязан</w:t>
      </w:r>
      <w:r>
        <w:rPr>
          <w:rFonts w:ascii="Arial" w:hAnsi="Arial"/>
          <w:sz w:val="28"/>
        </w:rPr>
        <w:softHyphen/>
        <w:t>ности члена. Процедура приема в члены на генеральной ассамб</w:t>
      </w:r>
      <w:r>
        <w:rPr>
          <w:rFonts w:ascii="Arial" w:hAnsi="Arial"/>
          <w:sz w:val="28"/>
        </w:rPr>
        <w:softHyphen/>
        <w:t>лее аналогична процедуре утверждения действительных членов.</w:t>
      </w:r>
    </w:p>
    <w:p w:rsidR="00333300" w:rsidRDefault="00333300">
      <w:pPr>
        <w:spacing w:line="220" w:lineRule="auto"/>
        <w:ind w:firstLine="567"/>
        <w:rPr>
          <w:rFonts w:ascii="Arial" w:hAnsi="Arial"/>
          <w:sz w:val="28"/>
        </w:rPr>
      </w:pPr>
      <w:r>
        <w:rPr>
          <w:rFonts w:ascii="Arial" w:hAnsi="Arial"/>
          <w:sz w:val="28"/>
        </w:rPr>
        <w:t>3. Присоединившиеся члены ВТО, статус которых предостав</w:t>
      </w:r>
      <w:r>
        <w:rPr>
          <w:rFonts w:ascii="Arial" w:hAnsi="Arial"/>
          <w:sz w:val="28"/>
        </w:rPr>
        <w:softHyphen/>
        <w:t>ляется по уставу «международным организациям, межправитель</w:t>
      </w:r>
      <w:r>
        <w:rPr>
          <w:rFonts w:ascii="Arial" w:hAnsi="Arial"/>
          <w:sz w:val="28"/>
        </w:rPr>
        <w:softHyphen/>
        <w:t>ственным и неправительственным, имеющим специальные инте</w:t>
      </w:r>
      <w:r>
        <w:rPr>
          <w:rFonts w:ascii="Arial" w:hAnsi="Arial"/>
          <w:sz w:val="28"/>
        </w:rPr>
        <w:softHyphen/>
        <w:t>ресы в туризме, а также коммерческим организациям и ассоциа</w:t>
      </w:r>
      <w:r>
        <w:rPr>
          <w:rFonts w:ascii="Arial" w:hAnsi="Arial"/>
          <w:sz w:val="28"/>
        </w:rPr>
        <w:softHyphen/>
        <w:t>циям, деятельность которых находится в связи с целями, пресле</w:t>
      </w:r>
      <w:r>
        <w:rPr>
          <w:rFonts w:ascii="Arial" w:hAnsi="Arial"/>
          <w:sz w:val="28"/>
        </w:rPr>
        <w:softHyphen/>
        <w:t>дуемыми организацией или входящими в ее компетенцию» (п. 1 ст. 7). Для вступления в эту категорию необходимо заявле</w:t>
      </w:r>
      <w:r>
        <w:rPr>
          <w:rFonts w:ascii="Arial" w:hAnsi="Arial"/>
          <w:sz w:val="28"/>
        </w:rPr>
        <w:softHyphen/>
        <w:t>ние о приеме в письменном виде на имя генерального секретаря ВТО, а также одобрение со стороны государства, на территории которого расположена штаб-квартира кандидата.</w:t>
      </w:r>
    </w:p>
    <w:p w:rsidR="00333300" w:rsidRDefault="00333300">
      <w:pPr>
        <w:spacing w:line="220" w:lineRule="auto"/>
        <w:ind w:firstLine="567"/>
        <w:rPr>
          <w:rFonts w:ascii="Arial" w:hAnsi="Arial"/>
          <w:sz w:val="28"/>
        </w:rPr>
      </w:pPr>
      <w:r>
        <w:rPr>
          <w:rFonts w:ascii="Arial" w:hAnsi="Arial"/>
          <w:sz w:val="28"/>
        </w:rPr>
        <w:t>В последние годы в связи с невыполнением со стороны ряда членов своих обязательств по уплате членских взносов усилился контроль по вопросам приема в эту категорию. Кандидатуры рассматриваются специальным подкомитетом (в рамках Комите</w:t>
      </w:r>
      <w:r>
        <w:rPr>
          <w:rFonts w:ascii="Arial" w:hAnsi="Arial"/>
          <w:sz w:val="28"/>
        </w:rPr>
        <w:softHyphen/>
        <w:t>та присоединившихся членов ВТО) с последующим направлени</w:t>
      </w:r>
      <w:r>
        <w:rPr>
          <w:rFonts w:ascii="Arial" w:hAnsi="Arial"/>
          <w:sz w:val="28"/>
        </w:rPr>
        <w:softHyphen/>
        <w:t>ем рекомендаций в адрес генеральной ассамблеи ВТО.</w:t>
      </w:r>
    </w:p>
    <w:p w:rsidR="00333300" w:rsidRDefault="00333300">
      <w:pPr>
        <w:spacing w:line="220" w:lineRule="auto"/>
        <w:ind w:firstLine="567"/>
        <w:rPr>
          <w:rFonts w:ascii="Arial" w:hAnsi="Arial"/>
          <w:sz w:val="28"/>
        </w:rPr>
      </w:pPr>
      <w:r>
        <w:rPr>
          <w:rFonts w:ascii="Arial" w:hAnsi="Arial"/>
          <w:sz w:val="28"/>
        </w:rPr>
        <w:t>Генеральная ассамблея большинством в две трети голосов присутствующих и голосующих действительных членов может принять резолюцию о приостановлении прав и привилегий член</w:t>
      </w:r>
      <w:r>
        <w:rPr>
          <w:rFonts w:ascii="Arial" w:hAnsi="Arial"/>
          <w:sz w:val="28"/>
        </w:rPr>
        <w:softHyphen/>
        <w:t>ства в ВТО, если будет признано, что «какой-либо член организа</w:t>
      </w:r>
      <w:r>
        <w:rPr>
          <w:rFonts w:ascii="Arial" w:hAnsi="Arial"/>
          <w:sz w:val="28"/>
        </w:rPr>
        <w:softHyphen/>
        <w:t>ции проводит политику, противоречащую основным целям орга</w:t>
      </w:r>
      <w:r>
        <w:rPr>
          <w:rFonts w:ascii="Arial" w:hAnsi="Arial"/>
          <w:sz w:val="28"/>
        </w:rPr>
        <w:softHyphen/>
        <w:t>низации» (ст. 34 устава ВТО). В последние годы в практике ВТО под такое уставное положение подпадают те члены, которые имеют хроническую (более 3 лет) задолженность по уплате членских взносов. На этот счет имеются специальные решения генеральной ассамблеи и исполнительного совета ВТО.</w:t>
      </w:r>
    </w:p>
    <w:p w:rsidR="00333300" w:rsidRDefault="00333300">
      <w:pPr>
        <w:spacing w:line="220" w:lineRule="auto"/>
        <w:ind w:firstLine="567"/>
        <w:rPr>
          <w:rFonts w:ascii="Arial" w:hAnsi="Arial"/>
          <w:sz w:val="28"/>
        </w:rPr>
      </w:pPr>
      <w:r>
        <w:rPr>
          <w:rFonts w:ascii="Arial" w:hAnsi="Arial"/>
          <w:sz w:val="28"/>
        </w:rPr>
        <w:t>Любой действительный член может выйти из организации (через год) после соответствующего письменного уведомления, направленного правительству-депозитарию. Выход из организа</w:t>
      </w:r>
      <w:r>
        <w:rPr>
          <w:rFonts w:ascii="Arial" w:hAnsi="Arial"/>
          <w:sz w:val="28"/>
        </w:rPr>
        <w:softHyphen/>
        <w:t>ции ассоциированных членов аналогичен, однако уведомление направляется действительным членом, который обеспечивает внешние сношения данного ассоциированного члена. Присоеди</w:t>
      </w:r>
      <w:r>
        <w:rPr>
          <w:rFonts w:ascii="Arial" w:hAnsi="Arial"/>
          <w:sz w:val="28"/>
        </w:rPr>
        <w:softHyphen/>
        <w:t>нившийся член может выйти из организации через год после направления генеральному секретарю ВТО письменного уведом</w:t>
      </w:r>
      <w:r>
        <w:rPr>
          <w:rFonts w:ascii="Arial" w:hAnsi="Arial"/>
          <w:sz w:val="28"/>
        </w:rPr>
        <w:softHyphen/>
        <w:t>ления.</w:t>
      </w:r>
    </w:p>
    <w:p w:rsidR="00333300" w:rsidRDefault="00333300">
      <w:pPr>
        <w:spacing w:line="240" w:lineRule="auto"/>
        <w:ind w:firstLine="567"/>
        <w:rPr>
          <w:rFonts w:ascii="Arial" w:hAnsi="Arial"/>
          <w:sz w:val="28"/>
        </w:rPr>
      </w:pPr>
      <w:r>
        <w:rPr>
          <w:rFonts w:ascii="Arial" w:hAnsi="Arial"/>
          <w:sz w:val="28"/>
        </w:rPr>
        <w:t>Членский состав ВТО (по состоянию на 31 декабря 1989 г.):</w:t>
      </w:r>
    </w:p>
    <w:p w:rsidR="00333300" w:rsidRDefault="00333300">
      <w:pPr>
        <w:spacing w:line="220" w:lineRule="auto"/>
        <w:ind w:firstLine="567"/>
        <w:rPr>
          <w:rFonts w:ascii="Arial" w:hAnsi="Arial"/>
          <w:sz w:val="28"/>
        </w:rPr>
      </w:pPr>
      <w:r>
        <w:rPr>
          <w:rFonts w:ascii="Arial" w:hAnsi="Arial"/>
          <w:sz w:val="28"/>
        </w:rPr>
        <w:t>1. Категория действительных членов (10б): Австралия, Австрия, Алжир, Арабская Республика Йемен, Аргентина, Афга</w:t>
      </w:r>
      <w:r>
        <w:rPr>
          <w:rFonts w:ascii="Arial" w:hAnsi="Arial"/>
          <w:sz w:val="28"/>
        </w:rPr>
        <w:softHyphen/>
        <w:t>нистан, Бангладеш, Бельгия, Бенин, Болгария, Боливия, Брази</w:t>
      </w:r>
      <w:r>
        <w:rPr>
          <w:rFonts w:ascii="Arial" w:hAnsi="Arial"/>
          <w:sz w:val="28"/>
        </w:rPr>
        <w:softHyphen/>
        <w:t>лия, Буркина-Фасо, Бурунди, Венгрия, Венесуэла, Вьетнам, Габон, Гаити, Гамбия, Гана, Гвинея, Германская Демократичес</w:t>
      </w:r>
      <w:r>
        <w:rPr>
          <w:rFonts w:ascii="Arial" w:hAnsi="Arial"/>
          <w:sz w:val="28"/>
        </w:rPr>
        <w:softHyphen/>
        <w:t>кая Республика, Гренада, Греция, Демократическая Кампучия,</w:t>
      </w:r>
      <w:r>
        <w:rPr>
          <w:rFonts w:ascii="Arial" w:hAnsi="Arial"/>
          <w:sz w:val="28"/>
          <w:lang w:val="en-US"/>
        </w:rPr>
        <w:t xml:space="preserve"> </w:t>
      </w:r>
      <w:r>
        <w:rPr>
          <w:rFonts w:ascii="Arial" w:hAnsi="Arial"/>
          <w:sz w:val="28"/>
        </w:rPr>
        <w:t>Доминиканская Республика, Египет, Заир, Замбия, Зимбабве, Израиль, Индия, Индонезия, Иордания, Испания, Иран, Ирак, Италия, Камерун, Кения, Катар, Канада, Кипр, Китай, Колум</w:t>
      </w:r>
      <w:r>
        <w:rPr>
          <w:rFonts w:ascii="Arial" w:hAnsi="Arial"/>
          <w:sz w:val="28"/>
        </w:rPr>
        <w:softHyphen/>
        <w:t>бия, Конго, Корейская Народно-демократическая Республика, Куба, Кувейт, Корея, Кот-д'Ивуар, Лаос, Лесото, Ливан, Ливия, Маврикий, Мавритания, Мадагаскар, Малави, Мали, Мальдивы, Мальта, Марокко, Мексика, Народная Демократическая Респуб</w:t>
      </w:r>
      <w:r>
        <w:rPr>
          <w:rFonts w:ascii="Arial" w:hAnsi="Arial"/>
          <w:sz w:val="28"/>
        </w:rPr>
        <w:softHyphen/>
        <w:t>лика Йемен, Непал, Нигер, Нигерия, Нидерланды, Пакистан, Объединенные Арабские Эмираты, Панама, Перу, Польша, Пор</w:t>
      </w:r>
      <w:r>
        <w:rPr>
          <w:rFonts w:ascii="Arial" w:hAnsi="Arial"/>
          <w:sz w:val="28"/>
        </w:rPr>
        <w:softHyphen/>
        <w:t>тугалия, Руанда, Румыния, Сан-Марино, Сан-Томе и Принсипи, Сенегал, Сирия, США, СССР, Судан, Сьерра-Леоне, Таиланд, Танзания, Того, Тунис, Турция, Уганда, Уругвай, Федеративная Республика Германия, Финляндия, Франция, Чад, Чехословакия, Чили, Швейцария, Шри-Ланка, Эквадор, Эфиопия, Югославия,</w:t>
      </w:r>
      <w:r>
        <w:rPr>
          <w:rFonts w:ascii="Arial" w:hAnsi="Arial"/>
          <w:sz w:val="28"/>
          <w:lang w:val="en-US"/>
        </w:rPr>
        <w:t xml:space="preserve"> </w:t>
      </w:r>
      <w:r>
        <w:rPr>
          <w:rFonts w:ascii="Arial" w:hAnsi="Arial"/>
          <w:sz w:val="28"/>
        </w:rPr>
        <w:t>Ямайка, Япония.</w:t>
      </w:r>
    </w:p>
    <w:p w:rsidR="00333300" w:rsidRDefault="00333300">
      <w:pPr>
        <w:spacing w:line="220" w:lineRule="auto"/>
        <w:ind w:firstLine="567"/>
        <w:rPr>
          <w:rFonts w:ascii="Arial" w:hAnsi="Arial"/>
          <w:sz w:val="28"/>
        </w:rPr>
      </w:pPr>
      <w:r>
        <w:rPr>
          <w:rFonts w:ascii="Arial" w:hAnsi="Arial"/>
          <w:sz w:val="28"/>
        </w:rPr>
        <w:t>2. Категория ассоциированных членов (4): Антильские Остро</w:t>
      </w:r>
      <w:r>
        <w:rPr>
          <w:rFonts w:ascii="Arial" w:hAnsi="Arial"/>
          <w:sz w:val="28"/>
        </w:rPr>
        <w:softHyphen/>
        <w:t>ва (Нидерландские), Аруба, Макао, Пуэрто-Рико.</w:t>
      </w:r>
    </w:p>
    <w:p w:rsidR="00333300" w:rsidRDefault="00333300">
      <w:pPr>
        <w:spacing w:line="220" w:lineRule="auto"/>
        <w:ind w:firstLine="567"/>
        <w:rPr>
          <w:rFonts w:ascii="Arial" w:hAnsi="Arial"/>
          <w:sz w:val="28"/>
        </w:rPr>
      </w:pPr>
      <w:r>
        <w:rPr>
          <w:rFonts w:ascii="Arial" w:hAnsi="Arial"/>
          <w:sz w:val="28"/>
        </w:rPr>
        <w:t>3. Единственным представителем одобренной генеральной ассамблеей категории постоянного наблюдателя в ВТО является Ватикан.</w:t>
      </w:r>
    </w:p>
    <w:p w:rsidR="00333300" w:rsidRDefault="00333300">
      <w:pPr>
        <w:spacing w:line="220" w:lineRule="auto"/>
        <w:ind w:firstLine="567"/>
        <w:rPr>
          <w:rFonts w:ascii="Arial" w:hAnsi="Arial"/>
          <w:sz w:val="28"/>
        </w:rPr>
      </w:pPr>
      <w:r>
        <w:rPr>
          <w:rFonts w:ascii="Arial" w:hAnsi="Arial"/>
          <w:sz w:val="28"/>
        </w:rPr>
        <w:t>4. Категорию присоединившихся членов ВТО составляет более 150 международных организаций, правительственных и неправительственных, а также коммерческие организации и ассоциации, прямо или косвенно связанные с целями и характе</w:t>
      </w:r>
      <w:r>
        <w:rPr>
          <w:rFonts w:ascii="Arial" w:hAnsi="Arial"/>
          <w:sz w:val="28"/>
        </w:rPr>
        <w:softHyphen/>
        <w:t>ром деятельности ВТО (транспортные, научно-исследователь</w:t>
      </w:r>
      <w:r>
        <w:rPr>
          <w:rFonts w:ascii="Arial" w:hAnsi="Arial"/>
          <w:sz w:val="28"/>
        </w:rPr>
        <w:softHyphen/>
        <w:t>ские, национальные, региональные и другие фирмы и компании).</w:t>
      </w:r>
    </w:p>
    <w:p w:rsidR="00333300" w:rsidRDefault="00333300">
      <w:pPr>
        <w:spacing w:line="240" w:lineRule="auto"/>
        <w:ind w:firstLine="567"/>
        <w:rPr>
          <w:rFonts w:ascii="Arial" w:hAnsi="Arial"/>
          <w:sz w:val="28"/>
        </w:rPr>
      </w:pPr>
      <w:r>
        <w:rPr>
          <w:rFonts w:ascii="Arial" w:hAnsi="Arial"/>
          <w:sz w:val="28"/>
        </w:rPr>
        <w:t xml:space="preserve">Членский состав ВТО (по состоянию на </w:t>
      </w:r>
      <w:r>
        <w:rPr>
          <w:rFonts w:ascii="Arial" w:hAnsi="Arial"/>
          <w:sz w:val="28"/>
          <w:lang w:val="en-US"/>
        </w:rPr>
        <w:t xml:space="preserve"> 10 </w:t>
      </w:r>
      <w:r>
        <w:rPr>
          <w:rFonts w:ascii="Arial" w:hAnsi="Arial"/>
          <w:sz w:val="28"/>
        </w:rPr>
        <w:t xml:space="preserve">декабря </w:t>
      </w:r>
      <w:r>
        <w:rPr>
          <w:rFonts w:ascii="Arial" w:hAnsi="Arial"/>
          <w:sz w:val="28"/>
          <w:lang w:val="en-US"/>
        </w:rPr>
        <w:t>2000</w:t>
      </w:r>
      <w:r>
        <w:rPr>
          <w:rFonts w:ascii="Arial" w:hAnsi="Arial"/>
          <w:sz w:val="28"/>
        </w:rPr>
        <w:t xml:space="preserve"> г.):</w:t>
      </w:r>
      <w:r>
        <w:rPr>
          <w:rFonts w:ascii="Arial" w:hAnsi="Arial"/>
          <w:sz w:val="28"/>
          <w:lang w:val="en-US"/>
        </w:rPr>
        <w:t xml:space="preserve"> 130 </w:t>
      </w:r>
      <w:r>
        <w:rPr>
          <w:rFonts w:ascii="Arial" w:hAnsi="Arial"/>
          <w:sz w:val="28"/>
        </w:rPr>
        <w:t>членов.</w:t>
      </w:r>
    </w:p>
    <w:p w:rsidR="00333300" w:rsidRDefault="00333300">
      <w:pPr>
        <w:spacing w:line="240" w:lineRule="auto"/>
        <w:ind w:firstLine="567"/>
        <w:rPr>
          <w:rFonts w:ascii="Arial" w:hAnsi="Arial"/>
          <w:sz w:val="28"/>
        </w:rPr>
      </w:pPr>
      <w:r>
        <w:rPr>
          <w:rFonts w:ascii="Arial" w:hAnsi="Arial"/>
          <w:sz w:val="28"/>
        </w:rPr>
        <w:t>Албания, Андорра, Армения, Австрия, Босния Герцеговина, Болгария, Хорватия, Кипр, Чешская республика, Финляндия, Франция, Германия, Греция, Венгрия, Израиль, Италия, Казахстан, Киргизстан, Мальта, Республика Молдова, Нидерланды, Польша, Португалия, Румыния, Россия, Сан-Марино, Словения, Испания, Швейцария, Турция, Туркменистан, Украина, Узбекистан, 47 стран Африки, 23 СТРАНЫ Америки ,</w:t>
      </w:r>
    </w:p>
    <w:p w:rsidR="00333300" w:rsidRDefault="00333300">
      <w:pPr>
        <w:spacing w:line="240" w:lineRule="auto"/>
        <w:ind w:firstLine="567"/>
        <w:rPr>
          <w:rFonts w:ascii="Arial" w:hAnsi="Arial"/>
          <w:sz w:val="28"/>
        </w:rPr>
      </w:pPr>
      <w:r>
        <w:rPr>
          <w:rFonts w:ascii="Arial" w:hAnsi="Arial"/>
          <w:sz w:val="28"/>
        </w:rPr>
        <w:t>Азия - 13 стран, Египет, Ирак, Иордания, Сирия, Йемен, Лиссабон, 8стран южной Африки</w:t>
      </w:r>
      <w:r>
        <w:rPr>
          <w:rFonts w:ascii="Arial" w:hAnsi="Arial"/>
          <w:sz w:val="28"/>
          <w:lang w:val="en-US"/>
        </w:rPr>
        <w:t xml:space="preserve">. </w:t>
      </w:r>
    </w:p>
    <w:p w:rsidR="00333300" w:rsidRDefault="00333300">
      <w:pPr>
        <w:spacing w:line="220" w:lineRule="auto"/>
        <w:ind w:firstLine="567"/>
        <w:rPr>
          <w:rFonts w:ascii="Arial" w:hAnsi="Arial"/>
          <w:sz w:val="28"/>
          <w:lang w:val="en-US"/>
        </w:rPr>
      </w:pPr>
    </w:p>
    <w:p w:rsidR="00333300" w:rsidRDefault="00333300">
      <w:pPr>
        <w:spacing w:line="220" w:lineRule="auto"/>
        <w:ind w:firstLine="567"/>
        <w:rPr>
          <w:rFonts w:ascii="Arial" w:hAnsi="Arial"/>
          <w:sz w:val="28"/>
        </w:rPr>
      </w:pPr>
      <w:r>
        <w:rPr>
          <w:rFonts w:ascii="Arial" w:hAnsi="Arial"/>
          <w:sz w:val="28"/>
        </w:rPr>
        <w:t>В разное время со дня основания прекратили членство в ВТО Сингапур (1977 г.), Тринидад и Тобаго (1977 г.), Никарагуа (1979 г.), Сальвадор (1981 г.), Бахрейн (1984 г.), Катар (1986 г.), Малайзия (1987 г.), Коста-Рика (1988 г.), Филиппины (1989 г.), Гондурас (1989 г.), Таиланд (1990 г.).</w:t>
      </w:r>
      <w:r>
        <w:rPr>
          <w:rFonts w:ascii="Arial" w:hAnsi="Arial"/>
          <w:sz w:val="28"/>
          <w:lang w:val="en-US"/>
        </w:rPr>
        <w:t xml:space="preserve">  [</w:t>
      </w:r>
      <w:r>
        <w:rPr>
          <w:rFonts w:ascii="Arial" w:hAnsi="Arial"/>
          <w:sz w:val="28"/>
        </w:rPr>
        <w:t>5</w:t>
      </w:r>
      <w:r>
        <w:rPr>
          <w:rFonts w:ascii="Arial" w:hAnsi="Arial"/>
          <w:sz w:val="28"/>
          <w:lang w:val="en-US"/>
        </w:rPr>
        <w:t>]</w:t>
      </w:r>
    </w:p>
    <w:p w:rsidR="00333300" w:rsidRDefault="00333300">
      <w:pPr>
        <w:spacing w:line="240" w:lineRule="auto"/>
        <w:ind w:firstLine="567"/>
        <w:rPr>
          <w:rFonts w:ascii="Arial" w:hAnsi="Arial"/>
          <w:sz w:val="28"/>
        </w:rPr>
      </w:pPr>
      <w:r>
        <w:rPr>
          <w:rFonts w:ascii="Arial" w:hAnsi="Arial"/>
          <w:sz w:val="28"/>
        </w:rPr>
        <w:t>Рабочая про</w:t>
      </w:r>
      <w:r>
        <w:rPr>
          <w:rFonts w:ascii="Arial" w:hAnsi="Arial"/>
          <w:sz w:val="28"/>
        </w:rPr>
        <w:softHyphen/>
        <w:t>грамма ВТО формируется и утверждается на двухлетний период. Одним из существенных элементов при ее подготовке и опреде</w:t>
      </w:r>
      <w:r>
        <w:rPr>
          <w:rFonts w:ascii="Arial" w:hAnsi="Arial"/>
          <w:sz w:val="28"/>
        </w:rPr>
        <w:softHyphen/>
        <w:t>лении в последние годы становятся размеры бюджетных ассигно</w:t>
      </w:r>
      <w:r>
        <w:rPr>
          <w:rFonts w:ascii="Arial" w:hAnsi="Arial"/>
          <w:sz w:val="28"/>
        </w:rPr>
        <w:softHyphen/>
        <w:t>ваний, то есть происходит формирование так называемой программы-бюджета организации. В работе по формированию прог</w:t>
      </w:r>
      <w:r>
        <w:rPr>
          <w:rFonts w:ascii="Arial" w:hAnsi="Arial"/>
          <w:sz w:val="28"/>
        </w:rPr>
        <w:softHyphen/>
        <w:t>раммы-бюджета ВТО активное участие принимают Технический комитет по программе и координации (ТКПК) и Бюджетно-финансовый комитет (БФК). Программа и бюджет организации утверждаются на генеральной ассамблее.</w:t>
      </w:r>
    </w:p>
    <w:p w:rsidR="00333300" w:rsidRDefault="00333300">
      <w:pPr>
        <w:spacing w:line="240" w:lineRule="auto"/>
        <w:ind w:firstLine="567"/>
        <w:rPr>
          <w:rFonts w:ascii="Arial" w:hAnsi="Arial"/>
          <w:sz w:val="28"/>
        </w:rPr>
      </w:pPr>
      <w:r>
        <w:rPr>
          <w:rFonts w:ascii="Arial" w:hAnsi="Arial"/>
          <w:sz w:val="28"/>
        </w:rPr>
        <w:t>В стратегии и направлениях работы на протяжении почти 15-летнего существования ВТО происходили существенные пере</w:t>
      </w:r>
      <w:r>
        <w:rPr>
          <w:rFonts w:ascii="Arial" w:hAnsi="Arial"/>
          <w:sz w:val="28"/>
        </w:rPr>
        <w:softHyphen/>
        <w:t>мены. Они были взаимосвязаны как с количественным и каче</w:t>
      </w:r>
      <w:r>
        <w:rPr>
          <w:rFonts w:ascii="Arial" w:hAnsi="Arial"/>
          <w:sz w:val="28"/>
        </w:rPr>
        <w:softHyphen/>
        <w:t>ственным ростом объемов международного туризма, так и с раз</w:t>
      </w:r>
      <w:r>
        <w:rPr>
          <w:rFonts w:ascii="Arial" w:hAnsi="Arial"/>
          <w:sz w:val="28"/>
        </w:rPr>
        <w:softHyphen/>
        <w:t>витием и применением новейшей технологии в туристской инду</w:t>
      </w:r>
      <w:r>
        <w:rPr>
          <w:rFonts w:ascii="Arial" w:hAnsi="Arial"/>
          <w:sz w:val="28"/>
        </w:rPr>
        <w:softHyphen/>
        <w:t>стрии. Необходимо отметить, что и в самих странах — членах ВТО происходили и происходят изменения в структуре и целях национальной туристской политики с учетом расширения между</w:t>
      </w:r>
      <w:r>
        <w:rPr>
          <w:rFonts w:ascii="Arial" w:hAnsi="Arial"/>
          <w:sz w:val="28"/>
        </w:rPr>
        <w:softHyphen/>
        <w:t>народных туристских связей, новых приоритетов в стратегии раз</w:t>
      </w:r>
      <w:r>
        <w:rPr>
          <w:rFonts w:ascii="Arial" w:hAnsi="Arial"/>
          <w:sz w:val="28"/>
        </w:rPr>
        <w:softHyphen/>
        <w:t>вития или формирования (для большинства развивающихся стран) отрасли иностранного туризма.</w:t>
      </w:r>
    </w:p>
    <w:p w:rsidR="00333300" w:rsidRDefault="00333300">
      <w:pPr>
        <w:spacing w:line="240" w:lineRule="auto"/>
        <w:ind w:firstLine="567"/>
        <w:rPr>
          <w:rFonts w:ascii="Arial" w:hAnsi="Arial"/>
          <w:sz w:val="28"/>
        </w:rPr>
      </w:pPr>
      <w:r>
        <w:rPr>
          <w:rFonts w:ascii="Arial" w:hAnsi="Arial"/>
          <w:sz w:val="28"/>
        </w:rPr>
        <w:t>Определяющим направлением деятельности ВТО, зафикси</w:t>
      </w:r>
      <w:r>
        <w:rPr>
          <w:rFonts w:ascii="Arial" w:hAnsi="Arial"/>
          <w:sz w:val="28"/>
        </w:rPr>
        <w:softHyphen/>
        <w:t>рованным в уставе организации (п. 2 ст. 3), является помощь развивающимся странам в области туризма. Этот принцип фоку</w:t>
      </w:r>
      <w:r>
        <w:rPr>
          <w:rFonts w:ascii="Arial" w:hAnsi="Arial"/>
          <w:sz w:val="28"/>
        </w:rPr>
        <w:softHyphen/>
        <w:t>сируется в основном в программе под названием «Техническое сотрудничество». В системе ООН принято узкое определение по</w:t>
      </w:r>
      <w:r>
        <w:rPr>
          <w:rFonts w:ascii="Arial" w:hAnsi="Arial"/>
          <w:sz w:val="28"/>
        </w:rPr>
        <w:softHyphen/>
        <w:t>нятия «техническое сотрудничество», а именно предоставление специфической помощи развивающейся стране или группе разви</w:t>
      </w:r>
      <w:r>
        <w:rPr>
          <w:rFonts w:ascii="Arial" w:hAnsi="Arial"/>
          <w:sz w:val="28"/>
        </w:rPr>
        <w:softHyphen/>
        <w:t>вающихся стран. В рамках ВТО, а вернее — в практике туризма, это понятие несколько расширяется и включает также использо</w:t>
      </w:r>
      <w:r>
        <w:rPr>
          <w:rFonts w:ascii="Arial" w:hAnsi="Arial"/>
          <w:sz w:val="28"/>
        </w:rPr>
        <w:softHyphen/>
        <w:t>вание результатов работы и конкретного практического опыта в других направлениях деятельности, о которых будет сказано ниже.</w:t>
      </w:r>
    </w:p>
    <w:p w:rsidR="00333300" w:rsidRDefault="00333300">
      <w:pPr>
        <w:spacing w:line="240" w:lineRule="auto"/>
        <w:ind w:firstLine="567"/>
        <w:rPr>
          <w:rFonts w:ascii="Arial" w:hAnsi="Arial"/>
          <w:sz w:val="28"/>
        </w:rPr>
      </w:pPr>
      <w:r>
        <w:rPr>
          <w:rFonts w:ascii="Arial" w:hAnsi="Arial"/>
          <w:sz w:val="28"/>
        </w:rPr>
        <w:t>Техническое сотрудничество требует весьма значительных ка</w:t>
      </w:r>
      <w:r>
        <w:rPr>
          <w:rFonts w:ascii="Arial" w:hAnsi="Arial"/>
          <w:sz w:val="28"/>
        </w:rPr>
        <w:softHyphen/>
        <w:t>питаловложений в виде людских ресурсов и финансовых средств. В этой связи значительная помощь в реализации этого вида деятельности оказывается со стороны Программы развития Орга</w:t>
      </w:r>
      <w:r>
        <w:rPr>
          <w:rFonts w:ascii="Arial" w:hAnsi="Arial"/>
          <w:sz w:val="28"/>
        </w:rPr>
        <w:softHyphen/>
        <w:t>низации Объединенных Наций (ПРООН), исполнительным агентством которой является ВТО. Поскольку, согласно Финансово</w:t>
      </w:r>
      <w:r>
        <w:rPr>
          <w:rFonts w:ascii="Arial" w:hAnsi="Arial"/>
          <w:sz w:val="28"/>
        </w:rPr>
        <w:softHyphen/>
        <w:t>му регламенту ВТО, запрещается выделение бюджет</w:t>
      </w:r>
      <w:r>
        <w:rPr>
          <w:rFonts w:ascii="Arial" w:hAnsi="Arial"/>
          <w:sz w:val="28"/>
        </w:rPr>
        <w:softHyphen/>
        <w:t>ных средств организации на выполнение проектов технического сотрудничества на местах, все внебюджетные расходы (на поездки специалистов и экспертов, на оборудование и т. д.) берет на себя ПРООН.</w:t>
      </w:r>
    </w:p>
    <w:p w:rsidR="00333300" w:rsidRDefault="00333300">
      <w:pPr>
        <w:spacing w:line="240" w:lineRule="auto"/>
        <w:ind w:firstLine="567"/>
        <w:rPr>
          <w:rFonts w:ascii="Arial" w:hAnsi="Arial"/>
          <w:sz w:val="28"/>
        </w:rPr>
      </w:pPr>
      <w:r>
        <w:rPr>
          <w:rFonts w:ascii="Arial" w:hAnsi="Arial"/>
          <w:sz w:val="28"/>
        </w:rPr>
        <w:t>Таким образом, в осуществлении технического сотрудниче</w:t>
      </w:r>
      <w:r>
        <w:rPr>
          <w:rFonts w:ascii="Arial" w:hAnsi="Arial"/>
          <w:sz w:val="28"/>
        </w:rPr>
        <w:softHyphen/>
        <w:t>ства по национальному проекту из области туризма участвуют правительственные органы (регламентирующие социально-эконо</w:t>
      </w:r>
      <w:r>
        <w:rPr>
          <w:rFonts w:ascii="Arial" w:hAnsi="Arial"/>
          <w:sz w:val="28"/>
        </w:rPr>
        <w:softHyphen/>
        <w:t>мическое планирование в стране в целом), национальные тури</w:t>
      </w:r>
      <w:r>
        <w:rPr>
          <w:rFonts w:ascii="Arial" w:hAnsi="Arial"/>
          <w:sz w:val="28"/>
        </w:rPr>
        <w:softHyphen/>
        <w:t>стские органы (администрации), ПРООН и исполнительное агентство в лице ВТО. Судьба определенного проекта, очевидно, зависит в первую очередь от решения правительственного органа, который фактически санкционирует выделение финансовых средств из фондов, выделяемых ПРООН на развитие всех секто</w:t>
      </w:r>
      <w:r>
        <w:rPr>
          <w:rFonts w:ascii="Arial" w:hAnsi="Arial"/>
          <w:sz w:val="28"/>
        </w:rPr>
        <w:softHyphen/>
        <w:t>ров социально-экономической деятельности в данной стране. По подсчетам ВТО, из всех фондов ПРООН в среднем только 0,5 % направляется правительствами в конечном счете на осуществле</w:t>
      </w:r>
      <w:r>
        <w:rPr>
          <w:rFonts w:ascii="Arial" w:hAnsi="Arial"/>
          <w:sz w:val="28"/>
        </w:rPr>
        <w:softHyphen/>
        <w:t>ние проектов в секторе туризма.</w:t>
      </w:r>
    </w:p>
    <w:p w:rsidR="00333300" w:rsidRDefault="00333300">
      <w:pPr>
        <w:spacing w:line="220" w:lineRule="auto"/>
        <w:ind w:firstLine="567"/>
        <w:rPr>
          <w:rFonts w:ascii="Arial" w:hAnsi="Arial"/>
          <w:sz w:val="28"/>
        </w:rPr>
      </w:pPr>
      <w:r>
        <w:rPr>
          <w:rFonts w:ascii="Arial" w:hAnsi="Arial"/>
          <w:sz w:val="28"/>
        </w:rPr>
        <w:t>В рамках выполнения проектов ПРООН в области туризма ВТО осуществляет конкретную помощь в виде миссий сектораль</w:t>
      </w:r>
      <w:r>
        <w:rPr>
          <w:rFonts w:ascii="Arial" w:hAnsi="Arial"/>
          <w:sz w:val="28"/>
        </w:rPr>
        <w:softHyphen/>
        <w:t>ной поддержки, используя соответствующие фонды ПРООН. За прошедшие годы было выполнено около 500 таких миссий в 130 странах.</w:t>
      </w:r>
    </w:p>
    <w:p w:rsidR="00333300" w:rsidRDefault="00333300">
      <w:pPr>
        <w:spacing w:after="600" w:line="220" w:lineRule="auto"/>
        <w:ind w:firstLine="567"/>
        <w:rPr>
          <w:rFonts w:ascii="Arial" w:hAnsi="Arial"/>
          <w:sz w:val="28"/>
        </w:rPr>
      </w:pPr>
      <w:r>
        <w:rPr>
          <w:rFonts w:ascii="Arial" w:hAnsi="Arial"/>
          <w:sz w:val="28"/>
        </w:rPr>
        <w:t>В таблице 2 приводятся разбивка этих миссий по регионам в 1988 году и планы на 1989 год.</w:t>
      </w:r>
      <w:r>
        <w:rPr>
          <w:rFonts w:ascii="Arial" w:hAnsi="Arial"/>
          <w:sz w:val="28"/>
          <w:lang w:val="en-US"/>
        </w:rPr>
        <w:t xml:space="preserve"> [3, c. 77]</w:t>
      </w:r>
    </w:p>
    <w:p w:rsidR="00333300" w:rsidRDefault="00333300">
      <w:pPr>
        <w:pStyle w:val="Caption"/>
        <w:keepNext/>
        <w:framePr w:hSpace="180" w:wrap="around" w:vAnchor="text" w:hAnchor="text" w:y="1"/>
        <w:rPr>
          <w:rFonts w:ascii="Arial" w:hAnsi="Arial"/>
          <w:sz w:val="28"/>
        </w:rPr>
      </w:pPr>
      <w:r>
        <w:rPr>
          <w:rFonts w:ascii="Arial" w:hAnsi="Arial"/>
          <w:sz w:val="28"/>
        </w:rPr>
        <w:t xml:space="preserve">Таблица </w:t>
      </w:r>
      <w:r>
        <w:rPr>
          <w:rFonts w:ascii="Arial" w:hAnsi="Arial"/>
          <w:noProof/>
          <w:sz w:val="28"/>
        </w:rPr>
        <w:t>2</w:t>
      </w:r>
      <w:r>
        <w:rPr>
          <w:rFonts w:ascii="Arial" w:hAnsi="Arial"/>
          <w:sz w:val="28"/>
        </w:rPr>
        <w:t xml:space="preserve"> Мисси секторальной поддержки</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35"/>
        <w:gridCol w:w="2535"/>
        <w:gridCol w:w="2535"/>
        <w:gridCol w:w="2535"/>
      </w:tblGrid>
      <w:tr w:rsidR="00333300">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Регион</w:t>
            </w:r>
          </w:p>
        </w:tc>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число миссий (1998)</w:t>
            </w:r>
          </w:p>
        </w:tc>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число стран - заявителей (1989)</w:t>
            </w:r>
          </w:p>
        </w:tc>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число стран ОПЗ (1989)</w:t>
            </w:r>
          </w:p>
        </w:tc>
      </w:tr>
      <w:tr w:rsidR="00333300">
        <w:trPr>
          <w:trHeight w:val="594"/>
        </w:trPr>
        <w:tc>
          <w:tcPr>
            <w:tcW w:w="2535" w:type="dxa"/>
          </w:tcPr>
          <w:p w:rsidR="00333300" w:rsidRDefault="00333300">
            <w:pPr>
              <w:pStyle w:val="Heading5"/>
              <w:framePr w:hSpace="180" w:wrap="around" w:vAnchor="text" w:hAnchor="text" w:y="1"/>
              <w:spacing w:before="0"/>
              <w:jc w:val="center"/>
            </w:pPr>
            <w:r>
              <w:t>Африка</w:t>
            </w:r>
          </w:p>
        </w:tc>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9</w:t>
            </w:r>
          </w:p>
        </w:tc>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20</w:t>
            </w:r>
          </w:p>
        </w:tc>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49</w:t>
            </w:r>
          </w:p>
        </w:tc>
      </w:tr>
      <w:tr w:rsidR="00333300">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Америка</w:t>
            </w:r>
          </w:p>
        </w:tc>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6</w:t>
            </w:r>
          </w:p>
        </w:tc>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11</w:t>
            </w:r>
          </w:p>
        </w:tc>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41</w:t>
            </w:r>
          </w:p>
        </w:tc>
      </w:tr>
      <w:tr w:rsidR="00333300">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Восточная Азия и район Тихого океана</w:t>
            </w:r>
          </w:p>
        </w:tc>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2</w:t>
            </w:r>
          </w:p>
        </w:tc>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3</w:t>
            </w:r>
          </w:p>
        </w:tc>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26</w:t>
            </w:r>
          </w:p>
        </w:tc>
      </w:tr>
      <w:tr w:rsidR="00333300">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Южная Азия</w:t>
            </w:r>
          </w:p>
        </w:tc>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2</w:t>
            </w:r>
          </w:p>
        </w:tc>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1</w:t>
            </w:r>
          </w:p>
        </w:tc>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11</w:t>
            </w:r>
          </w:p>
        </w:tc>
      </w:tr>
      <w:tr w:rsidR="00333300">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Европа</w:t>
            </w:r>
          </w:p>
        </w:tc>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1</w:t>
            </w:r>
          </w:p>
        </w:tc>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0</w:t>
            </w:r>
          </w:p>
        </w:tc>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10</w:t>
            </w:r>
          </w:p>
        </w:tc>
      </w:tr>
      <w:tr w:rsidR="00333300">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Ближний восток</w:t>
            </w:r>
          </w:p>
        </w:tc>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4</w:t>
            </w:r>
          </w:p>
        </w:tc>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3</w:t>
            </w:r>
          </w:p>
        </w:tc>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12</w:t>
            </w:r>
          </w:p>
        </w:tc>
      </w:tr>
      <w:tr w:rsidR="00333300">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Итого</w:t>
            </w:r>
          </w:p>
        </w:tc>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24</w:t>
            </w:r>
          </w:p>
        </w:tc>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38</w:t>
            </w:r>
          </w:p>
        </w:tc>
        <w:tc>
          <w:tcPr>
            <w:tcW w:w="2535" w:type="dxa"/>
          </w:tcPr>
          <w:p w:rsidR="00333300" w:rsidRDefault="00333300">
            <w:pPr>
              <w:framePr w:hSpace="180" w:wrap="around" w:vAnchor="text" w:hAnchor="text" w:y="1"/>
              <w:spacing w:line="240" w:lineRule="auto"/>
              <w:ind w:firstLine="0"/>
              <w:jc w:val="center"/>
              <w:rPr>
                <w:rFonts w:ascii="Arial" w:hAnsi="Arial"/>
                <w:sz w:val="28"/>
              </w:rPr>
            </w:pPr>
            <w:r>
              <w:rPr>
                <w:rFonts w:ascii="Arial" w:hAnsi="Arial"/>
                <w:sz w:val="28"/>
              </w:rPr>
              <w:t>149</w:t>
            </w:r>
          </w:p>
        </w:tc>
      </w:tr>
    </w:tbl>
    <w:p w:rsidR="00333300" w:rsidRDefault="00333300">
      <w:pPr>
        <w:spacing w:before="360" w:line="240" w:lineRule="auto"/>
        <w:ind w:firstLine="567"/>
        <w:rPr>
          <w:rFonts w:ascii="Arial" w:hAnsi="Arial"/>
          <w:sz w:val="28"/>
        </w:rPr>
      </w:pPr>
      <w:r>
        <w:rPr>
          <w:rFonts w:ascii="Arial" w:hAnsi="Arial"/>
          <w:sz w:val="28"/>
        </w:rPr>
        <w:t>На проведение миссий секторальной поддержки ПРООН вы</w:t>
      </w:r>
      <w:r>
        <w:rPr>
          <w:rFonts w:ascii="Arial" w:hAnsi="Arial"/>
          <w:sz w:val="28"/>
        </w:rPr>
        <w:softHyphen/>
        <w:t>делила ВТО на 1989 год 185 тыс. долл. США. ВТО, в свою оче</w:t>
      </w:r>
      <w:r>
        <w:rPr>
          <w:rFonts w:ascii="Arial" w:hAnsi="Arial"/>
          <w:sz w:val="28"/>
        </w:rPr>
        <w:softHyphen/>
        <w:t>редь, связывается со странами-заявителями для согласования организационных вопросов по направлению этих миссий.</w:t>
      </w:r>
    </w:p>
    <w:p w:rsidR="00333300" w:rsidRDefault="00333300">
      <w:pPr>
        <w:spacing w:line="220" w:lineRule="auto"/>
        <w:ind w:firstLine="567"/>
        <w:rPr>
          <w:rFonts w:ascii="Arial" w:hAnsi="Arial"/>
          <w:sz w:val="28"/>
        </w:rPr>
      </w:pPr>
      <w:r>
        <w:rPr>
          <w:rFonts w:ascii="Arial" w:hAnsi="Arial"/>
          <w:sz w:val="28"/>
        </w:rPr>
        <w:t>В денежном выражении (в долл. США) помощь, оказываемая развивающимся странам по проектам ПРООН для туризма (по бухгалтерским ориентирам ПРООН), отражена в таблице 3.</w:t>
      </w:r>
      <w:r>
        <w:rPr>
          <w:rFonts w:ascii="Arial" w:hAnsi="Arial"/>
          <w:sz w:val="28"/>
          <w:lang w:val="en-US"/>
        </w:rPr>
        <w:t>[3, c. 78]</w:t>
      </w:r>
    </w:p>
    <w:p w:rsidR="00333300" w:rsidRDefault="00333300">
      <w:pPr>
        <w:pStyle w:val="Caption"/>
        <w:keepNext/>
        <w:framePr w:hSpace="181" w:wrap="notBeside" w:vAnchor="text" w:hAnchor="text" w:y="1"/>
        <w:rPr>
          <w:rFonts w:ascii="Arial" w:hAnsi="Arial"/>
          <w:sz w:val="28"/>
        </w:rPr>
      </w:pPr>
      <w:r>
        <w:rPr>
          <w:rFonts w:ascii="Arial" w:hAnsi="Arial"/>
          <w:sz w:val="28"/>
        </w:rPr>
        <w:t xml:space="preserve">Таблица </w:t>
      </w:r>
      <w:r>
        <w:rPr>
          <w:rFonts w:ascii="Arial" w:hAnsi="Arial"/>
          <w:noProof/>
          <w:sz w:val="28"/>
        </w:rPr>
        <w:t>3</w:t>
      </w:r>
      <w:r>
        <w:rPr>
          <w:rFonts w:ascii="Arial" w:hAnsi="Arial"/>
          <w:sz w:val="28"/>
        </w:rPr>
        <w:t xml:space="preserve"> Помощь оказываемая ВТО регионам</w:t>
      </w:r>
    </w:p>
    <w:tbl>
      <w:tblPr>
        <w:tblW w:w="0" w:type="auto"/>
        <w:tblInd w:w="-8" w:type="dxa"/>
        <w:tblLayout w:type="fixed"/>
        <w:tblCellMar>
          <w:left w:w="40" w:type="dxa"/>
          <w:right w:w="40" w:type="dxa"/>
        </w:tblCellMar>
        <w:tblLook w:val="0000" w:firstRow="0" w:lastRow="0" w:firstColumn="0" w:lastColumn="0" w:noHBand="0" w:noVBand="0"/>
      </w:tblPr>
      <w:tblGrid>
        <w:gridCol w:w="2480"/>
        <w:gridCol w:w="2481"/>
        <w:gridCol w:w="2480"/>
        <w:gridCol w:w="1"/>
        <w:gridCol w:w="2480"/>
        <w:gridCol w:w="1"/>
      </w:tblGrid>
      <w:tr w:rsidR="00333300">
        <w:trPr>
          <w:trHeight w:val="740"/>
        </w:trPr>
        <w:tc>
          <w:tcPr>
            <w:tcW w:w="2480" w:type="dxa"/>
            <w:tcBorders>
              <w:top w:val="single" w:sz="6" w:space="0" w:color="auto"/>
              <w:left w:val="single" w:sz="6" w:space="0" w:color="auto"/>
              <w:bottom w:val="single" w:sz="6" w:space="0" w:color="auto"/>
              <w:right w:val="single" w:sz="6" w:space="0" w:color="auto"/>
            </w:tcBorders>
          </w:tcPr>
          <w:p w:rsidR="00333300" w:rsidRDefault="00333300">
            <w:pPr>
              <w:framePr w:hSpace="181" w:wrap="notBeside" w:vAnchor="text" w:hAnchor="text" w:y="1"/>
              <w:spacing w:before="40" w:line="240" w:lineRule="auto"/>
              <w:ind w:firstLine="567"/>
              <w:rPr>
                <w:rFonts w:ascii="Arial" w:hAnsi="Arial"/>
                <w:sz w:val="28"/>
              </w:rPr>
            </w:pPr>
            <w:r>
              <w:rPr>
                <w:rFonts w:ascii="Arial" w:hAnsi="Arial"/>
                <w:sz w:val="28"/>
              </w:rPr>
              <w:t>Регион</w:t>
            </w:r>
          </w:p>
        </w:tc>
        <w:tc>
          <w:tcPr>
            <w:tcW w:w="2481" w:type="dxa"/>
            <w:tcBorders>
              <w:top w:val="single" w:sz="6" w:space="0" w:color="auto"/>
              <w:left w:val="single" w:sz="6" w:space="0" w:color="auto"/>
              <w:bottom w:val="single" w:sz="6" w:space="0" w:color="auto"/>
              <w:right w:val="single" w:sz="6" w:space="0" w:color="auto"/>
            </w:tcBorders>
          </w:tcPr>
          <w:p w:rsidR="00333300" w:rsidRDefault="00333300">
            <w:pPr>
              <w:framePr w:hSpace="181" w:wrap="notBeside" w:vAnchor="text" w:hAnchor="text" w:y="1"/>
              <w:spacing w:before="40" w:line="240" w:lineRule="auto"/>
              <w:ind w:firstLine="567"/>
              <w:rPr>
                <w:rFonts w:ascii="Arial" w:hAnsi="Arial"/>
                <w:sz w:val="28"/>
              </w:rPr>
            </w:pPr>
            <w:r>
              <w:rPr>
                <w:rFonts w:ascii="Arial" w:hAnsi="Arial"/>
                <w:sz w:val="28"/>
              </w:rPr>
              <w:t>1978—1987 гг.</w:t>
            </w:r>
          </w:p>
        </w:tc>
        <w:tc>
          <w:tcPr>
            <w:tcW w:w="2481" w:type="dxa"/>
            <w:gridSpan w:val="2"/>
            <w:tcBorders>
              <w:top w:val="single" w:sz="6" w:space="0" w:color="auto"/>
              <w:left w:val="single" w:sz="6" w:space="0" w:color="auto"/>
              <w:bottom w:val="single" w:sz="6" w:space="0" w:color="auto"/>
              <w:right w:val="single" w:sz="6" w:space="0" w:color="auto"/>
            </w:tcBorders>
          </w:tcPr>
          <w:p w:rsidR="00333300" w:rsidRDefault="00333300">
            <w:pPr>
              <w:framePr w:hSpace="181" w:wrap="notBeside" w:vAnchor="text" w:hAnchor="text" w:y="1"/>
              <w:spacing w:before="40" w:line="240" w:lineRule="auto"/>
              <w:ind w:firstLine="567"/>
              <w:rPr>
                <w:rFonts w:ascii="Arial" w:hAnsi="Arial"/>
                <w:sz w:val="28"/>
              </w:rPr>
            </w:pPr>
            <w:r>
              <w:rPr>
                <w:rFonts w:ascii="Arial" w:hAnsi="Arial"/>
                <w:sz w:val="28"/>
              </w:rPr>
              <w:t>1988 г.</w:t>
            </w:r>
          </w:p>
        </w:tc>
        <w:tc>
          <w:tcPr>
            <w:tcW w:w="2481" w:type="dxa"/>
            <w:gridSpan w:val="2"/>
            <w:tcBorders>
              <w:top w:val="single" w:sz="6" w:space="0" w:color="auto"/>
              <w:left w:val="single" w:sz="6" w:space="0" w:color="auto"/>
              <w:bottom w:val="single" w:sz="6" w:space="0" w:color="auto"/>
              <w:right w:val="single" w:sz="6" w:space="0" w:color="auto"/>
            </w:tcBorders>
          </w:tcPr>
          <w:p w:rsidR="00333300" w:rsidRDefault="00333300">
            <w:pPr>
              <w:framePr w:hSpace="181" w:wrap="notBeside" w:vAnchor="text" w:hAnchor="text" w:y="1"/>
              <w:spacing w:before="40" w:line="240" w:lineRule="auto"/>
              <w:ind w:firstLine="567"/>
              <w:rPr>
                <w:rFonts w:ascii="Arial" w:hAnsi="Arial"/>
                <w:sz w:val="28"/>
              </w:rPr>
            </w:pPr>
            <w:r>
              <w:rPr>
                <w:rFonts w:ascii="Arial" w:hAnsi="Arial"/>
                <w:sz w:val="28"/>
              </w:rPr>
              <w:t>1989 г.</w:t>
            </w:r>
          </w:p>
        </w:tc>
      </w:tr>
      <w:tr w:rsidR="00333300">
        <w:trPr>
          <w:gridAfter w:val="1"/>
          <w:trHeight w:val="425"/>
        </w:trPr>
        <w:tc>
          <w:tcPr>
            <w:tcW w:w="2480" w:type="dxa"/>
            <w:tcBorders>
              <w:left w:val="single" w:sz="6" w:space="0" w:color="auto"/>
              <w:bottom w:val="single" w:sz="6" w:space="0" w:color="auto"/>
              <w:right w:val="single" w:sz="6" w:space="0" w:color="auto"/>
            </w:tcBorders>
          </w:tcPr>
          <w:p w:rsidR="00333300" w:rsidRDefault="00333300">
            <w:pPr>
              <w:framePr w:hSpace="181" w:wrap="notBeside" w:vAnchor="text" w:hAnchor="text" w:y="1"/>
              <w:spacing w:before="40" w:line="240" w:lineRule="auto"/>
              <w:ind w:firstLine="567"/>
              <w:rPr>
                <w:rFonts w:ascii="Arial" w:hAnsi="Arial"/>
                <w:sz w:val="28"/>
              </w:rPr>
            </w:pPr>
            <w:r>
              <w:rPr>
                <w:rFonts w:ascii="Arial" w:hAnsi="Arial"/>
                <w:sz w:val="28"/>
              </w:rPr>
              <w:t xml:space="preserve">Африка </w:t>
            </w:r>
          </w:p>
        </w:tc>
        <w:tc>
          <w:tcPr>
            <w:tcW w:w="2481" w:type="dxa"/>
            <w:tcBorders>
              <w:left w:val="single" w:sz="6" w:space="0" w:color="auto"/>
              <w:bottom w:val="single" w:sz="6" w:space="0" w:color="auto"/>
              <w:right w:val="single" w:sz="6" w:space="0" w:color="auto"/>
            </w:tcBorders>
          </w:tcPr>
          <w:p w:rsidR="00333300" w:rsidRDefault="00333300">
            <w:pPr>
              <w:framePr w:hSpace="181" w:wrap="notBeside" w:vAnchor="text" w:hAnchor="text" w:y="1"/>
              <w:spacing w:before="40" w:line="240" w:lineRule="auto"/>
              <w:ind w:firstLine="567"/>
              <w:rPr>
                <w:rFonts w:ascii="Arial" w:hAnsi="Arial"/>
                <w:sz w:val="28"/>
              </w:rPr>
            </w:pPr>
            <w:r>
              <w:rPr>
                <w:rFonts w:ascii="Arial" w:hAnsi="Arial"/>
                <w:sz w:val="28"/>
              </w:rPr>
              <w:t>1 916 300</w:t>
            </w:r>
          </w:p>
        </w:tc>
        <w:tc>
          <w:tcPr>
            <w:tcW w:w="2480" w:type="dxa"/>
            <w:tcBorders>
              <w:left w:val="single" w:sz="6" w:space="0" w:color="auto"/>
              <w:bottom w:val="single" w:sz="6" w:space="0" w:color="auto"/>
              <w:right w:val="single" w:sz="6" w:space="0" w:color="auto"/>
            </w:tcBorders>
          </w:tcPr>
          <w:p w:rsidR="00333300" w:rsidRDefault="00333300">
            <w:pPr>
              <w:framePr w:hSpace="181" w:wrap="notBeside" w:vAnchor="text" w:hAnchor="text" w:y="1"/>
              <w:spacing w:before="40" w:line="240" w:lineRule="auto"/>
              <w:ind w:firstLine="567"/>
              <w:rPr>
                <w:rFonts w:ascii="Arial" w:hAnsi="Arial"/>
                <w:sz w:val="28"/>
              </w:rPr>
            </w:pPr>
            <w:r>
              <w:rPr>
                <w:rFonts w:ascii="Arial" w:hAnsi="Arial"/>
                <w:sz w:val="28"/>
              </w:rPr>
              <w:t>259 002</w:t>
            </w:r>
          </w:p>
        </w:tc>
        <w:tc>
          <w:tcPr>
            <w:tcW w:w="2481" w:type="dxa"/>
            <w:gridSpan w:val="2"/>
            <w:tcBorders>
              <w:left w:val="single" w:sz="6" w:space="0" w:color="auto"/>
              <w:bottom w:val="single" w:sz="6" w:space="0" w:color="auto"/>
              <w:right w:val="single" w:sz="6" w:space="0" w:color="auto"/>
            </w:tcBorders>
          </w:tcPr>
          <w:p w:rsidR="00333300" w:rsidRDefault="00333300">
            <w:pPr>
              <w:framePr w:hSpace="181" w:wrap="notBeside" w:vAnchor="text" w:hAnchor="text" w:y="1"/>
              <w:spacing w:before="40" w:line="240" w:lineRule="auto"/>
              <w:ind w:firstLine="567"/>
              <w:rPr>
                <w:rFonts w:ascii="Arial" w:hAnsi="Arial"/>
                <w:sz w:val="28"/>
              </w:rPr>
            </w:pPr>
            <w:r>
              <w:rPr>
                <w:rFonts w:ascii="Arial" w:hAnsi="Arial"/>
                <w:sz w:val="28"/>
              </w:rPr>
              <w:t>1 400 000</w:t>
            </w:r>
          </w:p>
        </w:tc>
      </w:tr>
      <w:tr w:rsidR="00333300">
        <w:trPr>
          <w:gridAfter w:val="1"/>
          <w:trHeight w:val="430"/>
        </w:trPr>
        <w:tc>
          <w:tcPr>
            <w:tcW w:w="2480" w:type="dxa"/>
            <w:tcBorders>
              <w:top w:val="single" w:sz="6" w:space="0" w:color="auto"/>
              <w:left w:val="single" w:sz="6" w:space="0" w:color="auto"/>
              <w:bottom w:val="single" w:sz="6" w:space="0" w:color="auto"/>
              <w:right w:val="single" w:sz="6" w:space="0" w:color="auto"/>
            </w:tcBorders>
          </w:tcPr>
          <w:p w:rsidR="00333300" w:rsidRDefault="00333300">
            <w:pPr>
              <w:framePr w:hSpace="181" w:wrap="notBeside" w:vAnchor="text" w:hAnchor="text" w:y="1"/>
              <w:spacing w:before="20" w:line="240" w:lineRule="auto"/>
              <w:ind w:firstLine="567"/>
              <w:rPr>
                <w:rFonts w:ascii="Arial" w:hAnsi="Arial"/>
                <w:sz w:val="28"/>
              </w:rPr>
            </w:pPr>
            <w:r>
              <w:rPr>
                <w:rFonts w:ascii="Arial" w:hAnsi="Arial"/>
                <w:sz w:val="28"/>
              </w:rPr>
              <w:t xml:space="preserve">Америка </w:t>
            </w:r>
          </w:p>
        </w:tc>
        <w:tc>
          <w:tcPr>
            <w:tcW w:w="2481" w:type="dxa"/>
            <w:tcBorders>
              <w:top w:val="single" w:sz="6" w:space="0" w:color="auto"/>
              <w:left w:val="single" w:sz="6" w:space="0" w:color="auto"/>
              <w:bottom w:val="single" w:sz="6" w:space="0" w:color="auto"/>
              <w:right w:val="single" w:sz="6" w:space="0" w:color="auto"/>
            </w:tcBorders>
          </w:tcPr>
          <w:p w:rsidR="00333300" w:rsidRDefault="00333300">
            <w:pPr>
              <w:framePr w:hSpace="181" w:wrap="notBeside" w:vAnchor="text" w:hAnchor="text" w:y="1"/>
              <w:spacing w:before="20" w:line="240" w:lineRule="auto"/>
              <w:ind w:firstLine="567"/>
              <w:rPr>
                <w:rFonts w:ascii="Arial" w:hAnsi="Arial"/>
                <w:sz w:val="28"/>
              </w:rPr>
            </w:pPr>
            <w:r>
              <w:rPr>
                <w:rFonts w:ascii="Arial" w:hAnsi="Arial"/>
                <w:sz w:val="28"/>
              </w:rPr>
              <w:t>1 383 742</w:t>
            </w:r>
          </w:p>
        </w:tc>
        <w:tc>
          <w:tcPr>
            <w:tcW w:w="2480" w:type="dxa"/>
            <w:tcBorders>
              <w:top w:val="single" w:sz="6" w:space="0" w:color="auto"/>
              <w:left w:val="single" w:sz="6" w:space="0" w:color="auto"/>
              <w:bottom w:val="single" w:sz="6" w:space="0" w:color="auto"/>
              <w:right w:val="single" w:sz="6" w:space="0" w:color="auto"/>
            </w:tcBorders>
          </w:tcPr>
          <w:p w:rsidR="00333300" w:rsidRDefault="00333300">
            <w:pPr>
              <w:framePr w:hSpace="181" w:wrap="notBeside" w:vAnchor="text" w:hAnchor="text" w:y="1"/>
              <w:spacing w:before="20" w:line="240" w:lineRule="auto"/>
              <w:ind w:firstLine="567"/>
              <w:rPr>
                <w:rFonts w:ascii="Arial" w:hAnsi="Arial"/>
                <w:sz w:val="28"/>
              </w:rPr>
            </w:pPr>
            <w:r>
              <w:rPr>
                <w:rFonts w:ascii="Arial" w:hAnsi="Arial"/>
                <w:sz w:val="28"/>
              </w:rPr>
              <w:t>94 103</w:t>
            </w:r>
          </w:p>
        </w:tc>
        <w:tc>
          <w:tcPr>
            <w:tcW w:w="2481" w:type="dxa"/>
            <w:gridSpan w:val="2"/>
            <w:tcBorders>
              <w:top w:val="single" w:sz="6" w:space="0" w:color="auto"/>
              <w:left w:val="single" w:sz="6" w:space="0" w:color="auto"/>
              <w:bottom w:val="single" w:sz="6" w:space="0" w:color="auto"/>
              <w:right w:val="single" w:sz="6" w:space="0" w:color="auto"/>
            </w:tcBorders>
          </w:tcPr>
          <w:p w:rsidR="00333300" w:rsidRDefault="00333300">
            <w:pPr>
              <w:framePr w:hSpace="181" w:wrap="notBeside" w:vAnchor="text" w:hAnchor="text" w:y="1"/>
              <w:spacing w:before="20" w:line="240" w:lineRule="auto"/>
              <w:ind w:firstLine="567"/>
              <w:rPr>
                <w:rFonts w:ascii="Arial" w:hAnsi="Arial"/>
                <w:sz w:val="28"/>
              </w:rPr>
            </w:pPr>
            <w:r>
              <w:rPr>
                <w:rFonts w:ascii="Arial" w:hAnsi="Arial"/>
                <w:sz w:val="28"/>
              </w:rPr>
              <w:t>205 000</w:t>
            </w:r>
          </w:p>
        </w:tc>
      </w:tr>
      <w:tr w:rsidR="00333300">
        <w:trPr>
          <w:gridAfter w:val="1"/>
          <w:trHeight w:val="423"/>
        </w:trPr>
        <w:tc>
          <w:tcPr>
            <w:tcW w:w="2480" w:type="dxa"/>
            <w:tcBorders>
              <w:top w:val="single" w:sz="6" w:space="0" w:color="auto"/>
              <w:left w:val="single" w:sz="6" w:space="0" w:color="auto"/>
              <w:bottom w:val="single" w:sz="6" w:space="0" w:color="auto"/>
              <w:right w:val="single" w:sz="6" w:space="0" w:color="auto"/>
            </w:tcBorders>
          </w:tcPr>
          <w:p w:rsidR="00333300" w:rsidRDefault="00333300">
            <w:pPr>
              <w:framePr w:hSpace="181" w:wrap="notBeside" w:vAnchor="text" w:hAnchor="text" w:y="1"/>
              <w:spacing w:before="20" w:line="240" w:lineRule="auto"/>
              <w:ind w:firstLine="567"/>
              <w:rPr>
                <w:rFonts w:ascii="Arial" w:hAnsi="Arial"/>
                <w:sz w:val="28"/>
              </w:rPr>
            </w:pPr>
            <w:r>
              <w:rPr>
                <w:rFonts w:ascii="Arial" w:hAnsi="Arial"/>
                <w:sz w:val="28"/>
              </w:rPr>
              <w:t xml:space="preserve">Восточная </w:t>
            </w:r>
          </w:p>
        </w:tc>
        <w:tc>
          <w:tcPr>
            <w:tcW w:w="2481" w:type="dxa"/>
            <w:tcBorders>
              <w:top w:val="single" w:sz="6" w:space="0" w:color="auto"/>
              <w:left w:val="single" w:sz="6" w:space="0" w:color="auto"/>
              <w:bottom w:val="single" w:sz="6" w:space="0" w:color="auto"/>
              <w:right w:val="single" w:sz="6" w:space="0" w:color="auto"/>
            </w:tcBorders>
          </w:tcPr>
          <w:p w:rsidR="00333300" w:rsidRDefault="00333300">
            <w:pPr>
              <w:framePr w:hSpace="181" w:wrap="notBeside" w:vAnchor="text" w:hAnchor="text" w:y="1"/>
              <w:spacing w:before="20" w:line="240" w:lineRule="auto"/>
              <w:ind w:firstLine="567"/>
              <w:rPr>
                <w:rFonts w:ascii="Arial" w:hAnsi="Arial"/>
                <w:sz w:val="28"/>
              </w:rPr>
            </w:pPr>
            <w:r>
              <w:rPr>
                <w:rFonts w:ascii="Arial" w:hAnsi="Arial"/>
                <w:sz w:val="28"/>
              </w:rPr>
              <w:t>2 504 364</w:t>
            </w:r>
          </w:p>
        </w:tc>
        <w:tc>
          <w:tcPr>
            <w:tcW w:w="2480" w:type="dxa"/>
            <w:tcBorders>
              <w:top w:val="single" w:sz="6" w:space="0" w:color="auto"/>
              <w:left w:val="single" w:sz="6" w:space="0" w:color="auto"/>
              <w:bottom w:val="single" w:sz="6" w:space="0" w:color="auto"/>
              <w:right w:val="single" w:sz="6" w:space="0" w:color="auto"/>
            </w:tcBorders>
          </w:tcPr>
          <w:p w:rsidR="00333300" w:rsidRDefault="00333300">
            <w:pPr>
              <w:framePr w:hSpace="181" w:wrap="notBeside" w:vAnchor="text" w:hAnchor="text" w:y="1"/>
              <w:spacing w:before="20" w:line="240" w:lineRule="auto"/>
              <w:ind w:firstLine="567"/>
              <w:rPr>
                <w:rFonts w:ascii="Arial" w:hAnsi="Arial"/>
                <w:sz w:val="28"/>
              </w:rPr>
            </w:pPr>
            <w:r>
              <w:rPr>
                <w:rFonts w:ascii="Arial" w:hAnsi="Arial"/>
                <w:sz w:val="28"/>
              </w:rPr>
              <w:t>647 658</w:t>
            </w:r>
          </w:p>
        </w:tc>
        <w:tc>
          <w:tcPr>
            <w:tcW w:w="2481" w:type="dxa"/>
            <w:gridSpan w:val="2"/>
            <w:tcBorders>
              <w:top w:val="single" w:sz="6" w:space="0" w:color="auto"/>
              <w:left w:val="single" w:sz="6" w:space="0" w:color="auto"/>
              <w:bottom w:val="single" w:sz="6" w:space="0" w:color="auto"/>
              <w:right w:val="single" w:sz="6" w:space="0" w:color="auto"/>
            </w:tcBorders>
          </w:tcPr>
          <w:p w:rsidR="00333300" w:rsidRDefault="00333300">
            <w:pPr>
              <w:framePr w:hSpace="181" w:wrap="notBeside" w:vAnchor="text" w:hAnchor="text" w:y="1"/>
              <w:spacing w:before="20" w:line="240" w:lineRule="auto"/>
              <w:ind w:firstLine="567"/>
              <w:rPr>
                <w:rFonts w:ascii="Arial" w:hAnsi="Arial"/>
                <w:sz w:val="28"/>
              </w:rPr>
            </w:pPr>
            <w:r>
              <w:rPr>
                <w:rFonts w:ascii="Arial" w:hAnsi="Arial"/>
                <w:sz w:val="28"/>
              </w:rPr>
              <w:t>1 095 000</w:t>
            </w:r>
          </w:p>
        </w:tc>
      </w:tr>
      <w:tr w:rsidR="00333300">
        <w:trPr>
          <w:gridAfter w:val="1"/>
          <w:trHeight w:val="429"/>
        </w:trPr>
        <w:tc>
          <w:tcPr>
            <w:tcW w:w="2480" w:type="dxa"/>
            <w:tcBorders>
              <w:top w:val="single" w:sz="6" w:space="0" w:color="auto"/>
              <w:left w:val="single" w:sz="6" w:space="0" w:color="auto"/>
              <w:bottom w:val="single" w:sz="6" w:space="0" w:color="auto"/>
              <w:right w:val="single" w:sz="6" w:space="0" w:color="auto"/>
            </w:tcBorders>
          </w:tcPr>
          <w:p w:rsidR="00333300" w:rsidRDefault="00333300">
            <w:pPr>
              <w:framePr w:hSpace="181" w:wrap="notBeside" w:vAnchor="text" w:hAnchor="text" w:y="1"/>
              <w:spacing w:before="20" w:line="240" w:lineRule="auto"/>
              <w:ind w:firstLine="567"/>
              <w:rPr>
                <w:rFonts w:ascii="Arial" w:hAnsi="Arial"/>
                <w:sz w:val="28"/>
              </w:rPr>
            </w:pPr>
            <w:r>
              <w:rPr>
                <w:rFonts w:ascii="Arial" w:hAnsi="Arial"/>
                <w:sz w:val="28"/>
              </w:rPr>
              <w:t xml:space="preserve">Европа </w:t>
            </w:r>
          </w:p>
        </w:tc>
        <w:tc>
          <w:tcPr>
            <w:tcW w:w="2481" w:type="dxa"/>
            <w:tcBorders>
              <w:top w:val="single" w:sz="6" w:space="0" w:color="auto"/>
              <w:left w:val="single" w:sz="6" w:space="0" w:color="auto"/>
              <w:bottom w:val="single" w:sz="6" w:space="0" w:color="auto"/>
              <w:right w:val="single" w:sz="6" w:space="0" w:color="auto"/>
            </w:tcBorders>
          </w:tcPr>
          <w:p w:rsidR="00333300" w:rsidRDefault="00333300">
            <w:pPr>
              <w:framePr w:hSpace="181" w:wrap="notBeside" w:vAnchor="text" w:hAnchor="text" w:y="1"/>
              <w:spacing w:before="20" w:line="240" w:lineRule="auto"/>
              <w:ind w:firstLine="567"/>
              <w:rPr>
                <w:rFonts w:ascii="Arial" w:hAnsi="Arial"/>
                <w:sz w:val="28"/>
              </w:rPr>
            </w:pPr>
            <w:r>
              <w:rPr>
                <w:rFonts w:ascii="Arial" w:hAnsi="Arial"/>
                <w:sz w:val="28"/>
              </w:rPr>
              <w:t>250 124</w:t>
            </w:r>
          </w:p>
        </w:tc>
        <w:tc>
          <w:tcPr>
            <w:tcW w:w="2480" w:type="dxa"/>
            <w:tcBorders>
              <w:top w:val="single" w:sz="6" w:space="0" w:color="auto"/>
              <w:left w:val="single" w:sz="6" w:space="0" w:color="auto"/>
              <w:bottom w:val="single" w:sz="6" w:space="0" w:color="auto"/>
              <w:right w:val="single" w:sz="6" w:space="0" w:color="auto"/>
            </w:tcBorders>
          </w:tcPr>
          <w:p w:rsidR="00333300" w:rsidRDefault="00333300">
            <w:pPr>
              <w:framePr w:hSpace="181" w:wrap="notBeside" w:vAnchor="text" w:hAnchor="text" w:y="1"/>
              <w:spacing w:before="20" w:line="240" w:lineRule="auto"/>
              <w:ind w:firstLine="567"/>
              <w:rPr>
                <w:rFonts w:ascii="Arial" w:hAnsi="Arial"/>
                <w:sz w:val="28"/>
              </w:rPr>
            </w:pPr>
            <w:r>
              <w:rPr>
                <w:rFonts w:ascii="Arial" w:hAnsi="Arial"/>
                <w:sz w:val="28"/>
              </w:rPr>
              <w:t>125 121</w:t>
            </w:r>
          </w:p>
        </w:tc>
        <w:tc>
          <w:tcPr>
            <w:tcW w:w="2481" w:type="dxa"/>
            <w:gridSpan w:val="2"/>
            <w:tcBorders>
              <w:top w:val="single" w:sz="6" w:space="0" w:color="auto"/>
              <w:left w:val="single" w:sz="6" w:space="0" w:color="auto"/>
              <w:bottom w:val="single" w:sz="6" w:space="0" w:color="auto"/>
              <w:right w:val="single" w:sz="6" w:space="0" w:color="auto"/>
            </w:tcBorders>
          </w:tcPr>
          <w:p w:rsidR="00333300" w:rsidRDefault="00333300">
            <w:pPr>
              <w:framePr w:hSpace="181" w:wrap="notBeside" w:vAnchor="text" w:hAnchor="text" w:y="1"/>
              <w:spacing w:before="20" w:line="240" w:lineRule="auto"/>
              <w:ind w:firstLine="567"/>
              <w:rPr>
                <w:rFonts w:ascii="Arial" w:hAnsi="Arial"/>
                <w:sz w:val="28"/>
              </w:rPr>
            </w:pPr>
            <w:r>
              <w:rPr>
                <w:rFonts w:ascii="Arial" w:hAnsi="Arial"/>
                <w:sz w:val="28"/>
              </w:rPr>
              <w:t>145 000</w:t>
            </w:r>
          </w:p>
        </w:tc>
      </w:tr>
      <w:tr w:rsidR="00333300">
        <w:trPr>
          <w:gridAfter w:val="1"/>
          <w:trHeight w:val="705"/>
        </w:trPr>
        <w:tc>
          <w:tcPr>
            <w:tcW w:w="2480" w:type="dxa"/>
            <w:tcBorders>
              <w:top w:val="single" w:sz="6" w:space="0" w:color="auto"/>
              <w:left w:val="single" w:sz="6" w:space="0" w:color="auto"/>
              <w:bottom w:val="single" w:sz="6" w:space="0" w:color="auto"/>
              <w:right w:val="single" w:sz="6" w:space="0" w:color="auto"/>
            </w:tcBorders>
          </w:tcPr>
          <w:p w:rsidR="00333300" w:rsidRDefault="00333300">
            <w:pPr>
              <w:framePr w:hSpace="181" w:wrap="notBeside" w:vAnchor="text" w:hAnchor="text" w:y="1"/>
              <w:spacing w:before="20" w:line="240" w:lineRule="auto"/>
              <w:ind w:firstLine="567"/>
              <w:rPr>
                <w:rFonts w:ascii="Arial" w:hAnsi="Arial"/>
                <w:sz w:val="28"/>
              </w:rPr>
            </w:pPr>
            <w:r>
              <w:rPr>
                <w:rFonts w:ascii="Arial" w:hAnsi="Arial"/>
                <w:sz w:val="28"/>
              </w:rPr>
              <w:t xml:space="preserve">Ближний Восток </w:t>
            </w:r>
          </w:p>
        </w:tc>
        <w:tc>
          <w:tcPr>
            <w:tcW w:w="2481" w:type="dxa"/>
            <w:tcBorders>
              <w:top w:val="single" w:sz="6" w:space="0" w:color="auto"/>
              <w:left w:val="single" w:sz="6" w:space="0" w:color="auto"/>
              <w:bottom w:val="single" w:sz="6" w:space="0" w:color="auto"/>
              <w:right w:val="single" w:sz="6" w:space="0" w:color="auto"/>
            </w:tcBorders>
          </w:tcPr>
          <w:p w:rsidR="00333300" w:rsidRDefault="00333300">
            <w:pPr>
              <w:framePr w:hSpace="181" w:wrap="notBeside" w:vAnchor="text" w:hAnchor="text" w:y="1"/>
              <w:spacing w:before="20" w:line="240" w:lineRule="auto"/>
              <w:ind w:firstLine="567"/>
              <w:rPr>
                <w:rFonts w:ascii="Arial" w:hAnsi="Arial"/>
                <w:sz w:val="28"/>
              </w:rPr>
            </w:pPr>
            <w:r>
              <w:rPr>
                <w:rFonts w:ascii="Arial" w:hAnsi="Arial"/>
                <w:sz w:val="28"/>
              </w:rPr>
              <w:t>41 251</w:t>
            </w:r>
          </w:p>
        </w:tc>
        <w:tc>
          <w:tcPr>
            <w:tcW w:w="2480" w:type="dxa"/>
            <w:tcBorders>
              <w:top w:val="single" w:sz="6" w:space="0" w:color="auto"/>
              <w:left w:val="single" w:sz="6" w:space="0" w:color="auto"/>
              <w:bottom w:val="single" w:sz="6" w:space="0" w:color="auto"/>
              <w:right w:val="single" w:sz="6" w:space="0" w:color="auto"/>
            </w:tcBorders>
          </w:tcPr>
          <w:p w:rsidR="00333300" w:rsidRDefault="00333300">
            <w:pPr>
              <w:framePr w:hSpace="181" w:wrap="notBeside" w:vAnchor="text" w:hAnchor="text" w:y="1"/>
              <w:spacing w:before="20" w:line="240" w:lineRule="auto"/>
              <w:ind w:firstLine="567"/>
              <w:rPr>
                <w:rFonts w:ascii="Arial" w:hAnsi="Arial"/>
                <w:sz w:val="28"/>
              </w:rPr>
            </w:pPr>
            <w:r>
              <w:rPr>
                <w:rFonts w:ascii="Arial" w:hAnsi="Arial"/>
                <w:sz w:val="28"/>
              </w:rPr>
              <w:t>22 050</w:t>
            </w:r>
          </w:p>
        </w:tc>
        <w:tc>
          <w:tcPr>
            <w:tcW w:w="2481" w:type="dxa"/>
            <w:gridSpan w:val="2"/>
            <w:tcBorders>
              <w:top w:val="single" w:sz="6" w:space="0" w:color="auto"/>
              <w:left w:val="single" w:sz="6" w:space="0" w:color="auto"/>
              <w:bottom w:val="single" w:sz="6" w:space="0" w:color="auto"/>
              <w:right w:val="single" w:sz="6" w:space="0" w:color="auto"/>
            </w:tcBorders>
          </w:tcPr>
          <w:p w:rsidR="00333300" w:rsidRDefault="00333300">
            <w:pPr>
              <w:framePr w:hSpace="181" w:wrap="notBeside" w:vAnchor="text" w:hAnchor="text" w:y="1"/>
              <w:spacing w:before="20" w:line="240" w:lineRule="auto"/>
              <w:ind w:firstLine="567"/>
              <w:rPr>
                <w:rFonts w:ascii="Arial" w:hAnsi="Arial"/>
                <w:sz w:val="28"/>
              </w:rPr>
            </w:pPr>
            <w:r>
              <w:rPr>
                <w:rFonts w:ascii="Arial" w:hAnsi="Arial"/>
                <w:sz w:val="28"/>
              </w:rPr>
              <w:t>450 000</w:t>
            </w:r>
          </w:p>
        </w:tc>
      </w:tr>
      <w:tr w:rsidR="00333300">
        <w:trPr>
          <w:gridAfter w:val="1"/>
          <w:trHeight w:val="417"/>
        </w:trPr>
        <w:tc>
          <w:tcPr>
            <w:tcW w:w="2480" w:type="dxa"/>
            <w:tcBorders>
              <w:top w:val="single" w:sz="6" w:space="0" w:color="auto"/>
              <w:left w:val="single" w:sz="6" w:space="0" w:color="auto"/>
              <w:bottom w:val="single" w:sz="6" w:space="0" w:color="auto"/>
              <w:right w:val="single" w:sz="6" w:space="0" w:color="auto"/>
            </w:tcBorders>
          </w:tcPr>
          <w:p w:rsidR="00333300" w:rsidRDefault="00333300">
            <w:pPr>
              <w:framePr w:hSpace="181" w:wrap="notBeside" w:vAnchor="text" w:hAnchor="text" w:y="1"/>
              <w:spacing w:before="20" w:line="240" w:lineRule="auto"/>
              <w:ind w:firstLine="567"/>
              <w:rPr>
                <w:rFonts w:ascii="Arial" w:hAnsi="Arial"/>
                <w:sz w:val="28"/>
              </w:rPr>
            </w:pPr>
            <w:r>
              <w:rPr>
                <w:rFonts w:ascii="Arial" w:hAnsi="Arial"/>
                <w:sz w:val="28"/>
              </w:rPr>
              <w:t xml:space="preserve">Южная Азия </w:t>
            </w:r>
          </w:p>
        </w:tc>
        <w:tc>
          <w:tcPr>
            <w:tcW w:w="2481" w:type="dxa"/>
            <w:tcBorders>
              <w:top w:val="single" w:sz="6" w:space="0" w:color="auto"/>
              <w:left w:val="single" w:sz="6" w:space="0" w:color="auto"/>
              <w:bottom w:val="single" w:sz="6" w:space="0" w:color="auto"/>
              <w:right w:val="single" w:sz="6" w:space="0" w:color="auto"/>
            </w:tcBorders>
          </w:tcPr>
          <w:p w:rsidR="00333300" w:rsidRDefault="00333300">
            <w:pPr>
              <w:framePr w:hSpace="181" w:wrap="notBeside" w:vAnchor="text" w:hAnchor="text" w:y="1"/>
              <w:spacing w:before="20" w:line="240" w:lineRule="auto"/>
              <w:ind w:firstLine="567"/>
              <w:rPr>
                <w:rFonts w:ascii="Arial" w:hAnsi="Arial"/>
                <w:sz w:val="28"/>
              </w:rPr>
            </w:pPr>
            <w:r>
              <w:rPr>
                <w:rFonts w:ascii="Arial" w:hAnsi="Arial"/>
                <w:sz w:val="28"/>
              </w:rPr>
              <w:t>3 185 625</w:t>
            </w:r>
          </w:p>
        </w:tc>
        <w:tc>
          <w:tcPr>
            <w:tcW w:w="2480" w:type="dxa"/>
            <w:tcBorders>
              <w:top w:val="single" w:sz="6" w:space="0" w:color="auto"/>
              <w:left w:val="single" w:sz="6" w:space="0" w:color="auto"/>
              <w:bottom w:val="single" w:sz="6" w:space="0" w:color="auto"/>
              <w:right w:val="single" w:sz="6" w:space="0" w:color="auto"/>
            </w:tcBorders>
          </w:tcPr>
          <w:p w:rsidR="00333300" w:rsidRDefault="00333300">
            <w:pPr>
              <w:framePr w:hSpace="181" w:wrap="notBeside" w:vAnchor="text" w:hAnchor="text" w:y="1"/>
              <w:spacing w:before="20" w:line="240" w:lineRule="auto"/>
              <w:ind w:firstLine="567"/>
              <w:rPr>
                <w:rFonts w:ascii="Arial" w:hAnsi="Arial"/>
                <w:sz w:val="28"/>
              </w:rPr>
            </w:pPr>
            <w:r>
              <w:rPr>
                <w:rFonts w:ascii="Arial" w:hAnsi="Arial"/>
                <w:sz w:val="28"/>
              </w:rPr>
              <w:t>419 040</w:t>
            </w:r>
          </w:p>
        </w:tc>
        <w:tc>
          <w:tcPr>
            <w:tcW w:w="2481" w:type="dxa"/>
            <w:gridSpan w:val="2"/>
            <w:tcBorders>
              <w:top w:val="single" w:sz="6" w:space="0" w:color="auto"/>
              <w:left w:val="single" w:sz="6" w:space="0" w:color="auto"/>
              <w:bottom w:val="single" w:sz="6" w:space="0" w:color="auto"/>
              <w:right w:val="single" w:sz="6" w:space="0" w:color="auto"/>
            </w:tcBorders>
          </w:tcPr>
          <w:p w:rsidR="00333300" w:rsidRDefault="00333300">
            <w:pPr>
              <w:framePr w:hSpace="181" w:wrap="notBeside" w:vAnchor="text" w:hAnchor="text" w:y="1"/>
              <w:spacing w:before="20" w:line="240" w:lineRule="auto"/>
              <w:ind w:firstLine="567"/>
              <w:rPr>
                <w:rFonts w:ascii="Arial" w:hAnsi="Arial"/>
                <w:sz w:val="28"/>
              </w:rPr>
            </w:pPr>
            <w:r>
              <w:rPr>
                <w:rFonts w:ascii="Arial" w:hAnsi="Arial"/>
                <w:sz w:val="28"/>
              </w:rPr>
              <w:t>505 000</w:t>
            </w:r>
          </w:p>
        </w:tc>
      </w:tr>
      <w:tr w:rsidR="00333300">
        <w:trPr>
          <w:gridAfter w:val="1"/>
          <w:trHeight w:val="423"/>
        </w:trPr>
        <w:tc>
          <w:tcPr>
            <w:tcW w:w="2480" w:type="dxa"/>
            <w:tcBorders>
              <w:top w:val="single" w:sz="6" w:space="0" w:color="auto"/>
              <w:left w:val="single" w:sz="6" w:space="0" w:color="auto"/>
              <w:bottom w:val="single" w:sz="6" w:space="0" w:color="auto"/>
              <w:right w:val="single" w:sz="6" w:space="0" w:color="auto"/>
            </w:tcBorders>
          </w:tcPr>
          <w:p w:rsidR="00333300" w:rsidRDefault="00333300">
            <w:pPr>
              <w:framePr w:hSpace="181" w:wrap="notBeside" w:vAnchor="text" w:hAnchor="text" w:y="1"/>
              <w:spacing w:before="20" w:line="240" w:lineRule="auto"/>
              <w:ind w:firstLine="567"/>
              <w:rPr>
                <w:rFonts w:ascii="Arial" w:hAnsi="Arial"/>
                <w:sz w:val="28"/>
              </w:rPr>
            </w:pPr>
            <w:r>
              <w:rPr>
                <w:rFonts w:ascii="Arial" w:hAnsi="Arial"/>
                <w:sz w:val="28"/>
              </w:rPr>
              <w:t>Итого</w:t>
            </w:r>
          </w:p>
        </w:tc>
        <w:tc>
          <w:tcPr>
            <w:tcW w:w="2481" w:type="dxa"/>
            <w:tcBorders>
              <w:top w:val="single" w:sz="6" w:space="0" w:color="auto"/>
              <w:left w:val="single" w:sz="6" w:space="0" w:color="auto"/>
              <w:bottom w:val="single" w:sz="6" w:space="0" w:color="auto"/>
              <w:right w:val="single" w:sz="6" w:space="0" w:color="auto"/>
            </w:tcBorders>
          </w:tcPr>
          <w:p w:rsidR="00333300" w:rsidRDefault="00333300">
            <w:pPr>
              <w:framePr w:hSpace="181" w:wrap="notBeside" w:vAnchor="text" w:hAnchor="text" w:y="1"/>
              <w:spacing w:before="20" w:line="240" w:lineRule="auto"/>
              <w:ind w:firstLine="567"/>
              <w:rPr>
                <w:rFonts w:ascii="Arial" w:hAnsi="Arial"/>
                <w:sz w:val="28"/>
              </w:rPr>
            </w:pPr>
            <w:r>
              <w:rPr>
                <w:rFonts w:ascii="Arial" w:hAnsi="Arial"/>
                <w:sz w:val="28"/>
              </w:rPr>
              <w:t>9 281 406</w:t>
            </w:r>
          </w:p>
        </w:tc>
        <w:tc>
          <w:tcPr>
            <w:tcW w:w="2480" w:type="dxa"/>
            <w:tcBorders>
              <w:top w:val="single" w:sz="6" w:space="0" w:color="auto"/>
              <w:left w:val="single" w:sz="6" w:space="0" w:color="auto"/>
              <w:bottom w:val="single" w:sz="6" w:space="0" w:color="auto"/>
              <w:right w:val="single" w:sz="6" w:space="0" w:color="auto"/>
            </w:tcBorders>
          </w:tcPr>
          <w:p w:rsidR="00333300" w:rsidRDefault="00333300">
            <w:pPr>
              <w:framePr w:hSpace="181" w:wrap="notBeside" w:vAnchor="text" w:hAnchor="text" w:y="1"/>
              <w:spacing w:before="20" w:line="240" w:lineRule="auto"/>
              <w:ind w:firstLine="567"/>
              <w:rPr>
                <w:rFonts w:ascii="Arial" w:hAnsi="Arial"/>
                <w:sz w:val="28"/>
              </w:rPr>
            </w:pPr>
            <w:r>
              <w:rPr>
                <w:rFonts w:ascii="Arial" w:hAnsi="Arial"/>
                <w:sz w:val="28"/>
              </w:rPr>
              <w:t>1 566 974</w:t>
            </w:r>
          </w:p>
        </w:tc>
        <w:tc>
          <w:tcPr>
            <w:tcW w:w="2481" w:type="dxa"/>
            <w:gridSpan w:val="2"/>
            <w:tcBorders>
              <w:top w:val="single" w:sz="6" w:space="0" w:color="auto"/>
              <w:left w:val="single" w:sz="6" w:space="0" w:color="auto"/>
              <w:bottom w:val="single" w:sz="6" w:space="0" w:color="auto"/>
              <w:right w:val="single" w:sz="6" w:space="0" w:color="auto"/>
            </w:tcBorders>
          </w:tcPr>
          <w:p w:rsidR="00333300" w:rsidRDefault="00333300">
            <w:pPr>
              <w:framePr w:hSpace="181" w:wrap="notBeside" w:vAnchor="text" w:hAnchor="text" w:y="1"/>
              <w:spacing w:before="20" w:line="240" w:lineRule="auto"/>
              <w:ind w:firstLine="567"/>
              <w:rPr>
                <w:rFonts w:ascii="Arial" w:hAnsi="Arial"/>
                <w:sz w:val="28"/>
              </w:rPr>
            </w:pPr>
            <w:r>
              <w:rPr>
                <w:rFonts w:ascii="Arial" w:hAnsi="Arial"/>
                <w:sz w:val="28"/>
              </w:rPr>
              <w:t>3 800 000</w:t>
            </w:r>
          </w:p>
        </w:tc>
      </w:tr>
    </w:tbl>
    <w:p w:rsidR="00333300" w:rsidRDefault="00333300">
      <w:pPr>
        <w:spacing w:before="580" w:line="240" w:lineRule="auto"/>
        <w:ind w:firstLine="567"/>
        <w:rPr>
          <w:rFonts w:ascii="Arial" w:hAnsi="Arial"/>
          <w:sz w:val="28"/>
        </w:rPr>
      </w:pPr>
      <w:r>
        <w:rPr>
          <w:rFonts w:ascii="Arial" w:hAnsi="Arial"/>
          <w:sz w:val="28"/>
        </w:rPr>
        <w:t>Различия между регионами являются результатами взаимо</w:t>
      </w:r>
      <w:r>
        <w:rPr>
          <w:rFonts w:ascii="Arial" w:hAnsi="Arial"/>
          <w:sz w:val="28"/>
        </w:rPr>
        <w:softHyphen/>
        <w:t>действия и влияния целого ряда факторов, в том числе таких, как:</w:t>
      </w:r>
    </w:p>
    <w:p w:rsidR="00333300" w:rsidRDefault="00333300">
      <w:pPr>
        <w:spacing w:line="240" w:lineRule="auto"/>
        <w:ind w:firstLine="567"/>
        <w:rPr>
          <w:rFonts w:ascii="Arial" w:hAnsi="Arial"/>
          <w:sz w:val="28"/>
        </w:rPr>
      </w:pPr>
      <w:r>
        <w:rPr>
          <w:rFonts w:ascii="Arial" w:hAnsi="Arial"/>
          <w:sz w:val="28"/>
        </w:rPr>
        <w:t>— количество стран ОПЗ в регионе;</w:t>
      </w:r>
    </w:p>
    <w:p w:rsidR="00333300" w:rsidRDefault="00333300">
      <w:pPr>
        <w:spacing w:line="240" w:lineRule="auto"/>
        <w:ind w:firstLine="567"/>
        <w:rPr>
          <w:rFonts w:ascii="Arial" w:hAnsi="Arial"/>
          <w:sz w:val="28"/>
        </w:rPr>
      </w:pPr>
      <w:r>
        <w:rPr>
          <w:rFonts w:ascii="Arial" w:hAnsi="Arial"/>
          <w:sz w:val="28"/>
        </w:rPr>
        <w:t>— размер общих межсекторальных ассигнований ПРООН каждой стране;</w:t>
      </w:r>
    </w:p>
    <w:p w:rsidR="00333300" w:rsidRDefault="00333300">
      <w:pPr>
        <w:spacing w:before="20" w:line="240" w:lineRule="auto"/>
        <w:ind w:firstLine="567"/>
        <w:rPr>
          <w:rFonts w:ascii="Arial" w:hAnsi="Arial"/>
          <w:sz w:val="28"/>
        </w:rPr>
      </w:pPr>
      <w:r>
        <w:rPr>
          <w:rFonts w:ascii="Arial" w:hAnsi="Arial"/>
          <w:sz w:val="28"/>
        </w:rPr>
        <w:t>— направления политики и деятельности правительства в об</w:t>
      </w:r>
      <w:r>
        <w:rPr>
          <w:rFonts w:ascii="Arial" w:hAnsi="Arial"/>
          <w:sz w:val="28"/>
        </w:rPr>
        <w:softHyphen/>
        <w:t>ласти туризма;</w:t>
      </w:r>
    </w:p>
    <w:p w:rsidR="00333300" w:rsidRDefault="00333300">
      <w:pPr>
        <w:spacing w:before="20" w:line="240" w:lineRule="auto"/>
        <w:ind w:firstLine="567"/>
        <w:rPr>
          <w:rFonts w:ascii="Arial" w:hAnsi="Arial"/>
          <w:sz w:val="28"/>
        </w:rPr>
      </w:pPr>
      <w:r>
        <w:rPr>
          <w:rFonts w:ascii="Arial" w:hAnsi="Arial"/>
          <w:sz w:val="28"/>
        </w:rPr>
        <w:t>— достигнутый (на данный период) уровень развития ту</w:t>
      </w:r>
      <w:r>
        <w:rPr>
          <w:rFonts w:ascii="Arial" w:hAnsi="Arial"/>
          <w:sz w:val="28"/>
        </w:rPr>
        <w:softHyphen/>
        <w:t>ризма;</w:t>
      </w:r>
    </w:p>
    <w:p w:rsidR="00333300" w:rsidRDefault="00333300">
      <w:pPr>
        <w:spacing w:before="20" w:line="240" w:lineRule="auto"/>
        <w:ind w:firstLine="567"/>
        <w:rPr>
          <w:rFonts w:ascii="Arial" w:hAnsi="Arial"/>
          <w:sz w:val="28"/>
        </w:rPr>
      </w:pPr>
      <w:r>
        <w:rPr>
          <w:rFonts w:ascii="Arial" w:hAnsi="Arial"/>
          <w:sz w:val="28"/>
        </w:rPr>
        <w:t>— уровень правительственных ассигнований на сектор туриз</w:t>
      </w:r>
      <w:r>
        <w:rPr>
          <w:rFonts w:ascii="Arial" w:hAnsi="Arial"/>
          <w:sz w:val="28"/>
        </w:rPr>
        <w:softHyphen/>
        <w:t>ма в странах ОПЗ;</w:t>
      </w:r>
    </w:p>
    <w:p w:rsidR="00333300" w:rsidRDefault="00333300">
      <w:pPr>
        <w:spacing w:line="240" w:lineRule="auto"/>
        <w:ind w:firstLine="567"/>
        <w:rPr>
          <w:rFonts w:ascii="Arial" w:hAnsi="Arial"/>
          <w:sz w:val="28"/>
        </w:rPr>
      </w:pPr>
      <w:r>
        <w:rPr>
          <w:rFonts w:ascii="Arial" w:hAnsi="Arial"/>
          <w:sz w:val="28"/>
        </w:rPr>
        <w:t>— политический и административный авторитет националь</w:t>
      </w:r>
      <w:r>
        <w:rPr>
          <w:rFonts w:ascii="Arial" w:hAnsi="Arial"/>
          <w:sz w:val="28"/>
        </w:rPr>
        <w:softHyphen/>
        <w:t>ной туристской администрации (органов);</w:t>
      </w:r>
    </w:p>
    <w:p w:rsidR="00333300" w:rsidRDefault="00333300">
      <w:pPr>
        <w:spacing w:line="240" w:lineRule="auto"/>
        <w:ind w:firstLine="567"/>
        <w:rPr>
          <w:rFonts w:ascii="Arial" w:hAnsi="Arial"/>
          <w:sz w:val="28"/>
        </w:rPr>
      </w:pPr>
      <w:r>
        <w:rPr>
          <w:rFonts w:ascii="Arial" w:hAnsi="Arial"/>
          <w:sz w:val="28"/>
        </w:rPr>
        <w:t>— решение о привлечении посреднических органов</w:t>
      </w:r>
      <w:r>
        <w:rPr>
          <w:rFonts w:ascii="Arial" w:hAnsi="Arial"/>
          <w:b/>
          <w:sz w:val="28"/>
        </w:rPr>
        <w:t xml:space="preserve"> ВТО;</w:t>
      </w:r>
    </w:p>
    <w:p w:rsidR="00333300" w:rsidRDefault="00333300">
      <w:pPr>
        <w:spacing w:line="240" w:lineRule="auto"/>
        <w:ind w:firstLine="567"/>
        <w:rPr>
          <w:rFonts w:ascii="Arial" w:hAnsi="Arial"/>
          <w:sz w:val="28"/>
        </w:rPr>
      </w:pPr>
      <w:r>
        <w:rPr>
          <w:rFonts w:ascii="Arial" w:hAnsi="Arial"/>
          <w:sz w:val="28"/>
        </w:rPr>
        <w:t>— незначительная текучесть кадров в национальной турист</w:t>
      </w:r>
      <w:r>
        <w:rPr>
          <w:rFonts w:ascii="Arial" w:hAnsi="Arial"/>
          <w:sz w:val="28"/>
        </w:rPr>
        <w:softHyphen/>
        <w:t>ской администрации.</w:t>
      </w:r>
    </w:p>
    <w:p w:rsidR="00333300" w:rsidRDefault="00333300">
      <w:pPr>
        <w:spacing w:line="240" w:lineRule="auto"/>
        <w:ind w:firstLine="567"/>
        <w:rPr>
          <w:rFonts w:ascii="Arial" w:hAnsi="Arial"/>
          <w:sz w:val="28"/>
        </w:rPr>
      </w:pPr>
      <w:r>
        <w:rPr>
          <w:rFonts w:ascii="Arial" w:hAnsi="Arial"/>
          <w:sz w:val="28"/>
        </w:rPr>
        <w:t>В качестве примера приводятся основные проекты техниче</w:t>
      </w:r>
      <w:r>
        <w:rPr>
          <w:rFonts w:ascii="Arial" w:hAnsi="Arial"/>
          <w:sz w:val="28"/>
        </w:rPr>
        <w:softHyphen/>
        <w:t>ского сотрудничества (по данным</w:t>
      </w:r>
      <w:r>
        <w:rPr>
          <w:rFonts w:ascii="Arial" w:hAnsi="Arial"/>
          <w:b/>
          <w:sz w:val="28"/>
        </w:rPr>
        <w:t xml:space="preserve"> ВТО),</w:t>
      </w:r>
      <w:r>
        <w:rPr>
          <w:rFonts w:ascii="Arial" w:hAnsi="Arial"/>
          <w:sz w:val="28"/>
        </w:rPr>
        <w:t xml:space="preserve"> выполнение которых было предложено или началось в 1989 году.</w:t>
      </w:r>
    </w:p>
    <w:p w:rsidR="00333300" w:rsidRDefault="00333300">
      <w:pPr>
        <w:pStyle w:val="Heading6"/>
        <w:rPr>
          <w:rFonts w:ascii="Arial" w:hAnsi="Arial"/>
        </w:rPr>
      </w:pPr>
      <w:r>
        <w:rPr>
          <w:rFonts w:ascii="Arial" w:hAnsi="Arial"/>
        </w:rPr>
        <w:t>Африка</w:t>
      </w:r>
    </w:p>
    <w:p w:rsidR="00333300" w:rsidRDefault="00333300">
      <w:pPr>
        <w:spacing w:before="80" w:line="240" w:lineRule="auto"/>
        <w:ind w:firstLine="567"/>
        <w:rPr>
          <w:rFonts w:ascii="Arial" w:hAnsi="Arial"/>
          <w:sz w:val="28"/>
        </w:rPr>
      </w:pPr>
      <w:r>
        <w:rPr>
          <w:rFonts w:ascii="Arial" w:hAnsi="Arial"/>
          <w:sz w:val="28"/>
        </w:rPr>
        <w:t>Регион            — Региональное сотрудничество в целях</w:t>
      </w:r>
    </w:p>
    <w:p w:rsidR="00333300" w:rsidRDefault="00333300">
      <w:pPr>
        <w:spacing w:line="240" w:lineRule="auto"/>
        <w:ind w:firstLine="567"/>
        <w:rPr>
          <w:rFonts w:ascii="Arial" w:hAnsi="Arial"/>
          <w:sz w:val="28"/>
        </w:rPr>
      </w:pPr>
      <w:r>
        <w:rPr>
          <w:rFonts w:ascii="Arial" w:hAnsi="Arial"/>
          <w:sz w:val="28"/>
        </w:rPr>
        <w:t>развития туризма в странах Восточной</w:t>
      </w:r>
    </w:p>
    <w:p w:rsidR="00333300" w:rsidRDefault="00333300">
      <w:pPr>
        <w:spacing w:line="240" w:lineRule="auto"/>
        <w:ind w:firstLine="567"/>
        <w:rPr>
          <w:rFonts w:ascii="Arial" w:hAnsi="Arial"/>
          <w:sz w:val="28"/>
        </w:rPr>
      </w:pPr>
      <w:r>
        <w:rPr>
          <w:rFonts w:ascii="Arial" w:hAnsi="Arial"/>
          <w:sz w:val="28"/>
        </w:rPr>
        <w:t>и Южной Африки;</w:t>
      </w:r>
    </w:p>
    <w:p w:rsidR="00333300" w:rsidRDefault="00333300">
      <w:pPr>
        <w:spacing w:line="240" w:lineRule="auto"/>
        <w:ind w:firstLine="567"/>
        <w:rPr>
          <w:rFonts w:ascii="Arial" w:hAnsi="Arial"/>
          <w:sz w:val="28"/>
        </w:rPr>
      </w:pPr>
      <w:r>
        <w:rPr>
          <w:rFonts w:ascii="Arial" w:hAnsi="Arial"/>
          <w:sz w:val="28"/>
        </w:rPr>
        <w:t>Сомали           — Генеральный план развития туризма и</w:t>
      </w:r>
    </w:p>
    <w:p w:rsidR="00333300" w:rsidRDefault="00333300">
      <w:pPr>
        <w:spacing w:line="240" w:lineRule="auto"/>
        <w:ind w:firstLine="567"/>
        <w:rPr>
          <w:rFonts w:ascii="Arial" w:hAnsi="Arial"/>
          <w:sz w:val="28"/>
        </w:rPr>
      </w:pPr>
      <w:r>
        <w:rPr>
          <w:rFonts w:ascii="Arial" w:hAnsi="Arial"/>
          <w:sz w:val="28"/>
        </w:rPr>
        <w:t>профессиональная подготовка кадров;</w:t>
      </w:r>
    </w:p>
    <w:p w:rsidR="00333300" w:rsidRDefault="00333300">
      <w:pPr>
        <w:spacing w:line="240" w:lineRule="auto"/>
        <w:ind w:firstLine="567"/>
        <w:rPr>
          <w:rFonts w:ascii="Arial" w:hAnsi="Arial"/>
          <w:sz w:val="28"/>
        </w:rPr>
      </w:pPr>
      <w:r>
        <w:rPr>
          <w:rFonts w:ascii="Arial" w:hAnsi="Arial"/>
          <w:sz w:val="28"/>
        </w:rPr>
        <w:t>Уганда            — Модернизация туристских объектов и</w:t>
      </w:r>
    </w:p>
    <w:p w:rsidR="00333300" w:rsidRDefault="00333300">
      <w:pPr>
        <w:spacing w:line="240" w:lineRule="auto"/>
        <w:ind w:firstLine="567"/>
        <w:rPr>
          <w:rFonts w:ascii="Arial" w:hAnsi="Arial"/>
          <w:sz w:val="28"/>
        </w:rPr>
      </w:pPr>
      <w:r>
        <w:rPr>
          <w:rFonts w:ascii="Arial" w:hAnsi="Arial"/>
          <w:sz w:val="28"/>
        </w:rPr>
        <w:t>планирование развития сферы туризма;</w:t>
      </w:r>
    </w:p>
    <w:p w:rsidR="00333300" w:rsidRDefault="00333300">
      <w:pPr>
        <w:spacing w:line="240" w:lineRule="auto"/>
        <w:ind w:firstLine="567"/>
        <w:rPr>
          <w:rFonts w:ascii="Arial" w:hAnsi="Arial"/>
          <w:sz w:val="28"/>
        </w:rPr>
      </w:pPr>
      <w:r>
        <w:rPr>
          <w:rFonts w:ascii="Arial" w:hAnsi="Arial"/>
          <w:sz w:val="28"/>
        </w:rPr>
        <w:t>Руанда            — Генеральный план развития туризма;</w:t>
      </w:r>
    </w:p>
    <w:p w:rsidR="00333300" w:rsidRDefault="00333300">
      <w:pPr>
        <w:spacing w:line="240" w:lineRule="auto"/>
        <w:ind w:firstLine="567"/>
        <w:rPr>
          <w:rFonts w:ascii="Arial" w:hAnsi="Arial"/>
          <w:sz w:val="28"/>
        </w:rPr>
      </w:pPr>
      <w:r>
        <w:rPr>
          <w:rFonts w:ascii="Arial" w:hAnsi="Arial"/>
          <w:sz w:val="28"/>
        </w:rPr>
        <w:t>Эфиопия         — Генеральный план развития туризма.</w:t>
      </w:r>
    </w:p>
    <w:p w:rsidR="00333300" w:rsidRDefault="00333300">
      <w:pPr>
        <w:spacing w:line="240" w:lineRule="auto"/>
        <w:ind w:firstLine="567"/>
        <w:rPr>
          <w:rFonts w:ascii="Arial" w:hAnsi="Arial"/>
          <w:sz w:val="28"/>
        </w:rPr>
      </w:pPr>
      <w:r>
        <w:rPr>
          <w:rFonts w:ascii="Arial" w:hAnsi="Arial"/>
          <w:sz w:val="28"/>
        </w:rPr>
        <w:t>Америка</w:t>
      </w:r>
    </w:p>
    <w:p w:rsidR="00333300" w:rsidRDefault="00333300">
      <w:pPr>
        <w:pStyle w:val="BodyText21"/>
        <w:spacing w:before="260" w:line="240" w:lineRule="auto"/>
        <w:rPr>
          <w:rFonts w:ascii="Arial" w:hAnsi="Arial"/>
        </w:rPr>
      </w:pPr>
      <w:r>
        <w:rPr>
          <w:rFonts w:ascii="Arial" w:hAnsi="Arial"/>
        </w:rPr>
        <w:t>Центральная      — Развитие Туризма в Центральной Аме-</w:t>
      </w:r>
    </w:p>
    <w:p w:rsidR="00333300" w:rsidRDefault="00333300">
      <w:pPr>
        <w:spacing w:line="240" w:lineRule="auto"/>
        <w:ind w:firstLine="567"/>
        <w:rPr>
          <w:rFonts w:ascii="Arial" w:hAnsi="Arial"/>
          <w:sz w:val="28"/>
        </w:rPr>
      </w:pPr>
      <w:r>
        <w:rPr>
          <w:rFonts w:ascii="Arial" w:hAnsi="Arial"/>
          <w:sz w:val="28"/>
        </w:rPr>
        <w:t>Америка                 рике;</w:t>
      </w:r>
    </w:p>
    <w:p w:rsidR="00333300" w:rsidRDefault="00333300">
      <w:pPr>
        <w:spacing w:line="240" w:lineRule="auto"/>
        <w:ind w:firstLine="567"/>
        <w:rPr>
          <w:rFonts w:ascii="Arial" w:hAnsi="Arial"/>
          <w:sz w:val="28"/>
        </w:rPr>
      </w:pPr>
      <w:r>
        <w:rPr>
          <w:rFonts w:ascii="Arial" w:hAnsi="Arial"/>
          <w:sz w:val="28"/>
        </w:rPr>
        <w:t>Карибский бассейн — Региональное развитие туризма;</w:t>
      </w:r>
    </w:p>
    <w:p w:rsidR="00333300" w:rsidRDefault="00333300">
      <w:pPr>
        <w:spacing w:line="240" w:lineRule="auto"/>
        <w:ind w:firstLine="567"/>
        <w:rPr>
          <w:rFonts w:ascii="Arial" w:hAnsi="Arial"/>
          <w:sz w:val="28"/>
        </w:rPr>
      </w:pPr>
      <w:r>
        <w:rPr>
          <w:rFonts w:ascii="Arial" w:hAnsi="Arial"/>
          <w:sz w:val="28"/>
        </w:rPr>
        <w:t>Восточная часть   — Экономическое планирование туризма;</w:t>
      </w:r>
    </w:p>
    <w:p w:rsidR="00333300" w:rsidRDefault="00333300">
      <w:pPr>
        <w:spacing w:line="240" w:lineRule="auto"/>
        <w:ind w:firstLine="567"/>
        <w:rPr>
          <w:rFonts w:ascii="Arial" w:hAnsi="Arial"/>
          <w:sz w:val="28"/>
        </w:rPr>
      </w:pPr>
      <w:r>
        <w:rPr>
          <w:rFonts w:ascii="Arial" w:hAnsi="Arial"/>
          <w:sz w:val="28"/>
        </w:rPr>
        <w:t>Карибского</w:t>
      </w:r>
    </w:p>
    <w:p w:rsidR="00333300" w:rsidRDefault="00333300">
      <w:pPr>
        <w:spacing w:line="240" w:lineRule="auto"/>
        <w:ind w:firstLine="567"/>
        <w:rPr>
          <w:rFonts w:ascii="Arial" w:hAnsi="Arial"/>
          <w:sz w:val="28"/>
        </w:rPr>
      </w:pPr>
      <w:r>
        <w:rPr>
          <w:rFonts w:ascii="Arial" w:hAnsi="Arial"/>
          <w:sz w:val="28"/>
        </w:rPr>
        <w:t>бассейна</w:t>
      </w:r>
    </w:p>
    <w:p w:rsidR="00333300" w:rsidRDefault="00333300">
      <w:pPr>
        <w:ind w:left="2694" w:hanging="2127"/>
        <w:rPr>
          <w:rFonts w:ascii="Arial" w:hAnsi="Arial"/>
          <w:sz w:val="28"/>
        </w:rPr>
      </w:pPr>
      <w:r>
        <w:rPr>
          <w:rFonts w:ascii="Arial" w:hAnsi="Arial"/>
          <w:sz w:val="28"/>
        </w:rPr>
        <w:t>Боливия          — Продвижение (пропаганда и реклама) и развитие туризма;</w:t>
      </w:r>
    </w:p>
    <w:p w:rsidR="00333300" w:rsidRDefault="00333300">
      <w:pPr>
        <w:pStyle w:val="BodyTextIndent"/>
        <w:rPr>
          <w:rFonts w:ascii="Arial" w:hAnsi="Arial"/>
        </w:rPr>
      </w:pPr>
      <w:r>
        <w:rPr>
          <w:rFonts w:ascii="Arial" w:hAnsi="Arial"/>
        </w:rPr>
        <w:t>Бразилия   — Определение и экономическое разграни</w:t>
      </w:r>
      <w:r>
        <w:rPr>
          <w:rFonts w:ascii="Arial" w:hAnsi="Arial"/>
        </w:rPr>
        <w:softHyphen/>
        <w:t>чение сектора туризма.</w:t>
      </w:r>
    </w:p>
    <w:p w:rsidR="00333300" w:rsidRDefault="00333300">
      <w:pPr>
        <w:pStyle w:val="Heading6"/>
        <w:spacing w:before="140"/>
        <w:rPr>
          <w:rFonts w:ascii="Arial" w:hAnsi="Arial"/>
        </w:rPr>
      </w:pPr>
      <w:r>
        <w:rPr>
          <w:rFonts w:ascii="Arial" w:hAnsi="Arial"/>
        </w:rPr>
        <w:t>Восточная Азия и район Тихого океана</w:t>
      </w:r>
    </w:p>
    <w:p w:rsidR="00333300" w:rsidRDefault="00333300">
      <w:pPr>
        <w:spacing w:before="60" w:line="240" w:lineRule="auto"/>
        <w:ind w:firstLine="567"/>
        <w:rPr>
          <w:rFonts w:ascii="Arial" w:hAnsi="Arial"/>
          <w:sz w:val="28"/>
        </w:rPr>
      </w:pPr>
      <w:r>
        <w:rPr>
          <w:rFonts w:ascii="Arial" w:hAnsi="Arial"/>
          <w:sz w:val="28"/>
        </w:rPr>
        <w:t>АСЕАН           — Разработка стратегии туристского марке-</w:t>
      </w:r>
    </w:p>
    <w:p w:rsidR="00333300" w:rsidRDefault="00333300">
      <w:pPr>
        <w:spacing w:line="240" w:lineRule="auto"/>
        <w:ind w:firstLine="567"/>
        <w:rPr>
          <w:rFonts w:ascii="Arial" w:hAnsi="Arial"/>
          <w:sz w:val="28"/>
        </w:rPr>
      </w:pPr>
      <w:r>
        <w:rPr>
          <w:rFonts w:ascii="Arial" w:hAnsi="Arial"/>
          <w:sz w:val="28"/>
        </w:rPr>
        <w:t>(6 стран)            тинга в странах АСЕАН;</w:t>
      </w:r>
    </w:p>
    <w:p w:rsidR="00333300" w:rsidRDefault="00333300">
      <w:pPr>
        <w:spacing w:line="240" w:lineRule="auto"/>
        <w:ind w:firstLine="567"/>
        <w:rPr>
          <w:rFonts w:ascii="Arial" w:hAnsi="Arial"/>
          <w:sz w:val="28"/>
        </w:rPr>
      </w:pPr>
      <w:r>
        <w:rPr>
          <w:rFonts w:ascii="Arial" w:hAnsi="Arial"/>
          <w:sz w:val="28"/>
        </w:rPr>
        <w:t>Южная часть      — Развитие регионального туризма и про-</w:t>
      </w:r>
    </w:p>
    <w:p w:rsidR="00333300" w:rsidRDefault="00333300">
      <w:pPr>
        <w:spacing w:line="240" w:lineRule="auto"/>
        <w:ind w:firstLine="567"/>
        <w:rPr>
          <w:rFonts w:ascii="Arial" w:hAnsi="Arial"/>
          <w:sz w:val="28"/>
        </w:rPr>
      </w:pPr>
      <w:r>
        <w:rPr>
          <w:rFonts w:ascii="Arial" w:hAnsi="Arial"/>
          <w:sz w:val="28"/>
        </w:rPr>
        <w:t>Тихого океана        фессиональная подготовка;</w:t>
      </w:r>
    </w:p>
    <w:p w:rsidR="00333300" w:rsidRDefault="00333300">
      <w:pPr>
        <w:spacing w:line="240" w:lineRule="auto"/>
        <w:ind w:firstLine="567"/>
        <w:rPr>
          <w:rFonts w:ascii="Arial" w:hAnsi="Arial"/>
          <w:sz w:val="28"/>
        </w:rPr>
      </w:pPr>
      <w:r>
        <w:rPr>
          <w:rFonts w:ascii="Arial" w:hAnsi="Arial"/>
          <w:sz w:val="28"/>
        </w:rPr>
        <w:t>(13 стран)</w:t>
      </w:r>
    </w:p>
    <w:p w:rsidR="00333300" w:rsidRDefault="00333300">
      <w:pPr>
        <w:ind w:left="2410" w:hanging="1843"/>
        <w:rPr>
          <w:rFonts w:ascii="Arial" w:hAnsi="Arial"/>
          <w:sz w:val="28"/>
        </w:rPr>
      </w:pPr>
      <w:r>
        <w:rPr>
          <w:rFonts w:ascii="Arial" w:hAnsi="Arial"/>
          <w:sz w:val="28"/>
        </w:rPr>
        <w:t>КНР              — Генеральный план развития туризма для Тибета. Подготовка кадров для Китай</w:t>
      </w:r>
      <w:r>
        <w:rPr>
          <w:rFonts w:ascii="Arial" w:hAnsi="Arial"/>
          <w:sz w:val="28"/>
        </w:rPr>
        <w:softHyphen/>
        <w:t>ского центра мировой торговли;</w:t>
      </w:r>
    </w:p>
    <w:p w:rsidR="00333300" w:rsidRDefault="00333300">
      <w:pPr>
        <w:ind w:left="2410" w:hanging="1843"/>
        <w:rPr>
          <w:rFonts w:ascii="Arial" w:hAnsi="Arial"/>
          <w:sz w:val="28"/>
        </w:rPr>
      </w:pPr>
      <w:r>
        <w:rPr>
          <w:rFonts w:ascii="Arial" w:hAnsi="Arial"/>
          <w:sz w:val="28"/>
        </w:rPr>
        <w:t>Монголия         — Планирование туризма и профессиональ</w:t>
      </w:r>
      <w:r>
        <w:rPr>
          <w:rFonts w:ascii="Arial" w:hAnsi="Arial"/>
          <w:sz w:val="28"/>
        </w:rPr>
        <w:softHyphen/>
        <w:t>ная подготовка;</w:t>
      </w:r>
    </w:p>
    <w:p w:rsidR="00333300" w:rsidRDefault="00333300">
      <w:pPr>
        <w:ind w:left="2410" w:hanging="1843"/>
        <w:rPr>
          <w:rFonts w:ascii="Arial" w:hAnsi="Arial"/>
          <w:sz w:val="28"/>
        </w:rPr>
      </w:pPr>
      <w:r>
        <w:rPr>
          <w:rFonts w:ascii="Arial" w:hAnsi="Arial"/>
          <w:sz w:val="28"/>
        </w:rPr>
        <w:t>Индонезия        — Программирование сектора туризма и по</w:t>
      </w:r>
      <w:r>
        <w:rPr>
          <w:rFonts w:ascii="Arial" w:hAnsi="Arial"/>
          <w:sz w:val="28"/>
        </w:rPr>
        <w:softHyphen/>
        <w:t>литика развития;</w:t>
      </w:r>
    </w:p>
    <w:p w:rsidR="00333300" w:rsidRDefault="00333300">
      <w:pPr>
        <w:pStyle w:val="BodyText21"/>
        <w:spacing w:line="260" w:lineRule="auto"/>
        <w:ind w:left="2410" w:hanging="1843"/>
        <w:rPr>
          <w:rFonts w:ascii="Arial" w:hAnsi="Arial"/>
        </w:rPr>
      </w:pPr>
      <w:r>
        <w:rPr>
          <w:rFonts w:ascii="Arial" w:hAnsi="Arial"/>
        </w:rPr>
        <w:t>Фиджи           — Содействие и организация торговли для туристов.</w:t>
      </w:r>
    </w:p>
    <w:p w:rsidR="00333300" w:rsidRDefault="00333300">
      <w:pPr>
        <w:spacing w:before="120" w:line="240" w:lineRule="auto"/>
        <w:ind w:left="2410" w:hanging="1843"/>
        <w:jc w:val="center"/>
        <w:rPr>
          <w:rFonts w:ascii="Arial" w:hAnsi="Arial"/>
          <w:sz w:val="28"/>
        </w:rPr>
      </w:pPr>
      <w:r>
        <w:rPr>
          <w:rFonts w:ascii="Arial" w:hAnsi="Arial"/>
          <w:sz w:val="28"/>
        </w:rPr>
        <w:t>Европа</w:t>
      </w:r>
    </w:p>
    <w:p w:rsidR="00333300" w:rsidRDefault="00333300">
      <w:pPr>
        <w:spacing w:before="60" w:line="240" w:lineRule="auto"/>
        <w:ind w:left="2410" w:hanging="1843"/>
        <w:rPr>
          <w:rFonts w:ascii="Arial" w:hAnsi="Arial"/>
          <w:sz w:val="28"/>
        </w:rPr>
      </w:pPr>
      <w:r>
        <w:rPr>
          <w:rFonts w:ascii="Arial" w:hAnsi="Arial"/>
          <w:sz w:val="28"/>
        </w:rPr>
        <w:t>Регион            — Вопросы экологии и развития туризма;</w:t>
      </w:r>
    </w:p>
    <w:p w:rsidR="00333300" w:rsidRDefault="00333300">
      <w:pPr>
        <w:ind w:left="2410" w:hanging="1843"/>
        <w:rPr>
          <w:rFonts w:ascii="Arial" w:hAnsi="Arial"/>
          <w:sz w:val="28"/>
        </w:rPr>
      </w:pPr>
      <w:r>
        <w:rPr>
          <w:rFonts w:ascii="Arial" w:hAnsi="Arial"/>
          <w:sz w:val="28"/>
        </w:rPr>
        <w:t>Польша           — Сохранение исторических памятников и профессиональная подготовка кадров в сфере туризма;</w:t>
      </w:r>
    </w:p>
    <w:p w:rsidR="00333300" w:rsidRDefault="00333300">
      <w:pPr>
        <w:ind w:left="2410" w:hanging="1843"/>
        <w:rPr>
          <w:rFonts w:ascii="Arial" w:hAnsi="Arial"/>
          <w:sz w:val="28"/>
        </w:rPr>
      </w:pPr>
      <w:r>
        <w:rPr>
          <w:rFonts w:ascii="Arial" w:hAnsi="Arial"/>
          <w:sz w:val="28"/>
        </w:rPr>
        <w:t>Мальта           — Оказание содействия школе гостинично</w:t>
      </w:r>
      <w:r>
        <w:rPr>
          <w:rFonts w:ascii="Arial" w:hAnsi="Arial"/>
          <w:sz w:val="28"/>
        </w:rPr>
        <w:softHyphen/>
        <w:t>го хозяйства, общественного питания и туризма.</w:t>
      </w:r>
    </w:p>
    <w:p w:rsidR="00333300" w:rsidRDefault="00333300">
      <w:pPr>
        <w:pStyle w:val="Heading6"/>
        <w:spacing w:before="100"/>
        <w:ind w:left="2552" w:hanging="1985"/>
        <w:rPr>
          <w:rFonts w:ascii="Arial" w:hAnsi="Arial"/>
        </w:rPr>
      </w:pPr>
      <w:r>
        <w:rPr>
          <w:rFonts w:ascii="Arial" w:hAnsi="Arial"/>
        </w:rPr>
        <w:t>Ближний Восток</w:t>
      </w:r>
    </w:p>
    <w:p w:rsidR="00333300" w:rsidRDefault="00333300">
      <w:pPr>
        <w:spacing w:before="20"/>
        <w:ind w:left="2552" w:hanging="1985"/>
        <w:rPr>
          <w:rFonts w:ascii="Arial" w:hAnsi="Arial"/>
          <w:sz w:val="28"/>
        </w:rPr>
      </w:pPr>
      <w:r>
        <w:rPr>
          <w:rFonts w:ascii="Arial" w:hAnsi="Arial"/>
          <w:sz w:val="28"/>
        </w:rPr>
        <w:t>Оман          — Планирование туризма и профессиональ</w:t>
      </w:r>
      <w:r>
        <w:rPr>
          <w:rFonts w:ascii="Arial" w:hAnsi="Arial"/>
          <w:sz w:val="28"/>
        </w:rPr>
        <w:softHyphen/>
        <w:t>ная подготовка кадров;</w:t>
      </w:r>
    </w:p>
    <w:p w:rsidR="00333300" w:rsidRDefault="00333300">
      <w:pPr>
        <w:ind w:left="2552" w:hanging="1985"/>
        <w:rPr>
          <w:rFonts w:ascii="Arial" w:hAnsi="Arial"/>
          <w:sz w:val="28"/>
        </w:rPr>
      </w:pPr>
      <w:r>
        <w:rPr>
          <w:rFonts w:ascii="Arial" w:hAnsi="Arial"/>
          <w:sz w:val="28"/>
        </w:rPr>
        <w:t>Йемен         — Планирование туризма и профессиональ</w:t>
      </w:r>
      <w:r>
        <w:rPr>
          <w:rFonts w:ascii="Arial" w:hAnsi="Arial"/>
          <w:sz w:val="28"/>
        </w:rPr>
        <w:softHyphen/>
        <w:t>ная подготовка кадров.</w:t>
      </w:r>
    </w:p>
    <w:p w:rsidR="00333300" w:rsidRDefault="00333300">
      <w:pPr>
        <w:pStyle w:val="Heading6"/>
        <w:rPr>
          <w:rFonts w:ascii="Arial" w:hAnsi="Arial"/>
        </w:rPr>
      </w:pPr>
      <w:r>
        <w:rPr>
          <w:rFonts w:ascii="Arial" w:hAnsi="Arial"/>
        </w:rPr>
        <w:t>Южная Азия</w:t>
      </w:r>
    </w:p>
    <w:p w:rsidR="00333300" w:rsidRDefault="00333300">
      <w:pPr>
        <w:pStyle w:val="BodyTextIndent"/>
        <w:spacing w:before="60" w:line="240" w:lineRule="auto"/>
        <w:rPr>
          <w:rFonts w:ascii="Arial" w:hAnsi="Arial"/>
        </w:rPr>
      </w:pPr>
      <w:r>
        <w:rPr>
          <w:rFonts w:ascii="Arial" w:hAnsi="Arial"/>
        </w:rPr>
        <w:t>Регион          — Региональное сотрудничество в области профессиональной подготовки кадров;</w:t>
      </w:r>
    </w:p>
    <w:p w:rsidR="00333300" w:rsidRDefault="00333300">
      <w:pPr>
        <w:pStyle w:val="BodyTextIndent21"/>
        <w:rPr>
          <w:rFonts w:ascii="Arial" w:hAnsi="Arial"/>
        </w:rPr>
      </w:pPr>
      <w:r>
        <w:rPr>
          <w:rFonts w:ascii="Arial" w:hAnsi="Arial"/>
        </w:rPr>
        <w:t>10 стран</w:t>
      </w:r>
      <w:r>
        <w:rPr>
          <w:rFonts w:ascii="Arial" w:hAnsi="Arial"/>
        </w:rPr>
        <w:tab/>
        <w:t>— Подготовка специалистов в области тури</w:t>
      </w:r>
      <w:r>
        <w:rPr>
          <w:rFonts w:ascii="Arial" w:hAnsi="Arial"/>
        </w:rPr>
        <w:softHyphen/>
        <w:t>стского планирования</w:t>
      </w:r>
    </w:p>
    <w:p w:rsidR="00333300" w:rsidRDefault="00333300">
      <w:pPr>
        <w:ind w:firstLine="567"/>
        <w:rPr>
          <w:rFonts w:ascii="Arial" w:hAnsi="Arial"/>
          <w:sz w:val="28"/>
        </w:rPr>
      </w:pPr>
      <w:r>
        <w:rPr>
          <w:rFonts w:ascii="Arial" w:hAnsi="Arial"/>
          <w:sz w:val="28"/>
        </w:rPr>
        <w:t>Бангладеш        — Генеральный план развития туризма;</w:t>
      </w:r>
    </w:p>
    <w:p w:rsidR="00333300" w:rsidRDefault="00333300">
      <w:pPr>
        <w:pStyle w:val="BodyTextIndent"/>
        <w:rPr>
          <w:rFonts w:ascii="Arial" w:hAnsi="Arial"/>
        </w:rPr>
      </w:pPr>
      <w:r>
        <w:rPr>
          <w:rFonts w:ascii="Arial" w:hAnsi="Arial"/>
        </w:rPr>
        <w:t>Шри-Ланка   — Планирование развития туризма и про</w:t>
      </w:r>
      <w:r>
        <w:rPr>
          <w:rFonts w:ascii="Arial" w:hAnsi="Arial"/>
        </w:rPr>
        <w:softHyphen/>
        <w:t>фессиональная подготовка кадров.</w:t>
      </w:r>
      <w:r>
        <w:rPr>
          <w:rFonts w:ascii="Arial" w:hAnsi="Arial"/>
          <w:lang w:val="en-US"/>
        </w:rPr>
        <w:t>[2, c. 81]</w:t>
      </w:r>
    </w:p>
    <w:p w:rsidR="00333300" w:rsidRDefault="00333300">
      <w:pPr>
        <w:spacing w:before="340" w:line="240" w:lineRule="auto"/>
        <w:ind w:firstLine="567"/>
        <w:rPr>
          <w:rFonts w:ascii="Arial" w:hAnsi="Arial"/>
          <w:sz w:val="28"/>
        </w:rPr>
      </w:pPr>
      <w:r>
        <w:rPr>
          <w:rFonts w:ascii="Arial" w:hAnsi="Arial"/>
          <w:sz w:val="28"/>
        </w:rPr>
        <w:t>С учетом того, что основное финансирование в области тех</w:t>
      </w:r>
      <w:r>
        <w:rPr>
          <w:rFonts w:ascii="Arial" w:hAnsi="Arial"/>
          <w:sz w:val="28"/>
        </w:rPr>
        <w:softHyphen/>
        <w:t>нического сотрудничества осуществляется по линии ПРООН, ВТО включается в выполнение проектов по туризму для всех государств — членов ПРООН, ряд из которых не являются чле</w:t>
      </w:r>
      <w:r>
        <w:rPr>
          <w:rFonts w:ascii="Arial" w:hAnsi="Arial"/>
          <w:sz w:val="28"/>
        </w:rPr>
        <w:softHyphen/>
        <w:t>нами ВТО (например, Монголия, Сомали). Необходимо также отметить, что в реализации некоторых проектов (дополнительно к вкладу ПРООН) активно участвуют отдельные страны. В част</w:t>
      </w:r>
      <w:r>
        <w:rPr>
          <w:rFonts w:ascii="Arial" w:hAnsi="Arial"/>
          <w:sz w:val="28"/>
        </w:rPr>
        <w:softHyphen/>
        <w:t>ности, в региональном проекте Восточной Азии и района Тихого океана (13 стран) дополнительное финансирование осуществля</w:t>
      </w:r>
      <w:r>
        <w:rPr>
          <w:rFonts w:ascii="Arial" w:hAnsi="Arial"/>
          <w:sz w:val="28"/>
        </w:rPr>
        <w:softHyphen/>
        <w:t>ется Японией и Австралией; финансирование части исследования в Европе, посвященного прогнозам развития туризма до 2000 го</w:t>
      </w:r>
      <w:r>
        <w:rPr>
          <w:rFonts w:ascii="Arial" w:hAnsi="Arial"/>
          <w:sz w:val="28"/>
        </w:rPr>
        <w:softHyphen/>
        <w:t>да, берет на себя Комиссия европейских сообществ; Индия, Ис</w:t>
      </w:r>
      <w:r>
        <w:rPr>
          <w:rFonts w:ascii="Arial" w:hAnsi="Arial"/>
          <w:sz w:val="28"/>
        </w:rPr>
        <w:softHyphen/>
        <w:t>пания, Италия и ряд других стран предоставили стипендии для слушателей из развивающихся стран в рамках учебных циклов, организуемых ВТО.</w:t>
      </w:r>
    </w:p>
    <w:p w:rsidR="00333300" w:rsidRDefault="00333300">
      <w:pPr>
        <w:spacing w:line="240" w:lineRule="auto"/>
        <w:ind w:firstLine="567"/>
        <w:rPr>
          <w:rFonts w:ascii="Arial" w:hAnsi="Arial"/>
          <w:sz w:val="28"/>
        </w:rPr>
      </w:pPr>
      <w:r>
        <w:rPr>
          <w:rFonts w:ascii="Arial" w:hAnsi="Arial"/>
          <w:sz w:val="28"/>
        </w:rPr>
        <w:t>Суммируя деятельность ВТО в области технического сотруд</w:t>
      </w:r>
      <w:r>
        <w:rPr>
          <w:rFonts w:ascii="Arial" w:hAnsi="Arial"/>
          <w:sz w:val="28"/>
        </w:rPr>
        <w:softHyphen/>
        <w:t>ничества, можно выделить основные сегменты (направления), по которым оказывается практическая помощь в виде проектов, миссий, консультаций, семинаров и т. д.</w:t>
      </w:r>
    </w:p>
    <w:p w:rsidR="00333300" w:rsidRDefault="00333300">
      <w:pPr>
        <w:spacing w:line="240" w:lineRule="auto"/>
        <w:ind w:firstLine="567"/>
        <w:rPr>
          <w:rFonts w:ascii="Arial" w:hAnsi="Arial"/>
          <w:sz w:val="28"/>
        </w:rPr>
      </w:pPr>
      <w:r>
        <w:rPr>
          <w:rFonts w:ascii="Arial" w:hAnsi="Arial"/>
          <w:sz w:val="28"/>
        </w:rPr>
        <w:t>1. Стратегия развития туризма (туристская политика; плани</w:t>
      </w:r>
      <w:r>
        <w:rPr>
          <w:rFonts w:ascii="Arial" w:hAnsi="Arial"/>
          <w:sz w:val="28"/>
        </w:rPr>
        <w:softHyphen/>
        <w:t>рование туризма как национального, так и иностранного, в том числе с учетом особенностей региона; связь отрасли туризма с национальной экономикой; оценка перспектив развития).</w:t>
      </w:r>
    </w:p>
    <w:p w:rsidR="00333300" w:rsidRDefault="00333300">
      <w:pPr>
        <w:spacing w:line="240" w:lineRule="auto"/>
        <w:ind w:firstLine="567"/>
        <w:rPr>
          <w:rFonts w:ascii="Arial" w:hAnsi="Arial"/>
          <w:sz w:val="28"/>
        </w:rPr>
      </w:pPr>
      <w:r>
        <w:rPr>
          <w:rFonts w:ascii="Arial" w:hAnsi="Arial"/>
          <w:sz w:val="28"/>
        </w:rPr>
        <w:t>2. Политика материально-технического и кадрового обеспече</w:t>
      </w:r>
      <w:r>
        <w:rPr>
          <w:rFonts w:ascii="Arial" w:hAnsi="Arial"/>
          <w:sz w:val="28"/>
        </w:rPr>
        <w:softHyphen/>
        <w:t>ния (развитие и диверсификация туристского продукта и обслу</w:t>
      </w:r>
      <w:r>
        <w:rPr>
          <w:rFonts w:ascii="Arial" w:hAnsi="Arial"/>
          <w:sz w:val="28"/>
        </w:rPr>
        <w:softHyphen/>
        <w:t>живания; взаимосвязь с транспортным обеспечением; политика капиталовложения в туризм; введение классификаций и стан</w:t>
      </w:r>
      <w:r>
        <w:rPr>
          <w:rFonts w:ascii="Arial" w:hAnsi="Arial"/>
          <w:sz w:val="28"/>
        </w:rPr>
        <w:softHyphen/>
        <w:t>дартов обслуживания на уровне международных; использование новых технологий; управление и организация работы админист</w:t>
      </w:r>
      <w:r>
        <w:rPr>
          <w:rFonts w:ascii="Arial" w:hAnsi="Arial"/>
          <w:sz w:val="28"/>
        </w:rPr>
        <w:softHyphen/>
        <w:t>ративных служб и отдельных предприятий).</w:t>
      </w:r>
    </w:p>
    <w:p w:rsidR="00333300" w:rsidRDefault="00333300">
      <w:pPr>
        <w:spacing w:line="240" w:lineRule="auto"/>
        <w:ind w:firstLine="567"/>
        <w:rPr>
          <w:rFonts w:ascii="Arial" w:hAnsi="Arial"/>
          <w:sz w:val="28"/>
        </w:rPr>
      </w:pPr>
      <w:r>
        <w:rPr>
          <w:rFonts w:ascii="Arial" w:hAnsi="Arial"/>
          <w:sz w:val="28"/>
        </w:rPr>
        <w:t>3. Маркетинг или разработка туристских проектов (учет и развитие сезонности и географии туризма; разработка программ по маркетингу и реклама; проведение социологических исследо</w:t>
      </w:r>
      <w:r>
        <w:rPr>
          <w:rFonts w:ascii="Arial" w:hAnsi="Arial"/>
          <w:sz w:val="28"/>
        </w:rPr>
        <w:softHyphen/>
        <w:t>ваний; подготовка многоцелевых комбинированных программ и туристских проектов, в том числе с учетом экологических фак</w:t>
      </w:r>
      <w:r>
        <w:rPr>
          <w:rFonts w:ascii="Arial" w:hAnsi="Arial"/>
          <w:sz w:val="28"/>
        </w:rPr>
        <w:softHyphen/>
        <w:t>торов) .</w:t>
      </w:r>
    </w:p>
    <w:p w:rsidR="00333300" w:rsidRDefault="00333300">
      <w:pPr>
        <w:pStyle w:val="BodyText21"/>
        <w:spacing w:line="240" w:lineRule="auto"/>
        <w:rPr>
          <w:rFonts w:ascii="Arial" w:hAnsi="Arial"/>
        </w:rPr>
      </w:pPr>
      <w:r>
        <w:rPr>
          <w:rFonts w:ascii="Arial" w:hAnsi="Arial"/>
        </w:rPr>
        <w:t>4. Обучение и профессиональная подготовка кадров (обмен опытом на уровне правительственных служб; техническая по</w:t>
      </w:r>
      <w:r>
        <w:rPr>
          <w:rFonts w:ascii="Arial" w:hAnsi="Arial"/>
        </w:rPr>
        <w:softHyphen/>
        <w:t>мощь при обучении кадров массовых профессий; специальная подготовка кадров исходя из национальных программ и особен</w:t>
      </w:r>
      <w:r>
        <w:rPr>
          <w:rFonts w:ascii="Arial" w:hAnsi="Arial"/>
        </w:rPr>
        <w:softHyphen/>
        <w:t>ностей туризма; организация учебных центров в отдельных стра</w:t>
      </w:r>
      <w:r>
        <w:rPr>
          <w:rFonts w:ascii="Arial" w:hAnsi="Arial"/>
        </w:rPr>
        <w:softHyphen/>
        <w:t>нах).</w:t>
      </w:r>
    </w:p>
    <w:p w:rsidR="00333300" w:rsidRDefault="00333300">
      <w:pPr>
        <w:spacing w:line="240" w:lineRule="auto"/>
        <w:ind w:firstLine="567"/>
        <w:rPr>
          <w:rFonts w:ascii="Arial" w:hAnsi="Arial"/>
          <w:sz w:val="28"/>
        </w:rPr>
      </w:pPr>
      <w:r>
        <w:rPr>
          <w:rFonts w:ascii="Arial" w:hAnsi="Arial"/>
          <w:sz w:val="28"/>
        </w:rPr>
        <w:t>5. Статистика (обмен опытом и специалистами на всех уровнях; обучение сбору, анализу и распространению статистических данных о туризме; подготовка методологии и программ для организации национальных статистических служб; помощь в проведе</w:t>
      </w:r>
      <w:r>
        <w:rPr>
          <w:rFonts w:ascii="Arial" w:hAnsi="Arial"/>
          <w:sz w:val="28"/>
        </w:rPr>
        <w:softHyphen/>
        <w:t>нии опросов и их обработке).</w:t>
      </w:r>
    </w:p>
    <w:p w:rsidR="00333300" w:rsidRDefault="00333300">
      <w:pPr>
        <w:spacing w:line="240" w:lineRule="auto"/>
        <w:ind w:firstLine="567"/>
        <w:rPr>
          <w:rFonts w:ascii="Arial" w:hAnsi="Arial"/>
          <w:sz w:val="28"/>
        </w:rPr>
      </w:pPr>
      <w:r>
        <w:rPr>
          <w:rFonts w:ascii="Arial" w:hAnsi="Arial"/>
          <w:sz w:val="28"/>
        </w:rPr>
        <w:t>6. Роль и функции правительственных служб (помощь в фор</w:t>
      </w:r>
      <w:r>
        <w:rPr>
          <w:rFonts w:ascii="Arial" w:hAnsi="Arial"/>
          <w:sz w:val="28"/>
        </w:rPr>
        <w:softHyphen/>
        <w:t>мировании национальных туристских администраций с точки зре</w:t>
      </w:r>
      <w:r>
        <w:rPr>
          <w:rFonts w:ascii="Arial" w:hAnsi="Arial"/>
          <w:sz w:val="28"/>
        </w:rPr>
        <w:softHyphen/>
        <w:t>ния правового обеспечения, структурных связей с другими служ</w:t>
      </w:r>
      <w:r>
        <w:rPr>
          <w:rFonts w:ascii="Arial" w:hAnsi="Arial"/>
          <w:sz w:val="28"/>
        </w:rPr>
        <w:softHyphen/>
        <w:t>бами, административного функционирования; организация цент</w:t>
      </w:r>
      <w:r>
        <w:rPr>
          <w:rFonts w:ascii="Arial" w:hAnsi="Arial"/>
          <w:sz w:val="28"/>
        </w:rPr>
        <w:softHyphen/>
        <w:t>ров документации, архивов и библиотек; компьютеризация; про</w:t>
      </w:r>
      <w:r>
        <w:rPr>
          <w:rFonts w:ascii="Arial" w:hAnsi="Arial"/>
          <w:sz w:val="28"/>
        </w:rPr>
        <w:softHyphen/>
        <w:t>ведение учебно-воспитательной работы).</w:t>
      </w:r>
    </w:p>
    <w:p w:rsidR="00333300" w:rsidRDefault="00333300">
      <w:pPr>
        <w:pStyle w:val="BodyTextIndent"/>
        <w:ind w:left="0" w:firstLine="567"/>
        <w:rPr>
          <w:rFonts w:ascii="Arial" w:hAnsi="Arial"/>
        </w:rPr>
      </w:pPr>
      <w:r>
        <w:rPr>
          <w:rFonts w:ascii="Arial" w:hAnsi="Arial"/>
        </w:rPr>
        <w:t>7. Упрощение туристского обмена и формальностей (подго</w:t>
      </w:r>
      <w:r>
        <w:rPr>
          <w:rFonts w:ascii="Arial" w:hAnsi="Arial"/>
        </w:rPr>
        <w:softHyphen/>
        <w:t>товка соответствующих договоров и соглашений; определение и согласование законодательного порядка и статуса, в том числе при возникновении чрезвычайных обстоятельств (эпидемия, сти</w:t>
      </w:r>
      <w:r>
        <w:rPr>
          <w:rFonts w:ascii="Arial" w:hAnsi="Arial"/>
        </w:rPr>
        <w:softHyphen/>
        <w:t>хия и т. д.); проблемы защиты прав клиентов; туристское страхо</w:t>
      </w:r>
      <w:r>
        <w:rPr>
          <w:rFonts w:ascii="Arial" w:hAnsi="Arial"/>
        </w:rPr>
        <w:softHyphen/>
        <w:t>вание; взаимодействие между гостиничным сектором, клиентом и административно-государственными службами; помощь в разра</w:t>
      </w:r>
      <w:r>
        <w:rPr>
          <w:rFonts w:ascii="Arial" w:hAnsi="Arial"/>
        </w:rPr>
        <w:softHyphen/>
        <w:t>ботке государственной политики в области упрощения формаль</w:t>
      </w:r>
      <w:r>
        <w:rPr>
          <w:rFonts w:ascii="Arial" w:hAnsi="Arial"/>
        </w:rPr>
        <w:softHyphen/>
        <w:t>ностей) .</w:t>
      </w:r>
    </w:p>
    <w:p w:rsidR="00333300" w:rsidRDefault="00333300">
      <w:pPr>
        <w:ind w:firstLine="567"/>
        <w:rPr>
          <w:rFonts w:ascii="Arial" w:hAnsi="Arial"/>
          <w:sz w:val="28"/>
        </w:rPr>
      </w:pPr>
      <w:r>
        <w:rPr>
          <w:rFonts w:ascii="Arial" w:hAnsi="Arial"/>
          <w:sz w:val="28"/>
        </w:rPr>
        <w:t>II. Другим постоянным направлением деятельности ВТО</w:t>
      </w:r>
      <w:r>
        <w:rPr>
          <w:rStyle w:val="FootnoteReference"/>
          <w:rFonts w:ascii="Arial" w:hAnsi="Arial"/>
          <w:sz w:val="28"/>
        </w:rPr>
        <w:footnoteReference w:id="2"/>
      </w:r>
      <w:r>
        <w:rPr>
          <w:rFonts w:ascii="Arial" w:hAnsi="Arial"/>
          <w:sz w:val="28"/>
        </w:rPr>
        <w:t xml:space="preserve"> являются обучение и профессиональная подготовка кадров. К зада</w:t>
      </w:r>
      <w:r>
        <w:rPr>
          <w:rFonts w:ascii="Arial" w:hAnsi="Arial"/>
          <w:sz w:val="28"/>
        </w:rPr>
        <w:softHyphen/>
        <w:t>чам и целям этого направления, уточненным на VIII сессии гене</w:t>
      </w:r>
      <w:r>
        <w:rPr>
          <w:rFonts w:ascii="Arial" w:hAnsi="Arial"/>
          <w:sz w:val="28"/>
        </w:rPr>
        <w:softHyphen/>
        <w:t>ральной ассамблеи ВТО (Париж, 1989 г.), относятся:</w:t>
      </w:r>
    </w:p>
    <w:p w:rsidR="00333300" w:rsidRDefault="00333300">
      <w:pPr>
        <w:spacing w:line="240" w:lineRule="auto"/>
        <w:ind w:firstLine="567"/>
        <w:rPr>
          <w:rFonts w:ascii="Arial" w:hAnsi="Arial"/>
          <w:sz w:val="28"/>
        </w:rPr>
      </w:pPr>
      <w:r>
        <w:rPr>
          <w:rFonts w:ascii="Arial" w:hAnsi="Arial"/>
          <w:sz w:val="28"/>
        </w:rPr>
        <w:t>— стимулирование и помощь странам-членам в установлении и формировании собственных учебно-образовательных институ</w:t>
      </w:r>
      <w:r>
        <w:rPr>
          <w:rFonts w:ascii="Arial" w:hAnsi="Arial"/>
          <w:sz w:val="28"/>
        </w:rPr>
        <w:softHyphen/>
        <w:t>тов и систем в сфере туризма исходя из принципов националь</w:t>
      </w:r>
      <w:r>
        <w:rPr>
          <w:rFonts w:ascii="Arial" w:hAnsi="Arial"/>
          <w:sz w:val="28"/>
        </w:rPr>
        <w:softHyphen/>
        <w:t>ной туристской политики и стратегии ее развития;</w:t>
      </w:r>
    </w:p>
    <w:p w:rsidR="00333300" w:rsidRDefault="00333300">
      <w:pPr>
        <w:ind w:firstLine="567"/>
        <w:rPr>
          <w:rFonts w:ascii="Arial" w:hAnsi="Arial"/>
          <w:sz w:val="28"/>
        </w:rPr>
      </w:pPr>
      <w:r>
        <w:rPr>
          <w:rFonts w:ascii="Arial" w:hAnsi="Arial"/>
          <w:sz w:val="28"/>
        </w:rPr>
        <w:t>— оказание непосредственной помощи в ключевых аспектах обучения и в профессиональной подготовке кадров.</w:t>
      </w:r>
    </w:p>
    <w:p w:rsidR="00333300" w:rsidRDefault="00333300">
      <w:pPr>
        <w:ind w:firstLine="567"/>
        <w:rPr>
          <w:rFonts w:ascii="Arial" w:hAnsi="Arial"/>
          <w:sz w:val="28"/>
        </w:rPr>
      </w:pPr>
      <w:r>
        <w:rPr>
          <w:rFonts w:ascii="Arial" w:hAnsi="Arial"/>
          <w:sz w:val="28"/>
        </w:rPr>
        <w:t>С учетом быстро растущей социально-экономической значи</w:t>
      </w:r>
      <w:r>
        <w:rPr>
          <w:rFonts w:ascii="Arial" w:hAnsi="Arial"/>
          <w:sz w:val="28"/>
        </w:rPr>
        <w:softHyphen/>
        <w:t>мости туризма как сферы услуг и роста объемов международного туристского обмена важность оказания внимания вопросам про</w:t>
      </w:r>
      <w:r>
        <w:rPr>
          <w:rFonts w:ascii="Arial" w:hAnsi="Arial"/>
          <w:sz w:val="28"/>
        </w:rPr>
        <w:softHyphen/>
        <w:t xml:space="preserve">фессионального обучения вполне объяснима. Однако в бюджете </w:t>
      </w:r>
      <w:r>
        <w:rPr>
          <w:rFonts w:ascii="Arial" w:hAnsi="Arial"/>
          <w:b/>
          <w:sz w:val="28"/>
        </w:rPr>
        <w:t>ВТО</w:t>
      </w:r>
      <w:r>
        <w:rPr>
          <w:rFonts w:ascii="Arial" w:hAnsi="Arial"/>
          <w:sz w:val="28"/>
        </w:rPr>
        <w:t xml:space="preserve"> уровень средств на этот вид деятельности весьма незначи</w:t>
      </w:r>
      <w:r>
        <w:rPr>
          <w:rFonts w:ascii="Arial" w:hAnsi="Arial"/>
          <w:sz w:val="28"/>
        </w:rPr>
        <w:softHyphen/>
        <w:t>тельный.</w:t>
      </w:r>
    </w:p>
    <w:p w:rsidR="00333300" w:rsidRDefault="00333300">
      <w:pPr>
        <w:spacing w:line="240" w:lineRule="auto"/>
        <w:ind w:firstLine="567"/>
        <w:rPr>
          <w:rFonts w:ascii="Arial" w:hAnsi="Arial"/>
          <w:sz w:val="28"/>
        </w:rPr>
      </w:pPr>
      <w:r>
        <w:rPr>
          <w:rFonts w:ascii="Arial" w:hAnsi="Arial"/>
          <w:sz w:val="28"/>
        </w:rPr>
        <w:t>Секретариат ВТО в сотрудничестве с правительствами ряда стран организовал международные учебные центры (очных и заочных форм обучения) на базе университетов, а также не</w:t>
      </w:r>
      <w:r>
        <w:rPr>
          <w:rFonts w:ascii="Arial" w:hAnsi="Arial"/>
          <w:sz w:val="28"/>
        </w:rPr>
        <w:softHyphen/>
        <w:t>сколько международных учебных программ. В частности, активно работают центры на базе Римского университета, Университета имени Дж. Вашингтона, а также университетского заведения в Танжере (Марокко). Планируется открытие других центров, в том числе в Польше, Франции и Югославии.</w:t>
      </w:r>
    </w:p>
    <w:p w:rsidR="00333300" w:rsidRDefault="00333300">
      <w:pPr>
        <w:spacing w:line="240" w:lineRule="auto"/>
        <w:ind w:firstLine="567"/>
        <w:rPr>
          <w:rFonts w:ascii="Arial" w:hAnsi="Arial"/>
          <w:sz w:val="28"/>
        </w:rPr>
      </w:pPr>
      <w:r>
        <w:rPr>
          <w:rFonts w:ascii="Arial" w:hAnsi="Arial"/>
          <w:sz w:val="28"/>
        </w:rPr>
        <w:t>Очередной программой</w:t>
      </w:r>
      <w:r>
        <w:rPr>
          <w:rFonts w:ascii="Arial" w:hAnsi="Arial"/>
          <w:b/>
          <w:sz w:val="28"/>
        </w:rPr>
        <w:t xml:space="preserve"> ВТО</w:t>
      </w:r>
      <w:r>
        <w:rPr>
          <w:rFonts w:ascii="Arial" w:hAnsi="Arial"/>
          <w:sz w:val="28"/>
        </w:rPr>
        <w:t xml:space="preserve"> предусматривается создание экс</w:t>
      </w:r>
      <w:r>
        <w:rPr>
          <w:rFonts w:ascii="Arial" w:hAnsi="Arial"/>
          <w:sz w:val="28"/>
        </w:rPr>
        <w:softHyphen/>
        <w:t>пертной группы по оценке контроля за качеством обучения и установлению квалификационных нормативов. В перспективе планируются утверждение соответствующей квалификационной программы и присвоение со стороны ВТО общественным и част</w:t>
      </w:r>
      <w:r>
        <w:rPr>
          <w:rFonts w:ascii="Arial" w:hAnsi="Arial"/>
          <w:sz w:val="28"/>
        </w:rPr>
        <w:softHyphen/>
        <w:t>ным учебным заведениям знака качества за организацию учебно</w:t>
      </w:r>
      <w:r>
        <w:rPr>
          <w:rFonts w:ascii="Arial" w:hAnsi="Arial"/>
          <w:sz w:val="28"/>
        </w:rPr>
        <w:softHyphen/>
        <w:t>го процесса.</w:t>
      </w:r>
    </w:p>
    <w:p w:rsidR="00333300" w:rsidRDefault="00333300">
      <w:pPr>
        <w:spacing w:line="240" w:lineRule="auto"/>
        <w:ind w:firstLine="567"/>
        <w:rPr>
          <w:rFonts w:ascii="Arial" w:hAnsi="Arial"/>
          <w:sz w:val="28"/>
        </w:rPr>
      </w:pPr>
      <w:r>
        <w:rPr>
          <w:rFonts w:ascii="Arial" w:hAnsi="Arial"/>
          <w:sz w:val="28"/>
        </w:rPr>
        <w:t>В сотрудничестве с Университетом ООН планируется прове</w:t>
      </w:r>
      <w:r>
        <w:rPr>
          <w:rFonts w:ascii="Arial" w:hAnsi="Arial"/>
          <w:sz w:val="28"/>
        </w:rPr>
        <w:softHyphen/>
        <w:t>сти аналитические исследования по определению приоритетов в работе по развитию и координации обучения в отрасли туризма на университетском уровне.</w:t>
      </w:r>
    </w:p>
    <w:p w:rsidR="00333300" w:rsidRDefault="00333300">
      <w:pPr>
        <w:spacing w:line="240" w:lineRule="auto"/>
        <w:ind w:firstLine="567"/>
        <w:rPr>
          <w:rFonts w:ascii="Arial" w:hAnsi="Arial"/>
          <w:sz w:val="28"/>
        </w:rPr>
      </w:pPr>
      <w:r>
        <w:rPr>
          <w:rFonts w:ascii="Arial" w:hAnsi="Arial"/>
          <w:sz w:val="28"/>
        </w:rPr>
        <w:t>Важным этапом признается разработка учебных пособий и учебников (в первую очередь для преподавательского состава) по социально-культурным, экономическим, юридическим, экологиче</w:t>
      </w:r>
      <w:r>
        <w:rPr>
          <w:rFonts w:ascii="Arial" w:hAnsi="Arial"/>
          <w:sz w:val="28"/>
        </w:rPr>
        <w:softHyphen/>
        <w:t>ским и другим аспектам туризма.</w:t>
      </w:r>
    </w:p>
    <w:p w:rsidR="00333300" w:rsidRDefault="00333300">
      <w:pPr>
        <w:spacing w:line="240" w:lineRule="auto"/>
        <w:ind w:firstLine="567"/>
        <w:rPr>
          <w:rFonts w:ascii="Arial" w:hAnsi="Arial"/>
          <w:sz w:val="28"/>
        </w:rPr>
      </w:pPr>
      <w:r>
        <w:rPr>
          <w:rFonts w:ascii="Arial" w:hAnsi="Arial"/>
          <w:sz w:val="28"/>
        </w:rPr>
        <w:t>Появляются предпосылки для создания профессиональной международной организации университетских преподавателей в области туризма. В этой связи ВТО активно выступает за откры</w:t>
      </w:r>
      <w:r>
        <w:rPr>
          <w:rFonts w:ascii="Arial" w:hAnsi="Arial"/>
          <w:sz w:val="28"/>
        </w:rPr>
        <w:softHyphen/>
        <w:t>тие специализированных отделений и факультетов по туризму в существующих высших учебных заведениях стран-членов.</w:t>
      </w:r>
    </w:p>
    <w:p w:rsidR="00333300" w:rsidRDefault="00333300">
      <w:pPr>
        <w:spacing w:line="240" w:lineRule="auto"/>
        <w:ind w:firstLine="567"/>
        <w:rPr>
          <w:rFonts w:ascii="Arial" w:hAnsi="Arial"/>
          <w:sz w:val="28"/>
        </w:rPr>
      </w:pPr>
      <w:r>
        <w:rPr>
          <w:rFonts w:ascii="Arial" w:hAnsi="Arial"/>
          <w:sz w:val="28"/>
        </w:rPr>
        <w:t>Планируется проведение всемирной конференции по вопросам обучения и профессиональной подготовки кадров в области туризма, а также ряда международных конференций, встреч и семинаров по данной проблематике. Рассматриваются вопросы организации обмена преподавателями и экспертами, создания новых учебных программ и региональных объединений для учеб</w:t>
      </w:r>
      <w:r>
        <w:rPr>
          <w:rFonts w:ascii="Arial" w:hAnsi="Arial"/>
          <w:sz w:val="28"/>
        </w:rPr>
        <w:softHyphen/>
        <w:t>но-преподавательского состава.</w:t>
      </w:r>
    </w:p>
    <w:p w:rsidR="00333300" w:rsidRDefault="00333300">
      <w:pPr>
        <w:spacing w:line="240" w:lineRule="auto"/>
        <w:ind w:firstLine="567"/>
        <w:rPr>
          <w:rFonts w:ascii="Arial" w:hAnsi="Arial"/>
          <w:sz w:val="28"/>
        </w:rPr>
      </w:pPr>
      <w:r>
        <w:rPr>
          <w:rFonts w:ascii="Arial" w:hAnsi="Arial"/>
          <w:sz w:val="28"/>
        </w:rPr>
        <w:t>III. В последние годы в общей программе работы ВТО уделя</w:t>
      </w:r>
      <w:r>
        <w:rPr>
          <w:rFonts w:ascii="Arial" w:hAnsi="Arial"/>
          <w:sz w:val="28"/>
        </w:rPr>
        <w:softHyphen/>
        <w:t>ет большое внимание решению проблем, связанных с безопас</w:t>
      </w:r>
      <w:r>
        <w:rPr>
          <w:rFonts w:ascii="Arial" w:hAnsi="Arial"/>
          <w:sz w:val="28"/>
        </w:rPr>
        <w:softHyphen/>
        <w:t>ностью и защитой туристов и туристских объектов, а также упрощением туристского обмена, поездок и пребываний.</w:t>
      </w:r>
    </w:p>
    <w:p w:rsidR="00333300" w:rsidRDefault="00333300">
      <w:pPr>
        <w:spacing w:line="240" w:lineRule="auto"/>
        <w:ind w:firstLine="567"/>
        <w:rPr>
          <w:rFonts w:ascii="Arial" w:hAnsi="Arial"/>
          <w:sz w:val="28"/>
        </w:rPr>
      </w:pPr>
      <w:r>
        <w:rPr>
          <w:rFonts w:ascii="Arial" w:hAnsi="Arial"/>
          <w:sz w:val="28"/>
        </w:rPr>
        <w:t>Актуальность этих проблем связана главным образом с разви</w:t>
      </w:r>
      <w:r>
        <w:rPr>
          <w:rFonts w:ascii="Arial" w:hAnsi="Arial"/>
          <w:sz w:val="28"/>
        </w:rPr>
        <w:softHyphen/>
        <w:t>тием мировых интеграционных процессов в экономике и полити</w:t>
      </w:r>
      <w:r>
        <w:rPr>
          <w:rFonts w:ascii="Arial" w:hAnsi="Arial"/>
          <w:sz w:val="28"/>
        </w:rPr>
        <w:softHyphen/>
        <w:t>ке, расширением и углублением международного гуманитарного сотрудничества.</w:t>
      </w:r>
    </w:p>
    <w:p w:rsidR="00333300" w:rsidRDefault="00333300">
      <w:pPr>
        <w:spacing w:line="240" w:lineRule="auto"/>
        <w:ind w:firstLine="567"/>
        <w:rPr>
          <w:rFonts w:ascii="Arial" w:hAnsi="Arial"/>
          <w:sz w:val="28"/>
        </w:rPr>
      </w:pPr>
      <w:r>
        <w:rPr>
          <w:rFonts w:ascii="Arial" w:hAnsi="Arial"/>
          <w:sz w:val="28"/>
        </w:rPr>
        <w:t>В области «безопасности и защиты» деятельность ВТО пред</w:t>
      </w:r>
      <w:r>
        <w:rPr>
          <w:rFonts w:ascii="Arial" w:hAnsi="Arial"/>
          <w:sz w:val="28"/>
        </w:rPr>
        <w:softHyphen/>
        <w:t>полагает решение таких задач, как подготовка рекомендаций правового характера, проведение практических мероприятий, а также повышение роли информации и образовательно-воспита</w:t>
      </w:r>
      <w:r>
        <w:rPr>
          <w:rFonts w:ascii="Arial" w:hAnsi="Arial"/>
          <w:sz w:val="28"/>
        </w:rPr>
        <w:softHyphen/>
        <w:t>тельных аспектов под общим лозунгом «Предупреждение — по</w:t>
      </w:r>
      <w:r>
        <w:rPr>
          <w:rFonts w:ascii="Arial" w:hAnsi="Arial"/>
          <w:sz w:val="28"/>
        </w:rPr>
        <w:softHyphen/>
        <w:t>мощь — действие».</w:t>
      </w:r>
    </w:p>
    <w:p w:rsidR="00333300" w:rsidRDefault="00333300">
      <w:pPr>
        <w:spacing w:line="240" w:lineRule="auto"/>
        <w:ind w:firstLine="567"/>
        <w:rPr>
          <w:rFonts w:ascii="Arial" w:hAnsi="Arial"/>
          <w:sz w:val="28"/>
        </w:rPr>
      </w:pPr>
      <w:r>
        <w:rPr>
          <w:rFonts w:ascii="Arial" w:hAnsi="Arial"/>
          <w:sz w:val="28"/>
        </w:rPr>
        <w:t>На начальном этапе планируются: сбор и анализ инфор</w:t>
      </w:r>
      <w:r>
        <w:rPr>
          <w:rFonts w:ascii="Arial" w:hAnsi="Arial"/>
          <w:sz w:val="28"/>
        </w:rPr>
        <w:softHyphen/>
        <w:t>мации по всему спектру данной проблемы; выпуск специальных бюллетеней; подготовка рекомендаций юридического характера;</w:t>
      </w:r>
    </w:p>
    <w:p w:rsidR="00333300" w:rsidRDefault="00333300">
      <w:pPr>
        <w:spacing w:line="240" w:lineRule="auto"/>
        <w:ind w:firstLine="567"/>
        <w:rPr>
          <w:rFonts w:ascii="Arial" w:hAnsi="Arial"/>
          <w:sz w:val="28"/>
        </w:rPr>
      </w:pPr>
      <w:r>
        <w:rPr>
          <w:rFonts w:ascii="Arial" w:hAnsi="Arial"/>
          <w:sz w:val="28"/>
        </w:rPr>
        <w:t>создание концепции «идеальной страны» (с точки зрения ре</w:t>
      </w:r>
      <w:r>
        <w:rPr>
          <w:rFonts w:ascii="Arial" w:hAnsi="Arial"/>
          <w:sz w:val="28"/>
        </w:rPr>
        <w:softHyphen/>
        <w:t>шения этих проблем); выполнение конкретных заявок, поступа</w:t>
      </w:r>
      <w:r>
        <w:rPr>
          <w:rFonts w:ascii="Arial" w:hAnsi="Arial"/>
          <w:sz w:val="28"/>
        </w:rPr>
        <w:softHyphen/>
        <w:t>ющих от стран-членов; установление тесного сотрудничества с другими международными организациями и участие в между</w:t>
      </w:r>
      <w:r>
        <w:rPr>
          <w:rFonts w:ascii="Arial" w:hAnsi="Arial"/>
          <w:sz w:val="28"/>
        </w:rPr>
        <w:softHyphen/>
        <w:t>народных конференциях (в том числе по такой актуальной проблеме, как «туризм и здоровье»),</w:t>
      </w:r>
    </w:p>
    <w:p w:rsidR="00333300" w:rsidRDefault="00333300">
      <w:pPr>
        <w:spacing w:line="240" w:lineRule="auto"/>
        <w:ind w:firstLine="567"/>
        <w:rPr>
          <w:rFonts w:ascii="Arial" w:hAnsi="Arial"/>
          <w:sz w:val="28"/>
        </w:rPr>
      </w:pPr>
      <w:r>
        <w:rPr>
          <w:rFonts w:ascii="Arial" w:hAnsi="Arial"/>
          <w:sz w:val="28"/>
        </w:rPr>
        <w:t>В области «упрощения туристского обмена» деятельность ВТО осуществляется в координации с другими международными организациями, такими как ИКАО, ИМО, ССС, ВОЗ и др.</w:t>
      </w:r>
    </w:p>
    <w:p w:rsidR="00333300" w:rsidRDefault="00333300">
      <w:pPr>
        <w:spacing w:line="240" w:lineRule="auto"/>
        <w:ind w:firstLine="567"/>
        <w:rPr>
          <w:rFonts w:ascii="Arial" w:hAnsi="Arial"/>
          <w:sz w:val="28"/>
        </w:rPr>
      </w:pPr>
      <w:r>
        <w:rPr>
          <w:rFonts w:ascii="Arial" w:hAnsi="Arial"/>
          <w:sz w:val="28"/>
        </w:rPr>
        <w:t>Основное внимание в настоящее время уделяется вопросам подготовки дипломатической конференции, на которой предполагается рассмотреть подготовленный проект и в итоге принять международную конвенцию по упрощению туристских поездок и пребываний. Практическая сторона вопроса отражается в приложениях к конвенции, содержащих рекомендации по упро</w:t>
      </w:r>
      <w:r>
        <w:rPr>
          <w:rFonts w:ascii="Arial" w:hAnsi="Arial"/>
          <w:sz w:val="28"/>
        </w:rPr>
        <w:softHyphen/>
        <w:t>щению пограничных, таможенных, санитарных, валютных и других формальностей.</w:t>
      </w:r>
    </w:p>
    <w:p w:rsidR="00333300" w:rsidRDefault="00333300">
      <w:pPr>
        <w:spacing w:line="240" w:lineRule="auto"/>
        <w:ind w:firstLine="567"/>
        <w:rPr>
          <w:rFonts w:ascii="Arial" w:hAnsi="Arial"/>
          <w:sz w:val="28"/>
        </w:rPr>
      </w:pPr>
      <w:r>
        <w:rPr>
          <w:rFonts w:ascii="Arial" w:hAnsi="Arial"/>
          <w:sz w:val="28"/>
        </w:rPr>
        <w:t>Актуальной темой является также участие ВТО в «Уруг</w:t>
      </w:r>
      <w:r>
        <w:rPr>
          <w:rFonts w:ascii="Arial" w:hAnsi="Arial"/>
          <w:sz w:val="28"/>
        </w:rPr>
        <w:softHyphen/>
        <w:t>вайском раунде» переговоров в рамках ГАТТ, на котором пла</w:t>
      </w:r>
      <w:r>
        <w:rPr>
          <w:rFonts w:ascii="Arial" w:hAnsi="Arial"/>
          <w:sz w:val="28"/>
        </w:rPr>
        <w:softHyphen/>
        <w:t>нируется рассмотрение вопросов, связанных с принципами тор</w:t>
      </w:r>
      <w:r>
        <w:rPr>
          <w:rFonts w:ascii="Arial" w:hAnsi="Arial"/>
          <w:sz w:val="28"/>
        </w:rPr>
        <w:softHyphen/>
        <w:t>говли туристскими услугами. В дальнейшем ВТО имеет наме</w:t>
      </w:r>
      <w:r>
        <w:rPr>
          <w:rFonts w:ascii="Arial" w:hAnsi="Arial"/>
          <w:sz w:val="28"/>
        </w:rPr>
        <w:softHyphen/>
        <w:t>рение заняться вопросами кодификации законодательства в об</w:t>
      </w:r>
      <w:r>
        <w:rPr>
          <w:rFonts w:ascii="Arial" w:hAnsi="Arial"/>
          <w:sz w:val="28"/>
        </w:rPr>
        <w:softHyphen/>
        <w:t>ласти туризма. Эта работа взаимоувязана с расширением фун</w:t>
      </w:r>
      <w:r>
        <w:rPr>
          <w:rFonts w:ascii="Arial" w:hAnsi="Arial"/>
          <w:sz w:val="28"/>
        </w:rPr>
        <w:softHyphen/>
        <w:t>кций Центра документации ВТО.</w:t>
      </w:r>
    </w:p>
    <w:p w:rsidR="00333300" w:rsidRDefault="00333300">
      <w:pPr>
        <w:spacing w:line="240" w:lineRule="auto"/>
        <w:ind w:firstLine="567"/>
        <w:rPr>
          <w:rFonts w:ascii="Arial" w:hAnsi="Arial"/>
          <w:sz w:val="28"/>
        </w:rPr>
      </w:pPr>
      <w:r>
        <w:rPr>
          <w:rFonts w:ascii="Arial" w:hAnsi="Arial"/>
          <w:sz w:val="28"/>
        </w:rPr>
        <w:t>IV. Тема повышения авторитета и престижности туризма и его информационного обеспечения в той или иной степени постоянно входит в программу работы ВТО. В последние годы приоритетным направлением здесь является рассмотрение об</w:t>
      </w:r>
      <w:r>
        <w:rPr>
          <w:rFonts w:ascii="Arial" w:hAnsi="Arial"/>
          <w:sz w:val="28"/>
        </w:rPr>
        <w:softHyphen/>
        <w:t>щей проблематики взаимосвязи туризма и охраны окружающей среды. Планируется изучение этой проблемы и ее последствий, в том числе путем организации и участия в международных конференциях и семинарах при тесном сотрудничестве с ЮНЕП и другими международными организациями.</w:t>
      </w:r>
    </w:p>
    <w:p w:rsidR="00333300" w:rsidRDefault="00333300">
      <w:pPr>
        <w:spacing w:line="240" w:lineRule="auto"/>
        <w:ind w:firstLine="567"/>
        <w:rPr>
          <w:rFonts w:ascii="Arial" w:hAnsi="Arial"/>
          <w:sz w:val="28"/>
        </w:rPr>
      </w:pPr>
      <w:r>
        <w:rPr>
          <w:rFonts w:ascii="Arial" w:hAnsi="Arial"/>
          <w:sz w:val="28"/>
        </w:rPr>
        <w:t>Автоматизация и широкое применение электронной техни</w:t>
      </w:r>
      <w:r>
        <w:rPr>
          <w:rFonts w:ascii="Arial" w:hAnsi="Arial"/>
          <w:sz w:val="28"/>
        </w:rPr>
        <w:softHyphen/>
        <w:t>ки в отрасли туризма становятся одной из актуальнейших за</w:t>
      </w:r>
      <w:r>
        <w:rPr>
          <w:rFonts w:ascii="Arial" w:hAnsi="Arial"/>
          <w:sz w:val="28"/>
        </w:rPr>
        <w:softHyphen/>
        <w:t>дач. Создание мощных компьютерных систем бронирования средств размещения и транспорта, экскурсионного и культурно-оздоровительного обслуживания, внедрение новейшей технологии в сферу туризма, информация о наличии и доступности тех или иных видов поездок, маршрутов, туристского потенциала стран и регионов — весь комплекс этих вопросов с учетом последствий интеграционных процессов ставится в повестку дня текущей и будущей деятельности ВТО. Одной из ближай</w:t>
      </w:r>
      <w:r>
        <w:rPr>
          <w:rFonts w:ascii="Arial" w:hAnsi="Arial"/>
          <w:sz w:val="28"/>
        </w:rPr>
        <w:softHyphen/>
        <w:t>ших задач ВТО является формирование всемирного центра по обмену туристской информацией с целью создания постоянного механизма координации и упрощения обмена информацией в области туризма.</w:t>
      </w:r>
    </w:p>
    <w:p w:rsidR="00333300" w:rsidRDefault="00333300">
      <w:pPr>
        <w:spacing w:line="240" w:lineRule="auto"/>
        <w:ind w:firstLine="567"/>
        <w:rPr>
          <w:rFonts w:ascii="Arial" w:hAnsi="Arial"/>
          <w:sz w:val="28"/>
        </w:rPr>
      </w:pPr>
      <w:r>
        <w:rPr>
          <w:rFonts w:ascii="Arial" w:hAnsi="Arial"/>
          <w:sz w:val="28"/>
        </w:rPr>
        <w:t>Сбор, анализ и распространение статистических данных о туризме традиционно входят в категорию постоянных направле</w:t>
      </w:r>
      <w:r>
        <w:rPr>
          <w:rFonts w:ascii="Arial" w:hAnsi="Arial"/>
          <w:sz w:val="28"/>
        </w:rPr>
        <w:softHyphen/>
        <w:t>ний деятельности ВТО. Странам — членам организации оказы</w:t>
      </w:r>
      <w:r>
        <w:rPr>
          <w:rFonts w:ascii="Arial" w:hAnsi="Arial"/>
          <w:sz w:val="28"/>
        </w:rPr>
        <w:softHyphen/>
        <w:t>вается помощь в этом важном вопросе, ибо одной из конечных целей статистики является научное прогнозирование развития туризма, его количественных и качественных объемов, а так</w:t>
      </w:r>
      <w:r>
        <w:rPr>
          <w:rFonts w:ascii="Arial" w:hAnsi="Arial"/>
          <w:sz w:val="28"/>
        </w:rPr>
        <w:softHyphen/>
        <w:t>же совершенствование технологии в туристской индустрии в целом.</w:t>
      </w:r>
    </w:p>
    <w:p w:rsidR="00333300" w:rsidRDefault="00333300">
      <w:pPr>
        <w:spacing w:line="240" w:lineRule="auto"/>
        <w:ind w:firstLine="567"/>
        <w:rPr>
          <w:rFonts w:ascii="Arial" w:hAnsi="Arial"/>
          <w:sz w:val="28"/>
        </w:rPr>
      </w:pPr>
      <w:r>
        <w:rPr>
          <w:rFonts w:ascii="Arial" w:hAnsi="Arial"/>
          <w:sz w:val="28"/>
        </w:rPr>
        <w:t>V. В общей программе работы ВТО просматривается ряд направлений и тем, которые поддерживаются организационно и осуществляются практически из внебюджетных источников. ВТО выступает в таких случаях в качестве инициатора и техни</w:t>
      </w:r>
      <w:r>
        <w:rPr>
          <w:rFonts w:ascii="Arial" w:hAnsi="Arial"/>
          <w:sz w:val="28"/>
        </w:rPr>
        <w:softHyphen/>
        <w:t>ческого координатора изучения той или иной проблемы, в том числе проведения международной встречи или симпозиума. В частности, в 1990 году под эгидой</w:t>
      </w:r>
      <w:r>
        <w:rPr>
          <w:rFonts w:ascii="Arial" w:hAnsi="Arial"/>
          <w:b/>
          <w:sz w:val="28"/>
        </w:rPr>
        <w:t xml:space="preserve"> ВТО в</w:t>
      </w:r>
      <w:r>
        <w:rPr>
          <w:rFonts w:ascii="Arial" w:hAnsi="Arial"/>
          <w:sz w:val="28"/>
        </w:rPr>
        <w:t xml:space="preserve"> Индии намечено провести Международную конференцию по молодежному ту</w:t>
      </w:r>
      <w:r>
        <w:rPr>
          <w:rFonts w:ascii="Arial" w:hAnsi="Arial"/>
          <w:sz w:val="28"/>
        </w:rPr>
        <w:softHyphen/>
        <w:t>ризму.</w:t>
      </w:r>
    </w:p>
    <w:p w:rsidR="00333300" w:rsidRDefault="00333300">
      <w:pPr>
        <w:spacing w:line="240" w:lineRule="auto"/>
        <w:ind w:firstLine="567"/>
        <w:rPr>
          <w:rFonts w:ascii="Arial" w:hAnsi="Arial"/>
          <w:sz w:val="28"/>
        </w:rPr>
      </w:pPr>
      <w:r>
        <w:rPr>
          <w:rFonts w:ascii="Arial" w:hAnsi="Arial"/>
          <w:sz w:val="28"/>
        </w:rPr>
        <w:t>Ряд важных научно-практических исследований будет прово</w:t>
      </w:r>
      <w:r>
        <w:rPr>
          <w:rFonts w:ascii="Arial" w:hAnsi="Arial"/>
          <w:sz w:val="28"/>
        </w:rPr>
        <w:softHyphen/>
        <w:t>диться в рамках региональных комиссий ВТО с непосредствен</w:t>
      </w:r>
      <w:r>
        <w:rPr>
          <w:rFonts w:ascii="Arial" w:hAnsi="Arial"/>
          <w:sz w:val="28"/>
        </w:rPr>
        <w:softHyphen/>
        <w:t>ным участием присоединившихся членов, которые обладают значительным технологическим и финансовым потенциалом. Можно отметить перспективу таких тем и направлений, как разработка параметров и концепций организации туризма для инвалидов и лиц пожилого возраста, туризм и культурное насле</w:t>
      </w:r>
      <w:r>
        <w:rPr>
          <w:rFonts w:ascii="Arial" w:hAnsi="Arial"/>
          <w:sz w:val="28"/>
        </w:rPr>
        <w:softHyphen/>
        <w:t>дие, подготовка Мирового атласа культурного туризма, обоснова</w:t>
      </w:r>
      <w:r>
        <w:rPr>
          <w:rFonts w:ascii="Arial" w:hAnsi="Arial"/>
          <w:sz w:val="28"/>
        </w:rPr>
        <w:softHyphen/>
        <w:t>ние децентрализации административного управления туризмом, изучение взаимоотношения национальных валют и ценообразо</w:t>
      </w:r>
      <w:r>
        <w:rPr>
          <w:rFonts w:ascii="Arial" w:hAnsi="Arial"/>
          <w:sz w:val="28"/>
        </w:rPr>
        <w:softHyphen/>
        <w:t>вания туристского продукта и обслуживания (проблема борьбы с последствиями курсовых изменений) и др.</w:t>
      </w:r>
    </w:p>
    <w:p w:rsidR="00333300" w:rsidRDefault="00333300">
      <w:pPr>
        <w:spacing w:line="240" w:lineRule="auto"/>
        <w:ind w:firstLine="567"/>
        <w:rPr>
          <w:rFonts w:ascii="Arial" w:hAnsi="Arial"/>
          <w:sz w:val="28"/>
        </w:rPr>
      </w:pPr>
      <w:r>
        <w:rPr>
          <w:rFonts w:ascii="Arial" w:hAnsi="Arial"/>
          <w:sz w:val="28"/>
        </w:rPr>
        <w:t>VI. К тематике рабочей программы ВТО можно также от</w:t>
      </w:r>
      <w:r>
        <w:rPr>
          <w:rFonts w:ascii="Arial" w:hAnsi="Arial"/>
          <w:sz w:val="28"/>
        </w:rPr>
        <w:softHyphen/>
        <w:t>нести ежегодное проведение в странах — членах ВТО Всемирно</w:t>
      </w:r>
      <w:r>
        <w:rPr>
          <w:rFonts w:ascii="Arial" w:hAnsi="Arial"/>
          <w:sz w:val="28"/>
        </w:rPr>
        <w:softHyphen/>
        <w:t>го дня туризма. Темы (лозунги) и рекомендации по организа</w:t>
      </w:r>
      <w:r>
        <w:rPr>
          <w:rFonts w:ascii="Arial" w:hAnsi="Arial"/>
          <w:sz w:val="28"/>
        </w:rPr>
        <w:softHyphen/>
        <w:t>ционному проведению этих дней, которые ежегодно отмечаются 27 сентября (начиная с 1980 г.), определяются секретариатом ВТО.</w:t>
      </w:r>
    </w:p>
    <w:p w:rsidR="00333300" w:rsidRDefault="00333300">
      <w:pPr>
        <w:spacing w:line="240" w:lineRule="auto"/>
        <w:ind w:firstLine="567"/>
        <w:rPr>
          <w:rFonts w:ascii="Arial" w:hAnsi="Arial"/>
          <w:sz w:val="28"/>
        </w:rPr>
      </w:pPr>
      <w:r>
        <w:rPr>
          <w:rFonts w:ascii="Arial" w:hAnsi="Arial"/>
          <w:sz w:val="28"/>
        </w:rPr>
        <w:t>Перечисление этих тем говорит, в частности, о месте и роли туризма в современном обществе:</w:t>
      </w:r>
    </w:p>
    <w:p w:rsidR="00333300" w:rsidRDefault="00333300">
      <w:pPr>
        <w:spacing w:before="140" w:line="240" w:lineRule="auto"/>
        <w:ind w:firstLine="567"/>
        <w:rPr>
          <w:rFonts w:ascii="Arial" w:hAnsi="Arial"/>
          <w:sz w:val="28"/>
        </w:rPr>
      </w:pPr>
      <w:r>
        <w:rPr>
          <w:rFonts w:ascii="Arial" w:hAnsi="Arial"/>
          <w:sz w:val="28"/>
        </w:rPr>
        <w:t>1980 год — Вклад туризма в сохранение культурного наследия, в укрепление мира и взаимопонимания;</w:t>
      </w:r>
    </w:p>
    <w:p w:rsidR="00333300" w:rsidRDefault="00333300">
      <w:pPr>
        <w:spacing w:line="240" w:lineRule="auto"/>
        <w:ind w:firstLine="567"/>
        <w:rPr>
          <w:rFonts w:ascii="Arial" w:hAnsi="Arial"/>
          <w:sz w:val="28"/>
        </w:rPr>
      </w:pPr>
      <w:r>
        <w:rPr>
          <w:rFonts w:ascii="Arial" w:hAnsi="Arial"/>
          <w:sz w:val="28"/>
        </w:rPr>
        <w:t>1981 год — Туризм и уровень жизни;</w:t>
      </w:r>
    </w:p>
    <w:p w:rsidR="00333300" w:rsidRDefault="00333300">
      <w:pPr>
        <w:spacing w:line="240" w:lineRule="auto"/>
        <w:ind w:firstLine="567"/>
        <w:rPr>
          <w:rFonts w:ascii="Arial" w:hAnsi="Arial"/>
          <w:sz w:val="28"/>
        </w:rPr>
      </w:pPr>
      <w:r>
        <w:rPr>
          <w:rFonts w:ascii="Arial" w:hAnsi="Arial"/>
          <w:sz w:val="28"/>
        </w:rPr>
        <w:t>1982 год — Девиз туризма — «Доброжелательные гости и госте</w:t>
      </w:r>
      <w:r>
        <w:rPr>
          <w:rFonts w:ascii="Arial" w:hAnsi="Arial"/>
          <w:sz w:val="28"/>
        </w:rPr>
        <w:softHyphen/>
        <w:t>приимные хозяева»;</w:t>
      </w:r>
    </w:p>
    <w:p w:rsidR="00333300" w:rsidRDefault="00333300">
      <w:pPr>
        <w:spacing w:line="240" w:lineRule="auto"/>
        <w:ind w:firstLine="567"/>
        <w:rPr>
          <w:rFonts w:ascii="Arial" w:hAnsi="Arial"/>
          <w:sz w:val="28"/>
        </w:rPr>
      </w:pPr>
      <w:r>
        <w:rPr>
          <w:rFonts w:ascii="Arial" w:hAnsi="Arial"/>
          <w:sz w:val="28"/>
        </w:rPr>
        <w:t>1983 год — Путешествия и туризм — не только право каждого, но и ответственность;</w:t>
      </w:r>
    </w:p>
    <w:p w:rsidR="00333300" w:rsidRDefault="00333300">
      <w:pPr>
        <w:spacing w:line="220" w:lineRule="auto"/>
        <w:ind w:firstLine="567"/>
        <w:rPr>
          <w:rFonts w:ascii="Arial" w:hAnsi="Arial"/>
          <w:sz w:val="28"/>
        </w:rPr>
      </w:pPr>
      <w:r>
        <w:rPr>
          <w:rFonts w:ascii="Arial" w:hAnsi="Arial"/>
          <w:sz w:val="28"/>
        </w:rPr>
        <w:t>1984 год — Туризм — фактор содействия международному взаи</w:t>
      </w:r>
      <w:r>
        <w:rPr>
          <w:rFonts w:ascii="Arial" w:hAnsi="Arial"/>
          <w:sz w:val="28"/>
        </w:rPr>
        <w:softHyphen/>
        <w:t>мопониманию, миру и сотрудничеству;</w:t>
      </w:r>
    </w:p>
    <w:p w:rsidR="00333300" w:rsidRDefault="00333300">
      <w:pPr>
        <w:spacing w:line="240" w:lineRule="auto"/>
        <w:ind w:firstLine="567"/>
        <w:rPr>
          <w:rFonts w:ascii="Arial" w:hAnsi="Arial"/>
          <w:sz w:val="28"/>
        </w:rPr>
      </w:pPr>
      <w:r>
        <w:rPr>
          <w:rFonts w:ascii="Arial" w:hAnsi="Arial"/>
          <w:sz w:val="28"/>
        </w:rPr>
        <w:t>1985 год—Молодежный туризм за сохранение культурно-исто</w:t>
      </w:r>
      <w:r>
        <w:rPr>
          <w:rFonts w:ascii="Arial" w:hAnsi="Arial"/>
          <w:sz w:val="28"/>
        </w:rPr>
        <w:softHyphen/>
        <w:t>рического наследия, обеспечение мира и дружбы между народами;</w:t>
      </w:r>
    </w:p>
    <w:p w:rsidR="00333300" w:rsidRDefault="00333300">
      <w:pPr>
        <w:spacing w:line="240" w:lineRule="auto"/>
        <w:ind w:firstLine="567"/>
        <w:rPr>
          <w:rFonts w:ascii="Arial" w:hAnsi="Arial"/>
          <w:sz w:val="28"/>
        </w:rPr>
      </w:pPr>
      <w:r>
        <w:rPr>
          <w:rFonts w:ascii="Arial" w:hAnsi="Arial"/>
          <w:sz w:val="28"/>
        </w:rPr>
        <w:t>1986 год — Туризм — важный фактор мира на Земле;</w:t>
      </w:r>
    </w:p>
    <w:p w:rsidR="00333300" w:rsidRDefault="00333300">
      <w:pPr>
        <w:spacing w:line="240" w:lineRule="auto"/>
        <w:ind w:firstLine="567"/>
        <w:rPr>
          <w:rFonts w:ascii="Arial" w:hAnsi="Arial"/>
          <w:sz w:val="28"/>
        </w:rPr>
      </w:pPr>
      <w:r>
        <w:rPr>
          <w:rFonts w:ascii="Arial" w:hAnsi="Arial"/>
          <w:sz w:val="28"/>
        </w:rPr>
        <w:t>1987 год — Туризм служит развитию;</w:t>
      </w:r>
    </w:p>
    <w:p w:rsidR="00333300" w:rsidRDefault="00333300">
      <w:pPr>
        <w:spacing w:line="240" w:lineRule="auto"/>
        <w:ind w:firstLine="567"/>
        <w:rPr>
          <w:rFonts w:ascii="Arial" w:hAnsi="Arial"/>
          <w:sz w:val="28"/>
        </w:rPr>
      </w:pPr>
      <w:r>
        <w:rPr>
          <w:rFonts w:ascii="Arial" w:hAnsi="Arial"/>
          <w:sz w:val="28"/>
        </w:rPr>
        <w:t>1988 год — Туризм — образование для всех;</w:t>
      </w:r>
    </w:p>
    <w:p w:rsidR="00333300" w:rsidRDefault="00333300">
      <w:pPr>
        <w:spacing w:line="240" w:lineRule="auto"/>
        <w:ind w:firstLine="567"/>
        <w:rPr>
          <w:rFonts w:ascii="Arial" w:hAnsi="Arial"/>
          <w:sz w:val="28"/>
        </w:rPr>
      </w:pPr>
      <w:r>
        <w:rPr>
          <w:rFonts w:ascii="Arial" w:hAnsi="Arial"/>
          <w:sz w:val="28"/>
        </w:rPr>
        <w:t>1989 год — Туризм создает единство в мире;</w:t>
      </w:r>
    </w:p>
    <w:p w:rsidR="00333300" w:rsidRDefault="00333300">
      <w:pPr>
        <w:spacing w:line="240" w:lineRule="auto"/>
        <w:ind w:firstLine="567"/>
        <w:rPr>
          <w:rFonts w:ascii="Arial" w:hAnsi="Arial"/>
          <w:sz w:val="28"/>
        </w:rPr>
      </w:pPr>
      <w:r>
        <w:rPr>
          <w:rFonts w:ascii="Arial" w:hAnsi="Arial"/>
          <w:sz w:val="28"/>
        </w:rPr>
        <w:t>1990 год—Гаагская декларация по туризму;</w:t>
      </w:r>
    </w:p>
    <w:p w:rsidR="00333300" w:rsidRDefault="00333300">
      <w:pPr>
        <w:pStyle w:val="BodyText21"/>
        <w:spacing w:line="240" w:lineRule="auto"/>
        <w:rPr>
          <w:rFonts w:ascii="Arial" w:hAnsi="Arial"/>
        </w:rPr>
      </w:pPr>
      <w:r>
        <w:rPr>
          <w:rFonts w:ascii="Arial" w:hAnsi="Arial"/>
        </w:rPr>
        <w:t>1991 год — Связь, информация и образование — движущие фак</w:t>
      </w:r>
      <w:r>
        <w:rPr>
          <w:rFonts w:ascii="Arial" w:hAnsi="Arial"/>
        </w:rPr>
        <w:softHyphen/>
        <w:t>торы развития туризма.</w:t>
      </w:r>
    </w:p>
    <w:p w:rsidR="00333300" w:rsidRDefault="00333300">
      <w:pPr>
        <w:pStyle w:val="BodyText21"/>
        <w:spacing w:line="240" w:lineRule="auto"/>
        <w:rPr>
          <w:rFonts w:ascii="Arial" w:hAnsi="Arial"/>
        </w:rPr>
      </w:pPr>
    </w:p>
    <w:p w:rsidR="00333300" w:rsidRDefault="00333300">
      <w:pPr>
        <w:pStyle w:val="BodyText21"/>
        <w:spacing w:line="240" w:lineRule="auto"/>
        <w:rPr>
          <w:rFonts w:ascii="Arial" w:hAnsi="Arial"/>
        </w:rPr>
      </w:pPr>
    </w:p>
    <w:p w:rsidR="00333300" w:rsidRDefault="00333300">
      <w:pPr>
        <w:pStyle w:val="Heading1"/>
        <w:sectPr w:rsidR="00333300">
          <w:endnotePr>
            <w:numFmt w:val="decimal"/>
          </w:endnotePr>
          <w:pgSz w:w="11900" w:h="16820"/>
          <w:pgMar w:top="993" w:right="843" w:bottom="567" w:left="1134" w:header="720" w:footer="720" w:gutter="0"/>
          <w:cols w:space="60"/>
          <w:noEndnote/>
          <w:titlePg/>
        </w:sectPr>
      </w:pPr>
    </w:p>
    <w:p w:rsidR="00333300" w:rsidRDefault="00333300">
      <w:pPr>
        <w:pStyle w:val="Heading1"/>
      </w:pPr>
      <w:bookmarkStart w:id="6" w:name="_Toc501343507"/>
      <w:r>
        <w:t>Заключение.</w:t>
      </w:r>
      <w:bookmarkEnd w:id="6"/>
    </w:p>
    <w:p w:rsidR="00333300" w:rsidRDefault="00333300">
      <w:pPr>
        <w:rPr>
          <w:rFonts w:ascii="Arial" w:hAnsi="Arial"/>
          <w:sz w:val="28"/>
        </w:rPr>
      </w:pPr>
      <w:r>
        <w:rPr>
          <w:sz w:val="28"/>
        </w:rPr>
        <w:t xml:space="preserve">Таким образом, выросшая из международного конгресса официальных организаций асоциаций сферы туристического и транспортного бслуживания, образованная в 1947 г. в виде </w:t>
      </w:r>
      <w:r>
        <w:rPr>
          <w:rFonts w:ascii="Arial" w:hAnsi="Arial"/>
          <w:sz w:val="28"/>
        </w:rPr>
        <w:t>Международного союза офици</w:t>
      </w:r>
      <w:r>
        <w:rPr>
          <w:rFonts w:ascii="Arial" w:hAnsi="Arial"/>
          <w:sz w:val="28"/>
        </w:rPr>
        <w:softHyphen/>
        <w:t>альных туристских организаций,  затем преобразованная в 1970 г. во Всемирную Туристическую Организацию, она активно содействовала развитию туризма во всем мире. Сотрудничая со многими мировыми организациями, в частности с ООН, ВТО она оказывает руководящую, консультационную и финансофую помощь индустрии туризма. На многочисленных конферециях (Всемирная конференция по туризму - 1982, Межпарламентская конференция по туризму – 1989), она оказывает неоценимую помощь международной индустрии туризма.</w:t>
      </w:r>
    </w:p>
    <w:p w:rsidR="00333300" w:rsidRDefault="00333300">
      <w:pPr>
        <w:rPr>
          <w:sz w:val="28"/>
        </w:rPr>
      </w:pPr>
      <w:r>
        <w:rPr>
          <w:rFonts w:ascii="Arial" w:hAnsi="Arial"/>
          <w:sz w:val="28"/>
        </w:rPr>
        <w:t xml:space="preserve"> </w:t>
      </w:r>
    </w:p>
    <w:p w:rsidR="00333300" w:rsidRDefault="00333300">
      <w:pPr>
        <w:rPr>
          <w:sz w:val="28"/>
        </w:rPr>
        <w:sectPr w:rsidR="00333300">
          <w:endnotePr>
            <w:numFmt w:val="decimal"/>
          </w:endnotePr>
          <w:pgSz w:w="11900" w:h="16820"/>
          <w:pgMar w:top="1440" w:right="843" w:bottom="567" w:left="1134" w:header="720" w:footer="720" w:gutter="0"/>
          <w:cols w:space="60"/>
          <w:noEndnote/>
          <w:titlePg/>
        </w:sectPr>
      </w:pPr>
    </w:p>
    <w:p w:rsidR="00333300" w:rsidRDefault="00333300">
      <w:pPr>
        <w:pStyle w:val="Heading1"/>
      </w:pPr>
      <w:bookmarkStart w:id="7" w:name="_Toc501343508"/>
      <w:r>
        <w:t>Список литературы</w:t>
      </w:r>
      <w:bookmarkEnd w:id="7"/>
    </w:p>
    <w:p w:rsidR="00333300" w:rsidRDefault="00333300">
      <w:pPr>
        <w:tabs>
          <w:tab w:val="left" w:pos="640"/>
        </w:tabs>
        <w:ind w:left="640" w:hanging="360"/>
        <w:jc w:val="left"/>
        <w:rPr>
          <w:sz w:val="28"/>
        </w:rPr>
      </w:pPr>
      <w:r>
        <w:rPr>
          <w:sz w:val="28"/>
        </w:rPr>
        <w:t>Туризм: практика, проблемы, перспективы.//Туризм-еще один феномен XX века.1999, №10-122.</w:t>
      </w:r>
    </w:p>
    <w:p w:rsidR="00333300" w:rsidRDefault="00333300">
      <w:pPr>
        <w:tabs>
          <w:tab w:val="left" w:pos="640"/>
        </w:tabs>
        <w:ind w:left="640" w:hanging="360"/>
        <w:jc w:val="left"/>
        <w:rPr>
          <w:sz w:val="28"/>
        </w:rPr>
      </w:pPr>
      <w:r>
        <w:rPr>
          <w:sz w:val="28"/>
        </w:rPr>
        <w:t>Туризм: практика, проблемы, перспективы.//ВТО рекомендует, но не обязывает. 1999, №7</w:t>
      </w:r>
    </w:p>
    <w:p w:rsidR="00333300" w:rsidRDefault="00333300">
      <w:pPr>
        <w:tabs>
          <w:tab w:val="left" w:pos="640"/>
        </w:tabs>
        <w:ind w:left="640" w:hanging="360"/>
        <w:jc w:val="left"/>
        <w:rPr>
          <w:sz w:val="28"/>
        </w:rPr>
      </w:pPr>
      <w:r>
        <w:rPr>
          <w:sz w:val="28"/>
        </w:rPr>
        <w:t>Международные туристические организации: справочник. Уваров Е.К. Москва 1990. 423 с.</w:t>
      </w:r>
    </w:p>
    <w:p w:rsidR="00333300" w:rsidRDefault="00333300">
      <w:pPr>
        <w:tabs>
          <w:tab w:val="left" w:pos="640"/>
        </w:tabs>
        <w:ind w:left="640" w:hanging="360"/>
        <w:jc w:val="left"/>
        <w:rPr>
          <w:sz w:val="28"/>
        </w:rPr>
      </w:pPr>
      <w:r>
        <w:rPr>
          <w:sz w:val="28"/>
        </w:rPr>
        <w:t>Международный туризм. Анансьев А.Е. Москва 1968. 336 с.</w:t>
      </w:r>
    </w:p>
    <w:p w:rsidR="00333300" w:rsidRDefault="00333300">
      <w:pPr>
        <w:tabs>
          <w:tab w:val="left" w:pos="640"/>
        </w:tabs>
        <w:ind w:left="640" w:hanging="360"/>
        <w:jc w:val="left"/>
        <w:rPr>
          <w:sz w:val="28"/>
        </w:rPr>
      </w:pPr>
      <w:r>
        <w:rPr>
          <w:rFonts w:ascii="Arial" w:hAnsi="Arial"/>
          <w:sz w:val="28"/>
        </w:rPr>
        <w:t>www.world-tourism.org</w:t>
      </w:r>
    </w:p>
    <w:p w:rsidR="00333300" w:rsidRDefault="00333300">
      <w:pPr>
        <w:tabs>
          <w:tab w:val="left" w:pos="640"/>
        </w:tabs>
        <w:ind w:left="640" w:hanging="360"/>
        <w:jc w:val="left"/>
        <w:rPr>
          <w:sz w:val="28"/>
        </w:rPr>
      </w:pPr>
      <w:r>
        <w:rPr>
          <w:rFonts w:ascii="Arial" w:hAnsi="Arial"/>
          <w:sz w:val="28"/>
        </w:rPr>
        <w:t>www.vestnikrata.travel.ru</w:t>
      </w:r>
    </w:p>
    <w:p w:rsidR="00333300" w:rsidRDefault="00333300">
      <w:pPr>
        <w:tabs>
          <w:tab w:val="left" w:pos="640"/>
        </w:tabs>
        <w:ind w:left="640" w:hanging="360"/>
        <w:jc w:val="left"/>
        <w:rPr>
          <w:sz w:val="28"/>
        </w:rPr>
      </w:pPr>
      <w:r>
        <w:rPr>
          <w:rFonts w:ascii="Arial" w:hAnsi="Arial"/>
          <w:sz w:val="28"/>
        </w:rPr>
        <w:t>www.chatka.ru</w:t>
      </w:r>
    </w:p>
    <w:p w:rsidR="00333300" w:rsidRDefault="00333300">
      <w:pPr>
        <w:jc w:val="left"/>
        <w:rPr>
          <w:sz w:val="28"/>
        </w:rPr>
      </w:pPr>
    </w:p>
    <w:p w:rsidR="00333300" w:rsidRDefault="00333300">
      <w:pPr>
        <w:jc w:val="left"/>
        <w:rPr>
          <w:sz w:val="28"/>
        </w:rPr>
      </w:pPr>
      <w:r>
        <w:rPr>
          <w:sz w:val="28"/>
        </w:rPr>
        <w:t xml:space="preserve"> </w:t>
      </w:r>
      <w:bookmarkStart w:id="8" w:name="_GoBack"/>
      <w:bookmarkEnd w:id="8"/>
    </w:p>
    <w:sectPr w:rsidR="00333300">
      <w:endnotePr>
        <w:numFmt w:val="decimal"/>
      </w:endnotePr>
      <w:pgSz w:w="11900" w:h="16820"/>
      <w:pgMar w:top="1440" w:right="843" w:bottom="567"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300" w:rsidRDefault="00333300">
      <w:pPr>
        <w:spacing w:line="240" w:lineRule="auto"/>
      </w:pPr>
      <w:r>
        <w:separator/>
      </w:r>
    </w:p>
  </w:endnote>
  <w:endnote w:type="continuationSeparator" w:id="0">
    <w:p w:rsidR="00333300" w:rsidRDefault="003333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300" w:rsidRDefault="00333300">
    <w:pPr>
      <w:pStyle w:val="Footer"/>
      <w:framePr w:wrap="auto" w:vAnchor="text" w:hAnchor="margin" w:xAlign="right" w:y="1"/>
      <w:rPr>
        <w:rStyle w:val="PageNumber"/>
        <w:sz w:val="18"/>
      </w:rPr>
    </w:pPr>
    <w:r>
      <w:rPr>
        <w:rStyle w:val="PageNumber"/>
        <w:sz w:val="18"/>
      </w:rPr>
      <w:t>1</w:t>
    </w:r>
  </w:p>
  <w:p w:rsidR="00333300" w:rsidRDefault="003333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300" w:rsidRDefault="0033330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300" w:rsidRDefault="00333300">
      <w:pPr>
        <w:spacing w:line="240" w:lineRule="auto"/>
      </w:pPr>
      <w:r>
        <w:separator/>
      </w:r>
    </w:p>
  </w:footnote>
  <w:footnote w:type="continuationSeparator" w:id="0">
    <w:p w:rsidR="00333300" w:rsidRDefault="00333300">
      <w:pPr>
        <w:spacing w:line="240" w:lineRule="auto"/>
      </w:pPr>
      <w:r>
        <w:continuationSeparator/>
      </w:r>
    </w:p>
  </w:footnote>
  <w:footnote w:id="1">
    <w:p w:rsidR="00333300" w:rsidRDefault="00333300">
      <w:pPr>
        <w:spacing w:before="420" w:line="240" w:lineRule="auto"/>
        <w:ind w:firstLine="567"/>
      </w:pPr>
      <w:r>
        <w:rPr>
          <w:rStyle w:val="FootnoteReference"/>
          <w:sz w:val="18"/>
        </w:rPr>
        <w:footnoteRef/>
      </w:r>
      <w:r>
        <w:t xml:space="preserve">  В документах ООН того времени в переводах на русский язык было принято употреблять название «Всемирная организация по туризму». При официальном появлении этой организации во всех переводных документах она стала называться Всемирной туристской организацией.</w:t>
      </w:r>
    </w:p>
  </w:footnote>
  <w:footnote w:id="2">
    <w:p w:rsidR="00333300" w:rsidRDefault="00333300">
      <w:pPr>
        <w:spacing w:before="260" w:line="240" w:lineRule="auto"/>
        <w:ind w:firstLine="567"/>
      </w:pPr>
      <w:r>
        <w:rPr>
          <w:rStyle w:val="FootnoteReference"/>
        </w:rPr>
        <w:footnoteRef/>
      </w:r>
      <w:r>
        <w:t xml:space="preserve"> Порядок приоритетности направлений деятельности ВТО (кроме тех</w:t>
      </w:r>
      <w:r>
        <w:softHyphen/>
        <w:t>нического сотрудничества) определяется каждые 2 года на генераль</w:t>
      </w:r>
      <w:r>
        <w:softHyphen/>
        <w:t xml:space="preserve">ной ассамблее. В данной работе авторы перечисляют их произвольно, исходя из опыта практической работы в ВТО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300" w:rsidRDefault="00333300">
    <w:pPr>
      <w:pStyle w:val="Header"/>
      <w:framePr w:wrap="around" w:vAnchor="text" w:hAnchor="margin" w:xAlign="right" w:y="1"/>
      <w:rPr>
        <w:rStyle w:val="PageNumber"/>
      </w:rPr>
    </w:pPr>
  </w:p>
  <w:p w:rsidR="00333300" w:rsidRDefault="0033330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300" w:rsidRDefault="00AA5E4D">
    <w:pPr>
      <w:pStyle w:val="Header"/>
      <w:framePr w:wrap="around" w:vAnchor="text" w:hAnchor="margin" w:xAlign="right" w:y="1"/>
      <w:rPr>
        <w:rStyle w:val="PageNumber"/>
      </w:rPr>
    </w:pPr>
    <w:r>
      <w:rPr>
        <w:rStyle w:val="PageNumber"/>
        <w:noProof/>
      </w:rPr>
      <w:t>1</w:t>
    </w:r>
  </w:p>
  <w:p w:rsidR="00333300" w:rsidRDefault="0033330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E4D"/>
    <w:rsid w:val="00130D58"/>
    <w:rsid w:val="00333300"/>
    <w:rsid w:val="00AA5E4D"/>
    <w:rsid w:val="00ED1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778AFA-F924-48EE-B85A-4ADE2BA3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line="260" w:lineRule="auto"/>
      <w:ind w:firstLine="280"/>
      <w:jc w:val="both"/>
      <w:textAlignment w:val="baseline"/>
    </w:pPr>
    <w:rPr>
      <w:sz w:val="18"/>
    </w:rPr>
  </w:style>
  <w:style w:type="paragraph" w:styleId="Heading1">
    <w:name w:val="heading 1"/>
    <w:basedOn w:val="Normal"/>
    <w:next w:val="Normal"/>
    <w:qFormat/>
    <w:pPr>
      <w:keepNext/>
      <w:spacing w:line="220" w:lineRule="auto"/>
      <w:ind w:firstLine="567"/>
      <w:jc w:val="center"/>
      <w:outlineLvl w:val="0"/>
    </w:pPr>
    <w:rPr>
      <w:b/>
      <w:sz w:val="28"/>
    </w:rPr>
  </w:style>
  <w:style w:type="paragraph" w:styleId="Heading2">
    <w:name w:val="heading 2"/>
    <w:basedOn w:val="Normal"/>
    <w:next w:val="Normal"/>
    <w:qFormat/>
    <w:pPr>
      <w:keepNext/>
      <w:ind w:firstLine="567"/>
      <w:outlineLvl w:val="1"/>
    </w:pPr>
    <w:rPr>
      <w:color w:val="000000"/>
      <w:sz w:val="28"/>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spacing w:before="20"/>
      <w:ind w:firstLine="0"/>
      <w:jc w:val="left"/>
      <w:outlineLvl w:val="3"/>
    </w:pPr>
    <w:rPr>
      <w:rFonts w:ascii="Arial" w:hAnsi="Arial"/>
      <w:sz w:val="28"/>
    </w:rPr>
  </w:style>
  <w:style w:type="paragraph" w:styleId="Heading5">
    <w:name w:val="heading 5"/>
    <w:basedOn w:val="Normal"/>
    <w:next w:val="Normal"/>
    <w:qFormat/>
    <w:pPr>
      <w:keepNext/>
      <w:spacing w:before="360" w:line="240" w:lineRule="auto"/>
      <w:ind w:firstLine="0"/>
      <w:outlineLvl w:val="4"/>
    </w:pPr>
    <w:rPr>
      <w:rFonts w:ascii="Arial" w:hAnsi="Arial"/>
      <w:sz w:val="28"/>
    </w:rPr>
  </w:style>
  <w:style w:type="paragraph" w:styleId="Heading6">
    <w:name w:val="heading 6"/>
    <w:basedOn w:val="Normal"/>
    <w:next w:val="Normal"/>
    <w:qFormat/>
    <w:pPr>
      <w:keepNext/>
      <w:spacing w:before="120" w:line="240" w:lineRule="auto"/>
      <w:ind w:firstLine="567"/>
      <w:jc w:val="center"/>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pPr>
      <w:widowControl w:val="0"/>
      <w:overflowPunct w:val="0"/>
      <w:autoSpaceDE w:val="0"/>
      <w:autoSpaceDN w:val="0"/>
      <w:adjustRightInd w:val="0"/>
      <w:jc w:val="right"/>
      <w:textAlignment w:val="baseline"/>
    </w:pPr>
    <w:rPr>
      <w:b/>
      <w:sz w:val="24"/>
    </w:rPr>
  </w:style>
  <w:style w:type="paragraph" w:customStyle="1" w:styleId="FR2">
    <w:name w:val="FR2"/>
    <w:pPr>
      <w:widowControl w:val="0"/>
      <w:overflowPunct w:val="0"/>
      <w:autoSpaceDE w:val="0"/>
      <w:autoSpaceDN w:val="0"/>
      <w:adjustRightInd w:val="0"/>
      <w:spacing w:before="200"/>
      <w:ind w:left="1360"/>
      <w:textAlignment w:val="baseline"/>
    </w:pPr>
    <w:rPr>
      <w:rFonts w:ascii="Arial" w:hAnsi="Arial"/>
      <w:b/>
      <w:sz w:val="16"/>
    </w:rPr>
  </w:style>
  <w:style w:type="paragraph" w:styleId="FootnoteText">
    <w:name w:val="footnote text"/>
    <w:basedOn w:val="Normal"/>
    <w:semiHidden/>
    <w:rPr>
      <w:sz w:val="20"/>
    </w:rPr>
  </w:style>
  <w:style w:type="character" w:styleId="FootnoteReference">
    <w:name w:val="footnote reference"/>
    <w:semiHidden/>
    <w:rPr>
      <w:sz w:val="20"/>
      <w:vertAlign w:val="superscript"/>
    </w:rPr>
  </w:style>
  <w:style w:type="paragraph" w:customStyle="1" w:styleId="BodyText21">
    <w:name w:val="Body Text 21"/>
    <w:basedOn w:val="Normal"/>
    <w:pPr>
      <w:spacing w:line="220" w:lineRule="auto"/>
      <w:ind w:firstLine="567"/>
    </w:pPr>
    <w:rPr>
      <w:sz w:val="28"/>
    </w:rPr>
  </w:style>
  <w:style w:type="paragraph" w:customStyle="1" w:styleId="FR3">
    <w:name w:val="FR3"/>
    <w:pPr>
      <w:widowControl w:val="0"/>
      <w:overflowPunct w:val="0"/>
      <w:autoSpaceDE w:val="0"/>
      <w:autoSpaceDN w:val="0"/>
      <w:adjustRightInd w:val="0"/>
      <w:spacing w:line="300" w:lineRule="auto"/>
      <w:ind w:firstLine="160"/>
      <w:jc w:val="both"/>
      <w:textAlignment w:val="baseline"/>
    </w:pPr>
    <w:rPr>
      <w:rFonts w:ascii="Arial" w:hAnsi="Arial"/>
      <w:sz w:val="16"/>
    </w:rPr>
  </w:style>
  <w:style w:type="paragraph" w:styleId="Caption">
    <w:name w:val="caption"/>
    <w:basedOn w:val="Normal"/>
    <w:next w:val="Normal"/>
    <w:qFormat/>
    <w:pPr>
      <w:spacing w:before="120" w:after="120"/>
    </w:pPr>
    <w:rPr>
      <w:b/>
    </w:rPr>
  </w:style>
  <w:style w:type="paragraph" w:styleId="TOC1">
    <w:name w:val="toc 1"/>
    <w:basedOn w:val="Normal"/>
    <w:next w:val="Normal"/>
    <w:semiHidden/>
    <w:pPr>
      <w:spacing w:before="120" w:after="120"/>
      <w:jc w:val="left"/>
    </w:pPr>
    <w:rPr>
      <w:b/>
      <w:caps/>
      <w:sz w:val="20"/>
    </w:rPr>
  </w:style>
  <w:style w:type="paragraph" w:styleId="TOC2">
    <w:name w:val="toc 2"/>
    <w:basedOn w:val="Normal"/>
    <w:next w:val="Normal"/>
    <w:semiHidden/>
    <w:pPr>
      <w:ind w:left="180"/>
      <w:jc w:val="left"/>
    </w:pPr>
    <w:rPr>
      <w:smallCaps/>
      <w:sz w:val="20"/>
    </w:rPr>
  </w:style>
  <w:style w:type="paragraph" w:styleId="TOC3">
    <w:name w:val="toc 3"/>
    <w:basedOn w:val="Normal"/>
    <w:next w:val="Normal"/>
    <w:semiHidden/>
    <w:pPr>
      <w:ind w:left="360"/>
      <w:jc w:val="left"/>
    </w:pPr>
    <w:rPr>
      <w:i/>
      <w:sz w:val="20"/>
    </w:rPr>
  </w:style>
  <w:style w:type="paragraph" w:styleId="TOC4">
    <w:name w:val="toc 4"/>
    <w:basedOn w:val="Normal"/>
    <w:next w:val="Normal"/>
    <w:semiHidden/>
    <w:pPr>
      <w:ind w:left="540"/>
      <w:jc w:val="left"/>
    </w:pPr>
  </w:style>
  <w:style w:type="paragraph" w:styleId="TOC5">
    <w:name w:val="toc 5"/>
    <w:basedOn w:val="Normal"/>
    <w:next w:val="Normal"/>
    <w:semiHidden/>
    <w:pPr>
      <w:ind w:left="720"/>
      <w:jc w:val="left"/>
    </w:pPr>
  </w:style>
  <w:style w:type="paragraph" w:styleId="TOC6">
    <w:name w:val="toc 6"/>
    <w:basedOn w:val="Normal"/>
    <w:next w:val="Normal"/>
    <w:semiHidden/>
    <w:pPr>
      <w:ind w:left="900"/>
      <w:jc w:val="left"/>
    </w:pPr>
  </w:style>
  <w:style w:type="paragraph" w:styleId="TOC7">
    <w:name w:val="toc 7"/>
    <w:basedOn w:val="Normal"/>
    <w:next w:val="Normal"/>
    <w:semiHidden/>
    <w:pPr>
      <w:ind w:left="1080"/>
      <w:jc w:val="left"/>
    </w:pPr>
  </w:style>
  <w:style w:type="paragraph" w:styleId="TOC8">
    <w:name w:val="toc 8"/>
    <w:basedOn w:val="Normal"/>
    <w:next w:val="Normal"/>
    <w:semiHidden/>
    <w:pPr>
      <w:ind w:left="1260"/>
      <w:jc w:val="left"/>
    </w:pPr>
  </w:style>
  <w:style w:type="paragraph" w:styleId="TOC9">
    <w:name w:val="toc 9"/>
    <w:basedOn w:val="Normal"/>
    <w:next w:val="Normal"/>
    <w:semiHidden/>
    <w:pPr>
      <w:ind w:left="1440"/>
      <w:jc w:val="left"/>
    </w:pPr>
  </w:style>
  <w:style w:type="paragraph" w:customStyle="1" w:styleId="BodyTextIndent22">
    <w:name w:val="Body Text Indent 22"/>
    <w:basedOn w:val="Normal"/>
    <w:pPr>
      <w:ind w:firstLine="567"/>
    </w:pPr>
    <w:rPr>
      <w:color w:val="000000"/>
      <w:sz w:val="28"/>
    </w:rPr>
  </w:style>
  <w:style w:type="paragraph" w:customStyle="1" w:styleId="BodyTextIndent31">
    <w:name w:val="Body Text Indent 31"/>
    <w:basedOn w:val="Normal"/>
    <w:rPr>
      <w:sz w:val="28"/>
    </w:rPr>
  </w:style>
  <w:style w:type="character" w:customStyle="1" w:styleId="Hyperlink1">
    <w:name w:val="Hyperlink1"/>
    <w:rPr>
      <w:color w:val="0000FF"/>
      <w:sz w:val="20"/>
      <w:u w:val="single"/>
    </w:rPr>
  </w:style>
  <w:style w:type="character" w:customStyle="1" w:styleId="FollowedHyperlink1">
    <w:name w:val="FollowedHyperlink1"/>
    <w:rPr>
      <w:color w:val="800080"/>
      <w:sz w:val="20"/>
      <w:u w:val="single"/>
    </w:rPr>
  </w:style>
  <w:style w:type="paragraph" w:styleId="BodyTextIndent">
    <w:name w:val="Body Text Indent"/>
    <w:basedOn w:val="Normal"/>
    <w:semiHidden/>
    <w:pPr>
      <w:ind w:left="2552" w:hanging="1985"/>
    </w:pPr>
    <w:rPr>
      <w:sz w:val="28"/>
    </w:rPr>
  </w:style>
  <w:style w:type="paragraph" w:customStyle="1" w:styleId="BodyTextIndent21">
    <w:name w:val="Body Text Indent 21"/>
    <w:basedOn w:val="Normal"/>
    <w:pPr>
      <w:ind w:left="2268" w:hanging="1701"/>
    </w:pPr>
    <w:rPr>
      <w:sz w:val="28"/>
    </w:rPr>
  </w:style>
  <w:style w:type="paragraph" w:styleId="Footer">
    <w:name w:val="footer"/>
    <w:basedOn w:val="Normal"/>
    <w:semiHidden/>
    <w:pPr>
      <w:tabs>
        <w:tab w:val="center" w:pos="4153"/>
        <w:tab w:val="right" w:pos="8306"/>
      </w:tabs>
    </w:pPr>
  </w:style>
  <w:style w:type="character" w:styleId="PageNumber">
    <w:name w:val="page number"/>
    <w:semiHidden/>
    <w:rPr>
      <w:sz w:val="20"/>
    </w:rPr>
  </w:style>
  <w:style w:type="paragraph" w:styleId="Header">
    <w:name w:val="head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7909</Words>
  <Characters>45082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II</vt:lpstr>
    </vt:vector>
  </TitlesOfParts>
  <Company>BTE</Company>
  <LinksUpToDate>false</LinksUpToDate>
  <CharactersWithSpaces>52886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Natasha</dc:creator>
  <cp:keywords/>
  <dc:description/>
  <cp:lastModifiedBy>Irina</cp:lastModifiedBy>
  <cp:revision>2</cp:revision>
  <cp:lastPrinted>2000-12-20T10:45:00Z</cp:lastPrinted>
  <dcterms:created xsi:type="dcterms:W3CDTF">2014-11-30T20:07:00Z</dcterms:created>
  <dcterms:modified xsi:type="dcterms:W3CDTF">2014-11-30T20:07:00Z</dcterms:modified>
</cp:coreProperties>
</file>