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3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5"/>
      </w:tblGrid>
      <w:tr w:rsidR="00C31238">
        <w:trPr>
          <w:trHeight w:val="14307"/>
        </w:trPr>
        <w:tc>
          <w:tcPr>
            <w:tcW w:w="9615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31238" w:rsidRDefault="000E4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российской федерации</w:t>
            </w:r>
          </w:p>
          <w:p w:rsidR="00C31238" w:rsidRDefault="000E4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Архангельский государственный технический университет</w:t>
            </w:r>
          </w:p>
          <w:p w:rsidR="00C31238" w:rsidRDefault="000E4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экономики финансов и бизнеса</w:t>
            </w:r>
          </w:p>
          <w:p w:rsidR="00C31238" w:rsidRDefault="000E4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 бизнес образования</w:t>
            </w:r>
          </w:p>
          <w:p w:rsidR="00C31238" w:rsidRDefault="000E4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менеджмента</w:t>
            </w:r>
          </w:p>
          <w:p w:rsidR="00C31238" w:rsidRDefault="00C31238">
            <w:pPr>
              <w:jc w:val="center"/>
              <w:rPr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</w:rPr>
            </w:pPr>
          </w:p>
          <w:p w:rsidR="00C31238" w:rsidRDefault="000E4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</w:t>
            </w:r>
          </w:p>
          <w:p w:rsidR="00C31238" w:rsidRDefault="000E4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курсу «Теория организации»</w:t>
            </w:r>
          </w:p>
          <w:p w:rsidR="00C31238" w:rsidRDefault="000E4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тему:</w:t>
            </w:r>
          </w:p>
          <w:p w:rsidR="00C31238" w:rsidRDefault="00C31238">
            <w:pPr>
              <w:jc w:val="center"/>
              <w:rPr>
                <w:sz w:val="24"/>
                <w:szCs w:val="24"/>
              </w:rPr>
            </w:pPr>
          </w:p>
          <w:p w:rsidR="00C31238" w:rsidRDefault="000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«Специфические законы социальной организации»</w:t>
            </w:r>
          </w:p>
          <w:p w:rsidR="00C31238" w:rsidRDefault="00C31238">
            <w:pPr>
              <w:jc w:val="center"/>
              <w:rPr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sz w:val="24"/>
                <w:szCs w:val="24"/>
              </w:rPr>
            </w:pPr>
          </w:p>
          <w:p w:rsidR="00C31238" w:rsidRDefault="000E4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Выполнил студент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курса ФБО:</w:t>
            </w:r>
          </w:p>
          <w:p w:rsidR="00C31238" w:rsidRDefault="000E4E6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Хухрин Олег Юрьевич</w:t>
            </w:r>
          </w:p>
          <w:p w:rsidR="00C31238" w:rsidRDefault="00C31238">
            <w:pPr>
              <w:jc w:val="right"/>
              <w:rPr>
                <w:i/>
                <w:iCs/>
                <w:sz w:val="24"/>
                <w:szCs w:val="24"/>
              </w:rPr>
            </w:pPr>
          </w:p>
          <w:p w:rsidR="00C31238" w:rsidRDefault="000E4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Проверил преподаватель:</w:t>
            </w:r>
          </w:p>
          <w:p w:rsidR="00C31238" w:rsidRDefault="000E4E68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Исаева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Е. Д.</w:t>
            </w:r>
          </w:p>
          <w:p w:rsidR="00C31238" w:rsidRDefault="00C3123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  <w:p w:rsidR="00C31238" w:rsidRDefault="00C31238">
            <w:pPr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  <w:p w:rsidR="00C31238" w:rsidRDefault="00C3123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C31238" w:rsidRDefault="00C31238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C31238" w:rsidRDefault="000E4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</w:t>
            </w:r>
          </w:p>
          <w:p w:rsidR="00C31238" w:rsidRDefault="000E4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</w:tr>
    </w:tbl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1.  Введение ………………………………………………………………….   3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2.  Общее и особенное в социальных организациях ………………………  5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3.  Принципы оптимизации деятельности людей …………………………  7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 xml:space="preserve">4.  Взаимосвязь законов организации ……………………………………...  10 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5.  Вывод ……………………………………………………………………..  12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6.  Список используемой литературы ……………………………………...  13</w:t>
      </w:r>
    </w:p>
    <w:p w:rsidR="00C31238" w:rsidRDefault="00C31238">
      <w:pPr>
        <w:rPr>
          <w:sz w:val="24"/>
          <w:szCs w:val="24"/>
        </w:rPr>
      </w:pPr>
    </w:p>
    <w:p w:rsidR="00C31238" w:rsidRDefault="00C31238">
      <w:pPr>
        <w:rPr>
          <w:sz w:val="24"/>
          <w:szCs w:val="24"/>
        </w:rPr>
      </w:pP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1. Введение</w:t>
      </w: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Зависимость</w:t>
      </w:r>
      <w:r>
        <w:rPr>
          <w:sz w:val="24"/>
          <w:szCs w:val="24"/>
        </w:rPr>
        <w:t xml:space="preserve"> – это связь между переменными входа и выхода.  Зависимость может включать общее и особенное (индивидуальное) для каждой организации. Зависимости могут быть: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Объективными и субъективными,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Кратковременными и долговременными,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Моральными и аморальными.</w:t>
      </w:r>
    </w:p>
    <w:p w:rsidR="00C31238" w:rsidRDefault="000E4E68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Объективные зависимости</w:t>
      </w:r>
      <w:r>
        <w:rPr>
          <w:sz w:val="24"/>
          <w:szCs w:val="24"/>
        </w:rPr>
        <w:t xml:space="preserve"> формируются независимо от воли людей. </w:t>
      </w:r>
    </w:p>
    <w:p w:rsidR="00C31238" w:rsidRDefault="000E4E68">
      <w:pPr>
        <w:rPr>
          <w:sz w:val="24"/>
          <w:szCs w:val="24"/>
        </w:rPr>
      </w:pPr>
      <w:r>
        <w:rPr>
          <w:i/>
          <w:iCs/>
          <w:sz w:val="24"/>
          <w:szCs w:val="24"/>
        </w:rPr>
        <w:t>Субъективные зависимости</w:t>
      </w:r>
      <w:r>
        <w:rPr>
          <w:sz w:val="24"/>
          <w:szCs w:val="24"/>
        </w:rPr>
        <w:t xml:space="preserve"> формируются людьми для реализации глобальных целей организации или страны.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i/>
          <w:iCs/>
          <w:sz w:val="24"/>
          <w:szCs w:val="24"/>
        </w:rPr>
        <w:t>кратковременным зависимостям</w:t>
      </w:r>
      <w:r>
        <w:rPr>
          <w:sz w:val="24"/>
          <w:szCs w:val="24"/>
        </w:rPr>
        <w:t xml:space="preserve"> относятся (например) зависимости выбора вариантов решения оперативного планирования (при корректировках) от имеющегося времени, зависимость сверхурочной производительности труда от величины оплаты; зависимость подбора кадров от личных качеств нового руководителя.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i/>
          <w:iCs/>
          <w:sz w:val="24"/>
          <w:szCs w:val="24"/>
        </w:rPr>
        <w:t xml:space="preserve">долговременным </w:t>
      </w:r>
      <w:r>
        <w:rPr>
          <w:sz w:val="24"/>
          <w:szCs w:val="24"/>
        </w:rPr>
        <w:t>относятся: зависимость заработной платы работника от его производительности, зависимость прибыли организации от величины устойчивого спроса на ее продукцию, зависимость производительности труда аппарата управления от его информированности и др.</w:t>
      </w:r>
    </w:p>
    <w:p w:rsidR="00C31238" w:rsidRDefault="000E4E68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Моральные зависимости</w:t>
      </w:r>
      <w:r>
        <w:rPr>
          <w:sz w:val="24"/>
          <w:szCs w:val="24"/>
        </w:rPr>
        <w:t xml:space="preserve"> связаны с соблюдением установленных в общественной формации норм поведения человека, идеалов добра и зла.</w:t>
      </w:r>
    </w:p>
    <w:p w:rsidR="00C31238" w:rsidRDefault="000E4E68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Аморальные зависимости</w:t>
      </w:r>
      <w:r>
        <w:rPr>
          <w:sz w:val="24"/>
          <w:szCs w:val="24"/>
        </w:rPr>
        <w:t xml:space="preserve"> связаны с обычаями или традициями, так или иначе нарушающими международные права человека.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 xml:space="preserve">Таким образом, все решения, принимаемые человеком, или его поступки, так или иначе, подчиняются некоторым осознанным зависимостям. Из категории «зависимость» вытекает понятие закона. </w:t>
      </w:r>
      <w:r>
        <w:rPr>
          <w:i/>
          <w:iCs/>
          <w:sz w:val="24"/>
          <w:szCs w:val="24"/>
        </w:rPr>
        <w:t>Закон</w:t>
      </w:r>
      <w:r>
        <w:rPr>
          <w:sz w:val="24"/>
          <w:szCs w:val="24"/>
        </w:rPr>
        <w:t xml:space="preserve"> – это зависимость, которая либо: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зафиксирована в законодательных документах (конституции, законодательных актах, уставах и т.д.);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является общепринятой нормой для большой группы людей и организации;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получила признание и поддержку авторитетных ученых (синергия, пропорциональность и композиция и т.д.).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Законы аналогично зависимостям бывают объективными и субъективными, кратковременными и долговременными, моральными и аморальными.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Объективные законы носят название законы организации, а субъективные – законы для организаций. Так же, как и зависимости, законы могут быть представлены в виде таблиц, графиков, формул, словесных описаний, набора параграфов и статей, инструкций и положений.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Закон – это динамика функционирования организации, а положение, статья, данные таблицы и т.д. – это статика.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 xml:space="preserve">Закон, закономерность с позиций менеджмента можно представить  как связь целей управления со средствами и методами их достижения. 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Законы играют решающую роль в теории организации, в том числе: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образуют теоретический фундамент;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способствуют переходу от эмпирического подхода к профессиональному;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позволяют правильно оценить возникающую ситуацию;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позволяют анализировать зарубежный опыт.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Законы организации по важности делятся на два уровня. К первому относятся основополагающие законы организации: закон синергии, закон самосохранения и закон развития, ко второму – менее важные законы организации: закон информированности – упорядоченности, закон единства анализа и синтеза, закон композиции и пропорциональности, специфические законы социальной организации.</w:t>
      </w:r>
    </w:p>
    <w:p w:rsidR="00C31238" w:rsidRDefault="00C31238">
      <w:pPr>
        <w:rPr>
          <w:sz w:val="24"/>
          <w:szCs w:val="24"/>
        </w:rPr>
      </w:pP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2. Общее и особенное в социальных организациях</w:t>
      </w: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Каждая организация представляет собой маленькое общество, со своим населением и территорией, экономикой и целями, материальными ценностями и финансами, коммуникациями и иерархией. Она имеет свои историю, культуру, технологию и персонал.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Основной элемент социальной организации – человек. Между людьми в организации возникают многообразные отношения, строящиеся на различных уровнях симпатии, престижа и лидерства. Большая часть этих отношений стандартизирована в виде кодексов, правил и норм. Однако многие нюансы организационных отношений не отражены в нормативных документах либо в силу своей новизны, либо в силу сложности, либо в силу нецелесообразности. На производстве можно привести пример: организация направляет работника за сырьем в смежную организацию, наделяя его соответствующими (формализованными) полномочиями. Действия этого работника на месте заранее трудно запрограммировать. Чтобы успешно выполнить задание, он должен поступать по обстановке: с кем-то душевно поговорить, другому жестко напомнить об обязательствах, третьему обещать содействие и т.д.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Иначе говоря, формализация не в состоянии полностью охватить деятельность человека в организации.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Соотношение формализованных коммуникаций и неформальных отношений человека с другими людьми в организациях должно заранее определяться руководителем, а еще лучше – проектантом организации.</w:t>
      </w:r>
    </w:p>
    <w:p w:rsidR="00C31238" w:rsidRDefault="00223259">
      <w:pPr>
        <w:rPr>
          <w:sz w:val="24"/>
          <w:szCs w:val="24"/>
        </w:rPr>
      </w:pPr>
      <w:r>
        <w:rPr>
          <w:noProof/>
        </w:rPr>
        <w:pict>
          <v:rect id="_x0000_s1026" style="position:absolute;margin-left:-3.6pt;margin-top:12.8pt;width:468pt;height:223.2pt;z-index:251652096" o:allowincell="f">
            <v:textbox style="mso-next-textbox:#_x0000_s1026">
              <w:txbxContent>
                <w:p w:rsidR="00C31238" w:rsidRDefault="000E4E68">
                  <w:pPr>
                    <w:pStyle w:val="3"/>
                  </w:pPr>
                  <w:r>
                    <w:t>Организация</w:t>
                  </w:r>
                </w:p>
              </w:txbxContent>
            </v:textbox>
          </v:rect>
        </w:pict>
      </w:r>
      <w:r w:rsidR="000E4E68">
        <w:rPr>
          <w:sz w:val="24"/>
          <w:szCs w:val="24"/>
        </w:rPr>
        <w:t xml:space="preserve">  Рис. 1.</w:t>
      </w:r>
    </w:p>
    <w:p w:rsidR="00C31238" w:rsidRDefault="00223259">
      <w:pPr>
        <w:rPr>
          <w:sz w:val="24"/>
          <w:szCs w:val="24"/>
        </w:rPr>
      </w:pPr>
      <w:r>
        <w:rPr>
          <w:noProof/>
        </w:rPr>
        <w:pict>
          <v:line id="_x0000_s1027" style="position:absolute;z-index:251661312" from="39.6pt,169.75pt" to="54pt,169.75pt" o:allowincell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pt;margin-top:104.95pt;width:100.8pt;height:100.8pt;z-index:251660288" o:allowincell="f">
            <v:textbox>
              <w:txbxContent>
                <w:p w:rsidR="00C31238" w:rsidRDefault="000E4E68">
                  <w:r>
                    <w:t>Инструкции</w:t>
                  </w:r>
                </w:p>
                <w:p w:rsidR="00C31238" w:rsidRDefault="000E4E68">
                  <w:r>
                    <w:t>Уставы</w:t>
                  </w:r>
                </w:p>
                <w:p w:rsidR="00C31238" w:rsidRDefault="000E4E68">
                  <w:r>
                    <w:t>Положения о внутреннем распорядке</w:t>
                  </w:r>
                </w:p>
                <w:p w:rsidR="00C31238" w:rsidRDefault="000E4E68">
                  <w:r>
                    <w:t>Порядки</w:t>
                  </w:r>
                </w:p>
                <w:p w:rsidR="00C31238" w:rsidRDefault="000E4E68">
                  <w:r>
                    <w:t>Контракты</w:t>
                  </w:r>
                </w:p>
                <w:p w:rsidR="00C31238" w:rsidRDefault="000E4E68">
                  <w:r>
                    <w:t>Договоренности</w:t>
                  </w:r>
                </w:p>
                <w:p w:rsidR="00C31238" w:rsidRDefault="000E4E68">
                  <w:r>
                    <w:t>Регламенты</w:t>
                  </w:r>
                </w:p>
                <w:p w:rsidR="00C31238" w:rsidRDefault="00C31238"/>
              </w:txbxContent>
            </v:textbox>
          </v:shape>
        </w:pict>
      </w:r>
      <w:r>
        <w:rPr>
          <w:noProof/>
        </w:rPr>
        <w:pict>
          <v:line id="_x0000_s1029" style="position:absolute;z-index:251663360" from="327.6pt,162.55pt" to="342pt,162.55pt" o:allowincell="f"/>
        </w:pict>
      </w:r>
      <w:r>
        <w:rPr>
          <w:noProof/>
        </w:rPr>
        <w:pict>
          <v:line id="_x0000_s1030" style="position:absolute;flip:x;z-index:251659264" from="327.6pt,97.75pt" to="327.6pt,162.55pt" o:allowincell="f"/>
        </w:pict>
      </w:r>
      <w:r>
        <w:rPr>
          <w:noProof/>
        </w:rPr>
        <w:pict>
          <v:shape id="_x0000_s1031" type="#_x0000_t202" style="position:absolute;margin-left:342pt;margin-top:104.95pt;width:93.6pt;height:93.6pt;z-index:251662336" o:allowincell="f">
            <v:textbox>
              <w:txbxContent>
                <w:p w:rsidR="00C31238" w:rsidRDefault="000E4E68">
                  <w:r>
                    <w:t>Чувства</w:t>
                  </w:r>
                </w:p>
                <w:p w:rsidR="00C31238" w:rsidRDefault="000E4E68">
                  <w:r>
                    <w:t>Симпатии и антипатии</w:t>
                  </w:r>
                </w:p>
                <w:p w:rsidR="00C31238" w:rsidRDefault="000E4E68">
                  <w:r>
                    <w:t>Общие интересы и потребности</w:t>
                  </w:r>
                </w:p>
                <w:p w:rsidR="00C31238" w:rsidRDefault="000E4E68">
                  <w:r>
                    <w:t>Договоренности</w:t>
                  </w:r>
                </w:p>
                <w:p w:rsidR="00C31238" w:rsidRDefault="000E4E68">
                  <w:r>
                    <w:t>Традиции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2" style="position:absolute;z-index:251658240" from="39.6pt,97.75pt" to="39.6pt,169.75pt" o:allowincell="f"/>
        </w:pict>
      </w:r>
      <w:r>
        <w:rPr>
          <w:noProof/>
        </w:rPr>
        <w:pict>
          <v:line id="_x0000_s1033" style="position:absolute;flip:x;z-index:251657216" from="133.2pt,76.15pt" to="169.2pt,76.15pt" o:allowincell="f">
            <v:stroke endarrow="block"/>
          </v:line>
        </w:pict>
      </w:r>
      <w:r>
        <w:rPr>
          <w:noProof/>
        </w:rPr>
        <w:pict>
          <v:rect id="_x0000_s1034" style="position:absolute;margin-left:313.2pt;margin-top:61.75pt;width:108pt;height:36pt;z-index:251655168" o:allowincell="f">
            <v:textbox>
              <w:txbxContent>
                <w:p w:rsidR="00C31238" w:rsidRDefault="000E4E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Неформальные</w:t>
                  </w:r>
                </w:p>
                <w:p w:rsidR="00C31238" w:rsidRDefault="000E4E6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отношения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25.2pt;margin-top:61.75pt;width:108pt;height:36pt;z-index:251654144" o:allowincell="f">
            <v:textbox>
              <w:txbxContent>
                <w:p w:rsidR="00C31238" w:rsidRDefault="000E4E68">
                  <w:pPr>
                    <w:pStyle w:val="21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Формализованные коммуникации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6" style="position:absolute;margin-left:169.2pt;margin-top:54.55pt;width:115.2pt;height:43.2pt;z-index:251653120" o:allowincell="f" fillcolor="yellow" strokecolor="red">
            <v:textbox>
              <w:txbxContent>
                <w:p w:rsidR="00C31238" w:rsidRDefault="000E4E68">
                  <w:pPr>
                    <w:pStyle w:val="2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Человек</w:t>
                  </w:r>
                </w:p>
              </w:txbxContent>
            </v:textbox>
          </v:oval>
        </w:pict>
      </w:r>
      <w:r w:rsidR="000E4E68">
        <w:rPr>
          <w:sz w:val="24"/>
          <w:szCs w:val="24"/>
        </w:rPr>
        <w:t xml:space="preserve"> </w:t>
      </w:r>
    </w:p>
    <w:p w:rsidR="00C31238" w:rsidRDefault="00C31238">
      <w:pPr>
        <w:rPr>
          <w:sz w:val="24"/>
          <w:szCs w:val="24"/>
        </w:rPr>
      </w:pPr>
    </w:p>
    <w:p w:rsidR="00C31238" w:rsidRDefault="00C31238">
      <w:pPr>
        <w:rPr>
          <w:sz w:val="24"/>
          <w:szCs w:val="24"/>
        </w:rPr>
      </w:pPr>
    </w:p>
    <w:p w:rsidR="00C31238" w:rsidRDefault="00C31238">
      <w:pPr>
        <w:rPr>
          <w:sz w:val="24"/>
          <w:szCs w:val="24"/>
        </w:rPr>
      </w:pPr>
    </w:p>
    <w:p w:rsidR="00C31238" w:rsidRDefault="00223259">
      <w:pPr>
        <w:rPr>
          <w:sz w:val="24"/>
          <w:szCs w:val="24"/>
        </w:rPr>
      </w:pPr>
      <w:r>
        <w:rPr>
          <w:noProof/>
        </w:rPr>
        <w:pict>
          <v:line id="_x0000_s1037" style="position:absolute;z-index:251656192" from="284.4pt,12.3pt" to="313.2pt,12.3pt" o:allowincell="f">
            <v:stroke endarrow="block"/>
          </v:line>
        </w:pict>
      </w:r>
    </w:p>
    <w:p w:rsidR="00C31238" w:rsidRDefault="00C31238">
      <w:pPr>
        <w:rPr>
          <w:sz w:val="24"/>
          <w:szCs w:val="24"/>
        </w:rPr>
      </w:pPr>
    </w:p>
    <w:p w:rsidR="00C31238" w:rsidRDefault="00C31238">
      <w:pPr>
        <w:rPr>
          <w:sz w:val="24"/>
          <w:szCs w:val="24"/>
        </w:rPr>
      </w:pPr>
    </w:p>
    <w:p w:rsidR="00C31238" w:rsidRDefault="00C31238">
      <w:pPr>
        <w:rPr>
          <w:sz w:val="24"/>
          <w:szCs w:val="24"/>
        </w:rPr>
      </w:pPr>
    </w:p>
    <w:p w:rsidR="00C31238" w:rsidRDefault="00C31238">
      <w:pPr>
        <w:rPr>
          <w:sz w:val="24"/>
          <w:szCs w:val="24"/>
        </w:rPr>
      </w:pPr>
    </w:p>
    <w:p w:rsidR="00C31238" w:rsidRDefault="00C31238">
      <w:pPr>
        <w:rPr>
          <w:sz w:val="24"/>
          <w:szCs w:val="24"/>
        </w:rPr>
      </w:pPr>
    </w:p>
    <w:p w:rsidR="00C31238" w:rsidRDefault="00C31238">
      <w:pPr>
        <w:rPr>
          <w:sz w:val="24"/>
          <w:szCs w:val="24"/>
        </w:rPr>
      </w:pPr>
    </w:p>
    <w:p w:rsidR="00C31238" w:rsidRDefault="00C31238">
      <w:pPr>
        <w:rPr>
          <w:sz w:val="24"/>
          <w:szCs w:val="24"/>
        </w:rPr>
      </w:pPr>
    </w:p>
    <w:p w:rsidR="00C31238" w:rsidRDefault="00C31238">
      <w:pPr>
        <w:rPr>
          <w:sz w:val="24"/>
          <w:szCs w:val="24"/>
        </w:rPr>
      </w:pPr>
    </w:p>
    <w:p w:rsidR="00C31238" w:rsidRDefault="00C31238">
      <w:pPr>
        <w:rPr>
          <w:sz w:val="24"/>
          <w:szCs w:val="24"/>
        </w:rPr>
      </w:pP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  <w:lang w:val="en-US"/>
        </w:rPr>
      </w:pPr>
      <w:r>
        <w:rPr>
          <w:sz w:val="24"/>
          <w:szCs w:val="24"/>
        </w:rPr>
        <w:t>Из рис.1. видно, что порядок служебных отношений определяется инструкциями, положениями о внутреннем распорядке, установившимися порядками, подписанными контрактами, договоренностями и регламентами. Порядок неформальных отношений определяется чувствами людей друг к другу, симпатиями и антипатиями, общими интересами и потребностями, договоренностями и традициями.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Руководители большинства организации больше всего заботятся о формализованной стороне отношений. Они создают различную нормативную документацию, полагая, что этим можно ограничить процесс управления коммуникациями. Однако неформальными отношениями также необходимо управлять, чтобы добиться гармонии отношений в организации. В этом плане руководители должны усиливать роль профсоюзов, женских и молодежных организаций. Это дает возможность наилучшим образом реализовать потребности и интересы людей, что очень выгодно для организации, т.к. она получает значительно больше от высокопроизводительного и творческого труда работников. Среди элементов, влияющих на формализованные коммуникации и неформальные отношения, можно выделить общее и особенное. Общее в отношениях людей в организации можно прогнозировать и на этой базе создавать различные виды нормативной документации. Особенное – это колорит отношений, который в отдельных случаях может иметь решающее значение в деятельности организации. Учесть общее в организации может каждый руководитель по материалам справочников, учебников и т.д., а особенное – может лишь профессиональный руководитель с большим опытом работы и хорошей управленческой подготовкой.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Сочетание общего и особенного в отношениях людей существенно влияет на общее и особенное в деятельности самой социальной организации, в ее реакции на действие того или иного закона.</w:t>
      </w:r>
    </w:p>
    <w:p w:rsidR="00C31238" w:rsidRDefault="00C31238">
      <w:pPr>
        <w:rPr>
          <w:sz w:val="24"/>
          <w:szCs w:val="24"/>
        </w:rPr>
      </w:pP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3. Принципы оптимизации деятельности людей</w:t>
      </w: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Принципы могут иметь разную степень конкретизации и детализации. В теории организации принципы имеют две направленности: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принципы организации организаций,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принципы организации людей.</w:t>
      </w: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3.1. Принципы организации организаций.</w:t>
      </w: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Для каждой организации существует наилучшая и только ей присущая организационная структура.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Несмотря на существующую типологию организационных структур управления (линейную, функциональную, штабную и др.), в каждой организации имеются особенности (нюансы) ее построения в зависимости от набора и сочетания субъективных факторов. Каждая организация, как и человек, неповторима, поэтому нет никакого смысла полностью копировать ее структуру, методы и т.п. для других организации.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Для каждой организации существует минимальный КПД или эффективность, при которой организация должна быть ликвидирована или «заморожена».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Для каждой организации развитие социальной сферы увеличивает производительность труда как счет повышения эмоционального уровня работника, так и за счет большего изобретательства (генерации идей).</w:t>
      </w:r>
    </w:p>
    <w:p w:rsidR="00C31238" w:rsidRDefault="000E4E68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Социальная сфера играет большую объединяющую роль. Если в организации коммуникации ограничиваются рамками отдела, цеха и другими формальными структурами, то в рамках социальной сферы это объединение значительно шире, оно напоминает матричную структуру, которая наиболее способствует появлению новых идей. В ряде организаций вводят новые подразделения  социального назначения, например, кабинет психологической гармонии, комнату-буфет, плавательный бассейн и др. Данные подразделения кроме оздоровительной функции играют роль клуба для людей разных специальностей. Кроме всех прочих тем, разговор в таких подразделениях всегда заходит и о работе, нерешенных проблемах. Люди разных профессий в неформальной обстановке значительно быстрее находят решения производственных проблем или подходы к ним. </w:t>
      </w:r>
    </w:p>
    <w:p w:rsidR="00C31238" w:rsidRDefault="00C31238">
      <w:pPr>
        <w:rPr>
          <w:sz w:val="24"/>
          <w:szCs w:val="24"/>
          <w:lang w:val="en-US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  <w:t>3.2.</w:t>
      </w:r>
      <w:r>
        <w:rPr>
          <w:sz w:val="24"/>
          <w:szCs w:val="24"/>
        </w:rPr>
        <w:t xml:space="preserve"> Принципы организации людей.</w:t>
      </w: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Для каждого человека существует оптимальный объем загрузки работой.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Очень большой объем работы может сразу напугать работника и вместо мобилизующего фактора вступит тормозящий. Малый объем работы заставляет человека искать предмет приложения своих ресурсов, что не всегда идет на пользу организации. Найти оптимум для каждого человека можно с помощью тестирования либо с помощью специалистов консультационных фирм.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В настоящее время широко используется методика «мелких шагов» для загрузки работников. Руководитель для каждого работника выбирает такой объем работы, который тот может выполнить в течение недели. Затем еще небольшой объем (шаг) и смотрит на ход выполнения и т.д. до снижения качества или сроков выполнения. После этого объем работы, эквивалентный последнему, снимается. Такой цикл повторяется многократно.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Процессы восприятия и запоминания необходимо приближать к процессу мышления.</w:t>
      </w:r>
    </w:p>
    <w:p w:rsidR="00C31238" w:rsidRDefault="000E4E68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Работнику любой организации приходится много просматривать информации и часть из нее он должен запоминать или записывать. Например, на фондовой бирже часто приходится менять информацию в прайс-листах на акции, облигации и другие ценные бумаги различных организаций. Как эти цены запомнить брокеру или дилеру, чтобы быстро давать справки своим клиентам? Не каждый сам способен научиться этому. Руководитель должен либо набирать работников с ассоциативным мышлением, либо научить их запоминать цены по ситуациям или цифрам индивидуальной «прочной памяти». Например, цена изделия в 2000 руб. может ассоциироваться с лодкой, а цена 2111 с парусником и т.д. 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Для эффективного осмысления нового необходимо иметь больше знаний по данной тематике. 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Руководитель любой организации не должен скупиться на повышение квалификации своих наиболее перспективных сотрудников, т.к. знания всегда дают наибольшую отдачу.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Любой человек видит в тексте или слышит в беседе ту информацию, на которую он настроился и к которой приготовился.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Руководитель организации должен заранее оповещать своих работников о тематике собрания, возможных предложениях и решениях. Дополнительная информация, включенная в ходе проведения собрания, не запоминается.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Первая информация о каком-либо событии является более устойчивой, чем вторичная.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Руководитель должен вовремя доводить информацию до подчиненных, чтобы опередить ложную или непроверенную.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Доходчивость сообщения будет выше при использовании нескольких форм подачи одной и той же информации.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При проведении собраний или совещаний руководитель должен использовать различные сочетания форм подачи материала: слова и музыка; слова и плакаты; слова и образцы.</w:t>
      </w: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4. Взаимосвязь законов организации.</w:t>
      </w: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Профессиональное использование законов организации способствует установлению устойчивых количественных и качественных соотношений между управляющей и управляемой системами. Они являются составной частью управленческой технологии организации.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В любой технологии действует принцип-аксиома: все элементы целого должны соответствовать друг другу, иметь между собой связи и иерархию, а также реализовывать общую цель. Этот принцип соответствует определению системы. Мы снова в который раз возвращаемся к системному подходу при рассмотрении организации.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Законы организации и законы для организации будут эффективно работать на организацию, если руководитель сумеет найти их разумное сочетание, выделит главный на текущий момент закон и обеспечит подчинение ему всех других для достижения глобальной цели организации.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Закон информированности - упорядоченности, закон самосохранения и закон развития – это функциональные законы, связанные с организацией как с процессом. Закон синергии, закон единства анализа и синтеза и закон композиции и пропорциональности – это структурные законы, связанные с организацией как явлением.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Разобраться в пересечениях законов непросто даже для профессионала.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Принцип единства дает подход для эффективного использования приведенного набора законов. Этот подход состоит в следующем.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ab/>
        <w:t>Законы имеют объективный характер и поэтому будут выполняться независимо от нашего желания, т.е. набор элементов (законов) уже задан. Задачи руководителя: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из списка целей организации выявить основную (на месяц, квартал, год);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выбрать из набора главенствующий закон, которому следует уделить основное внимание;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подчинить реализацию остальных законов главенствующему;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добиться соответствия законов друг другу путем установления пропорций, приоритетов и сроков их выполнения.</w:t>
      </w: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Не выполнение принципа единства приводит к ухудшению показателей производственно-хозяйственной деятельности.</w:t>
      </w: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5. Вывод</w:t>
      </w: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В социальной организации, центром которой является человек, объективно выполняется ряд общих и особенных законов и принципов, которые представляют единое целое в мире организаций.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Каждая организация представляет собой маленькое общество со своими населением и территорией, экономикой и целями, материальными ценностями и финансами, коммуникациями и иерархией. Она имеет свои историю, культуру, технологию и персонал.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Среди элементов, влияющих на формализованные коммуникации и неформальные отношения, можно выделить общее и особенное. Общее в отношениях людей в организации можно прогнозировать и на этой базе создавать различные виды нормативной документации. Особенное – это колорит отношений, который в отдельных случаях может иметь решающее значение в деятельности организации. Сочетание общего и особенного в отношениях людей существенно влияет на общее и особенное в деятельности самой социальной организации, ее реакции на действие того или иного закона.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В теории организации принципы имеют две направленности: принципы организации организаций и принципы организации людей.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Профессиональное использование законов организации способствует установлению устойчивых количественных и качественных соотношений между управляющей и управляемой системами. Они составляют часть управленческой технологии организации.</w:t>
      </w:r>
    </w:p>
    <w:p w:rsidR="00C31238" w:rsidRDefault="00C31238">
      <w:pPr>
        <w:rPr>
          <w:sz w:val="24"/>
          <w:szCs w:val="24"/>
        </w:rPr>
      </w:pP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>6. Список используемой литературы</w:t>
      </w:r>
    </w:p>
    <w:p w:rsidR="00C31238" w:rsidRDefault="000E4E68">
      <w:pPr>
        <w:rPr>
          <w:sz w:val="24"/>
          <w:szCs w:val="24"/>
        </w:rPr>
      </w:pPr>
      <w:r>
        <w:rPr>
          <w:sz w:val="24"/>
          <w:szCs w:val="24"/>
        </w:rPr>
        <w:t xml:space="preserve"> Э.А.Смирнов «Основы теории организации», Москва, «Аудит», издательское объединение «Юнити», 1998 г.</w:t>
      </w:r>
      <w:bookmarkStart w:id="0" w:name="_GoBack"/>
      <w:bookmarkEnd w:id="0"/>
    </w:p>
    <w:sectPr w:rsidR="00C31238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38" w:rsidRDefault="000E4E68">
      <w:r>
        <w:separator/>
      </w:r>
    </w:p>
  </w:endnote>
  <w:endnote w:type="continuationSeparator" w:id="0">
    <w:p w:rsidR="00C31238" w:rsidRDefault="000E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38" w:rsidRDefault="000E4E68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C31238" w:rsidRDefault="00C312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38" w:rsidRDefault="000E4E68">
      <w:r>
        <w:separator/>
      </w:r>
    </w:p>
  </w:footnote>
  <w:footnote w:type="continuationSeparator" w:id="0">
    <w:p w:rsidR="00C31238" w:rsidRDefault="000E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D27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8DA72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5C305D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639E7122"/>
    <w:multiLevelType w:val="singleLevel"/>
    <w:tmpl w:val="FD16FB82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4">
    <w:nsid w:val="6EBC7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720219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5DA0B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E68"/>
    <w:rsid w:val="000E4E68"/>
    <w:rsid w:val="00223259"/>
    <w:rsid w:val="00C3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6902F3EF-F5B1-415C-97F9-58859D8A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rFonts w:ascii="Courier New" w:hAnsi="Courier New" w:cs="Courier New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2218</Words>
  <Characters>12645</Characters>
  <Application>Microsoft Office Word</Application>
  <DocSecurity>0</DocSecurity>
  <Lines>105</Lines>
  <Paragraphs>29</Paragraphs>
  <ScaleCrop>false</ScaleCrop>
  <Company>АО АЦБК</Company>
  <LinksUpToDate>false</LinksUpToDate>
  <CharactersWithSpaces>14834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 of ACBK</dc:creator>
  <cp:keywords/>
  <dc:description/>
  <cp:lastModifiedBy>admin</cp:lastModifiedBy>
  <cp:revision>2</cp:revision>
  <cp:lastPrinted>2001-10-30T06:33:00Z</cp:lastPrinted>
  <dcterms:created xsi:type="dcterms:W3CDTF">2014-02-18T18:02:00Z</dcterms:created>
  <dcterms:modified xsi:type="dcterms:W3CDTF">2014-02-18T18:02:00Z</dcterms:modified>
</cp:coreProperties>
</file>