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BD0" w:rsidRPr="00355AAB" w:rsidRDefault="000E4BD0" w:rsidP="000E4BD0">
      <w:pPr>
        <w:spacing w:before="120"/>
        <w:jc w:val="center"/>
        <w:rPr>
          <w:b/>
          <w:bCs/>
          <w:sz w:val="32"/>
          <w:szCs w:val="32"/>
        </w:rPr>
      </w:pPr>
      <w:r w:rsidRPr="00355AAB">
        <w:rPr>
          <w:b/>
          <w:bCs/>
          <w:sz w:val="32"/>
          <w:szCs w:val="32"/>
        </w:rPr>
        <w:t>Специфика тренировочной нагрузки девочек и мальчиков в спринтерском беге</w:t>
      </w:r>
    </w:p>
    <w:p w:rsidR="000E4BD0" w:rsidRPr="00355AAB" w:rsidRDefault="000E4BD0" w:rsidP="000E4BD0">
      <w:pPr>
        <w:spacing w:before="120"/>
        <w:ind w:firstLine="567"/>
        <w:jc w:val="both"/>
        <w:rPr>
          <w:sz w:val="28"/>
          <w:szCs w:val="28"/>
        </w:rPr>
      </w:pPr>
      <w:r w:rsidRPr="00355AAB">
        <w:rPr>
          <w:sz w:val="28"/>
          <w:szCs w:val="28"/>
        </w:rPr>
        <w:t>Кандидат педагогических наук Збигнев Борек, Академия физического воспитания, Катовице, Польша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Известно, что проблема тренировочных нагрузок очень сложна. Выделено две группы факторов, лимитирующих применение нагрузок в спортивной тренировке. В первую группу вошли все факторы, которые касаются биологического и функционального развития организма спортсмена и могут изменяться лишь в определенных пределах.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Вторая группа факторов связана с материальным оборудованием тренировочного процесса, уровнем организации и действует согласно принципам проведения тренировочных упражнений.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Тренировка женщин характеризуется специфическими особенностями женского организма морфологического и физиологического характера.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Как телосложение, так и функциональные возможности организма женщины и мужчины существенно различаются. Эта тема находит отражение во многих литературных источниках. Знания о спортивной тренировке женщин и различиях методик, применяемых по отношению к женщинам и мужчинам, особенно на первых этапах спортивной специализации, оказываются неполными. По всей вероятности, это связано также с тем, что до сих пор не предложено ни одной унифицированной системы регистрации тренировочных нагрузок, которой пользовались бы тренеры в разных странах и по разным спортивным специальностям. В современной теории и практике спортивной тренировки эта область требует проведения долговременных и точных исследований для устранения всех ошибок, связанных с методом подсчета тренировочной работы.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В статье представлена методология распределения средств тренировочной нагрузки, а также анализа полученных данных.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Вопросы и научные гипотезы . Проблема определения величины и структуры тренировочных нагрузок у молодых легкоатлеток, специализирующихся в спринтерском беге, требует ответа на несколько вопросов: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1. Каковы величина, структура и распределение тренировочной нагрузки в годичном тренировочном цикле?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2. Каковы величина, структура и распределение тренировочной нагрузки в энергетической области в годичном тренировочном цикле?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3. Какие существуют предпосылки тренировочных нагрузок, ведущие к наиболее эффективной адаптации функций женского организма в определенном периоде развития?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4. Существуют ли различия между интенсивностью и объемом применяемых тренировочных средств в зависимости от пола?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Научные гипотезы: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1. Уровень результатов, достигаемый молодыми спортсменами, должен быть определен в большей степени объемом тренировочных средств, выполняемым в данном тренировочном периоде, чем структурой тренировочных нагрузок, относящихся к самым высоким зонам интенсивности.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2. Использование в тренировке начинающих спринтеров-девушек слишком большого количества средств высокой интенсивности, которые включены в раздел специальной подготовки, ведет к ранней специализации, что может вызвать замедление прироста результатов и не способствует правильному развитию функций организма.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Таблица 1. Общая сводка данных по исследованной группе спортсменок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1124"/>
        <w:gridCol w:w="740"/>
        <w:gridCol w:w="740"/>
        <w:gridCol w:w="740"/>
        <w:gridCol w:w="740"/>
        <w:gridCol w:w="740"/>
        <w:gridCol w:w="740"/>
        <w:gridCol w:w="745"/>
        <w:gridCol w:w="740"/>
        <w:gridCol w:w="752"/>
        <w:gridCol w:w="1354"/>
      </w:tblGrid>
      <w:tr w:rsidR="000E4BD0" w:rsidRPr="00A531DF" w:rsidTr="00CA093A">
        <w:trPr>
          <w:tblCellSpacing w:w="0" w:type="dxa"/>
        </w:trPr>
        <w:tc>
          <w:tcPr>
            <w:tcW w:w="291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N п/п</w:t>
            </w:r>
          </w:p>
        </w:tc>
        <w:tc>
          <w:tcPr>
            <w:tcW w:w="53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Возраст лет/длина, см/вес, кг</w:t>
            </w:r>
          </w:p>
        </w:tc>
        <w:tc>
          <w:tcPr>
            <w:tcW w:w="274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Лучшие результаты, достигнутые в годичном тренировочном периоде</w:t>
            </w:r>
          </w:p>
        </w:tc>
        <w:tc>
          <w:tcPr>
            <w:tcW w:w="39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</w:t>
            </w:r>
          </w:p>
        </w:tc>
        <w:tc>
          <w:tcPr>
            <w:tcW w:w="3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</w:t>
            </w:r>
          </w:p>
        </w:tc>
        <w:tc>
          <w:tcPr>
            <w:tcW w:w="64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Спортивный разряд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291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</w:p>
        </w:tc>
        <w:tc>
          <w:tcPr>
            <w:tcW w:w="53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100 м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200 м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400 м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100м с/б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200 м с/б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300 м с/б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400м с/б</w:t>
            </w:r>
          </w:p>
        </w:tc>
        <w:tc>
          <w:tcPr>
            <w:tcW w:w="39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</w:p>
        </w:tc>
        <w:tc>
          <w:tcPr>
            <w:tcW w:w="3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</w:p>
        </w:tc>
        <w:tc>
          <w:tcPr>
            <w:tcW w:w="64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</w:p>
        </w:tc>
      </w:tr>
      <w:tr w:rsidR="000E4BD0" w:rsidRPr="00A531DF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19/160/58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12,68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25,68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59,04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24,87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+0,81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II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16/173/62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12,22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25,25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12,22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II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17/173/64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12,36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25,32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12,36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II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7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19/163/48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11,92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25,24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11,92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I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8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16/164/53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12,57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25,42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61,20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12,57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II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9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17/165/55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12,51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25,73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12,51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II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16/170/58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13,34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26,74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58,48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47,20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58,48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III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11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17/172/61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26,69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57,47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57,47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II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18/179/60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26,58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61,34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15,78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64,88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64,88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III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13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19/179/62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13,55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27,27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61,50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65,25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64,88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+0,37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III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26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17/173/59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13,26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27,50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14,84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14,84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II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27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17/176/54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13,06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26,58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15,93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44,48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64,18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44,48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0,00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II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28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17/168/51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12,99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26,31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12,68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+0,31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III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29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17/168/58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13,03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12,73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+0,30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III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2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15/170/58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13,34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28,60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31,79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>
              <w:t xml:space="preserve">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30,16</w:t>
            </w:r>
          </w:p>
        </w:tc>
        <w:tc>
          <w:tcPr>
            <w:tcW w:w="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+1,63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III</w:t>
            </w:r>
          </w:p>
        </w:tc>
      </w:tr>
    </w:tbl>
    <w:p w:rsidR="000E4BD0" w:rsidRPr="00A531DF" w:rsidRDefault="000E4BD0" w:rsidP="000E4BD0">
      <w:pPr>
        <w:spacing w:before="120"/>
        <w:ind w:firstLine="567"/>
        <w:jc w:val="both"/>
      </w:pPr>
      <w:r w:rsidRPr="00A531DF">
        <w:t>Материал и методы исследовании. Испытуемыми были 11 спортсменок в возрасте 16-19 лет. Спортивная классификация обследованных находилась на уровне I, II, III разрядов по критериям Польского легкоатлетического союза. В ходе исследований был проведен тщательный анализ 15 годичных тренировочных циклов. У 7 спортсменок проанализирован один годичный тренировочный цикл, а у 4 - по два годичных цикла (табл. 1).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На основе литературных данных проведен также анализ тренировочных нагрузок, применяемых в период годичного цикла в группе спринтеров из команды AZS-AWF Gdansk [1].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Сбор данных и их научная обработка проводились с помощью компьютерной программы, разработанной на кафедре теории спорта Академии физического воспитания в Варшаве. Выбор характеристики тренировочных нагрузок осуществлен на основе предположения о том, что уровень адаптации организма спортсмена тесно связан с пределами времени действия раздражителя [4, 5]. Время действия раздражителя - это сумма времени, затраченного на выполнение серии упражнений, на перерывы между отдельными упражнениями и на восстановление после прекращения действия раздражителя [2, 12, 15, 17].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В исследованиях использован метод, позволяющий рассматривать тренировочные нагрузки с учетом влияния двух направлений: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- выбора отягощений в зависимости от вида подготовки (информационная область);</w:t>
      </w:r>
    </w:p>
    <w:p w:rsidR="000E4BD0" w:rsidRDefault="000E4BD0" w:rsidP="000E4BD0">
      <w:pPr>
        <w:spacing w:before="120"/>
        <w:ind w:firstLine="567"/>
        <w:jc w:val="both"/>
      </w:pPr>
      <w:r w:rsidRPr="00A531DF">
        <w:t xml:space="preserve">- спецификации тренировочных нагрузок по критериям, представленным Н.И. Волковым [16] и 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Н.И. Волковым, В.М. Корягиным [14] (область энергетических процессов) с модификацией, позволяющей определить диапазоны интенсивности нагрузок.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Данный метод учитывает направление действия тренировочных средств на избранную область подготовки ( информационную область), а также тренировочной нагрузки (действие энергетической зоны), использует только одну единицу - единицу времени. Суммарную тренировочную нагрузку составляет сумма времени, затраченного на три вида подготовки (общей направленности и специальную), выполненных во всех зонах интенсивности. Представляется возможным проанализировать все тренировочные периоды с учетом параметров нагрузки, выраженных в единицах времени, что составляет полную структуру тренировочной нагрузки.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Разработана система ранжирования тренировочных средств применительно к спринтерскому бегу и бегу с барьерами, в котором каждое средство имеет специальный код (символ). Результаты исследования обработаны математико-статисти ческими методами. Определены: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1. Средняя величина тренировочной нагрузки: суммарной (ТR) и по видам тренировки (W - U - S) во всех зонах интенсивности (T1 - T6);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2. Стандартное отклонение (S) для всех использованных тренировочных нагрузок.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Таблица 2. Величина и структура тренировочной нагрузки, ч и %</w:t>
      </w:r>
    </w:p>
    <w:tbl>
      <w:tblPr>
        <w:tblW w:w="5000" w:type="pct"/>
        <w:tblCellSpacing w:w="0" w:type="dxa"/>
        <w:tblInd w:w="-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7"/>
        <w:gridCol w:w="1652"/>
        <w:gridCol w:w="728"/>
        <w:gridCol w:w="728"/>
        <w:gridCol w:w="656"/>
        <w:gridCol w:w="656"/>
        <w:gridCol w:w="728"/>
        <w:gridCol w:w="728"/>
        <w:gridCol w:w="656"/>
        <w:gridCol w:w="656"/>
        <w:gridCol w:w="583"/>
        <w:gridCol w:w="583"/>
      </w:tblGrid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N п/п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Default="000E4BD0" w:rsidP="00CA093A">
            <w:pPr>
              <w:jc w:val="both"/>
            </w:pPr>
            <w:r w:rsidRPr="00A531DF">
              <w:t xml:space="preserve">Количество </w:t>
            </w:r>
          </w:p>
          <w:p w:rsidR="000E4BD0" w:rsidRDefault="000E4BD0" w:rsidP="00CA093A">
            <w:pPr>
              <w:jc w:val="both"/>
            </w:pPr>
            <w:r w:rsidRPr="00A531DF">
              <w:t xml:space="preserve">тренировочных </w:t>
            </w:r>
          </w:p>
          <w:p w:rsidR="000E4BD0" w:rsidRPr="00A531DF" w:rsidRDefault="000E4BD0" w:rsidP="00CA093A">
            <w:pPr>
              <w:jc w:val="both"/>
            </w:pPr>
            <w:r w:rsidRPr="00A531DF">
              <w:t>занятий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TR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W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U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S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T1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T2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T3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T4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T5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T6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240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126,25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110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8,5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7,75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89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17,5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6,4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7,25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253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193,5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179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7,8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6,75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57,95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98,98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24,80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6,25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5,5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3,25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282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237,5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220,9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7,5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71,9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100,5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53,5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7,8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3,95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3,25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7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243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127,8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111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8,5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90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6,45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7,25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8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267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171,5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142,4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14,5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14,75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29,45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10,7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3,25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1,5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9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218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186,9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155,75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66,45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9,75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9,76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2,25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255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165,45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148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9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81,5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66,5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6,25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6,5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4,45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4,46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11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209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142,45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125,75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8,5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66,5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51,8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13,5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4,25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3,5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272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174,5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154,75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10,5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9,25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85,45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69,95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5,5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8,4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5,5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13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209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133,95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113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11,9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61,95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45,75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14,9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6,45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4,5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26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188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129,5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113,5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39,8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17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4,8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3,75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3,2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27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184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129,25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112,5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6,8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9,8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39,5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18,25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4,5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3,1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28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176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110,75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98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6,7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85,7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39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5,1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3,4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3,1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29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191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118,9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105,5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7,4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6,1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63,7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41,25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4,75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5,75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3,5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3,2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30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133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92,25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79,8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5,5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6,9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43,75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30,5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10,75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4,1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3,25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2,5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Default="000E4BD0" w:rsidP="00CA093A">
            <w:pPr>
              <w:jc w:val="both"/>
            </w:pPr>
            <w:r w:rsidRPr="00A531DF">
              <w:t xml:space="preserve">Условные </w:t>
            </w:r>
          </w:p>
          <w:p w:rsidR="000E4BD0" w:rsidRPr="00A531DF" w:rsidRDefault="000E4BD0" w:rsidP="00CA093A">
            <w:pPr>
              <w:jc w:val="both"/>
            </w:pPr>
            <w:r w:rsidRPr="00A531DF">
              <w:t>обозначения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Default="000E4BD0" w:rsidP="00CA093A">
            <w:pPr>
              <w:jc w:val="both"/>
            </w:pPr>
            <w:r w:rsidRPr="00A531DF">
              <w:t xml:space="preserve">Количество </w:t>
            </w:r>
          </w:p>
          <w:p w:rsidR="000E4BD0" w:rsidRDefault="000E4BD0" w:rsidP="00CA093A">
            <w:pPr>
              <w:jc w:val="both"/>
            </w:pPr>
            <w:r w:rsidRPr="00A531DF">
              <w:t xml:space="preserve">тренировочных </w:t>
            </w:r>
          </w:p>
          <w:p w:rsidR="000E4BD0" w:rsidRPr="00A531DF" w:rsidRDefault="000E4BD0" w:rsidP="00CA093A">
            <w:pPr>
              <w:jc w:val="both"/>
            </w:pPr>
            <w:r w:rsidRPr="00A531DF">
              <w:t>занятий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TR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W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U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S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T1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T2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T3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T4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T5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T6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X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221,33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149,36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131,32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8,87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9,09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74,29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50,33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13,24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6,71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4,77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3,72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СД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42,16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38,05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36,04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2,73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3,05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19,55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25,64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12,70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1,88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1,69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1,39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Мин.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133,00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92,25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79,80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5,50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43,75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17,50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4,50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4,10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3,25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1,50</w:t>
            </w:r>
          </w:p>
        </w:tc>
      </w:tr>
      <w:tr w:rsidR="000E4BD0" w:rsidRPr="00A531DF" w:rsidTr="00CA093A">
        <w:trPr>
          <w:tblCellSpacing w:w="0" w:type="dxa"/>
        </w:trPr>
        <w:tc>
          <w:tcPr>
            <w:tcW w:w="59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Макс.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282,00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237,50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220,90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14,50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17,00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122,00</w:t>
            </w:r>
          </w:p>
        </w:tc>
        <w:tc>
          <w:tcPr>
            <w:tcW w:w="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100,50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53,50</w:t>
            </w:r>
          </w:p>
        </w:tc>
        <w:tc>
          <w:tcPr>
            <w:tcW w:w="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10,70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9,76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4BD0" w:rsidRPr="00A531DF" w:rsidRDefault="000E4BD0" w:rsidP="00CA093A">
            <w:pPr>
              <w:jc w:val="both"/>
            </w:pPr>
            <w:r w:rsidRPr="00A531DF">
              <w:t>6,00</w:t>
            </w:r>
          </w:p>
        </w:tc>
      </w:tr>
    </w:tbl>
    <w:p w:rsidR="000E4BD0" w:rsidRPr="00A531DF" w:rsidRDefault="000E4BD0" w:rsidP="000E4BD0">
      <w:pPr>
        <w:spacing w:before="120"/>
        <w:ind w:firstLine="567"/>
        <w:jc w:val="both"/>
      </w:pPr>
      <w:r w:rsidRPr="00A531DF">
        <w:t>Результаты исследования . Проанализированы 15 годичных тренировочных периодов, выполненных 11 девочками. Средняя величина общей нагрузки (ТR) для всей группы составила 149,36 ч.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Максимальная величина - 237,50 ч, минимальная - 92,25 ч, при стандартном отклонении 38,05 ч. По критериям информационной зоны (W - U - S) определены следующие величины нагрузки: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- для ОФП (общей физической подготовки): средняя - 131,32 ч, максимальная - 220,90 ч, минимальная - 79,80 ч, стандартное отклонение - 36,04 ч;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- для СФП (специальной физической подготовки): средняя - 8,87 ч, при диапазоне 14,50 - 5,50 ч и S = 2,73 ч;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- для СП (специальной подготовки): средняя величина - 9,09 ч, макс.</w:t>
      </w:r>
      <w:r>
        <w:t xml:space="preserve"> </w:t>
      </w:r>
      <w:r w:rsidRPr="00A531DF">
        <w:t xml:space="preserve"> - 17,00 ч, мин. - 6,00 ч, S = 3,05 ч.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По классификации энергетических зон доминируют нагрузки: аэробная восстановительная (T1) и аэробная (T2). Объем первой в среднем - 74,29 ч при диапазоне 122,00 - 43,75 ч и S = 19,5 ч, а второй - 50,33 ч при диапазоне 100,50 - 17,50 ч и S = 25,64 ч.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Средняя величина нагрузки Т3 становится 13,24 ч при диапазоне 53,40 - 4,50 ч и стандартном отклонении, равном 12,70 ч.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Средняя величина нагрузки Т4 достигает 6,74 ч, максимальная - 10,70, минимальная - 4,10 ч, S = 1,88 ч.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Самая маленькая нагрузка (Т5) зарегистриро вана в 5-й зоне - 4,77 ч при диапазоне 9,76 - 3,25 ч и стандартном отклонении 1,69 ч. В 6-й зоне (Т6) средняя величина нагрузки спортсменок составляет 3,72 ч при диапазоне от 6 - 1,5 ч и S = 1,39 ч.</w:t>
      </w:r>
    </w:p>
    <w:p w:rsidR="000E4BD0" w:rsidRDefault="000E4BD0" w:rsidP="000E4BD0">
      <w:pPr>
        <w:spacing w:before="120"/>
        <w:ind w:firstLine="567"/>
        <w:jc w:val="both"/>
      </w:pPr>
      <w:r w:rsidRPr="00A531DF">
        <w:t xml:space="preserve">В ОФП (W) (табл. 2) показатель W1 достиг средней величины 68,89 ч, максимальная величина нагрузки в этой зоне равна 111,58 ч, а минимальная - 39,97 ч. Нагрузка W3 составляет в среднем 9,41 ч, а значения индивидуальных величин - от 51,95 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до 0,18 ч. Значение показателя нагрузки W4 находится на уровне 0,56 ч, максимальное значение - 1,32 ч, а минимальное - 0,56 ч.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В упражнениях ОФП обнаружено использование нагрузки в зоне максимальной интенсивности в среднем на уровне 2,54 ч при диапазоне 4,40 ч - 1,00 ч.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Величина нагрузки W6 составляет в среднем 3,16 ч работы: от 5,27 до 1,21 ч в зависимости от подготовленности спортсмена. Интересные результаты обнаружены в ходе анализа структуры тренировочных средств, которые по характеру и классификации составили "направленную" подготовку спринтера.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В зонах U1 и U2 тренировки не проводились. В 3-й зоне (U3) средняя нагрузка составила 3,82 ч при индивидуальных величинах от 7,09 до 1,27 ч. В 4-й зоне (U4) средняя величина работы - 4,25 ч, максимальная - 7,88 ч, минимальная - 2,02 ч. Средняя величина показателя U5 - 0,82 ч при диапазоне 1,96 - 0,00 ч. Для U6 среднее значение составило 0,60 ч, а индивидуальное - от 1,19 до 0,00 ч.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В СП, средняя величина нагрузок, распределенных по зонам, имеет следующие значения: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- с1 - 5,43 ч, максимальное значение - 10,60 ч, минимальное - 2,79 ч;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- с2 - 0,65 ч при диапазоне 1,67 - 0,02 ч;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- с3 -</w:t>
      </w:r>
      <w:r>
        <w:t xml:space="preserve"> </w:t>
      </w:r>
      <w:r w:rsidRPr="00A531DF">
        <w:t xml:space="preserve"> работы в этой зоне не зарегистрирова но;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- с4 - 1,64 ч при диапазоне - 2,80 - 0,54 ч;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- с5 - 1,42 ч, максимальное значение - 6,97 ч, минимальное - 0,65 ч;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- с6 - работы в этой зоне не зарегистрировано.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В группе мужчин величина TR составила 165 ч 22 мин 52 с. Самой большой была нагрузка W - 148 ч 22 мин 45 с. Нагрузка С - 10 ч 30 мин 33 с, а в зоне U6 - только 6 ч 29 мин 34 с. Анализ работы, выполненной в определенных диапазонах интесивности, показывает, что самая большая нагрузка была в 1-й и 2-й зонах и составила соответственно 100 ч 53 мин 16 с и 42 ч 19 мин 00 с, затем в 3, 5 и 4-й зонах соответственно - 10 ч 05 мин 38 с; 8 ч 11 мин 43 с и 3 ч 53 мин 15 с.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Анализ представленных результатов исследований позволяет ответить на поставленные вопросы. Тренировочные нагрузки у спортсменок, специализирующихся в легкоатлетическом беге, как правило, ниже нагрузок, применяемых в группе спортсменов (на основе сравнительного анализа литературных данных), но их структура почти одинакова. Реализация на практике такой уменьшенной модели тренировочных нагрузок, не учитывающей половых различий, свидетельствует о стремлении к быстрым тренировочным эффектам.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В группе юниорок необходимо применить модель тренировочных нагрузок не только к специфике данного вида, но и к функциональным возможностям созревающего организма. Только юниорки, у которых высокий уровень квалификации является результатом объединения в тренировочном процессе как всесторонних, так и специфических упражнений, способны достичь в будущем хороших результатов.</w:t>
      </w:r>
    </w:p>
    <w:p w:rsidR="000E4BD0" w:rsidRPr="00355AAB" w:rsidRDefault="000E4BD0" w:rsidP="000E4BD0">
      <w:pPr>
        <w:spacing w:before="120"/>
        <w:jc w:val="center"/>
        <w:rPr>
          <w:b/>
          <w:bCs/>
          <w:sz w:val="28"/>
          <w:szCs w:val="28"/>
        </w:rPr>
      </w:pPr>
      <w:r w:rsidRPr="00355AAB">
        <w:rPr>
          <w:b/>
          <w:bCs/>
          <w:sz w:val="28"/>
          <w:szCs w:val="28"/>
        </w:rPr>
        <w:t>Список литературы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1. Волков Н.И., Лапин В.И., Смирнов Ю.И. Метаболические факторы, определяющие уровень достижений в спринтерском беге //Теория и практика физической культуры, 1972, № 1.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2. Волков Н.И. Биохимический контроль в спорте: проблемы и перспективы. Teoрия и практика физической культуры, 1975, № 11.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A531DF">
        <w:t>3. Волков Н.И. Закономерности биохимической адаптации в процессе спортивной тренировки. - М.: ГЦОЛИФК, 1986, с. 64.</w:t>
      </w:r>
    </w:p>
    <w:p w:rsidR="000E4BD0" w:rsidRPr="003B4EF0" w:rsidRDefault="000E4BD0" w:rsidP="000E4BD0">
      <w:pPr>
        <w:spacing w:before="120"/>
        <w:ind w:firstLine="567"/>
        <w:jc w:val="both"/>
        <w:rPr>
          <w:lang w:val="en-US"/>
        </w:rPr>
      </w:pPr>
      <w:r w:rsidRPr="00A531DF">
        <w:t xml:space="preserve">4. Хасин М. Теория и практика интервальной тренировки в спорте. </w:t>
      </w:r>
      <w:r w:rsidRPr="003B4EF0">
        <w:rPr>
          <w:lang w:val="en-US"/>
        </w:rPr>
        <w:t>Mo</w:t>
      </w:r>
      <w:r w:rsidRPr="00A531DF">
        <w:t>сква</w:t>
      </w:r>
      <w:r w:rsidRPr="003B4EF0">
        <w:rPr>
          <w:lang w:val="en-US"/>
        </w:rPr>
        <w:t xml:space="preserve"> 1995, </w:t>
      </w:r>
      <w:r w:rsidRPr="00A531DF">
        <w:t>с</w:t>
      </w:r>
      <w:r w:rsidRPr="003B4EF0">
        <w:rPr>
          <w:lang w:val="en-US"/>
        </w:rPr>
        <w:t>. 196.</w:t>
      </w:r>
    </w:p>
    <w:p w:rsidR="000E4BD0" w:rsidRPr="003B4EF0" w:rsidRDefault="000E4BD0" w:rsidP="000E4BD0">
      <w:pPr>
        <w:spacing w:before="120"/>
        <w:ind w:firstLine="567"/>
        <w:jc w:val="both"/>
        <w:rPr>
          <w:lang w:val="en-US"/>
        </w:rPr>
      </w:pPr>
      <w:r w:rsidRPr="003B4EF0">
        <w:rPr>
          <w:lang w:val="en-US"/>
        </w:rPr>
        <w:t>5. Fostiak M. Charakterystyka obciaz</w:t>
      </w:r>
      <w:r w:rsidRPr="00A531DF">
        <w:t>ї</w:t>
      </w:r>
      <w:r w:rsidRPr="003B4EF0">
        <w:rPr>
          <w:lang w:val="en-US"/>
        </w:rPr>
        <w:t>e</w:t>
      </w:r>
      <w:r w:rsidRPr="00A531DF">
        <w:t>с</w:t>
      </w:r>
      <w:r w:rsidRPr="003B4EF0">
        <w:rPr>
          <w:lang w:val="en-US"/>
        </w:rPr>
        <w:t xml:space="preserve"> treningowych sprinter</w:t>
      </w:r>
      <w:r w:rsidRPr="00A531DF">
        <w:t>у</w:t>
      </w:r>
      <w:r w:rsidRPr="003B4EF0">
        <w:rPr>
          <w:lang w:val="en-US"/>
        </w:rPr>
        <w:t>w. Trening, nr 2, 1994, s. 84-93.</w:t>
      </w:r>
    </w:p>
    <w:p w:rsidR="000E4BD0" w:rsidRPr="003B4EF0" w:rsidRDefault="000E4BD0" w:rsidP="000E4BD0">
      <w:pPr>
        <w:spacing w:before="120"/>
        <w:ind w:firstLine="567"/>
        <w:jc w:val="both"/>
        <w:rPr>
          <w:lang w:val="en-US"/>
        </w:rPr>
      </w:pPr>
      <w:r w:rsidRPr="003B4EF0">
        <w:rPr>
          <w:lang w:val="en-US"/>
        </w:rPr>
        <w:t xml:space="preserve">6. Gabrys T. Analysis of curve of power a 10-second matinual cycloergometric test in sprint runners. Proceedings of the 5th International Conference On Sport Sciences For Young Scientists.Uniwersity of Tartu, Estonia, 1998, </w:t>
      </w:r>
      <w:r w:rsidRPr="00A531DF">
        <w:t>с</w:t>
      </w:r>
      <w:r w:rsidRPr="003B4EF0">
        <w:rPr>
          <w:lang w:val="en-US"/>
        </w:rPr>
        <w:t>. 15-16.</w:t>
      </w:r>
    </w:p>
    <w:p w:rsidR="000E4BD0" w:rsidRPr="003B4EF0" w:rsidRDefault="000E4BD0" w:rsidP="000E4BD0">
      <w:pPr>
        <w:spacing w:before="120"/>
        <w:ind w:firstLine="567"/>
        <w:jc w:val="both"/>
        <w:rPr>
          <w:lang w:val="en-US"/>
        </w:rPr>
      </w:pPr>
      <w:r w:rsidRPr="003B4EF0">
        <w:rPr>
          <w:lang w:val="en-US"/>
        </w:rPr>
        <w:t>7. Hargreaves M. Exercise metabolism. Human kinetics. Champain, 1995, s. 277.</w:t>
      </w:r>
    </w:p>
    <w:p w:rsidR="000E4BD0" w:rsidRPr="003B4EF0" w:rsidRDefault="000E4BD0" w:rsidP="000E4BD0">
      <w:pPr>
        <w:spacing w:before="120"/>
        <w:ind w:firstLine="567"/>
        <w:jc w:val="both"/>
        <w:rPr>
          <w:lang w:val="en-US"/>
        </w:rPr>
      </w:pPr>
      <w:r w:rsidRPr="003B4EF0">
        <w:rPr>
          <w:lang w:val="en-US"/>
        </w:rPr>
        <w:t>8. Viru A.A. Adaptation in sports training. Buee Ratan. CRC Press, 1995, s. 342.</w:t>
      </w:r>
    </w:p>
    <w:p w:rsidR="000E4BD0" w:rsidRPr="003B4EF0" w:rsidRDefault="000E4BD0" w:rsidP="000E4BD0">
      <w:pPr>
        <w:spacing w:before="120"/>
        <w:ind w:firstLine="567"/>
        <w:jc w:val="both"/>
        <w:rPr>
          <w:lang w:val="en-US"/>
        </w:rPr>
      </w:pPr>
      <w:r w:rsidRPr="003B4EF0">
        <w:rPr>
          <w:lang w:val="en-US"/>
        </w:rPr>
        <w:t>9. Wazny Z., Sozanski H., Turs B. Poszukiwanie elementow do procesu sterowania treningiem. Sport Wyczynowy, 1970, nr 9 i 1972, nr 9.</w:t>
      </w:r>
    </w:p>
    <w:p w:rsidR="000E4BD0" w:rsidRPr="00A531DF" w:rsidRDefault="000E4BD0" w:rsidP="000E4BD0">
      <w:pPr>
        <w:spacing w:before="120"/>
        <w:ind w:firstLine="567"/>
        <w:jc w:val="both"/>
      </w:pPr>
      <w:r w:rsidRPr="003B4EF0">
        <w:rPr>
          <w:lang w:val="en-US"/>
        </w:rPr>
        <w:t>10. Wolkow N.I., Koriagin W.M. Z badan nad kryterium klasyfikacji obciaz</w:t>
      </w:r>
      <w:r w:rsidRPr="00A531DF">
        <w:t>ї</w:t>
      </w:r>
      <w:r w:rsidRPr="003B4EF0">
        <w:rPr>
          <w:lang w:val="en-US"/>
        </w:rPr>
        <w:t xml:space="preserve">en treningowych. </w:t>
      </w:r>
      <w:r w:rsidRPr="00A531DF">
        <w:t>Sport Wyczynowy, 1979, nr 7.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4BD0"/>
    <w:rsid w:val="00002B5A"/>
    <w:rsid w:val="000B7859"/>
    <w:rsid w:val="000E4BD0"/>
    <w:rsid w:val="0010437E"/>
    <w:rsid w:val="00316F32"/>
    <w:rsid w:val="00355AAB"/>
    <w:rsid w:val="003B4EF0"/>
    <w:rsid w:val="004B1908"/>
    <w:rsid w:val="00616072"/>
    <w:rsid w:val="006A5004"/>
    <w:rsid w:val="00710178"/>
    <w:rsid w:val="0081563E"/>
    <w:rsid w:val="008A5F24"/>
    <w:rsid w:val="008B35EE"/>
    <w:rsid w:val="00905CC1"/>
    <w:rsid w:val="00A14B3C"/>
    <w:rsid w:val="00A531DF"/>
    <w:rsid w:val="00B42C45"/>
    <w:rsid w:val="00B47B6A"/>
    <w:rsid w:val="00CA093A"/>
    <w:rsid w:val="00F7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D77046-8B84-4481-84DC-99680812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B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E4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Специфика тренировочной нагрузки девочек и мальчиков в спринтерском беге</vt:lpstr>
    </vt:vector>
  </TitlesOfParts>
  <Company>Home</Company>
  <LinksUpToDate>false</LinksUpToDate>
  <CharactersWithSpaces>13499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Специфика тренировочной нагрузки девочек и мальчиков в спринтерском беге</dc:title>
  <dc:subject/>
  <dc:creator>User</dc:creator>
  <cp:keywords/>
  <dc:description/>
  <cp:lastModifiedBy>admin</cp:lastModifiedBy>
  <cp:revision>2</cp:revision>
  <dcterms:created xsi:type="dcterms:W3CDTF">2014-02-14T18:59:00Z</dcterms:created>
  <dcterms:modified xsi:type="dcterms:W3CDTF">2014-02-14T18:59:00Z</dcterms:modified>
</cp:coreProperties>
</file>