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07F" w:rsidRPr="005B7636" w:rsidRDefault="00AB307F" w:rsidP="005B7636">
      <w:pPr>
        <w:pStyle w:val="a3"/>
        <w:suppressAutoHyphens/>
        <w:ind w:firstLine="709"/>
        <w:jc w:val="both"/>
        <w:rPr>
          <w:color w:val="auto"/>
          <w:position w:val="6"/>
          <w:szCs w:val="28"/>
        </w:rPr>
      </w:pPr>
      <w:r w:rsidRPr="005B7636">
        <w:rPr>
          <w:color w:val="auto"/>
          <w:position w:val="6"/>
          <w:szCs w:val="28"/>
        </w:rPr>
        <w:t>Содержание</w:t>
      </w:r>
    </w:p>
    <w:p w:rsidR="00AB307F" w:rsidRPr="005B7636" w:rsidRDefault="00AB307F" w:rsidP="005B7636">
      <w:pPr>
        <w:pStyle w:val="a3"/>
        <w:suppressAutoHyphens/>
        <w:ind w:firstLine="709"/>
        <w:jc w:val="both"/>
        <w:rPr>
          <w:b w:val="0"/>
          <w:color w:val="auto"/>
          <w:position w:val="6"/>
          <w:szCs w:val="28"/>
        </w:rPr>
      </w:pPr>
    </w:p>
    <w:p w:rsidR="005B7636" w:rsidRPr="005B7636" w:rsidRDefault="005B7636" w:rsidP="005B7636">
      <w:pPr>
        <w:pStyle w:val="a3"/>
        <w:shd w:val="clear" w:color="auto" w:fill="auto"/>
        <w:suppressAutoHyphens/>
        <w:ind w:firstLine="0"/>
        <w:jc w:val="left"/>
        <w:rPr>
          <w:b w:val="0"/>
          <w:bCs w:val="0"/>
          <w:color w:val="auto"/>
          <w:position w:val="6"/>
          <w:szCs w:val="28"/>
        </w:rPr>
      </w:pPr>
      <w:r w:rsidRPr="005B7636">
        <w:rPr>
          <w:b w:val="0"/>
          <w:bCs w:val="0"/>
          <w:color w:val="auto"/>
          <w:position w:val="6"/>
          <w:szCs w:val="28"/>
        </w:rPr>
        <w:t>Введение</w:t>
      </w:r>
    </w:p>
    <w:p w:rsidR="005B7636" w:rsidRPr="005B7636" w:rsidRDefault="005B7636" w:rsidP="005B7636">
      <w:pPr>
        <w:pStyle w:val="a3"/>
        <w:shd w:val="clear" w:color="auto" w:fill="auto"/>
        <w:suppressAutoHyphens/>
        <w:ind w:firstLine="0"/>
        <w:jc w:val="left"/>
        <w:rPr>
          <w:b w:val="0"/>
          <w:bCs w:val="0"/>
          <w:color w:val="auto"/>
          <w:position w:val="6"/>
          <w:szCs w:val="28"/>
        </w:rPr>
      </w:pPr>
      <w:r w:rsidRPr="005B7636">
        <w:rPr>
          <w:b w:val="0"/>
          <w:bCs w:val="0"/>
          <w:iCs/>
          <w:color w:val="auto"/>
          <w:position w:val="6"/>
          <w:szCs w:val="28"/>
        </w:rPr>
        <w:t xml:space="preserve">1. Сущность спекулятивной операции </w:t>
      </w:r>
      <w:r w:rsidRPr="005B7636">
        <w:rPr>
          <w:b w:val="0"/>
          <w:color w:val="auto"/>
          <w:position w:val="6"/>
          <w:szCs w:val="28"/>
        </w:rPr>
        <w:t>с ценной бумагой</w:t>
      </w:r>
    </w:p>
    <w:p w:rsidR="005B7636" w:rsidRPr="005B7636" w:rsidRDefault="005B7636" w:rsidP="005B7636">
      <w:pPr>
        <w:pStyle w:val="a3"/>
        <w:shd w:val="clear" w:color="auto" w:fill="auto"/>
        <w:suppressAutoHyphens/>
        <w:ind w:firstLine="0"/>
        <w:jc w:val="left"/>
        <w:rPr>
          <w:b w:val="0"/>
          <w:bCs w:val="0"/>
          <w:color w:val="auto"/>
          <w:position w:val="6"/>
          <w:szCs w:val="28"/>
        </w:rPr>
      </w:pPr>
      <w:r w:rsidRPr="005B7636">
        <w:rPr>
          <w:b w:val="0"/>
          <w:color w:val="auto"/>
          <w:position w:val="6"/>
          <w:szCs w:val="28"/>
        </w:rPr>
        <w:t>2. Отличие спекулятивной операции от инвестиционной операции</w:t>
      </w:r>
    </w:p>
    <w:p w:rsidR="005B7636" w:rsidRPr="005B7636" w:rsidRDefault="005B7636" w:rsidP="005B7636">
      <w:pPr>
        <w:pStyle w:val="a3"/>
        <w:shd w:val="clear" w:color="auto" w:fill="auto"/>
        <w:suppressAutoHyphens/>
        <w:ind w:firstLine="0"/>
        <w:jc w:val="left"/>
        <w:rPr>
          <w:b w:val="0"/>
          <w:bCs w:val="0"/>
          <w:color w:val="auto"/>
          <w:position w:val="6"/>
          <w:szCs w:val="28"/>
        </w:rPr>
      </w:pPr>
      <w:r w:rsidRPr="005B7636">
        <w:rPr>
          <w:b w:val="0"/>
          <w:bCs w:val="0"/>
          <w:color w:val="auto"/>
          <w:position w:val="6"/>
          <w:szCs w:val="28"/>
        </w:rPr>
        <w:t>3. Классификация спекулятивных операций</w:t>
      </w:r>
    </w:p>
    <w:p w:rsidR="005B7636" w:rsidRPr="005B7636" w:rsidRDefault="005B7636" w:rsidP="005B7636">
      <w:pPr>
        <w:pStyle w:val="a3"/>
        <w:shd w:val="clear" w:color="auto" w:fill="auto"/>
        <w:suppressAutoHyphens/>
        <w:ind w:firstLine="0"/>
        <w:jc w:val="left"/>
        <w:rPr>
          <w:b w:val="0"/>
          <w:bCs w:val="0"/>
          <w:color w:val="auto"/>
          <w:position w:val="6"/>
          <w:szCs w:val="28"/>
        </w:rPr>
      </w:pPr>
      <w:r w:rsidRPr="005B7636">
        <w:rPr>
          <w:b w:val="0"/>
          <w:bCs w:val="0"/>
          <w:color w:val="auto"/>
          <w:position w:val="6"/>
          <w:szCs w:val="28"/>
        </w:rPr>
        <w:t>Заключение</w:t>
      </w:r>
    </w:p>
    <w:p w:rsidR="005B7636" w:rsidRPr="00305EC5" w:rsidRDefault="005B7636" w:rsidP="005B7636">
      <w:pPr>
        <w:pStyle w:val="a3"/>
        <w:shd w:val="clear" w:color="auto" w:fill="auto"/>
        <w:suppressAutoHyphens/>
        <w:ind w:firstLine="0"/>
        <w:jc w:val="left"/>
        <w:rPr>
          <w:b w:val="0"/>
          <w:bCs w:val="0"/>
          <w:color w:val="auto"/>
          <w:position w:val="6"/>
          <w:szCs w:val="28"/>
          <w:lang w:val="en-US"/>
        </w:rPr>
      </w:pPr>
      <w:r w:rsidRPr="005B7636">
        <w:rPr>
          <w:b w:val="0"/>
          <w:color w:val="auto"/>
          <w:position w:val="6"/>
          <w:szCs w:val="28"/>
        </w:rPr>
        <w:t>Список использованных источников</w:t>
      </w:r>
    </w:p>
    <w:p w:rsidR="00AB307F" w:rsidRPr="005B7636" w:rsidRDefault="005B7636" w:rsidP="005B7636">
      <w:pPr>
        <w:suppressAutoHyphens/>
        <w:snapToGrid/>
        <w:spacing w:line="360" w:lineRule="auto"/>
        <w:ind w:firstLine="709"/>
        <w:jc w:val="both"/>
        <w:rPr>
          <w:b/>
          <w:position w:val="6"/>
          <w:sz w:val="28"/>
          <w:szCs w:val="28"/>
        </w:rPr>
      </w:pPr>
      <w:r>
        <w:rPr>
          <w:position w:val="6"/>
          <w:sz w:val="28"/>
          <w:szCs w:val="28"/>
        </w:rPr>
        <w:br w:type="page"/>
      </w:r>
      <w:r w:rsidR="00AB307F" w:rsidRPr="005B7636">
        <w:rPr>
          <w:b/>
          <w:position w:val="6"/>
          <w:sz w:val="28"/>
          <w:szCs w:val="28"/>
        </w:rPr>
        <w:t xml:space="preserve">Введение </w:t>
      </w:r>
    </w:p>
    <w:p w:rsidR="00AB307F" w:rsidRPr="005B7636" w:rsidRDefault="00AB307F" w:rsidP="005B7636">
      <w:pPr>
        <w:suppressAutoHyphens/>
        <w:snapToGrid/>
        <w:spacing w:line="360" w:lineRule="auto"/>
        <w:ind w:firstLine="709"/>
        <w:jc w:val="both"/>
        <w:rPr>
          <w:position w:val="6"/>
          <w:sz w:val="28"/>
          <w:szCs w:val="28"/>
        </w:rPr>
      </w:pPr>
    </w:p>
    <w:p w:rsidR="00AB307F" w:rsidRPr="005B7636" w:rsidRDefault="00AB307F" w:rsidP="005B7636">
      <w:pPr>
        <w:suppressAutoHyphens/>
        <w:snapToGrid/>
        <w:spacing w:line="360" w:lineRule="auto"/>
        <w:ind w:firstLine="709"/>
        <w:jc w:val="both"/>
        <w:rPr>
          <w:position w:val="6"/>
          <w:sz w:val="28"/>
          <w:szCs w:val="28"/>
        </w:rPr>
      </w:pPr>
      <w:r w:rsidRPr="005B7636">
        <w:rPr>
          <w:position w:val="6"/>
          <w:sz w:val="28"/>
          <w:szCs w:val="28"/>
        </w:rPr>
        <w:t xml:space="preserve">Задача развития рынка ценных бумаг всегда стояла в центре внимания Правительства Российской Федерации, как одна из приоритетных в комплексе мер государственной экономической политики. С 2006 года развитие рынка ценных бумаг и деятельность ФСФР России осуществляется в рамках Стратегии развития финансового рынка Российской Федерации на 2006-2008 годы, утвержденной распоряжением Правительства Российской Федерации от 1 июня </w:t>
      </w:r>
      <w:smartTag w:uri="urn:schemas-microsoft-com:office:smarttags" w:element="metricconverter">
        <w:smartTagPr>
          <w:attr w:name="ProductID" w:val="2006 г"/>
        </w:smartTagPr>
        <w:r w:rsidRPr="005B7636">
          <w:rPr>
            <w:position w:val="6"/>
            <w:sz w:val="28"/>
            <w:szCs w:val="28"/>
          </w:rPr>
          <w:t>2006 г</w:t>
        </w:r>
      </w:smartTag>
      <w:r w:rsidRPr="005B7636">
        <w:rPr>
          <w:position w:val="6"/>
          <w:sz w:val="28"/>
          <w:szCs w:val="28"/>
        </w:rPr>
        <w:t>. № 793-р. С принятием Стратегии были сформулированы среднесрочные рамки модернизации институтов и инструментов российского финансового рынка в условиях нарастания процессов глобализации мировой финансовой системы, роста интернационализации рынков ценных бумаг, трансграничных инвестиционных сделок и усиления конкуренции крупнейших мировых финансовых центров.</w:t>
      </w:r>
    </w:p>
    <w:p w:rsidR="00AB307F" w:rsidRPr="005B7636" w:rsidRDefault="00AB307F" w:rsidP="005B7636">
      <w:pPr>
        <w:suppressAutoHyphens/>
        <w:snapToGrid/>
        <w:spacing w:line="360" w:lineRule="auto"/>
        <w:ind w:firstLine="709"/>
        <w:jc w:val="both"/>
        <w:rPr>
          <w:position w:val="6"/>
          <w:sz w:val="28"/>
          <w:szCs w:val="28"/>
        </w:rPr>
      </w:pPr>
      <w:r w:rsidRPr="005B7636">
        <w:rPr>
          <w:position w:val="6"/>
          <w:sz w:val="28"/>
          <w:szCs w:val="28"/>
        </w:rPr>
        <w:t xml:space="preserve">К концу 2008 года указанные тенденции приобрели особую остроту. Это наглядно проявляется на фоне ухудшения конъюнктуры мирового финансового рынка, обострения кризисных процессов, актуализации вопросов стратегического развития мировых финансовых центров, их экспансии в страны с развивающимися экономиками. Сложившаяся ситуация на мировых финансовых рынках, а также рост интереса международных финансовых институтов и фондовых бирж к российскому фондовому рынку требуют скорейшего завершения работ по реализации Стратегии, закрепления достигнутых в ходе реализации Стратегии результатов, критического переосмысления отдельных ее положений и формулирования среднесрочных на 2008-2012 годы и долгосрочных до 2020 года мер по совершенствованию регулирования и развитию рынка ценных бумаг в Российской Федерации. </w:t>
      </w:r>
    </w:p>
    <w:p w:rsidR="00AB307F" w:rsidRPr="005B7636" w:rsidRDefault="00AB307F" w:rsidP="005B7636">
      <w:pPr>
        <w:suppressAutoHyphens/>
        <w:snapToGrid/>
        <w:spacing w:line="360" w:lineRule="auto"/>
        <w:ind w:firstLine="709"/>
        <w:jc w:val="both"/>
        <w:rPr>
          <w:position w:val="6"/>
          <w:sz w:val="28"/>
          <w:szCs w:val="28"/>
        </w:rPr>
      </w:pPr>
      <w:r w:rsidRPr="005B7636">
        <w:rPr>
          <w:position w:val="6"/>
          <w:sz w:val="28"/>
          <w:szCs w:val="28"/>
        </w:rPr>
        <w:t xml:space="preserve">В настоящее время уровень развития российского рынка ценных бумаг, сложившаяся нормативно-правовая база регулирования этого рынка, а также достигнутый уровень его развития позволяют сделать вывод о наличии возможностей качественного повышения конкурентоспособности российского рынка ценных бумаг и формирования на его основе самостоятельного мирового финансового центра. </w:t>
      </w:r>
    </w:p>
    <w:p w:rsidR="00AB307F" w:rsidRPr="005B7636" w:rsidRDefault="00AB307F" w:rsidP="005B7636">
      <w:pPr>
        <w:suppressAutoHyphens/>
        <w:snapToGrid/>
        <w:spacing w:line="360" w:lineRule="auto"/>
        <w:ind w:firstLine="709"/>
        <w:jc w:val="both"/>
        <w:rPr>
          <w:position w:val="6"/>
          <w:sz w:val="28"/>
          <w:szCs w:val="28"/>
        </w:rPr>
      </w:pPr>
      <w:r w:rsidRPr="005B7636">
        <w:rPr>
          <w:position w:val="6"/>
          <w:sz w:val="28"/>
          <w:szCs w:val="28"/>
        </w:rPr>
        <w:t>Согласно разворачивающимся в мире тенденциям число стран, где могут сохраниться и продолжать функционировать полноценные рынки ценных бумаг, постепенно сокращается. Есть основания полагать, что уже в ближайшее десятилетие сохраняющиеся немногочисленные национальные финансовые рынки будут приобретать форму мировых финансовых центров, а их наличие в той или иной стране будет одним из важнейших признаков конкурентоспособности экономик таких стран, роста их влияния в мире, обязательным условием их экономического, а значит и политического суверенитета. Поэтому обеспечение долгосрочной конкурентоспособности российского финансового рынка, формирование в России мирового финансового центра не может рассматриваться как сугубо «отраслевая» или «ведомственная» задача. Решение этой задачи должно стать важнейшим приоритетом долгосрочной экономической политики России.</w:t>
      </w:r>
    </w:p>
    <w:p w:rsidR="00AB307F" w:rsidRPr="005B7636" w:rsidRDefault="005B7636" w:rsidP="005B7636">
      <w:pPr>
        <w:shd w:val="clear" w:color="auto" w:fill="FFFFFF"/>
        <w:suppressAutoHyphens/>
        <w:autoSpaceDE w:val="0"/>
        <w:autoSpaceDN w:val="0"/>
        <w:adjustRightInd w:val="0"/>
        <w:snapToGrid/>
        <w:spacing w:line="360" w:lineRule="auto"/>
        <w:ind w:firstLine="709"/>
        <w:jc w:val="both"/>
        <w:rPr>
          <w:b/>
          <w:bCs/>
          <w:iCs/>
          <w:position w:val="6"/>
          <w:sz w:val="28"/>
          <w:szCs w:val="28"/>
        </w:rPr>
      </w:pPr>
      <w:r>
        <w:rPr>
          <w:bCs/>
          <w:iCs/>
          <w:position w:val="6"/>
          <w:sz w:val="28"/>
          <w:szCs w:val="28"/>
        </w:rPr>
        <w:br w:type="page"/>
      </w:r>
      <w:r w:rsidR="00AB307F" w:rsidRPr="005B7636">
        <w:rPr>
          <w:b/>
          <w:bCs/>
          <w:iCs/>
          <w:position w:val="6"/>
          <w:sz w:val="28"/>
          <w:szCs w:val="28"/>
        </w:rPr>
        <w:t xml:space="preserve">1. Сущность спекулятивной операции </w:t>
      </w:r>
      <w:r w:rsidR="00AB307F" w:rsidRPr="005B7636">
        <w:rPr>
          <w:b/>
          <w:position w:val="6"/>
          <w:sz w:val="28"/>
          <w:szCs w:val="28"/>
        </w:rPr>
        <w:t>с ценной бумагой</w:t>
      </w:r>
    </w:p>
    <w:p w:rsidR="00AB307F" w:rsidRPr="005B7636" w:rsidRDefault="00AB307F" w:rsidP="005B7636">
      <w:pPr>
        <w:shd w:val="clear" w:color="auto" w:fill="FFFFFF"/>
        <w:suppressAutoHyphens/>
        <w:autoSpaceDE w:val="0"/>
        <w:autoSpaceDN w:val="0"/>
        <w:adjustRightInd w:val="0"/>
        <w:snapToGrid/>
        <w:spacing w:line="360" w:lineRule="auto"/>
        <w:ind w:firstLine="709"/>
        <w:jc w:val="both"/>
        <w:rPr>
          <w:bCs/>
          <w:iCs/>
          <w:position w:val="6"/>
          <w:sz w:val="28"/>
          <w:szCs w:val="28"/>
        </w:rPr>
      </w:pPr>
    </w:p>
    <w:p w:rsidR="00AB307F" w:rsidRPr="005B7636" w:rsidRDefault="00AB307F" w:rsidP="005B7636">
      <w:pPr>
        <w:shd w:val="clear" w:color="auto" w:fill="FFFFFF"/>
        <w:suppressAutoHyphens/>
        <w:autoSpaceDE w:val="0"/>
        <w:autoSpaceDN w:val="0"/>
        <w:adjustRightInd w:val="0"/>
        <w:snapToGrid/>
        <w:spacing w:line="360" w:lineRule="auto"/>
        <w:ind w:firstLine="709"/>
        <w:jc w:val="both"/>
        <w:rPr>
          <w:position w:val="6"/>
          <w:sz w:val="28"/>
          <w:szCs w:val="28"/>
        </w:rPr>
      </w:pPr>
      <w:r w:rsidRPr="005B7636">
        <w:rPr>
          <w:bCs/>
          <w:iCs/>
          <w:position w:val="6"/>
          <w:sz w:val="28"/>
          <w:szCs w:val="28"/>
        </w:rPr>
        <w:t xml:space="preserve">Спекулятивная операция </w:t>
      </w:r>
      <w:r w:rsidRPr="005B7636">
        <w:rPr>
          <w:position w:val="6"/>
          <w:sz w:val="28"/>
          <w:szCs w:val="28"/>
        </w:rPr>
        <w:t>с ценной бумагой — это операция, состоящая из чередующихся во времени актов покупки и продажи ценной бумаги одним и тем же участником рынка. В отличие от инвестирования, спекуляция есть способ получения дохода от ценной бумаги, связанный с ее окончательным отчуждением при продаже, а не с владением ею.</w:t>
      </w:r>
    </w:p>
    <w:p w:rsidR="00AB307F" w:rsidRPr="005B7636" w:rsidRDefault="00AB307F" w:rsidP="005B7636">
      <w:pPr>
        <w:shd w:val="clear" w:color="auto" w:fill="FFFFFF"/>
        <w:suppressAutoHyphens/>
        <w:autoSpaceDE w:val="0"/>
        <w:autoSpaceDN w:val="0"/>
        <w:adjustRightInd w:val="0"/>
        <w:snapToGrid/>
        <w:spacing w:line="360" w:lineRule="auto"/>
        <w:ind w:firstLine="709"/>
        <w:jc w:val="both"/>
        <w:rPr>
          <w:position w:val="6"/>
          <w:sz w:val="28"/>
          <w:szCs w:val="28"/>
        </w:rPr>
      </w:pPr>
      <w:r w:rsidRPr="005B7636">
        <w:rPr>
          <w:position w:val="6"/>
          <w:sz w:val="28"/>
          <w:szCs w:val="28"/>
        </w:rPr>
        <w:t>Обычное определение спекулятивной операции на рынке ценных бумаг, или просто спекуляции, состоит в том, что это есть операция, имеющая своей целью получение дохода в форме положительной разницы в рыночных ценах, а точнее, положительной разницы между ценой продажи и ценой покупки ценной бумаги. По своей внешней форме спекулятивная операция есть покупка ценной бумаги с последующей ее продажей или, наоборот, продажа ценной бумаги с последующим ее обратным выкупом, которые приносят спекулятивный доход только тогда, когда цена продажи превышает цену покупки.</w:t>
      </w:r>
    </w:p>
    <w:p w:rsidR="00AB307F" w:rsidRPr="005B7636" w:rsidRDefault="00AB307F" w:rsidP="005B7636">
      <w:pPr>
        <w:shd w:val="clear" w:color="auto" w:fill="FFFFFF"/>
        <w:suppressAutoHyphens/>
        <w:autoSpaceDE w:val="0"/>
        <w:autoSpaceDN w:val="0"/>
        <w:adjustRightInd w:val="0"/>
        <w:snapToGrid/>
        <w:spacing w:line="360" w:lineRule="auto"/>
        <w:ind w:firstLine="709"/>
        <w:jc w:val="both"/>
        <w:rPr>
          <w:position w:val="6"/>
          <w:sz w:val="28"/>
          <w:szCs w:val="28"/>
        </w:rPr>
      </w:pPr>
      <w:r w:rsidRPr="005B7636">
        <w:rPr>
          <w:position w:val="6"/>
          <w:sz w:val="28"/>
          <w:szCs w:val="28"/>
        </w:rPr>
        <w:t>Спекулятивная операция с ценной бумагой ничем не отличается от спекуляции с любым другим рыночным товаром. Спекуляция ценными бумагами выросла из спекуляции обычными товарами, которая имела и имеет место на товарном рынке, так как цена всегда отклоняется в ту или иную сторону от своей стоимостной основы под влиянием колебаний спроса и предложения, что собственно и является источником спекулятивного дохода на товарном рынке.</w:t>
      </w:r>
    </w:p>
    <w:p w:rsidR="00AB307F" w:rsidRPr="005B7636" w:rsidRDefault="00AB307F" w:rsidP="005B7636">
      <w:pPr>
        <w:shd w:val="clear" w:color="auto" w:fill="FFFFFF"/>
        <w:suppressAutoHyphens/>
        <w:autoSpaceDE w:val="0"/>
        <w:autoSpaceDN w:val="0"/>
        <w:adjustRightInd w:val="0"/>
        <w:snapToGrid/>
        <w:spacing w:line="360" w:lineRule="auto"/>
        <w:ind w:firstLine="709"/>
        <w:jc w:val="both"/>
        <w:rPr>
          <w:position w:val="6"/>
          <w:sz w:val="28"/>
          <w:szCs w:val="28"/>
        </w:rPr>
      </w:pPr>
      <w:r w:rsidRPr="005B7636">
        <w:rPr>
          <w:position w:val="6"/>
          <w:sz w:val="28"/>
          <w:szCs w:val="28"/>
        </w:rPr>
        <w:t>Хотя спекулятивная операция и включает в качестве обязательных элементов как покупку, так и продажу ценной бумаги, ее нельзя определить, например, как разновидность инвестиционной операции (или наоборот), поскольку суть инвестиционной операции состоит не в покупке и последующей продаже ценной бумаги, а во владении ею в качестве источника капитала для ее владельца. Спекулятивная операция по своему механизму тоже всегда содержит разрыв во времени между покупкой и продажей, но владение ценной бумагой здесь выступает как технический момент операции, а не как ее сущность.</w:t>
      </w:r>
    </w:p>
    <w:p w:rsidR="00AB307F" w:rsidRPr="005B7636" w:rsidRDefault="00AB307F" w:rsidP="005B7636">
      <w:pPr>
        <w:shd w:val="clear" w:color="auto" w:fill="FFFFFF"/>
        <w:suppressAutoHyphens/>
        <w:autoSpaceDE w:val="0"/>
        <w:autoSpaceDN w:val="0"/>
        <w:adjustRightInd w:val="0"/>
        <w:snapToGrid/>
        <w:spacing w:line="360" w:lineRule="auto"/>
        <w:ind w:firstLine="709"/>
        <w:jc w:val="both"/>
        <w:rPr>
          <w:position w:val="6"/>
          <w:sz w:val="28"/>
          <w:szCs w:val="28"/>
        </w:rPr>
      </w:pPr>
    </w:p>
    <w:p w:rsidR="00AB307F" w:rsidRPr="005B7636" w:rsidRDefault="00AB307F" w:rsidP="005B7636">
      <w:pPr>
        <w:shd w:val="clear" w:color="auto" w:fill="FFFFFF"/>
        <w:suppressAutoHyphens/>
        <w:autoSpaceDE w:val="0"/>
        <w:autoSpaceDN w:val="0"/>
        <w:adjustRightInd w:val="0"/>
        <w:snapToGrid/>
        <w:spacing w:line="360" w:lineRule="auto"/>
        <w:ind w:firstLine="709"/>
        <w:jc w:val="both"/>
        <w:rPr>
          <w:b/>
          <w:position w:val="6"/>
          <w:sz w:val="28"/>
          <w:szCs w:val="28"/>
        </w:rPr>
      </w:pPr>
      <w:r w:rsidRPr="005B7636">
        <w:rPr>
          <w:b/>
          <w:position w:val="6"/>
          <w:sz w:val="28"/>
          <w:szCs w:val="28"/>
        </w:rPr>
        <w:t>2. Отличие спекулятивной операции от инвестиционной операции</w:t>
      </w:r>
    </w:p>
    <w:p w:rsidR="00AB307F" w:rsidRPr="005B7636" w:rsidRDefault="00AB307F" w:rsidP="005B7636">
      <w:pPr>
        <w:shd w:val="clear" w:color="auto" w:fill="FFFFFF"/>
        <w:suppressAutoHyphens/>
        <w:autoSpaceDE w:val="0"/>
        <w:autoSpaceDN w:val="0"/>
        <w:adjustRightInd w:val="0"/>
        <w:snapToGrid/>
        <w:spacing w:line="360" w:lineRule="auto"/>
        <w:ind w:firstLine="709"/>
        <w:jc w:val="both"/>
        <w:rPr>
          <w:position w:val="6"/>
          <w:sz w:val="28"/>
          <w:szCs w:val="28"/>
        </w:rPr>
      </w:pPr>
    </w:p>
    <w:p w:rsidR="00AB307F" w:rsidRPr="005B7636" w:rsidRDefault="00AB307F" w:rsidP="005B7636">
      <w:pPr>
        <w:shd w:val="clear" w:color="auto" w:fill="FFFFFF"/>
        <w:suppressAutoHyphens/>
        <w:autoSpaceDE w:val="0"/>
        <w:autoSpaceDN w:val="0"/>
        <w:adjustRightInd w:val="0"/>
        <w:snapToGrid/>
        <w:spacing w:line="360" w:lineRule="auto"/>
        <w:ind w:firstLine="709"/>
        <w:jc w:val="both"/>
        <w:rPr>
          <w:position w:val="6"/>
          <w:sz w:val="28"/>
          <w:szCs w:val="28"/>
        </w:rPr>
      </w:pPr>
      <w:r w:rsidRPr="005B7636">
        <w:rPr>
          <w:position w:val="6"/>
          <w:sz w:val="28"/>
          <w:szCs w:val="28"/>
        </w:rPr>
        <w:t>В отличие от инвестиционной операции в спекулятивной операции покупка ценной бумаги представляет собой обмен ценной бумаги как товара на деньги, а не обмен капитала в одной форме на капитал в другой форме. В случае спекуляции с ценной бумагой она выступает на рынке в качестве обычного товара, а не капитала. Спекулянт покупает ценную бумагу как товар, который можно перепродать по более высокой цене, чем цена его покупки. Его объективной целью не является производительное использование его денежного капитала.</w:t>
      </w:r>
    </w:p>
    <w:p w:rsidR="00AB307F" w:rsidRPr="005B7636" w:rsidRDefault="00AB307F" w:rsidP="005B7636">
      <w:pPr>
        <w:shd w:val="clear" w:color="auto" w:fill="FFFFFF"/>
        <w:suppressAutoHyphens/>
        <w:autoSpaceDE w:val="0"/>
        <w:autoSpaceDN w:val="0"/>
        <w:adjustRightInd w:val="0"/>
        <w:snapToGrid/>
        <w:spacing w:line="360" w:lineRule="auto"/>
        <w:ind w:firstLine="709"/>
        <w:jc w:val="both"/>
        <w:rPr>
          <w:position w:val="6"/>
          <w:sz w:val="28"/>
          <w:szCs w:val="28"/>
        </w:rPr>
      </w:pPr>
      <w:r w:rsidRPr="005B7636">
        <w:rPr>
          <w:position w:val="6"/>
          <w:sz w:val="28"/>
          <w:szCs w:val="28"/>
        </w:rPr>
        <w:t xml:space="preserve">Однако с позиций спекулянта денежные средства, затрачиваемые им на спекулятивную операцию, есть денежный капитал, ничем не отличающийся от любой другой затраты денег в качестве капитала, т. е. с целью получения дохода. Иначе говоря, и инвестор, и спекулянт затрачивают свои деньги на покупку ценной бумаги как капитал, но в случае инвестирования капиталом является и ценная бумага, а в случае спекуляции ценная бумага остается обычным товаром, не превращается в капитал. Поэтому в экономическом плане </w:t>
      </w:r>
      <w:r w:rsidRPr="005B7636">
        <w:rPr>
          <w:bCs/>
          <w:iCs/>
          <w:position w:val="6"/>
          <w:sz w:val="28"/>
          <w:szCs w:val="28"/>
        </w:rPr>
        <w:t xml:space="preserve">спекуляция </w:t>
      </w:r>
      <w:r w:rsidRPr="005B7636">
        <w:rPr>
          <w:position w:val="6"/>
          <w:sz w:val="28"/>
          <w:szCs w:val="28"/>
        </w:rPr>
        <w:t>есть обмен денежного капитала на ценную бумагу как на товар, в то время как инвестирование, как было сказано в определении, есть обмен денежного капитала на ценную бумагу как на капитал.</w:t>
      </w:r>
    </w:p>
    <w:p w:rsidR="00AB307F" w:rsidRPr="005B7636" w:rsidRDefault="00AB307F" w:rsidP="005B7636">
      <w:pPr>
        <w:shd w:val="clear" w:color="auto" w:fill="FFFFFF"/>
        <w:suppressAutoHyphens/>
        <w:autoSpaceDE w:val="0"/>
        <w:autoSpaceDN w:val="0"/>
        <w:adjustRightInd w:val="0"/>
        <w:snapToGrid/>
        <w:spacing w:line="360" w:lineRule="auto"/>
        <w:ind w:firstLine="709"/>
        <w:jc w:val="both"/>
        <w:rPr>
          <w:position w:val="6"/>
          <w:sz w:val="28"/>
          <w:szCs w:val="28"/>
        </w:rPr>
      </w:pPr>
      <w:r w:rsidRPr="005B7636">
        <w:rPr>
          <w:position w:val="6"/>
          <w:sz w:val="28"/>
          <w:szCs w:val="28"/>
        </w:rPr>
        <w:t>Сама по себе покупка ценной бумаги в качестве товара совершенно бессмысленна, поскольку ценная бумага есть фиктивный товар, который не может быть использован ни в качестве предмета потребления, ни в качестве средства производства. Поэтому тот, кто покупает ее в качестве товара (спекулянт), стремится обычно побыстрее избавиться от нее (т. е. снова продать ее), поскольку обладание ею ничего ему непосредственно не дает (кроме соответствующих «забот» и рисков). В этом, т. е. в бесполезной сущности ценной бумаги как товара, и коренится характерная черта спекуляции — краткосрочность операции.</w:t>
      </w:r>
    </w:p>
    <w:p w:rsidR="00AB307F" w:rsidRPr="005B7636" w:rsidRDefault="00AB307F" w:rsidP="005B7636">
      <w:pPr>
        <w:shd w:val="clear" w:color="auto" w:fill="FFFFFF"/>
        <w:suppressAutoHyphens/>
        <w:autoSpaceDE w:val="0"/>
        <w:autoSpaceDN w:val="0"/>
        <w:adjustRightInd w:val="0"/>
        <w:snapToGrid/>
        <w:spacing w:line="360" w:lineRule="auto"/>
        <w:ind w:firstLine="709"/>
        <w:jc w:val="both"/>
        <w:rPr>
          <w:position w:val="6"/>
          <w:sz w:val="28"/>
          <w:szCs w:val="28"/>
        </w:rPr>
      </w:pPr>
      <w:r w:rsidRPr="005B7636">
        <w:rPr>
          <w:position w:val="6"/>
          <w:sz w:val="28"/>
          <w:szCs w:val="28"/>
        </w:rPr>
        <w:t>Перепродажа ценной бумаги инвестором внешне выглядит как обычная спекулятивная операция, поскольку инвестор часто получает положительную разницу между ценой покупки в прошлом и более высокой текущей ценой продажи. Но, по сути дела, данная разница в ценах отражает прирост капитала за соответствующий временной период, а не случайное увеличение или уменьшение рыночной цены ценной бумаги под влиянием каких-то рыночных или внерыночных событий.</w:t>
      </w:r>
    </w:p>
    <w:p w:rsidR="00AB307F" w:rsidRPr="005B7636" w:rsidRDefault="00AB307F" w:rsidP="005B7636">
      <w:pPr>
        <w:shd w:val="clear" w:color="auto" w:fill="FFFFFF"/>
        <w:suppressAutoHyphens/>
        <w:autoSpaceDE w:val="0"/>
        <w:autoSpaceDN w:val="0"/>
        <w:adjustRightInd w:val="0"/>
        <w:snapToGrid/>
        <w:spacing w:line="360" w:lineRule="auto"/>
        <w:ind w:firstLine="709"/>
        <w:jc w:val="both"/>
        <w:rPr>
          <w:position w:val="6"/>
          <w:sz w:val="28"/>
          <w:szCs w:val="28"/>
        </w:rPr>
      </w:pPr>
      <w:r w:rsidRPr="005B7636">
        <w:rPr>
          <w:position w:val="6"/>
          <w:sz w:val="28"/>
          <w:szCs w:val="28"/>
        </w:rPr>
        <w:t>В отличие от спекулянта инвестор покупает ценную бумагу сразу как капитал, т. е. как такой товар, полезность которого состоит в приносимом им процентном или дивидендом доходе и в увеличении акционерного капитала с течением времени. Отсюда неизбежно проистекает долгосрочность инвестиционной операции, так как капиталу необходимо время, чтобы произвести доход и возрасти в результате процесса его производства.</w:t>
      </w:r>
    </w:p>
    <w:p w:rsidR="00AB307F" w:rsidRPr="005B7636" w:rsidRDefault="00AB307F" w:rsidP="005B7636">
      <w:pPr>
        <w:shd w:val="clear" w:color="auto" w:fill="FFFFFF"/>
        <w:suppressAutoHyphens/>
        <w:autoSpaceDE w:val="0"/>
        <w:autoSpaceDN w:val="0"/>
        <w:adjustRightInd w:val="0"/>
        <w:snapToGrid/>
        <w:spacing w:line="360" w:lineRule="auto"/>
        <w:ind w:firstLine="709"/>
        <w:jc w:val="both"/>
        <w:rPr>
          <w:position w:val="6"/>
          <w:sz w:val="28"/>
          <w:szCs w:val="28"/>
        </w:rPr>
      </w:pPr>
      <w:r w:rsidRPr="005B7636">
        <w:rPr>
          <w:position w:val="6"/>
          <w:sz w:val="28"/>
          <w:szCs w:val="28"/>
        </w:rPr>
        <w:t xml:space="preserve">Практическая неразделимость спекуляции и инвестирования кроется в том, что любой участник рынка стремится по возможности получить сразу все виды доходов по ценной бумаге: и инвестиционные, и спекулятивные. Для него совершенно безразличны вид, характер и сроки получения дохода, потому что значение имеет лишь доход сам по себе, а не то, как он получен и в каком виде. Собственно, в этом и проявляется экономическая сущность капитала — получение дохода безразлично к его конкретным формам и способам получения. </w:t>
      </w:r>
    </w:p>
    <w:p w:rsidR="00AB307F" w:rsidRPr="005B7636" w:rsidRDefault="00AB307F" w:rsidP="005B7636">
      <w:pPr>
        <w:shd w:val="clear" w:color="auto" w:fill="FFFFFF"/>
        <w:suppressAutoHyphens/>
        <w:autoSpaceDE w:val="0"/>
        <w:autoSpaceDN w:val="0"/>
        <w:adjustRightInd w:val="0"/>
        <w:snapToGrid/>
        <w:spacing w:line="360" w:lineRule="auto"/>
        <w:ind w:firstLine="709"/>
        <w:jc w:val="both"/>
        <w:rPr>
          <w:position w:val="6"/>
          <w:sz w:val="28"/>
          <w:szCs w:val="28"/>
        </w:rPr>
      </w:pPr>
    </w:p>
    <w:p w:rsidR="00AB307F" w:rsidRPr="005B7636" w:rsidRDefault="00AB307F" w:rsidP="005B7636">
      <w:pPr>
        <w:shd w:val="clear" w:color="auto" w:fill="FFFFFF"/>
        <w:suppressAutoHyphens/>
        <w:autoSpaceDE w:val="0"/>
        <w:autoSpaceDN w:val="0"/>
        <w:adjustRightInd w:val="0"/>
        <w:snapToGrid/>
        <w:spacing w:line="360" w:lineRule="auto"/>
        <w:ind w:firstLine="709"/>
        <w:jc w:val="both"/>
        <w:rPr>
          <w:b/>
          <w:position w:val="6"/>
          <w:sz w:val="28"/>
          <w:szCs w:val="28"/>
        </w:rPr>
      </w:pPr>
      <w:r w:rsidRPr="005B7636">
        <w:rPr>
          <w:b/>
          <w:bCs/>
          <w:position w:val="6"/>
          <w:sz w:val="28"/>
          <w:szCs w:val="28"/>
        </w:rPr>
        <w:t>3. Классификация спекулятивных операций</w:t>
      </w:r>
    </w:p>
    <w:p w:rsidR="00AB307F" w:rsidRPr="005B7636" w:rsidRDefault="00AB307F" w:rsidP="005B7636">
      <w:pPr>
        <w:shd w:val="clear" w:color="auto" w:fill="FFFFFF"/>
        <w:suppressAutoHyphens/>
        <w:autoSpaceDE w:val="0"/>
        <w:autoSpaceDN w:val="0"/>
        <w:adjustRightInd w:val="0"/>
        <w:snapToGrid/>
        <w:spacing w:line="360" w:lineRule="auto"/>
        <w:ind w:firstLine="709"/>
        <w:jc w:val="both"/>
        <w:rPr>
          <w:position w:val="6"/>
          <w:sz w:val="28"/>
          <w:szCs w:val="28"/>
        </w:rPr>
      </w:pPr>
    </w:p>
    <w:p w:rsidR="00AB307F" w:rsidRPr="005B7636" w:rsidRDefault="00AB307F" w:rsidP="005B7636">
      <w:pPr>
        <w:shd w:val="clear" w:color="auto" w:fill="FFFFFF"/>
        <w:suppressAutoHyphens/>
        <w:autoSpaceDE w:val="0"/>
        <w:autoSpaceDN w:val="0"/>
        <w:adjustRightInd w:val="0"/>
        <w:snapToGrid/>
        <w:spacing w:line="360" w:lineRule="auto"/>
        <w:ind w:firstLine="709"/>
        <w:jc w:val="both"/>
        <w:rPr>
          <w:position w:val="6"/>
          <w:sz w:val="28"/>
          <w:szCs w:val="28"/>
        </w:rPr>
      </w:pPr>
      <w:r w:rsidRPr="005B7636">
        <w:rPr>
          <w:position w:val="6"/>
          <w:sz w:val="28"/>
          <w:szCs w:val="28"/>
        </w:rPr>
        <w:t>Спекулятивные операции подразделяются на:</w:t>
      </w:r>
    </w:p>
    <w:p w:rsidR="00AB307F" w:rsidRPr="005B7636" w:rsidRDefault="00AB307F" w:rsidP="005B7636">
      <w:pPr>
        <w:shd w:val="clear" w:color="auto" w:fill="FFFFFF"/>
        <w:suppressAutoHyphens/>
        <w:autoSpaceDE w:val="0"/>
        <w:autoSpaceDN w:val="0"/>
        <w:adjustRightInd w:val="0"/>
        <w:snapToGrid/>
        <w:spacing w:line="360" w:lineRule="auto"/>
        <w:ind w:firstLine="709"/>
        <w:jc w:val="both"/>
        <w:rPr>
          <w:position w:val="6"/>
          <w:sz w:val="28"/>
          <w:szCs w:val="28"/>
        </w:rPr>
      </w:pPr>
      <w:r w:rsidRPr="005B7636">
        <w:rPr>
          <w:bCs/>
          <w:position w:val="6"/>
          <w:sz w:val="28"/>
          <w:szCs w:val="28"/>
        </w:rPr>
        <w:t>-</w:t>
      </w:r>
      <w:r w:rsidRPr="005B7636">
        <w:rPr>
          <w:position w:val="6"/>
          <w:sz w:val="28"/>
          <w:szCs w:val="28"/>
        </w:rPr>
        <w:t xml:space="preserve"> </w:t>
      </w:r>
      <w:r w:rsidRPr="005B7636">
        <w:rPr>
          <w:bCs/>
          <w:iCs/>
          <w:position w:val="6"/>
          <w:sz w:val="28"/>
          <w:szCs w:val="28"/>
        </w:rPr>
        <w:t xml:space="preserve">простые </w:t>
      </w:r>
      <w:r w:rsidRPr="005B7636">
        <w:rPr>
          <w:iCs/>
          <w:position w:val="6"/>
          <w:sz w:val="28"/>
          <w:szCs w:val="28"/>
        </w:rPr>
        <w:t xml:space="preserve">— </w:t>
      </w:r>
      <w:r w:rsidRPr="005B7636">
        <w:rPr>
          <w:position w:val="6"/>
          <w:sz w:val="28"/>
          <w:szCs w:val="28"/>
        </w:rPr>
        <w:t>это спекулятивные операции, представляющие собой разделенное во времени сочетание покупки и продажи одной и той же ценной бумаги одним и тем же спекулянтом по рыночным ценам на моменты заключения сделок;</w:t>
      </w:r>
    </w:p>
    <w:p w:rsidR="00AB307F" w:rsidRPr="005B7636" w:rsidRDefault="00AB307F" w:rsidP="005B7636">
      <w:pPr>
        <w:shd w:val="clear" w:color="auto" w:fill="FFFFFF"/>
        <w:suppressAutoHyphens/>
        <w:autoSpaceDE w:val="0"/>
        <w:autoSpaceDN w:val="0"/>
        <w:adjustRightInd w:val="0"/>
        <w:snapToGrid/>
        <w:spacing w:line="360" w:lineRule="auto"/>
        <w:ind w:firstLine="709"/>
        <w:jc w:val="both"/>
        <w:rPr>
          <w:position w:val="6"/>
          <w:sz w:val="28"/>
          <w:szCs w:val="28"/>
        </w:rPr>
      </w:pPr>
      <w:r w:rsidRPr="005B7636">
        <w:rPr>
          <w:bCs/>
          <w:position w:val="6"/>
          <w:sz w:val="28"/>
          <w:szCs w:val="28"/>
        </w:rPr>
        <w:t>-</w:t>
      </w:r>
      <w:r w:rsidRPr="005B7636">
        <w:rPr>
          <w:position w:val="6"/>
          <w:sz w:val="28"/>
          <w:szCs w:val="28"/>
        </w:rPr>
        <w:t xml:space="preserve"> </w:t>
      </w:r>
      <w:r w:rsidRPr="005B7636">
        <w:rPr>
          <w:bCs/>
          <w:iCs/>
          <w:position w:val="6"/>
          <w:sz w:val="28"/>
          <w:szCs w:val="28"/>
        </w:rPr>
        <w:t xml:space="preserve">операции спрэд </w:t>
      </w:r>
      <w:r w:rsidRPr="005B7636">
        <w:rPr>
          <w:iCs/>
          <w:position w:val="6"/>
          <w:sz w:val="28"/>
          <w:szCs w:val="28"/>
        </w:rPr>
        <w:t xml:space="preserve">— </w:t>
      </w:r>
      <w:r w:rsidRPr="005B7636">
        <w:rPr>
          <w:position w:val="6"/>
          <w:sz w:val="28"/>
          <w:szCs w:val="28"/>
        </w:rPr>
        <w:t>это спекулятивные операции, представляющие собой комбинации из простых спекулятивных операций, имеющих разную направленность.</w:t>
      </w:r>
    </w:p>
    <w:p w:rsidR="00AB307F" w:rsidRPr="005B7636" w:rsidRDefault="00AB307F" w:rsidP="005B7636">
      <w:pPr>
        <w:shd w:val="clear" w:color="auto" w:fill="FFFFFF"/>
        <w:suppressAutoHyphens/>
        <w:autoSpaceDE w:val="0"/>
        <w:autoSpaceDN w:val="0"/>
        <w:adjustRightInd w:val="0"/>
        <w:snapToGrid/>
        <w:spacing w:line="360" w:lineRule="auto"/>
        <w:ind w:firstLine="709"/>
        <w:jc w:val="both"/>
        <w:rPr>
          <w:position w:val="6"/>
          <w:sz w:val="28"/>
          <w:szCs w:val="28"/>
        </w:rPr>
      </w:pPr>
      <w:r w:rsidRPr="005B7636">
        <w:rPr>
          <w:position w:val="6"/>
          <w:sz w:val="28"/>
          <w:szCs w:val="28"/>
        </w:rPr>
        <w:t xml:space="preserve">Простые спекулятивные операции классифицируются в зависимости от: </w:t>
      </w:r>
    </w:p>
    <w:p w:rsidR="00AB307F" w:rsidRPr="005B7636" w:rsidRDefault="00AB307F" w:rsidP="005B7636">
      <w:pPr>
        <w:shd w:val="clear" w:color="auto" w:fill="FFFFFF"/>
        <w:suppressAutoHyphens/>
        <w:autoSpaceDE w:val="0"/>
        <w:autoSpaceDN w:val="0"/>
        <w:adjustRightInd w:val="0"/>
        <w:snapToGrid/>
        <w:spacing w:line="360" w:lineRule="auto"/>
        <w:ind w:firstLine="709"/>
        <w:jc w:val="both"/>
        <w:rPr>
          <w:position w:val="6"/>
          <w:sz w:val="28"/>
          <w:szCs w:val="28"/>
        </w:rPr>
      </w:pPr>
      <w:r w:rsidRPr="005B7636">
        <w:rPr>
          <w:position w:val="6"/>
          <w:sz w:val="28"/>
          <w:szCs w:val="28"/>
        </w:rPr>
        <w:t>1) характера операции:</w:t>
      </w:r>
    </w:p>
    <w:p w:rsidR="00AB307F" w:rsidRPr="005B7636" w:rsidRDefault="00AB307F" w:rsidP="005B7636">
      <w:pPr>
        <w:shd w:val="clear" w:color="auto" w:fill="FFFFFF"/>
        <w:suppressAutoHyphens/>
        <w:autoSpaceDE w:val="0"/>
        <w:autoSpaceDN w:val="0"/>
        <w:adjustRightInd w:val="0"/>
        <w:snapToGrid/>
        <w:spacing w:line="360" w:lineRule="auto"/>
        <w:ind w:firstLine="709"/>
        <w:jc w:val="both"/>
        <w:rPr>
          <w:position w:val="6"/>
          <w:sz w:val="28"/>
          <w:szCs w:val="28"/>
        </w:rPr>
      </w:pPr>
      <w:r w:rsidRPr="005B7636">
        <w:rPr>
          <w:position w:val="6"/>
          <w:sz w:val="28"/>
          <w:szCs w:val="28"/>
        </w:rPr>
        <w:t xml:space="preserve">- </w:t>
      </w:r>
      <w:r w:rsidRPr="005B7636">
        <w:rPr>
          <w:iCs/>
          <w:position w:val="6"/>
          <w:sz w:val="28"/>
          <w:szCs w:val="28"/>
        </w:rPr>
        <w:t xml:space="preserve">операции «быков», </w:t>
      </w:r>
      <w:r w:rsidRPr="005B7636">
        <w:rPr>
          <w:position w:val="6"/>
          <w:sz w:val="28"/>
          <w:szCs w:val="28"/>
        </w:rPr>
        <w:t>т. е. операции, совершаемые спекулянтами в расчете на повышение рыночной цены в будущем. Суть операции состоит в том, что сначала ценная бумага покупается, а затем через какое-то время продается по более высокой цене, если прогноз спекулянта оправдался. В противном случае спекулянт понесет убыток при продаже ценной бумаги;</w:t>
      </w:r>
    </w:p>
    <w:p w:rsidR="00AB307F" w:rsidRPr="005B7636" w:rsidRDefault="00AB307F" w:rsidP="005B7636">
      <w:pPr>
        <w:shd w:val="clear" w:color="auto" w:fill="FFFFFF"/>
        <w:suppressAutoHyphens/>
        <w:autoSpaceDE w:val="0"/>
        <w:autoSpaceDN w:val="0"/>
        <w:adjustRightInd w:val="0"/>
        <w:snapToGrid/>
        <w:spacing w:line="360" w:lineRule="auto"/>
        <w:ind w:firstLine="709"/>
        <w:jc w:val="both"/>
        <w:rPr>
          <w:position w:val="6"/>
          <w:sz w:val="28"/>
          <w:szCs w:val="28"/>
        </w:rPr>
      </w:pPr>
      <w:r w:rsidRPr="005B7636">
        <w:rPr>
          <w:position w:val="6"/>
          <w:sz w:val="28"/>
          <w:szCs w:val="28"/>
        </w:rPr>
        <w:t xml:space="preserve">- </w:t>
      </w:r>
      <w:r w:rsidRPr="005B7636">
        <w:rPr>
          <w:iCs/>
          <w:position w:val="6"/>
          <w:sz w:val="28"/>
          <w:szCs w:val="28"/>
        </w:rPr>
        <w:t xml:space="preserve">операции «медведей», </w:t>
      </w:r>
      <w:r w:rsidRPr="005B7636">
        <w:rPr>
          <w:position w:val="6"/>
          <w:sz w:val="28"/>
          <w:szCs w:val="28"/>
        </w:rPr>
        <w:t>т. е. операции, совершаемые спекулянтами в расчете на снижение рыночной цены в будущем. Суть операции состоит в том, что сначала ценная бумага продается, а затем через какое-то время выкупается, но по более низкой цене, чем цена ее продажи. Если прогноз спекулянта оправдался, то он получает прибыль. В противном случае операция принесет спекулянту убыток;</w:t>
      </w:r>
    </w:p>
    <w:p w:rsidR="00AB307F" w:rsidRPr="005B7636" w:rsidRDefault="00AB307F" w:rsidP="005B7636">
      <w:pPr>
        <w:shd w:val="clear" w:color="auto" w:fill="FFFFFF"/>
        <w:suppressAutoHyphens/>
        <w:autoSpaceDE w:val="0"/>
        <w:autoSpaceDN w:val="0"/>
        <w:adjustRightInd w:val="0"/>
        <w:snapToGrid/>
        <w:spacing w:line="360" w:lineRule="auto"/>
        <w:ind w:firstLine="709"/>
        <w:jc w:val="both"/>
        <w:rPr>
          <w:position w:val="6"/>
          <w:sz w:val="28"/>
          <w:szCs w:val="28"/>
        </w:rPr>
      </w:pPr>
      <w:r w:rsidRPr="005B7636">
        <w:rPr>
          <w:position w:val="6"/>
          <w:sz w:val="28"/>
          <w:szCs w:val="28"/>
        </w:rPr>
        <w:t>2) источника спекулятивного капитала (в форме денежных средств или ценных бумаг):</w:t>
      </w:r>
    </w:p>
    <w:p w:rsidR="00AB307F" w:rsidRPr="005B7636" w:rsidRDefault="00AB307F" w:rsidP="005B7636">
      <w:pPr>
        <w:shd w:val="clear" w:color="auto" w:fill="FFFFFF"/>
        <w:suppressAutoHyphens/>
        <w:autoSpaceDE w:val="0"/>
        <w:autoSpaceDN w:val="0"/>
        <w:adjustRightInd w:val="0"/>
        <w:snapToGrid/>
        <w:spacing w:line="360" w:lineRule="auto"/>
        <w:ind w:firstLine="709"/>
        <w:jc w:val="both"/>
        <w:rPr>
          <w:position w:val="6"/>
          <w:sz w:val="28"/>
          <w:szCs w:val="28"/>
        </w:rPr>
      </w:pPr>
      <w:r w:rsidRPr="005B7636">
        <w:rPr>
          <w:position w:val="6"/>
          <w:sz w:val="28"/>
          <w:szCs w:val="28"/>
        </w:rPr>
        <w:t xml:space="preserve">- </w:t>
      </w:r>
      <w:r w:rsidRPr="005B7636">
        <w:rPr>
          <w:iCs/>
          <w:position w:val="6"/>
          <w:sz w:val="28"/>
          <w:szCs w:val="28"/>
        </w:rPr>
        <w:t xml:space="preserve">операции за счет собственного капитала </w:t>
      </w:r>
      <w:r w:rsidRPr="005B7636">
        <w:rPr>
          <w:position w:val="6"/>
          <w:sz w:val="28"/>
          <w:szCs w:val="28"/>
        </w:rPr>
        <w:t>спекулянта — это спекулятивные операции, осуществляемые за счет денежного капитала (денежных средств) спекулянта или принадлежащих ему ценных бумаг;</w:t>
      </w:r>
    </w:p>
    <w:p w:rsidR="00AB307F" w:rsidRPr="005B7636" w:rsidRDefault="00AB307F" w:rsidP="005B7636">
      <w:pPr>
        <w:shd w:val="clear" w:color="auto" w:fill="FFFFFF"/>
        <w:suppressAutoHyphens/>
        <w:autoSpaceDE w:val="0"/>
        <w:autoSpaceDN w:val="0"/>
        <w:adjustRightInd w:val="0"/>
        <w:snapToGrid/>
        <w:spacing w:line="360" w:lineRule="auto"/>
        <w:ind w:firstLine="709"/>
        <w:jc w:val="both"/>
        <w:rPr>
          <w:position w:val="6"/>
          <w:sz w:val="28"/>
          <w:szCs w:val="28"/>
        </w:rPr>
      </w:pPr>
      <w:r w:rsidRPr="005B7636">
        <w:rPr>
          <w:position w:val="6"/>
          <w:sz w:val="28"/>
          <w:szCs w:val="28"/>
        </w:rPr>
        <w:t xml:space="preserve">- </w:t>
      </w:r>
      <w:r w:rsidRPr="005B7636">
        <w:rPr>
          <w:iCs/>
          <w:position w:val="6"/>
          <w:sz w:val="28"/>
          <w:szCs w:val="28"/>
        </w:rPr>
        <w:t xml:space="preserve">операции за счет заемного капитала </w:t>
      </w:r>
      <w:r w:rsidRPr="005B7636">
        <w:rPr>
          <w:position w:val="6"/>
          <w:sz w:val="28"/>
          <w:szCs w:val="28"/>
        </w:rPr>
        <w:t>— это спекулятивные операции, осуществляемые за счет заемного денежного капитала (денежной ссуды) или ценных бумаг, взятых взаймы. Данные операции в зависимости от способа получения заемного капитала могут быть разделены на:</w:t>
      </w:r>
    </w:p>
    <w:p w:rsidR="00AB307F" w:rsidRPr="005B7636" w:rsidRDefault="00AB307F" w:rsidP="005B7636">
      <w:pPr>
        <w:shd w:val="clear" w:color="auto" w:fill="FFFFFF"/>
        <w:suppressAutoHyphens/>
        <w:autoSpaceDE w:val="0"/>
        <w:autoSpaceDN w:val="0"/>
        <w:adjustRightInd w:val="0"/>
        <w:snapToGrid/>
        <w:spacing w:line="360" w:lineRule="auto"/>
        <w:ind w:firstLine="709"/>
        <w:jc w:val="both"/>
        <w:rPr>
          <w:position w:val="6"/>
          <w:sz w:val="28"/>
          <w:szCs w:val="28"/>
        </w:rPr>
      </w:pPr>
      <w:r w:rsidRPr="005B7636">
        <w:rPr>
          <w:position w:val="6"/>
          <w:sz w:val="28"/>
          <w:szCs w:val="28"/>
        </w:rPr>
        <w:t>-</w:t>
      </w:r>
      <w:r w:rsidR="005B7636">
        <w:rPr>
          <w:position w:val="6"/>
          <w:sz w:val="28"/>
          <w:szCs w:val="28"/>
        </w:rPr>
        <w:t xml:space="preserve"> </w:t>
      </w:r>
      <w:r w:rsidRPr="005B7636">
        <w:rPr>
          <w:position w:val="6"/>
          <w:sz w:val="28"/>
          <w:szCs w:val="28"/>
        </w:rPr>
        <w:t>операции, для которых заемный капитал привлекается с использованием тех или иных гарантий (залог, поручительство и др.) или на доверительной основе;</w:t>
      </w:r>
    </w:p>
    <w:p w:rsidR="00AB307F" w:rsidRPr="005B7636" w:rsidRDefault="00AB307F" w:rsidP="005B7636">
      <w:pPr>
        <w:shd w:val="clear" w:color="auto" w:fill="FFFFFF"/>
        <w:suppressAutoHyphens/>
        <w:autoSpaceDE w:val="0"/>
        <w:autoSpaceDN w:val="0"/>
        <w:adjustRightInd w:val="0"/>
        <w:snapToGrid/>
        <w:spacing w:line="360" w:lineRule="auto"/>
        <w:ind w:firstLine="709"/>
        <w:jc w:val="both"/>
        <w:rPr>
          <w:position w:val="6"/>
          <w:sz w:val="28"/>
          <w:szCs w:val="28"/>
        </w:rPr>
      </w:pPr>
      <w:r w:rsidRPr="005B7636">
        <w:rPr>
          <w:position w:val="6"/>
          <w:sz w:val="28"/>
          <w:szCs w:val="28"/>
        </w:rPr>
        <w:t>-</w:t>
      </w:r>
      <w:r w:rsidR="005B7636">
        <w:rPr>
          <w:position w:val="6"/>
          <w:sz w:val="28"/>
          <w:szCs w:val="28"/>
        </w:rPr>
        <w:t xml:space="preserve"> </w:t>
      </w:r>
      <w:r w:rsidRPr="005B7636">
        <w:rPr>
          <w:iCs/>
          <w:position w:val="6"/>
          <w:sz w:val="28"/>
          <w:szCs w:val="28"/>
        </w:rPr>
        <w:t xml:space="preserve">операции репо — </w:t>
      </w:r>
      <w:r w:rsidRPr="005B7636">
        <w:rPr>
          <w:position w:val="6"/>
          <w:sz w:val="28"/>
          <w:szCs w:val="28"/>
        </w:rPr>
        <w:t xml:space="preserve">это операции, осуществляемые с привлечением заемного капитала путем </w:t>
      </w:r>
      <w:r w:rsidRPr="005B7636">
        <w:rPr>
          <w:iCs/>
          <w:position w:val="6"/>
          <w:sz w:val="28"/>
          <w:szCs w:val="28"/>
        </w:rPr>
        <w:t xml:space="preserve">временной </w:t>
      </w:r>
      <w:r w:rsidRPr="005B7636">
        <w:rPr>
          <w:position w:val="6"/>
          <w:sz w:val="28"/>
          <w:szCs w:val="28"/>
        </w:rPr>
        <w:t xml:space="preserve">продажи ценных бумаг, принадлежащих спекулянту, или их </w:t>
      </w:r>
      <w:r w:rsidRPr="005B7636">
        <w:rPr>
          <w:iCs/>
          <w:position w:val="6"/>
          <w:sz w:val="28"/>
          <w:szCs w:val="28"/>
        </w:rPr>
        <w:t xml:space="preserve">временной </w:t>
      </w:r>
      <w:r w:rsidRPr="005B7636">
        <w:rPr>
          <w:position w:val="6"/>
          <w:sz w:val="28"/>
          <w:szCs w:val="28"/>
        </w:rPr>
        <w:t>покупки им;</w:t>
      </w:r>
    </w:p>
    <w:p w:rsidR="00AB307F" w:rsidRPr="005B7636" w:rsidRDefault="00AB307F" w:rsidP="005B7636">
      <w:pPr>
        <w:shd w:val="clear" w:color="auto" w:fill="FFFFFF"/>
        <w:suppressAutoHyphens/>
        <w:autoSpaceDE w:val="0"/>
        <w:autoSpaceDN w:val="0"/>
        <w:adjustRightInd w:val="0"/>
        <w:snapToGrid/>
        <w:spacing w:line="360" w:lineRule="auto"/>
        <w:ind w:firstLine="709"/>
        <w:jc w:val="both"/>
        <w:rPr>
          <w:position w:val="6"/>
          <w:sz w:val="28"/>
          <w:szCs w:val="28"/>
        </w:rPr>
      </w:pPr>
      <w:r w:rsidRPr="005B7636">
        <w:rPr>
          <w:position w:val="6"/>
          <w:sz w:val="28"/>
          <w:szCs w:val="28"/>
        </w:rPr>
        <w:t xml:space="preserve">- </w:t>
      </w:r>
      <w:r w:rsidRPr="005B7636">
        <w:rPr>
          <w:iCs/>
          <w:position w:val="6"/>
          <w:sz w:val="28"/>
          <w:szCs w:val="28"/>
        </w:rPr>
        <w:t xml:space="preserve">маржинальные операции </w:t>
      </w:r>
      <w:r w:rsidRPr="005B7636">
        <w:rPr>
          <w:position w:val="6"/>
          <w:sz w:val="28"/>
          <w:szCs w:val="28"/>
        </w:rPr>
        <w:t>— это спекулятивные операции, которые осуществляются за счет комбинации собственного денежного капитала спекулянта (маржи) и заемного капитала в форме денег или ценных бумаг.</w:t>
      </w:r>
    </w:p>
    <w:p w:rsidR="00AB307F" w:rsidRPr="005B7636" w:rsidRDefault="00AB307F" w:rsidP="005B7636">
      <w:pPr>
        <w:shd w:val="clear" w:color="auto" w:fill="FFFFFF"/>
        <w:suppressAutoHyphens/>
        <w:autoSpaceDE w:val="0"/>
        <w:autoSpaceDN w:val="0"/>
        <w:adjustRightInd w:val="0"/>
        <w:snapToGrid/>
        <w:spacing w:line="360" w:lineRule="auto"/>
        <w:ind w:firstLine="709"/>
        <w:jc w:val="both"/>
        <w:rPr>
          <w:position w:val="6"/>
          <w:sz w:val="28"/>
          <w:szCs w:val="28"/>
        </w:rPr>
      </w:pPr>
      <w:r w:rsidRPr="005B7636">
        <w:rPr>
          <w:bCs/>
          <w:iCs/>
          <w:position w:val="6"/>
          <w:sz w:val="28"/>
          <w:szCs w:val="28"/>
        </w:rPr>
        <w:t>Модель прибыли (убытка) по простой спекулятивной операции:</w:t>
      </w:r>
    </w:p>
    <w:p w:rsidR="005B7636" w:rsidRDefault="005B7636" w:rsidP="005B7636">
      <w:pPr>
        <w:shd w:val="clear" w:color="auto" w:fill="FFFFFF"/>
        <w:suppressAutoHyphens/>
        <w:autoSpaceDE w:val="0"/>
        <w:autoSpaceDN w:val="0"/>
        <w:adjustRightInd w:val="0"/>
        <w:snapToGrid/>
        <w:spacing w:line="360" w:lineRule="auto"/>
        <w:ind w:firstLine="709"/>
        <w:jc w:val="both"/>
        <w:rPr>
          <w:position w:val="6"/>
          <w:sz w:val="28"/>
          <w:szCs w:val="28"/>
          <w:lang w:val="en-US"/>
        </w:rPr>
      </w:pPr>
    </w:p>
    <w:p w:rsidR="00AB307F" w:rsidRDefault="00AB307F" w:rsidP="005B7636">
      <w:pPr>
        <w:shd w:val="clear" w:color="auto" w:fill="FFFFFF"/>
        <w:suppressAutoHyphens/>
        <w:autoSpaceDE w:val="0"/>
        <w:autoSpaceDN w:val="0"/>
        <w:adjustRightInd w:val="0"/>
        <w:snapToGrid/>
        <w:spacing w:line="360" w:lineRule="auto"/>
        <w:ind w:firstLine="709"/>
        <w:jc w:val="both"/>
        <w:rPr>
          <w:position w:val="6"/>
          <w:sz w:val="28"/>
          <w:szCs w:val="28"/>
          <w:lang w:val="en-US"/>
        </w:rPr>
      </w:pPr>
      <w:r w:rsidRPr="005B7636">
        <w:rPr>
          <w:position w:val="6"/>
          <w:sz w:val="28"/>
          <w:szCs w:val="28"/>
        </w:rPr>
        <w:t>П = Ц</w:t>
      </w:r>
      <w:r w:rsidRPr="005B7636">
        <w:rPr>
          <w:position w:val="6"/>
          <w:sz w:val="28"/>
          <w:szCs w:val="28"/>
          <w:vertAlign w:val="subscript"/>
        </w:rPr>
        <w:t>пр</w:t>
      </w:r>
      <w:r w:rsidRPr="005B7636">
        <w:rPr>
          <w:position w:val="6"/>
          <w:sz w:val="28"/>
          <w:szCs w:val="28"/>
        </w:rPr>
        <w:t>-Ц</w:t>
      </w:r>
      <w:r w:rsidRPr="005B7636">
        <w:rPr>
          <w:position w:val="6"/>
          <w:sz w:val="28"/>
          <w:szCs w:val="28"/>
          <w:vertAlign w:val="subscript"/>
        </w:rPr>
        <w:t>пок</w:t>
      </w:r>
      <w:r w:rsidRPr="005B7636">
        <w:rPr>
          <w:position w:val="6"/>
          <w:sz w:val="28"/>
          <w:szCs w:val="28"/>
        </w:rPr>
        <w:t>,</w:t>
      </w:r>
      <w:r w:rsidR="005B7636">
        <w:rPr>
          <w:rFonts w:cs="Arial"/>
          <w:position w:val="6"/>
          <w:sz w:val="28"/>
          <w:szCs w:val="28"/>
        </w:rPr>
        <w:t xml:space="preserve"> </w:t>
      </w:r>
      <w:r w:rsidRPr="005B7636">
        <w:rPr>
          <w:position w:val="6"/>
          <w:sz w:val="28"/>
          <w:szCs w:val="28"/>
        </w:rPr>
        <w:t>(1)</w:t>
      </w:r>
    </w:p>
    <w:p w:rsidR="005B7636" w:rsidRPr="005B7636" w:rsidRDefault="005B7636" w:rsidP="005B7636">
      <w:pPr>
        <w:shd w:val="clear" w:color="auto" w:fill="FFFFFF"/>
        <w:suppressAutoHyphens/>
        <w:autoSpaceDE w:val="0"/>
        <w:autoSpaceDN w:val="0"/>
        <w:adjustRightInd w:val="0"/>
        <w:snapToGrid/>
        <w:spacing w:line="360" w:lineRule="auto"/>
        <w:ind w:firstLine="709"/>
        <w:jc w:val="both"/>
        <w:rPr>
          <w:position w:val="6"/>
          <w:sz w:val="28"/>
          <w:szCs w:val="28"/>
          <w:lang w:val="en-US"/>
        </w:rPr>
      </w:pPr>
    </w:p>
    <w:p w:rsidR="00AB307F" w:rsidRPr="005B7636" w:rsidRDefault="00AB307F" w:rsidP="005B7636">
      <w:pPr>
        <w:shd w:val="clear" w:color="auto" w:fill="FFFFFF"/>
        <w:suppressAutoHyphens/>
        <w:autoSpaceDE w:val="0"/>
        <w:autoSpaceDN w:val="0"/>
        <w:adjustRightInd w:val="0"/>
        <w:snapToGrid/>
        <w:spacing w:line="360" w:lineRule="auto"/>
        <w:ind w:firstLine="709"/>
        <w:jc w:val="both"/>
        <w:rPr>
          <w:position w:val="6"/>
          <w:sz w:val="28"/>
          <w:szCs w:val="28"/>
        </w:rPr>
      </w:pPr>
      <w:r w:rsidRPr="005B7636">
        <w:rPr>
          <w:position w:val="6"/>
          <w:sz w:val="28"/>
          <w:szCs w:val="28"/>
        </w:rPr>
        <w:t>где</w:t>
      </w:r>
      <w:r w:rsidR="005B7636">
        <w:rPr>
          <w:position w:val="6"/>
          <w:sz w:val="28"/>
          <w:szCs w:val="28"/>
        </w:rPr>
        <w:t xml:space="preserve"> </w:t>
      </w:r>
      <w:r w:rsidRPr="005B7636">
        <w:rPr>
          <w:position w:val="6"/>
          <w:sz w:val="28"/>
          <w:szCs w:val="28"/>
        </w:rPr>
        <w:t>П - прибыль в случае, если Ц</w:t>
      </w:r>
      <w:r w:rsidRPr="005B7636">
        <w:rPr>
          <w:position w:val="6"/>
          <w:sz w:val="28"/>
          <w:szCs w:val="28"/>
          <w:vertAlign w:val="subscript"/>
        </w:rPr>
        <w:t>пр</w:t>
      </w:r>
      <w:r w:rsidRPr="005B7636">
        <w:rPr>
          <w:position w:val="6"/>
          <w:sz w:val="28"/>
          <w:szCs w:val="28"/>
        </w:rPr>
        <w:t xml:space="preserve"> больше Ц</w:t>
      </w:r>
      <w:r w:rsidRPr="005B7636">
        <w:rPr>
          <w:position w:val="6"/>
          <w:sz w:val="28"/>
          <w:szCs w:val="28"/>
          <w:vertAlign w:val="subscript"/>
        </w:rPr>
        <w:t>пок</w:t>
      </w:r>
      <w:r w:rsidRPr="005B7636">
        <w:rPr>
          <w:position w:val="6"/>
          <w:sz w:val="28"/>
          <w:szCs w:val="28"/>
        </w:rPr>
        <w:t>, или убыток, если Ц</w:t>
      </w:r>
      <w:r w:rsidRPr="005B7636">
        <w:rPr>
          <w:position w:val="6"/>
          <w:sz w:val="28"/>
          <w:szCs w:val="28"/>
          <w:vertAlign w:val="subscript"/>
        </w:rPr>
        <w:t>пр</w:t>
      </w:r>
      <w:r w:rsidRPr="005B7636">
        <w:rPr>
          <w:position w:val="6"/>
          <w:sz w:val="28"/>
          <w:szCs w:val="28"/>
        </w:rPr>
        <w:t xml:space="preserve"> меньше, чем Ц</w:t>
      </w:r>
      <w:r w:rsidRPr="005B7636">
        <w:rPr>
          <w:position w:val="6"/>
          <w:sz w:val="28"/>
          <w:szCs w:val="28"/>
          <w:vertAlign w:val="subscript"/>
        </w:rPr>
        <w:t>пок</w:t>
      </w:r>
      <w:r w:rsidRPr="005B7636">
        <w:rPr>
          <w:position w:val="6"/>
          <w:sz w:val="28"/>
          <w:szCs w:val="28"/>
        </w:rPr>
        <w:t xml:space="preserve">; </w:t>
      </w:r>
    </w:p>
    <w:p w:rsidR="00AB307F" w:rsidRPr="005B7636" w:rsidRDefault="00AB307F" w:rsidP="005B7636">
      <w:pPr>
        <w:shd w:val="clear" w:color="auto" w:fill="FFFFFF"/>
        <w:suppressAutoHyphens/>
        <w:autoSpaceDE w:val="0"/>
        <w:autoSpaceDN w:val="0"/>
        <w:adjustRightInd w:val="0"/>
        <w:snapToGrid/>
        <w:spacing w:line="360" w:lineRule="auto"/>
        <w:ind w:firstLine="709"/>
        <w:jc w:val="both"/>
        <w:rPr>
          <w:position w:val="6"/>
          <w:sz w:val="28"/>
          <w:szCs w:val="28"/>
        </w:rPr>
      </w:pPr>
      <w:r w:rsidRPr="005B7636">
        <w:rPr>
          <w:position w:val="6"/>
          <w:sz w:val="28"/>
          <w:szCs w:val="28"/>
        </w:rPr>
        <w:t>Ц</w:t>
      </w:r>
      <w:r w:rsidRPr="005B7636">
        <w:rPr>
          <w:position w:val="6"/>
          <w:sz w:val="28"/>
          <w:szCs w:val="28"/>
          <w:vertAlign w:val="subscript"/>
        </w:rPr>
        <w:t>пр</w:t>
      </w:r>
      <w:r w:rsidRPr="005B7636">
        <w:rPr>
          <w:position w:val="6"/>
          <w:sz w:val="28"/>
          <w:szCs w:val="28"/>
        </w:rPr>
        <w:t xml:space="preserve"> - цена продажи ценной бумаги на рынке; </w:t>
      </w:r>
    </w:p>
    <w:p w:rsidR="00AB307F" w:rsidRPr="005B7636" w:rsidRDefault="00AB307F" w:rsidP="005B7636">
      <w:pPr>
        <w:shd w:val="clear" w:color="auto" w:fill="FFFFFF"/>
        <w:suppressAutoHyphens/>
        <w:autoSpaceDE w:val="0"/>
        <w:autoSpaceDN w:val="0"/>
        <w:adjustRightInd w:val="0"/>
        <w:snapToGrid/>
        <w:spacing w:line="360" w:lineRule="auto"/>
        <w:ind w:firstLine="709"/>
        <w:jc w:val="both"/>
        <w:rPr>
          <w:position w:val="6"/>
          <w:sz w:val="28"/>
          <w:szCs w:val="28"/>
        </w:rPr>
      </w:pPr>
      <w:r w:rsidRPr="005B7636">
        <w:rPr>
          <w:position w:val="6"/>
          <w:sz w:val="28"/>
          <w:szCs w:val="28"/>
        </w:rPr>
        <w:t>Ц</w:t>
      </w:r>
      <w:r w:rsidRPr="005B7636">
        <w:rPr>
          <w:position w:val="6"/>
          <w:sz w:val="28"/>
          <w:szCs w:val="28"/>
          <w:vertAlign w:val="subscript"/>
        </w:rPr>
        <w:t>пок</w:t>
      </w:r>
      <w:r w:rsidRPr="005B7636">
        <w:rPr>
          <w:position w:val="6"/>
          <w:sz w:val="28"/>
          <w:szCs w:val="28"/>
        </w:rPr>
        <w:t xml:space="preserve"> – цена покупки ценной бумаги на рынке. </w:t>
      </w:r>
    </w:p>
    <w:p w:rsidR="00AB307F" w:rsidRPr="005B7636" w:rsidRDefault="00AB307F" w:rsidP="005B7636">
      <w:pPr>
        <w:shd w:val="clear" w:color="auto" w:fill="FFFFFF"/>
        <w:suppressAutoHyphens/>
        <w:autoSpaceDE w:val="0"/>
        <w:autoSpaceDN w:val="0"/>
        <w:adjustRightInd w:val="0"/>
        <w:snapToGrid/>
        <w:spacing w:line="360" w:lineRule="auto"/>
        <w:ind w:firstLine="709"/>
        <w:jc w:val="both"/>
        <w:rPr>
          <w:position w:val="6"/>
          <w:sz w:val="28"/>
          <w:szCs w:val="28"/>
        </w:rPr>
      </w:pPr>
      <w:r w:rsidRPr="005B7636">
        <w:rPr>
          <w:position w:val="6"/>
          <w:sz w:val="28"/>
          <w:szCs w:val="28"/>
        </w:rPr>
        <w:t>Например, спекулянт рассчитывает на повышение рыночной цены акции в ближайшее время. Он покупает эту акцию по текущей цене, например за 100 руб. Через несколько дней его прогноз оправдывается, и цена возрастает до 120 руб. за акцию. Спекулянт продает ранее купленную акцию и получает спекулятивную прибыль в размере 20 руб. (120 руб. - 100 руб.). Если его прогноз окажется неверным и цена не повысится в должной мере или даже снизится ниже уровня цены покупки акции, то выбор спекулянта обычно сводится к следующему. Либо ему приходится ждать и надеяться на рост цены в дальнейшем, и тогда его капитал омертвляется в акции, лишая спекулянта возможности дальнейшего спекулирования и, соответственно, необходимых ему доходов от своей спекулятивной деятельности. Поэтому, как правило, спекулянт продает акцию в установленный по данной операции срок, пусть даже с какими-то потерями, которые он обычно заранее планирует, и затем осуществляет новую спекулятивную операцию с учетом опыта предыдущей (предыдущих) операции.</w:t>
      </w:r>
    </w:p>
    <w:p w:rsidR="00AB307F" w:rsidRPr="005B7636" w:rsidRDefault="00AB307F" w:rsidP="005B7636">
      <w:pPr>
        <w:shd w:val="clear" w:color="auto" w:fill="FFFFFF"/>
        <w:suppressAutoHyphens/>
        <w:autoSpaceDE w:val="0"/>
        <w:autoSpaceDN w:val="0"/>
        <w:adjustRightInd w:val="0"/>
        <w:snapToGrid/>
        <w:spacing w:line="360" w:lineRule="auto"/>
        <w:ind w:firstLine="709"/>
        <w:jc w:val="both"/>
        <w:rPr>
          <w:position w:val="6"/>
          <w:sz w:val="28"/>
          <w:szCs w:val="28"/>
        </w:rPr>
      </w:pPr>
      <w:r w:rsidRPr="005B7636">
        <w:rPr>
          <w:bCs/>
          <w:position w:val="6"/>
          <w:sz w:val="28"/>
          <w:szCs w:val="28"/>
        </w:rPr>
        <w:t>Операции спрэд</w:t>
      </w:r>
      <w:r w:rsidR="00236F23" w:rsidRPr="005B7636">
        <w:rPr>
          <w:bCs/>
          <w:position w:val="6"/>
          <w:sz w:val="28"/>
          <w:szCs w:val="28"/>
        </w:rPr>
        <w:t xml:space="preserve"> </w:t>
      </w:r>
      <w:r w:rsidRPr="005B7636">
        <w:rPr>
          <w:position w:val="6"/>
          <w:sz w:val="28"/>
          <w:szCs w:val="28"/>
        </w:rPr>
        <w:t>обычно классифицируются</w:t>
      </w:r>
      <w:r w:rsidR="00236F23" w:rsidRPr="005B7636">
        <w:rPr>
          <w:position w:val="6"/>
          <w:sz w:val="28"/>
          <w:szCs w:val="28"/>
        </w:rPr>
        <w:t xml:space="preserve"> следующим образом</w:t>
      </w:r>
      <w:r w:rsidRPr="005B7636">
        <w:rPr>
          <w:position w:val="6"/>
          <w:sz w:val="28"/>
          <w:szCs w:val="28"/>
        </w:rPr>
        <w:t>:</w:t>
      </w:r>
    </w:p>
    <w:p w:rsidR="00AB307F" w:rsidRPr="005B7636" w:rsidRDefault="00236F23" w:rsidP="005B7636">
      <w:pPr>
        <w:shd w:val="clear" w:color="auto" w:fill="FFFFFF"/>
        <w:suppressAutoHyphens/>
        <w:autoSpaceDE w:val="0"/>
        <w:autoSpaceDN w:val="0"/>
        <w:adjustRightInd w:val="0"/>
        <w:snapToGrid/>
        <w:spacing w:line="360" w:lineRule="auto"/>
        <w:ind w:firstLine="709"/>
        <w:jc w:val="both"/>
        <w:rPr>
          <w:position w:val="6"/>
          <w:sz w:val="28"/>
          <w:szCs w:val="28"/>
        </w:rPr>
      </w:pPr>
      <w:r w:rsidRPr="005B7636">
        <w:rPr>
          <w:position w:val="6"/>
          <w:sz w:val="28"/>
          <w:szCs w:val="28"/>
        </w:rPr>
        <w:t xml:space="preserve">- </w:t>
      </w:r>
      <w:r w:rsidR="00AB307F" w:rsidRPr="005B7636">
        <w:rPr>
          <w:position w:val="6"/>
          <w:sz w:val="28"/>
          <w:szCs w:val="28"/>
        </w:rPr>
        <w:t>по виду рынка:</w:t>
      </w:r>
    </w:p>
    <w:p w:rsidR="00AB307F" w:rsidRPr="005B7636" w:rsidRDefault="00AB307F" w:rsidP="005B7636">
      <w:pPr>
        <w:shd w:val="clear" w:color="auto" w:fill="FFFFFF"/>
        <w:suppressAutoHyphens/>
        <w:autoSpaceDE w:val="0"/>
        <w:autoSpaceDN w:val="0"/>
        <w:adjustRightInd w:val="0"/>
        <w:snapToGrid/>
        <w:spacing w:line="360" w:lineRule="auto"/>
        <w:ind w:firstLine="709"/>
        <w:jc w:val="both"/>
        <w:rPr>
          <w:position w:val="6"/>
          <w:sz w:val="28"/>
          <w:szCs w:val="28"/>
        </w:rPr>
      </w:pPr>
      <w:r w:rsidRPr="005B7636">
        <w:rPr>
          <w:position w:val="6"/>
          <w:sz w:val="28"/>
          <w:szCs w:val="28"/>
        </w:rPr>
        <w:t>-</w:t>
      </w:r>
      <w:r w:rsidR="005B7636">
        <w:rPr>
          <w:position w:val="6"/>
          <w:sz w:val="28"/>
          <w:szCs w:val="28"/>
        </w:rPr>
        <w:t xml:space="preserve"> </w:t>
      </w:r>
      <w:r w:rsidRPr="005B7636">
        <w:rPr>
          <w:iCs/>
          <w:position w:val="6"/>
          <w:sz w:val="28"/>
          <w:szCs w:val="28"/>
        </w:rPr>
        <w:t xml:space="preserve">внутрибиржевые спрэды </w:t>
      </w:r>
      <w:r w:rsidRPr="005B7636">
        <w:rPr>
          <w:position w:val="6"/>
          <w:sz w:val="28"/>
          <w:szCs w:val="28"/>
        </w:rPr>
        <w:t>— это операции спрэд с ценными бумагами на одной бирже;</w:t>
      </w:r>
    </w:p>
    <w:p w:rsidR="00AB307F" w:rsidRPr="005B7636" w:rsidRDefault="00AB307F" w:rsidP="005B7636">
      <w:pPr>
        <w:shd w:val="clear" w:color="auto" w:fill="FFFFFF"/>
        <w:suppressAutoHyphens/>
        <w:autoSpaceDE w:val="0"/>
        <w:autoSpaceDN w:val="0"/>
        <w:adjustRightInd w:val="0"/>
        <w:snapToGrid/>
        <w:spacing w:line="360" w:lineRule="auto"/>
        <w:ind w:firstLine="709"/>
        <w:jc w:val="both"/>
        <w:rPr>
          <w:position w:val="6"/>
          <w:sz w:val="28"/>
          <w:szCs w:val="28"/>
        </w:rPr>
      </w:pPr>
      <w:r w:rsidRPr="005B7636">
        <w:rPr>
          <w:position w:val="6"/>
          <w:sz w:val="28"/>
          <w:szCs w:val="28"/>
        </w:rPr>
        <w:t>-</w:t>
      </w:r>
      <w:r w:rsidR="005B7636">
        <w:rPr>
          <w:position w:val="6"/>
          <w:sz w:val="28"/>
          <w:szCs w:val="28"/>
        </w:rPr>
        <w:t xml:space="preserve"> </w:t>
      </w:r>
      <w:r w:rsidRPr="005B7636">
        <w:rPr>
          <w:iCs/>
          <w:position w:val="6"/>
          <w:sz w:val="28"/>
          <w:szCs w:val="28"/>
        </w:rPr>
        <w:t xml:space="preserve">межбиржевые спрэды — </w:t>
      </w:r>
      <w:r w:rsidRPr="005B7636">
        <w:rPr>
          <w:position w:val="6"/>
          <w:sz w:val="28"/>
          <w:szCs w:val="28"/>
        </w:rPr>
        <w:t>это операции спрэд с ценными бумагами на разных биржах;</w:t>
      </w:r>
    </w:p>
    <w:p w:rsidR="00AB307F" w:rsidRPr="005B7636" w:rsidRDefault="00236F23" w:rsidP="005B7636">
      <w:pPr>
        <w:shd w:val="clear" w:color="auto" w:fill="FFFFFF"/>
        <w:suppressAutoHyphens/>
        <w:autoSpaceDE w:val="0"/>
        <w:autoSpaceDN w:val="0"/>
        <w:adjustRightInd w:val="0"/>
        <w:snapToGrid/>
        <w:spacing w:line="360" w:lineRule="auto"/>
        <w:ind w:firstLine="709"/>
        <w:jc w:val="both"/>
        <w:rPr>
          <w:position w:val="6"/>
          <w:sz w:val="28"/>
          <w:szCs w:val="28"/>
        </w:rPr>
      </w:pPr>
      <w:r w:rsidRPr="005B7636">
        <w:rPr>
          <w:position w:val="6"/>
          <w:sz w:val="28"/>
          <w:szCs w:val="28"/>
        </w:rPr>
        <w:t>-</w:t>
      </w:r>
      <w:r w:rsidR="00AB307F" w:rsidRPr="005B7636">
        <w:rPr>
          <w:position w:val="6"/>
          <w:sz w:val="28"/>
          <w:szCs w:val="28"/>
        </w:rPr>
        <w:t xml:space="preserve"> по видам ценных бумаг:</w:t>
      </w:r>
    </w:p>
    <w:p w:rsidR="00AB307F" w:rsidRPr="005B7636" w:rsidRDefault="00AB307F" w:rsidP="005B7636">
      <w:pPr>
        <w:shd w:val="clear" w:color="auto" w:fill="FFFFFF"/>
        <w:suppressAutoHyphens/>
        <w:autoSpaceDE w:val="0"/>
        <w:autoSpaceDN w:val="0"/>
        <w:adjustRightInd w:val="0"/>
        <w:snapToGrid/>
        <w:spacing w:line="360" w:lineRule="auto"/>
        <w:ind w:firstLine="709"/>
        <w:jc w:val="both"/>
        <w:rPr>
          <w:position w:val="6"/>
          <w:sz w:val="28"/>
          <w:szCs w:val="28"/>
        </w:rPr>
      </w:pPr>
      <w:r w:rsidRPr="005B7636">
        <w:rPr>
          <w:position w:val="6"/>
          <w:sz w:val="28"/>
          <w:szCs w:val="28"/>
        </w:rPr>
        <w:t>-</w:t>
      </w:r>
      <w:r w:rsidR="005B7636">
        <w:rPr>
          <w:position w:val="6"/>
          <w:sz w:val="28"/>
          <w:szCs w:val="28"/>
        </w:rPr>
        <w:t xml:space="preserve"> </w:t>
      </w:r>
      <w:r w:rsidRPr="005B7636">
        <w:rPr>
          <w:iCs/>
          <w:position w:val="6"/>
          <w:sz w:val="28"/>
          <w:szCs w:val="28"/>
        </w:rPr>
        <w:t xml:space="preserve">внутригрупповые спрэды </w:t>
      </w:r>
      <w:r w:rsidRPr="005B7636">
        <w:rPr>
          <w:position w:val="6"/>
          <w:sz w:val="28"/>
          <w:szCs w:val="28"/>
        </w:rPr>
        <w:t>— это операции спрэд с ценными бумагами одного вида или одной подгруппы;</w:t>
      </w:r>
    </w:p>
    <w:p w:rsidR="00AB307F" w:rsidRPr="005B7636" w:rsidRDefault="00AB307F" w:rsidP="005B7636">
      <w:pPr>
        <w:shd w:val="clear" w:color="auto" w:fill="FFFFFF"/>
        <w:suppressAutoHyphens/>
        <w:autoSpaceDE w:val="0"/>
        <w:autoSpaceDN w:val="0"/>
        <w:adjustRightInd w:val="0"/>
        <w:snapToGrid/>
        <w:spacing w:line="360" w:lineRule="auto"/>
        <w:ind w:firstLine="709"/>
        <w:jc w:val="both"/>
        <w:rPr>
          <w:position w:val="6"/>
          <w:sz w:val="28"/>
          <w:szCs w:val="28"/>
        </w:rPr>
      </w:pPr>
      <w:r w:rsidRPr="005B7636">
        <w:rPr>
          <w:position w:val="6"/>
          <w:sz w:val="28"/>
          <w:szCs w:val="28"/>
        </w:rPr>
        <w:t>-</w:t>
      </w:r>
      <w:r w:rsidR="005B7636">
        <w:rPr>
          <w:position w:val="6"/>
          <w:sz w:val="28"/>
          <w:szCs w:val="28"/>
        </w:rPr>
        <w:t xml:space="preserve"> </w:t>
      </w:r>
      <w:r w:rsidRPr="005B7636">
        <w:rPr>
          <w:iCs/>
          <w:position w:val="6"/>
          <w:sz w:val="28"/>
          <w:szCs w:val="28"/>
        </w:rPr>
        <w:t xml:space="preserve">межгрупповые спрэды — </w:t>
      </w:r>
      <w:r w:rsidRPr="005B7636">
        <w:rPr>
          <w:position w:val="6"/>
          <w:sz w:val="28"/>
          <w:szCs w:val="28"/>
        </w:rPr>
        <w:t>это операции спрэд с ценными бумагами разных видов (стран и т.п.).</w:t>
      </w:r>
    </w:p>
    <w:p w:rsidR="00AB307F" w:rsidRPr="005B7636" w:rsidRDefault="00AB307F" w:rsidP="005B7636">
      <w:pPr>
        <w:shd w:val="clear" w:color="auto" w:fill="FFFFFF"/>
        <w:suppressAutoHyphens/>
        <w:autoSpaceDE w:val="0"/>
        <w:autoSpaceDN w:val="0"/>
        <w:adjustRightInd w:val="0"/>
        <w:snapToGrid/>
        <w:spacing w:line="360" w:lineRule="auto"/>
        <w:ind w:firstLine="709"/>
        <w:jc w:val="both"/>
        <w:rPr>
          <w:position w:val="6"/>
          <w:sz w:val="28"/>
          <w:szCs w:val="28"/>
        </w:rPr>
      </w:pPr>
      <w:r w:rsidRPr="005B7636">
        <w:rPr>
          <w:bCs/>
          <w:iCs/>
          <w:position w:val="6"/>
          <w:sz w:val="28"/>
          <w:szCs w:val="28"/>
        </w:rPr>
        <w:t>Модель прибыли (убытка) по операции спрэд:</w:t>
      </w:r>
    </w:p>
    <w:p w:rsidR="005B7636" w:rsidRDefault="005B7636" w:rsidP="005B7636">
      <w:pPr>
        <w:shd w:val="clear" w:color="auto" w:fill="FFFFFF"/>
        <w:suppressAutoHyphens/>
        <w:autoSpaceDE w:val="0"/>
        <w:autoSpaceDN w:val="0"/>
        <w:adjustRightInd w:val="0"/>
        <w:snapToGrid/>
        <w:spacing w:line="360" w:lineRule="auto"/>
        <w:ind w:firstLine="709"/>
        <w:jc w:val="both"/>
        <w:rPr>
          <w:position w:val="6"/>
          <w:sz w:val="28"/>
          <w:szCs w:val="28"/>
          <w:lang w:val="en-US"/>
        </w:rPr>
      </w:pPr>
    </w:p>
    <w:p w:rsidR="00AB307F" w:rsidRDefault="00236F23" w:rsidP="005B7636">
      <w:pPr>
        <w:shd w:val="clear" w:color="auto" w:fill="FFFFFF"/>
        <w:suppressAutoHyphens/>
        <w:autoSpaceDE w:val="0"/>
        <w:autoSpaceDN w:val="0"/>
        <w:adjustRightInd w:val="0"/>
        <w:snapToGrid/>
        <w:spacing w:line="360" w:lineRule="auto"/>
        <w:ind w:firstLine="709"/>
        <w:jc w:val="both"/>
        <w:rPr>
          <w:position w:val="6"/>
          <w:sz w:val="28"/>
          <w:szCs w:val="28"/>
          <w:lang w:val="en-US"/>
        </w:rPr>
      </w:pPr>
      <w:r w:rsidRPr="005B7636">
        <w:rPr>
          <w:position w:val="6"/>
          <w:sz w:val="28"/>
          <w:szCs w:val="28"/>
        </w:rPr>
        <w:t>П</w:t>
      </w:r>
      <w:r w:rsidRPr="005B7636">
        <w:rPr>
          <w:position w:val="6"/>
          <w:sz w:val="28"/>
          <w:szCs w:val="28"/>
          <w:vertAlign w:val="superscript"/>
        </w:rPr>
        <w:t xml:space="preserve"> </w:t>
      </w:r>
      <w:r w:rsidR="00AB307F" w:rsidRPr="005B7636">
        <w:rPr>
          <w:position w:val="6"/>
          <w:sz w:val="28"/>
          <w:szCs w:val="28"/>
        </w:rPr>
        <w:t>= П</w:t>
      </w:r>
      <w:r w:rsidRPr="005B7636">
        <w:rPr>
          <w:position w:val="6"/>
          <w:sz w:val="28"/>
          <w:szCs w:val="28"/>
          <w:vertAlign w:val="subscript"/>
        </w:rPr>
        <w:t>б</w:t>
      </w:r>
      <w:r w:rsidR="00AB307F" w:rsidRPr="005B7636">
        <w:rPr>
          <w:position w:val="6"/>
          <w:sz w:val="28"/>
          <w:szCs w:val="28"/>
        </w:rPr>
        <w:t xml:space="preserve"> + П</w:t>
      </w:r>
      <w:r w:rsidR="00AB307F" w:rsidRPr="005B7636">
        <w:rPr>
          <w:position w:val="6"/>
          <w:sz w:val="28"/>
          <w:szCs w:val="28"/>
          <w:vertAlign w:val="subscript"/>
        </w:rPr>
        <w:t>М</w:t>
      </w:r>
      <w:r w:rsidR="00AB307F" w:rsidRPr="005B7636">
        <w:rPr>
          <w:position w:val="6"/>
          <w:sz w:val="28"/>
          <w:szCs w:val="28"/>
        </w:rPr>
        <w:t>,</w:t>
      </w:r>
      <w:r w:rsidR="005B7636">
        <w:rPr>
          <w:rFonts w:cs="Arial"/>
          <w:position w:val="6"/>
          <w:sz w:val="28"/>
          <w:szCs w:val="28"/>
        </w:rPr>
        <w:t xml:space="preserve"> </w:t>
      </w:r>
      <w:r w:rsidR="00AB307F" w:rsidRPr="005B7636">
        <w:rPr>
          <w:position w:val="6"/>
          <w:sz w:val="28"/>
          <w:szCs w:val="28"/>
        </w:rPr>
        <w:t>(</w:t>
      </w:r>
      <w:r w:rsidRPr="005B7636">
        <w:rPr>
          <w:position w:val="6"/>
          <w:sz w:val="28"/>
          <w:szCs w:val="28"/>
        </w:rPr>
        <w:t>2</w:t>
      </w:r>
      <w:r w:rsidR="00AB307F" w:rsidRPr="005B7636">
        <w:rPr>
          <w:position w:val="6"/>
          <w:sz w:val="28"/>
          <w:szCs w:val="28"/>
        </w:rPr>
        <w:t>)</w:t>
      </w:r>
    </w:p>
    <w:p w:rsidR="005B7636" w:rsidRPr="005B7636" w:rsidRDefault="005B7636" w:rsidP="005B7636">
      <w:pPr>
        <w:shd w:val="clear" w:color="auto" w:fill="FFFFFF"/>
        <w:suppressAutoHyphens/>
        <w:autoSpaceDE w:val="0"/>
        <w:autoSpaceDN w:val="0"/>
        <w:adjustRightInd w:val="0"/>
        <w:snapToGrid/>
        <w:spacing w:line="360" w:lineRule="auto"/>
        <w:ind w:firstLine="709"/>
        <w:jc w:val="both"/>
        <w:rPr>
          <w:position w:val="6"/>
          <w:sz w:val="28"/>
          <w:szCs w:val="28"/>
          <w:lang w:val="en-US"/>
        </w:rPr>
      </w:pPr>
    </w:p>
    <w:p w:rsidR="00AB307F" w:rsidRPr="005B7636" w:rsidRDefault="00AB307F" w:rsidP="005B7636">
      <w:pPr>
        <w:shd w:val="clear" w:color="auto" w:fill="FFFFFF"/>
        <w:suppressAutoHyphens/>
        <w:autoSpaceDE w:val="0"/>
        <w:autoSpaceDN w:val="0"/>
        <w:adjustRightInd w:val="0"/>
        <w:snapToGrid/>
        <w:spacing w:line="360" w:lineRule="auto"/>
        <w:ind w:firstLine="709"/>
        <w:jc w:val="both"/>
        <w:rPr>
          <w:position w:val="6"/>
          <w:sz w:val="28"/>
          <w:szCs w:val="28"/>
        </w:rPr>
      </w:pPr>
      <w:r w:rsidRPr="005B7636">
        <w:rPr>
          <w:position w:val="6"/>
          <w:sz w:val="28"/>
          <w:szCs w:val="28"/>
        </w:rPr>
        <w:t>где</w:t>
      </w:r>
      <w:r w:rsidR="005B7636">
        <w:rPr>
          <w:position w:val="6"/>
          <w:sz w:val="28"/>
          <w:szCs w:val="28"/>
        </w:rPr>
        <w:t xml:space="preserve"> </w:t>
      </w:r>
      <w:r w:rsidRPr="005B7636">
        <w:rPr>
          <w:position w:val="6"/>
          <w:sz w:val="28"/>
          <w:szCs w:val="28"/>
        </w:rPr>
        <w:t>П — прибыль (убыток) по операции;</w:t>
      </w:r>
    </w:p>
    <w:p w:rsidR="00AB307F" w:rsidRPr="005B7636" w:rsidRDefault="00AB307F" w:rsidP="005B7636">
      <w:pPr>
        <w:shd w:val="clear" w:color="auto" w:fill="FFFFFF"/>
        <w:suppressAutoHyphens/>
        <w:autoSpaceDE w:val="0"/>
        <w:autoSpaceDN w:val="0"/>
        <w:adjustRightInd w:val="0"/>
        <w:snapToGrid/>
        <w:spacing w:line="360" w:lineRule="auto"/>
        <w:ind w:firstLine="709"/>
        <w:jc w:val="both"/>
        <w:rPr>
          <w:position w:val="6"/>
          <w:sz w:val="28"/>
          <w:szCs w:val="28"/>
        </w:rPr>
      </w:pPr>
      <w:r w:rsidRPr="005B7636">
        <w:rPr>
          <w:position w:val="6"/>
          <w:sz w:val="28"/>
          <w:szCs w:val="28"/>
        </w:rPr>
        <w:t>П</w:t>
      </w:r>
      <w:r w:rsidR="00236F23" w:rsidRPr="005B7636">
        <w:rPr>
          <w:position w:val="6"/>
          <w:sz w:val="28"/>
          <w:szCs w:val="28"/>
          <w:vertAlign w:val="subscript"/>
        </w:rPr>
        <w:t>б</w:t>
      </w:r>
      <w:r w:rsidRPr="005B7636">
        <w:rPr>
          <w:position w:val="6"/>
          <w:sz w:val="28"/>
          <w:szCs w:val="28"/>
        </w:rPr>
        <w:t xml:space="preserve"> — прибыль (убыток) по операции «быка»;</w:t>
      </w:r>
    </w:p>
    <w:p w:rsidR="00236F23" w:rsidRPr="005B7636" w:rsidRDefault="00AB307F" w:rsidP="005B7636">
      <w:pPr>
        <w:shd w:val="clear" w:color="auto" w:fill="FFFFFF"/>
        <w:suppressAutoHyphens/>
        <w:autoSpaceDE w:val="0"/>
        <w:autoSpaceDN w:val="0"/>
        <w:adjustRightInd w:val="0"/>
        <w:snapToGrid/>
        <w:spacing w:line="360" w:lineRule="auto"/>
        <w:ind w:firstLine="709"/>
        <w:jc w:val="both"/>
        <w:rPr>
          <w:position w:val="6"/>
          <w:sz w:val="28"/>
          <w:szCs w:val="28"/>
        </w:rPr>
      </w:pPr>
      <w:r w:rsidRPr="005B7636">
        <w:rPr>
          <w:position w:val="6"/>
          <w:sz w:val="28"/>
          <w:szCs w:val="28"/>
        </w:rPr>
        <w:t>П</w:t>
      </w:r>
      <w:r w:rsidRPr="005B7636">
        <w:rPr>
          <w:position w:val="6"/>
          <w:sz w:val="28"/>
          <w:szCs w:val="28"/>
          <w:vertAlign w:val="subscript"/>
        </w:rPr>
        <w:t>м</w:t>
      </w:r>
      <w:r w:rsidRPr="005B7636">
        <w:rPr>
          <w:position w:val="6"/>
          <w:sz w:val="28"/>
          <w:szCs w:val="28"/>
        </w:rPr>
        <w:t xml:space="preserve"> — прибыль (убыток) по операции «медведя». </w:t>
      </w:r>
    </w:p>
    <w:p w:rsidR="00AB307F" w:rsidRPr="005B7636" w:rsidRDefault="00AB307F" w:rsidP="005B7636">
      <w:pPr>
        <w:shd w:val="clear" w:color="auto" w:fill="FFFFFF"/>
        <w:suppressAutoHyphens/>
        <w:autoSpaceDE w:val="0"/>
        <w:autoSpaceDN w:val="0"/>
        <w:adjustRightInd w:val="0"/>
        <w:snapToGrid/>
        <w:spacing w:line="360" w:lineRule="auto"/>
        <w:ind w:firstLine="709"/>
        <w:jc w:val="both"/>
        <w:rPr>
          <w:position w:val="6"/>
          <w:sz w:val="28"/>
          <w:szCs w:val="28"/>
        </w:rPr>
      </w:pPr>
      <w:r w:rsidRPr="005B7636">
        <w:rPr>
          <w:position w:val="6"/>
          <w:sz w:val="28"/>
          <w:szCs w:val="28"/>
        </w:rPr>
        <w:t>Операция спрэд состоит в одновременном проведении как операции «быка», так и операции «медведя» по выбранным двум ценным бумагам, динамика цен по которым, по мнению спекулянта, как-то взаимосвязана. Он исходит из того, что в случае изменения их рыночных цен рост цены одной ценной бумаги окажется больше, чем падение цены другой ценной бумаги, или наоборот. Поэтому прибыль от одной из операций обязательно перекроет по его расчетам возможный убыток от другой операции.</w:t>
      </w:r>
    </w:p>
    <w:p w:rsidR="00E83AF5" w:rsidRPr="005B7636" w:rsidRDefault="00AB307F" w:rsidP="005B7636">
      <w:pPr>
        <w:suppressAutoHyphens/>
        <w:snapToGrid/>
        <w:spacing w:line="360" w:lineRule="auto"/>
        <w:ind w:firstLine="709"/>
        <w:jc w:val="both"/>
        <w:rPr>
          <w:position w:val="6"/>
          <w:sz w:val="28"/>
          <w:szCs w:val="28"/>
        </w:rPr>
      </w:pPr>
      <w:r w:rsidRPr="005B7636">
        <w:rPr>
          <w:position w:val="6"/>
          <w:sz w:val="28"/>
          <w:szCs w:val="28"/>
        </w:rPr>
        <w:t>Операции спрэд очень сложные с точки зрения их обоснования, прогнозирования, и на рынке ценных бумаг они используются намного реже, чем, например, на рынках производных инструментов.</w:t>
      </w:r>
    </w:p>
    <w:p w:rsidR="00236F23" w:rsidRPr="005B7636" w:rsidRDefault="005B7636" w:rsidP="005B7636">
      <w:pPr>
        <w:suppressAutoHyphens/>
        <w:snapToGrid/>
        <w:spacing w:line="360" w:lineRule="auto"/>
        <w:ind w:firstLine="709"/>
        <w:jc w:val="both"/>
        <w:rPr>
          <w:b/>
          <w:position w:val="6"/>
          <w:sz w:val="28"/>
          <w:szCs w:val="28"/>
        </w:rPr>
      </w:pPr>
      <w:r>
        <w:rPr>
          <w:position w:val="6"/>
          <w:sz w:val="28"/>
          <w:szCs w:val="28"/>
        </w:rPr>
        <w:br w:type="page"/>
      </w:r>
      <w:r w:rsidR="00236F23" w:rsidRPr="005B7636">
        <w:rPr>
          <w:b/>
          <w:position w:val="6"/>
          <w:sz w:val="28"/>
          <w:szCs w:val="28"/>
        </w:rPr>
        <w:t>Заключение</w:t>
      </w:r>
    </w:p>
    <w:p w:rsidR="00236F23" w:rsidRPr="005B7636" w:rsidRDefault="00236F23" w:rsidP="005B7636">
      <w:pPr>
        <w:suppressAutoHyphens/>
        <w:snapToGrid/>
        <w:spacing w:line="360" w:lineRule="auto"/>
        <w:ind w:firstLine="709"/>
        <w:jc w:val="both"/>
        <w:rPr>
          <w:position w:val="6"/>
          <w:sz w:val="28"/>
          <w:szCs w:val="28"/>
        </w:rPr>
      </w:pPr>
    </w:p>
    <w:p w:rsidR="00236F23" w:rsidRPr="005B7636" w:rsidRDefault="00236F23" w:rsidP="005B7636">
      <w:pPr>
        <w:suppressAutoHyphens/>
        <w:snapToGrid/>
        <w:spacing w:line="360" w:lineRule="auto"/>
        <w:ind w:firstLine="709"/>
        <w:jc w:val="both"/>
        <w:rPr>
          <w:position w:val="6"/>
          <w:sz w:val="28"/>
          <w:szCs w:val="28"/>
        </w:rPr>
      </w:pPr>
      <w:r w:rsidRPr="005B7636">
        <w:rPr>
          <w:position w:val="6"/>
          <w:sz w:val="28"/>
          <w:szCs w:val="28"/>
        </w:rPr>
        <w:t>В период 2006-2007 годов динамичное развитие рынка ценных бумаг сопровождалось работой ФСФР России по дальнейшему совершенствованию нормативной правовой базы регулирования рынка ценных бумаг. В соответствии со Стратегий ФСФР России были утверждены ведомственные нормативные правовые акты и совместно с Минэкономразвития России, Минфином России, а также Банком России разработаны проекты федеральных законов, затрагивающие широкий перечень проблем развития финансовых институтов и инструментов.</w:t>
      </w:r>
    </w:p>
    <w:p w:rsidR="00236F23" w:rsidRPr="005B7636" w:rsidRDefault="00236F23" w:rsidP="005B7636">
      <w:pPr>
        <w:suppressAutoHyphens/>
        <w:snapToGrid/>
        <w:spacing w:line="360" w:lineRule="auto"/>
        <w:ind w:firstLine="709"/>
        <w:jc w:val="both"/>
        <w:rPr>
          <w:position w:val="6"/>
          <w:sz w:val="28"/>
          <w:szCs w:val="28"/>
        </w:rPr>
      </w:pPr>
      <w:r w:rsidRPr="005B7636">
        <w:rPr>
          <w:position w:val="6"/>
          <w:sz w:val="28"/>
          <w:szCs w:val="28"/>
        </w:rPr>
        <w:t>В центре внимания ФСФР России были, прежде всего, вопросы повышение конкурентоспособности российского финансового рынка, бирж и торговых систем, в том числе посредством расширения спектра инвестиционных инструментов на российском финансовом рынке.</w:t>
      </w:r>
    </w:p>
    <w:p w:rsidR="00236F23" w:rsidRPr="005B7636" w:rsidRDefault="00236F23" w:rsidP="005B7636">
      <w:pPr>
        <w:suppressAutoHyphens/>
        <w:autoSpaceDE w:val="0"/>
        <w:autoSpaceDN w:val="0"/>
        <w:adjustRightInd w:val="0"/>
        <w:snapToGrid/>
        <w:spacing w:line="360" w:lineRule="auto"/>
        <w:ind w:firstLine="709"/>
        <w:jc w:val="both"/>
        <w:rPr>
          <w:position w:val="6"/>
          <w:sz w:val="28"/>
          <w:szCs w:val="28"/>
        </w:rPr>
      </w:pPr>
      <w:r w:rsidRPr="005B7636">
        <w:rPr>
          <w:position w:val="6"/>
          <w:sz w:val="28"/>
          <w:szCs w:val="28"/>
        </w:rPr>
        <w:t>Важным шагом стало создание регулятивной основы для выпуска Российских депозитарных расписок (РДР). Был подготовлен и принят Федеральный закон от 30.12.2006 № 282-ФЗ «О внесении изменений в Федеральный закон «О рынке ценных бумаг», а также в развитие положений этого закона утверждены соответствующие приказы ФСФР России. В дополнение к этому ФСФР России выступила с инициативой о допуске на Российский финансовый рынок иностранных ценных бумаг.</w:t>
      </w:r>
    </w:p>
    <w:p w:rsidR="00236F23" w:rsidRPr="005B7636" w:rsidRDefault="00236F23" w:rsidP="005B7636">
      <w:pPr>
        <w:suppressAutoHyphens/>
        <w:snapToGrid/>
        <w:spacing w:line="360" w:lineRule="auto"/>
        <w:ind w:firstLine="709"/>
        <w:jc w:val="both"/>
        <w:rPr>
          <w:position w:val="6"/>
          <w:sz w:val="28"/>
          <w:szCs w:val="28"/>
        </w:rPr>
      </w:pPr>
      <w:r w:rsidRPr="005B7636">
        <w:rPr>
          <w:position w:val="6"/>
          <w:sz w:val="28"/>
          <w:szCs w:val="28"/>
        </w:rPr>
        <w:t xml:space="preserve">В целях увеличения количества финансовых инструментов, обращающихся на финансовом рынке, а также упрощения процедур привлечения инвестиционных средств на рынке ценных бумаг российскими предприятиями ФСФР России создала нормативную базу для эмиссии выпусков биржевых облигаций. </w:t>
      </w:r>
    </w:p>
    <w:p w:rsidR="00236F23" w:rsidRPr="005B7636" w:rsidRDefault="00236F23" w:rsidP="005B7636">
      <w:pPr>
        <w:suppressAutoHyphens/>
        <w:snapToGrid/>
        <w:spacing w:line="360" w:lineRule="auto"/>
        <w:ind w:firstLine="709"/>
        <w:jc w:val="both"/>
        <w:rPr>
          <w:position w:val="6"/>
          <w:sz w:val="28"/>
          <w:szCs w:val="28"/>
        </w:rPr>
      </w:pPr>
      <w:r w:rsidRPr="005B7636">
        <w:rPr>
          <w:position w:val="6"/>
          <w:sz w:val="28"/>
          <w:szCs w:val="28"/>
        </w:rPr>
        <w:t>За последние годы важной тенденцией на рынке ценных бумаг стало расширение операций с производными финансовыми инструментами. Реальным импульсом для качественного роста объемов сделок с этими инструментами стали поправки в статью 1062 части второй Гражданского Кодекса Российской Федерации, принятые Федеральным законом от 26.01.2007 № 5-ФЗ</w:t>
      </w:r>
      <w:r w:rsidR="005B7636">
        <w:rPr>
          <w:position w:val="6"/>
          <w:sz w:val="28"/>
          <w:szCs w:val="28"/>
        </w:rPr>
        <w:t xml:space="preserve"> </w:t>
      </w:r>
      <w:r w:rsidRPr="005B7636">
        <w:rPr>
          <w:position w:val="6"/>
          <w:sz w:val="28"/>
          <w:szCs w:val="28"/>
        </w:rPr>
        <w:t xml:space="preserve">« О внесении изменений в статью 1062 части второй Гражданского кодекса Российской Федерации» и направленные на предоставление судебной защиты по срочным сделкам. </w:t>
      </w:r>
    </w:p>
    <w:p w:rsidR="00236F23" w:rsidRPr="005B7636" w:rsidRDefault="00236F23" w:rsidP="005B7636">
      <w:pPr>
        <w:suppressAutoHyphens/>
        <w:snapToGrid/>
        <w:spacing w:line="360" w:lineRule="auto"/>
        <w:ind w:firstLine="709"/>
        <w:jc w:val="both"/>
        <w:rPr>
          <w:position w:val="6"/>
          <w:sz w:val="28"/>
          <w:szCs w:val="28"/>
        </w:rPr>
      </w:pPr>
      <w:r w:rsidRPr="005B7636">
        <w:rPr>
          <w:position w:val="6"/>
          <w:sz w:val="28"/>
          <w:szCs w:val="28"/>
        </w:rPr>
        <w:t>Также в соответствии со Стратегией Федеральным законом от 27.07.2006 № 141-ФЗ внесены изменения в Федеральный закон «Об ипотечных ценных бумагах», направленные на совершенствование регулирования эмиссии и обращения</w:t>
      </w:r>
      <w:r w:rsidR="005B7636">
        <w:rPr>
          <w:position w:val="6"/>
          <w:sz w:val="28"/>
          <w:szCs w:val="28"/>
        </w:rPr>
        <w:t xml:space="preserve"> </w:t>
      </w:r>
      <w:r w:rsidRPr="005B7636">
        <w:rPr>
          <w:position w:val="6"/>
          <w:sz w:val="28"/>
          <w:szCs w:val="28"/>
        </w:rPr>
        <w:t xml:space="preserve">ипотечных ценных бумаг. </w:t>
      </w:r>
    </w:p>
    <w:p w:rsidR="00236F23" w:rsidRPr="005B7636" w:rsidRDefault="00236F23" w:rsidP="005B7636">
      <w:pPr>
        <w:suppressAutoHyphens/>
        <w:snapToGrid/>
        <w:spacing w:line="360" w:lineRule="auto"/>
        <w:ind w:firstLine="709"/>
        <w:jc w:val="both"/>
        <w:rPr>
          <w:position w:val="6"/>
          <w:sz w:val="28"/>
          <w:szCs w:val="28"/>
        </w:rPr>
      </w:pPr>
      <w:r w:rsidRPr="005B7636">
        <w:rPr>
          <w:position w:val="6"/>
          <w:sz w:val="28"/>
          <w:szCs w:val="28"/>
        </w:rPr>
        <w:t xml:space="preserve">В целях обеспечения доступности информации о ценных бумагах и прозрачности сделок с ними были разработаны изменения в Федеральный закон «О рынке ценных бумаг», направленные на уточнение перечня существенных фактов деятельности акционерных обществ, подлежащих публичному раскрытию. </w:t>
      </w:r>
    </w:p>
    <w:p w:rsidR="00236F23" w:rsidRPr="005B7636" w:rsidRDefault="00236F23" w:rsidP="005B7636">
      <w:pPr>
        <w:suppressAutoHyphens/>
        <w:snapToGrid/>
        <w:spacing w:line="360" w:lineRule="auto"/>
        <w:ind w:firstLine="709"/>
        <w:jc w:val="both"/>
        <w:rPr>
          <w:position w:val="6"/>
          <w:sz w:val="28"/>
          <w:szCs w:val="28"/>
        </w:rPr>
      </w:pPr>
      <w:r w:rsidRPr="005B7636">
        <w:rPr>
          <w:position w:val="6"/>
          <w:sz w:val="28"/>
          <w:szCs w:val="28"/>
        </w:rPr>
        <w:t>В 2006-2007 годах были разработаны нормативные правовые акты, обеспечившие расширение возможностей акционерных обществ по привлечению инвестиционных средств на рынке акций путем первичного размещения новых выпусков (так называемое</w:t>
      </w:r>
      <w:r w:rsidR="005B7636">
        <w:rPr>
          <w:position w:val="6"/>
          <w:sz w:val="28"/>
          <w:szCs w:val="28"/>
        </w:rPr>
        <w:t xml:space="preserve"> </w:t>
      </w:r>
      <w:r w:rsidRPr="005B7636">
        <w:rPr>
          <w:position w:val="6"/>
          <w:sz w:val="28"/>
          <w:szCs w:val="28"/>
          <w:lang w:val="en-US"/>
        </w:rPr>
        <w:t>IPO</w:t>
      </w:r>
      <w:r w:rsidRPr="005B7636">
        <w:rPr>
          <w:position w:val="6"/>
          <w:sz w:val="28"/>
          <w:szCs w:val="28"/>
        </w:rPr>
        <w:t xml:space="preserve">). В 2007 году по объему первичного размещения акций Россия вышла на одно из лидирующих мест в мире. </w:t>
      </w:r>
    </w:p>
    <w:p w:rsidR="00236F23" w:rsidRPr="005B7636" w:rsidRDefault="00236F23" w:rsidP="005B7636">
      <w:pPr>
        <w:suppressAutoHyphens/>
        <w:snapToGrid/>
        <w:spacing w:line="360" w:lineRule="auto"/>
        <w:ind w:firstLine="709"/>
        <w:jc w:val="both"/>
        <w:rPr>
          <w:position w:val="6"/>
          <w:sz w:val="28"/>
          <w:szCs w:val="28"/>
        </w:rPr>
      </w:pPr>
      <w:r w:rsidRPr="005B7636">
        <w:rPr>
          <w:position w:val="6"/>
          <w:sz w:val="28"/>
          <w:szCs w:val="28"/>
        </w:rPr>
        <w:t xml:space="preserve">В целях укрепления конкурентоспособности российских торговых площадок, а также гибкого реагирования российских финансовых институтов и инвесторов на конъюнктуру мировых финансовых рынков были созданы правовые основы для увеличения времени торгов на организованном рынке. В соответствии со Стратегией была активизирована работа по снижению административных барьеров на рынке ценных бумаг, а также по развитию саморегулирования участников рынка. </w:t>
      </w:r>
    </w:p>
    <w:p w:rsidR="00236F23" w:rsidRPr="005B7636" w:rsidRDefault="00236F23" w:rsidP="005B7636">
      <w:pPr>
        <w:suppressAutoHyphens/>
        <w:snapToGrid/>
        <w:spacing w:line="360" w:lineRule="auto"/>
        <w:ind w:firstLine="709"/>
        <w:jc w:val="both"/>
        <w:rPr>
          <w:position w:val="6"/>
          <w:sz w:val="28"/>
          <w:szCs w:val="28"/>
        </w:rPr>
      </w:pPr>
      <w:r w:rsidRPr="005B7636">
        <w:rPr>
          <w:position w:val="6"/>
          <w:sz w:val="28"/>
          <w:szCs w:val="28"/>
        </w:rPr>
        <w:t xml:space="preserve">Одним из центральных вопросов в деятельности ФСФР России в 2006-2007 годах стало развитие институтов коллективного инвестирования. </w:t>
      </w:r>
    </w:p>
    <w:p w:rsidR="00236F23" w:rsidRPr="005B7636" w:rsidRDefault="00236F23" w:rsidP="005B7636">
      <w:pPr>
        <w:suppressAutoHyphens/>
        <w:snapToGrid/>
        <w:spacing w:line="360" w:lineRule="auto"/>
        <w:ind w:firstLine="709"/>
        <w:jc w:val="both"/>
        <w:rPr>
          <w:position w:val="6"/>
          <w:sz w:val="28"/>
          <w:szCs w:val="28"/>
        </w:rPr>
      </w:pPr>
      <w:r w:rsidRPr="005B7636">
        <w:rPr>
          <w:position w:val="6"/>
          <w:sz w:val="28"/>
          <w:szCs w:val="28"/>
        </w:rPr>
        <w:t>В 2006-2007 годах была подготовлена целая серия нормативных правовых актов, направленных на усовершенствование механизма государственного регулирования, контроля и надзора за деятельностью негосударственных пенсионных фондов, на повышение их прозрачности для вкладчиков, участников и застрахованных лиц, на защиту интересов вкладчиков и участников, а также на расширение инвестиционных возможностей фондов. Также были разработаны правила размещения средств военной ипотеки.</w:t>
      </w:r>
    </w:p>
    <w:p w:rsidR="00236F23" w:rsidRPr="005B7636" w:rsidRDefault="00236F23" w:rsidP="005B7636">
      <w:pPr>
        <w:suppressAutoHyphens/>
        <w:snapToGrid/>
        <w:spacing w:line="360" w:lineRule="auto"/>
        <w:ind w:firstLine="709"/>
        <w:jc w:val="both"/>
        <w:rPr>
          <w:position w:val="6"/>
          <w:sz w:val="28"/>
          <w:szCs w:val="28"/>
        </w:rPr>
      </w:pPr>
      <w:r w:rsidRPr="005B7636">
        <w:rPr>
          <w:position w:val="6"/>
          <w:sz w:val="28"/>
          <w:szCs w:val="28"/>
        </w:rPr>
        <w:t xml:space="preserve">Вместе с тем, работа над Стратегией не завершена. По состоянию на начало 2008 года отдельные важные положения Стратегии остаются не реализованными. Частично это объясняется наличием различных точек зрения по концептуальным, стратегическим направлениям развития финансового рынка как среди его участников, так и среди заинтересованных органов исполнительной власти. </w:t>
      </w:r>
    </w:p>
    <w:p w:rsidR="00236F23" w:rsidRPr="005B7636" w:rsidRDefault="00236F23" w:rsidP="005B7636">
      <w:pPr>
        <w:suppressAutoHyphens/>
        <w:snapToGrid/>
        <w:spacing w:line="360" w:lineRule="auto"/>
        <w:ind w:firstLine="709"/>
        <w:jc w:val="both"/>
        <w:rPr>
          <w:position w:val="6"/>
          <w:sz w:val="28"/>
          <w:szCs w:val="28"/>
        </w:rPr>
      </w:pPr>
      <w:r w:rsidRPr="005B7636">
        <w:rPr>
          <w:position w:val="6"/>
          <w:sz w:val="28"/>
          <w:szCs w:val="28"/>
        </w:rPr>
        <w:t>Целью совершенствования регулирования и развития рынка ценных бумаг на среднесрочную и долгосрочную перспективу является его превращение в важнейший фактор повышения конкурентоспособности российской экономики. Это требует отладки рыночных механизмов привлечения инвестиций, обеспечивающих развитие инноваций и инфраструктуры, реализацию проектов по модернизации экономики, а также повышения эффективности исполнения государственных функций по защите прав и законных интересов участников финансового рынка, по предупреждению и предотвращению недобросовестной практики и нарушений законодательства на рынке ценных бумаг. Все это является основой формирования в России одного из ведущих мировых финансовых центров.</w:t>
      </w:r>
    </w:p>
    <w:p w:rsidR="00236F23" w:rsidRPr="005B7636" w:rsidRDefault="005B7636" w:rsidP="005B7636">
      <w:pPr>
        <w:pStyle w:val="a8"/>
        <w:suppressAutoHyphens/>
        <w:ind w:firstLine="709"/>
        <w:rPr>
          <w:b/>
          <w:spacing w:val="0"/>
          <w:position w:val="6"/>
          <w:szCs w:val="28"/>
          <w:lang w:val="en-US"/>
        </w:rPr>
      </w:pPr>
      <w:r>
        <w:rPr>
          <w:spacing w:val="0"/>
          <w:position w:val="6"/>
          <w:szCs w:val="28"/>
        </w:rPr>
        <w:br w:type="page"/>
      </w:r>
      <w:r w:rsidR="00236F23" w:rsidRPr="005B7636">
        <w:rPr>
          <w:b/>
          <w:spacing w:val="0"/>
          <w:position w:val="6"/>
          <w:szCs w:val="28"/>
        </w:rPr>
        <w:t>С</w:t>
      </w:r>
      <w:r>
        <w:rPr>
          <w:b/>
          <w:spacing w:val="0"/>
          <w:position w:val="6"/>
          <w:szCs w:val="28"/>
        </w:rPr>
        <w:t>писок использованных источников</w:t>
      </w:r>
    </w:p>
    <w:p w:rsidR="00236F23" w:rsidRPr="005B7636" w:rsidRDefault="00236F23" w:rsidP="005B7636">
      <w:pPr>
        <w:pStyle w:val="a8"/>
        <w:suppressAutoHyphens/>
        <w:ind w:firstLine="709"/>
        <w:rPr>
          <w:b/>
          <w:spacing w:val="0"/>
          <w:position w:val="6"/>
          <w:szCs w:val="28"/>
        </w:rPr>
      </w:pPr>
    </w:p>
    <w:p w:rsidR="00236F23" w:rsidRPr="005B7636" w:rsidRDefault="00236F23" w:rsidP="005B7636">
      <w:pPr>
        <w:numPr>
          <w:ilvl w:val="0"/>
          <w:numId w:val="3"/>
        </w:numPr>
        <w:tabs>
          <w:tab w:val="clear" w:pos="1015"/>
          <w:tab w:val="num" w:pos="426"/>
        </w:tabs>
        <w:suppressAutoHyphens/>
        <w:snapToGrid/>
        <w:spacing w:line="360" w:lineRule="auto"/>
        <w:ind w:left="0" w:firstLine="0"/>
        <w:rPr>
          <w:position w:val="6"/>
          <w:sz w:val="28"/>
          <w:szCs w:val="28"/>
        </w:rPr>
      </w:pPr>
      <w:r w:rsidRPr="005B7636">
        <w:rPr>
          <w:position w:val="6"/>
          <w:sz w:val="28"/>
          <w:szCs w:val="28"/>
        </w:rPr>
        <w:t xml:space="preserve">Бердникова Т. Б. Рынок ценных бумаг. – М.: Инфра-М, 2006. </w:t>
      </w:r>
    </w:p>
    <w:p w:rsidR="00236F23" w:rsidRPr="005B7636" w:rsidRDefault="00236F23" w:rsidP="005B7636">
      <w:pPr>
        <w:numPr>
          <w:ilvl w:val="0"/>
          <w:numId w:val="3"/>
        </w:numPr>
        <w:tabs>
          <w:tab w:val="clear" w:pos="1015"/>
          <w:tab w:val="num" w:pos="426"/>
        </w:tabs>
        <w:suppressAutoHyphens/>
        <w:snapToGrid/>
        <w:spacing w:line="360" w:lineRule="auto"/>
        <w:ind w:left="0" w:firstLine="0"/>
        <w:rPr>
          <w:position w:val="6"/>
          <w:sz w:val="28"/>
          <w:szCs w:val="28"/>
        </w:rPr>
      </w:pPr>
      <w:r w:rsidRPr="005B7636">
        <w:rPr>
          <w:position w:val="6"/>
          <w:sz w:val="28"/>
          <w:szCs w:val="28"/>
        </w:rPr>
        <w:t>Галанов В.А. Рынок ценных бумаг. – М.: ИНФРА-М, 2008.</w:t>
      </w:r>
    </w:p>
    <w:p w:rsidR="00236F23" w:rsidRPr="005B7636" w:rsidRDefault="00236F23" w:rsidP="005B7636">
      <w:pPr>
        <w:numPr>
          <w:ilvl w:val="0"/>
          <w:numId w:val="3"/>
        </w:numPr>
        <w:tabs>
          <w:tab w:val="clear" w:pos="1015"/>
          <w:tab w:val="num" w:pos="426"/>
        </w:tabs>
        <w:suppressAutoHyphens/>
        <w:snapToGrid/>
        <w:spacing w:line="360" w:lineRule="auto"/>
        <w:ind w:left="0" w:firstLine="0"/>
        <w:rPr>
          <w:position w:val="6"/>
          <w:sz w:val="28"/>
          <w:szCs w:val="28"/>
        </w:rPr>
      </w:pPr>
      <w:r w:rsidRPr="005B7636">
        <w:rPr>
          <w:position w:val="6"/>
          <w:sz w:val="28"/>
          <w:szCs w:val="28"/>
        </w:rPr>
        <w:t>Ивасенко А.Г. Рынок ценных бумаг: Инструменты и механизмы функционирования. – М.: Кнорус, 2007.</w:t>
      </w:r>
    </w:p>
    <w:p w:rsidR="00236F23" w:rsidRPr="005B7636" w:rsidRDefault="00236F23" w:rsidP="005B7636">
      <w:pPr>
        <w:numPr>
          <w:ilvl w:val="0"/>
          <w:numId w:val="3"/>
        </w:numPr>
        <w:tabs>
          <w:tab w:val="clear" w:pos="1015"/>
          <w:tab w:val="num" w:pos="426"/>
        </w:tabs>
        <w:suppressAutoHyphens/>
        <w:snapToGrid/>
        <w:spacing w:line="360" w:lineRule="auto"/>
        <w:ind w:left="0" w:firstLine="0"/>
        <w:rPr>
          <w:position w:val="6"/>
          <w:sz w:val="28"/>
          <w:szCs w:val="28"/>
        </w:rPr>
      </w:pPr>
      <w:r w:rsidRPr="005B7636">
        <w:rPr>
          <w:position w:val="6"/>
          <w:sz w:val="28"/>
          <w:szCs w:val="28"/>
        </w:rPr>
        <w:t>Корчагин Ю.А. Современная экономика России. – Ростов н/Д: Феникс, 2006.</w:t>
      </w:r>
    </w:p>
    <w:p w:rsidR="00236F23" w:rsidRPr="005B7636" w:rsidRDefault="00236F23" w:rsidP="005B7636">
      <w:pPr>
        <w:numPr>
          <w:ilvl w:val="0"/>
          <w:numId w:val="3"/>
        </w:numPr>
        <w:tabs>
          <w:tab w:val="clear" w:pos="1015"/>
          <w:tab w:val="num" w:pos="426"/>
        </w:tabs>
        <w:suppressAutoHyphens/>
        <w:snapToGrid/>
        <w:spacing w:line="360" w:lineRule="auto"/>
        <w:ind w:left="0" w:firstLine="0"/>
        <w:rPr>
          <w:position w:val="6"/>
          <w:sz w:val="28"/>
          <w:szCs w:val="28"/>
        </w:rPr>
      </w:pPr>
      <w:r w:rsidRPr="005B7636">
        <w:rPr>
          <w:position w:val="6"/>
          <w:sz w:val="28"/>
          <w:szCs w:val="28"/>
        </w:rPr>
        <w:t>Корчагин Ю.А. Рынок ценных бумаг. – Воронеж: ЦИРЭ, 2007.</w:t>
      </w:r>
    </w:p>
    <w:p w:rsidR="00236F23" w:rsidRPr="005B7636" w:rsidRDefault="00236F23" w:rsidP="005B7636">
      <w:pPr>
        <w:numPr>
          <w:ilvl w:val="0"/>
          <w:numId w:val="3"/>
        </w:numPr>
        <w:tabs>
          <w:tab w:val="clear" w:pos="1015"/>
          <w:tab w:val="num" w:pos="426"/>
        </w:tabs>
        <w:suppressAutoHyphens/>
        <w:snapToGrid/>
        <w:spacing w:line="360" w:lineRule="auto"/>
        <w:ind w:left="0" w:firstLine="0"/>
        <w:rPr>
          <w:position w:val="6"/>
          <w:sz w:val="28"/>
          <w:szCs w:val="28"/>
        </w:rPr>
      </w:pPr>
      <w:r w:rsidRPr="005B7636">
        <w:rPr>
          <w:position w:val="6"/>
          <w:sz w:val="28"/>
          <w:szCs w:val="28"/>
        </w:rPr>
        <w:t>Лялин В.А., Воробъев П.В. Рынок ценных бумаг. – М.: Проспект, 2009.</w:t>
      </w:r>
    </w:p>
    <w:p w:rsidR="00236F23" w:rsidRPr="005B7636" w:rsidRDefault="00236F23" w:rsidP="005B7636">
      <w:pPr>
        <w:numPr>
          <w:ilvl w:val="0"/>
          <w:numId w:val="3"/>
        </w:numPr>
        <w:tabs>
          <w:tab w:val="clear" w:pos="1015"/>
          <w:tab w:val="num" w:pos="426"/>
        </w:tabs>
        <w:suppressAutoHyphens/>
        <w:snapToGrid/>
        <w:spacing w:line="360" w:lineRule="auto"/>
        <w:ind w:left="0" w:firstLine="0"/>
        <w:rPr>
          <w:position w:val="6"/>
          <w:sz w:val="28"/>
          <w:szCs w:val="28"/>
        </w:rPr>
      </w:pPr>
      <w:r w:rsidRPr="005B7636">
        <w:rPr>
          <w:position w:val="6"/>
          <w:sz w:val="28"/>
          <w:szCs w:val="28"/>
        </w:rPr>
        <w:t>Сизов Ю.В. Актуальные проблемы развития российского фондового рынка // Вопросы экономики. – 2006. - №7. – с. 26-42.</w:t>
      </w:r>
    </w:p>
    <w:p w:rsidR="00236F23" w:rsidRPr="005B7636" w:rsidRDefault="00236F23" w:rsidP="005B7636">
      <w:pPr>
        <w:numPr>
          <w:ilvl w:val="0"/>
          <w:numId w:val="3"/>
        </w:numPr>
        <w:tabs>
          <w:tab w:val="clear" w:pos="1015"/>
          <w:tab w:val="num" w:pos="426"/>
        </w:tabs>
        <w:suppressAutoHyphens/>
        <w:snapToGrid/>
        <w:spacing w:line="360" w:lineRule="auto"/>
        <w:ind w:left="0" w:firstLine="0"/>
        <w:rPr>
          <w:position w:val="6"/>
          <w:sz w:val="28"/>
          <w:szCs w:val="28"/>
        </w:rPr>
      </w:pPr>
      <w:r w:rsidRPr="005B7636">
        <w:rPr>
          <w:position w:val="6"/>
          <w:sz w:val="28"/>
          <w:szCs w:val="28"/>
        </w:rPr>
        <w:t>Федякина Л.Н. Международные финансы. – СПб.: Питер, 2007.</w:t>
      </w:r>
    </w:p>
    <w:p w:rsidR="00236F23" w:rsidRPr="005B7636" w:rsidRDefault="00236F23" w:rsidP="005B7636">
      <w:pPr>
        <w:numPr>
          <w:ilvl w:val="0"/>
          <w:numId w:val="3"/>
        </w:numPr>
        <w:tabs>
          <w:tab w:val="clear" w:pos="1015"/>
          <w:tab w:val="num" w:pos="426"/>
        </w:tabs>
        <w:suppressAutoHyphens/>
        <w:snapToGrid/>
        <w:spacing w:line="360" w:lineRule="auto"/>
        <w:ind w:left="0" w:firstLine="0"/>
        <w:rPr>
          <w:position w:val="6"/>
          <w:sz w:val="28"/>
          <w:szCs w:val="28"/>
        </w:rPr>
      </w:pPr>
      <w:r w:rsidRPr="005B7636">
        <w:rPr>
          <w:position w:val="6"/>
          <w:sz w:val="28"/>
          <w:szCs w:val="28"/>
          <w:lang w:val="en-US"/>
        </w:rPr>
        <w:t>www.rts.ru</w:t>
      </w:r>
    </w:p>
    <w:p w:rsidR="00236F23" w:rsidRPr="005B7636" w:rsidRDefault="00236F23" w:rsidP="005B7636">
      <w:pPr>
        <w:suppressAutoHyphens/>
        <w:snapToGrid/>
        <w:spacing w:line="360" w:lineRule="auto"/>
        <w:ind w:firstLine="709"/>
        <w:jc w:val="both"/>
        <w:rPr>
          <w:position w:val="6"/>
          <w:sz w:val="28"/>
          <w:szCs w:val="28"/>
        </w:rPr>
      </w:pPr>
      <w:bookmarkStart w:id="0" w:name="_GoBack"/>
      <w:bookmarkEnd w:id="0"/>
    </w:p>
    <w:sectPr w:rsidR="00236F23" w:rsidRPr="005B7636" w:rsidSect="005B7636">
      <w:headerReference w:type="even" r:id="rId7"/>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456" w:rsidRDefault="00A31456">
      <w:pPr>
        <w:snapToGrid/>
        <w:rPr>
          <w:sz w:val="24"/>
          <w:szCs w:val="24"/>
        </w:rPr>
      </w:pPr>
      <w:r>
        <w:rPr>
          <w:sz w:val="24"/>
          <w:szCs w:val="24"/>
        </w:rPr>
        <w:separator/>
      </w:r>
    </w:p>
  </w:endnote>
  <w:endnote w:type="continuationSeparator" w:id="0">
    <w:p w:rsidR="00A31456" w:rsidRDefault="00A31456">
      <w:pPr>
        <w:snapToGrid/>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456" w:rsidRDefault="00A31456">
      <w:pPr>
        <w:snapToGrid/>
        <w:rPr>
          <w:sz w:val="24"/>
          <w:szCs w:val="24"/>
        </w:rPr>
      </w:pPr>
      <w:r>
        <w:rPr>
          <w:sz w:val="24"/>
          <w:szCs w:val="24"/>
        </w:rPr>
        <w:separator/>
      </w:r>
    </w:p>
  </w:footnote>
  <w:footnote w:type="continuationSeparator" w:id="0">
    <w:p w:rsidR="00A31456" w:rsidRDefault="00A31456">
      <w:pPr>
        <w:snapToGrid/>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D22" w:rsidRDefault="00893D22" w:rsidP="00E62EC0">
    <w:pPr>
      <w:pStyle w:val="a5"/>
      <w:framePr w:wrap="around" w:vAnchor="text" w:hAnchor="margin" w:xAlign="center" w:y="1"/>
      <w:rPr>
        <w:rStyle w:val="a7"/>
      </w:rPr>
    </w:pPr>
  </w:p>
  <w:p w:rsidR="00893D22" w:rsidRDefault="00893D2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84AAA"/>
    <w:multiLevelType w:val="hybridMultilevel"/>
    <w:tmpl w:val="2FCAA8C4"/>
    <w:lvl w:ilvl="0" w:tplc="9B42C85A">
      <w:start w:val="1"/>
      <w:numFmt w:val="decimal"/>
      <w:lvlText w:val="%1."/>
      <w:lvlJc w:val="left"/>
      <w:pPr>
        <w:tabs>
          <w:tab w:val="num" w:pos="1134"/>
        </w:tabs>
        <w:ind w:firstLine="709"/>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49ED52E3"/>
    <w:multiLevelType w:val="hybridMultilevel"/>
    <w:tmpl w:val="3516E94C"/>
    <w:lvl w:ilvl="0" w:tplc="0419000F">
      <w:start w:val="1"/>
      <w:numFmt w:val="decimal"/>
      <w:lvlText w:val="%1."/>
      <w:lvlJc w:val="left"/>
      <w:pPr>
        <w:tabs>
          <w:tab w:val="num" w:pos="1015"/>
        </w:tabs>
        <w:ind w:left="1015" w:hanging="360"/>
      </w:pPr>
      <w:rPr>
        <w:rFonts w:cs="Times New Roman"/>
      </w:rPr>
    </w:lvl>
    <w:lvl w:ilvl="1" w:tplc="04190019" w:tentative="1">
      <w:start w:val="1"/>
      <w:numFmt w:val="lowerLetter"/>
      <w:lvlText w:val="%2."/>
      <w:lvlJc w:val="left"/>
      <w:pPr>
        <w:tabs>
          <w:tab w:val="num" w:pos="1735"/>
        </w:tabs>
        <w:ind w:left="1735" w:hanging="360"/>
      </w:pPr>
      <w:rPr>
        <w:rFonts w:cs="Times New Roman"/>
      </w:rPr>
    </w:lvl>
    <w:lvl w:ilvl="2" w:tplc="0419001B" w:tentative="1">
      <w:start w:val="1"/>
      <w:numFmt w:val="lowerRoman"/>
      <w:lvlText w:val="%3."/>
      <w:lvlJc w:val="right"/>
      <w:pPr>
        <w:tabs>
          <w:tab w:val="num" w:pos="2455"/>
        </w:tabs>
        <w:ind w:left="2455" w:hanging="180"/>
      </w:pPr>
      <w:rPr>
        <w:rFonts w:cs="Times New Roman"/>
      </w:rPr>
    </w:lvl>
    <w:lvl w:ilvl="3" w:tplc="0419000F" w:tentative="1">
      <w:start w:val="1"/>
      <w:numFmt w:val="decimal"/>
      <w:lvlText w:val="%4."/>
      <w:lvlJc w:val="left"/>
      <w:pPr>
        <w:tabs>
          <w:tab w:val="num" w:pos="3175"/>
        </w:tabs>
        <w:ind w:left="3175" w:hanging="360"/>
      </w:pPr>
      <w:rPr>
        <w:rFonts w:cs="Times New Roman"/>
      </w:rPr>
    </w:lvl>
    <w:lvl w:ilvl="4" w:tplc="04190019" w:tentative="1">
      <w:start w:val="1"/>
      <w:numFmt w:val="lowerLetter"/>
      <w:lvlText w:val="%5."/>
      <w:lvlJc w:val="left"/>
      <w:pPr>
        <w:tabs>
          <w:tab w:val="num" w:pos="3895"/>
        </w:tabs>
        <w:ind w:left="3895" w:hanging="360"/>
      </w:pPr>
      <w:rPr>
        <w:rFonts w:cs="Times New Roman"/>
      </w:rPr>
    </w:lvl>
    <w:lvl w:ilvl="5" w:tplc="0419001B" w:tentative="1">
      <w:start w:val="1"/>
      <w:numFmt w:val="lowerRoman"/>
      <w:lvlText w:val="%6."/>
      <w:lvlJc w:val="right"/>
      <w:pPr>
        <w:tabs>
          <w:tab w:val="num" w:pos="4615"/>
        </w:tabs>
        <w:ind w:left="4615" w:hanging="180"/>
      </w:pPr>
      <w:rPr>
        <w:rFonts w:cs="Times New Roman"/>
      </w:rPr>
    </w:lvl>
    <w:lvl w:ilvl="6" w:tplc="0419000F" w:tentative="1">
      <w:start w:val="1"/>
      <w:numFmt w:val="decimal"/>
      <w:lvlText w:val="%7."/>
      <w:lvlJc w:val="left"/>
      <w:pPr>
        <w:tabs>
          <w:tab w:val="num" w:pos="5335"/>
        </w:tabs>
        <w:ind w:left="5335" w:hanging="360"/>
      </w:pPr>
      <w:rPr>
        <w:rFonts w:cs="Times New Roman"/>
      </w:rPr>
    </w:lvl>
    <w:lvl w:ilvl="7" w:tplc="04190019" w:tentative="1">
      <w:start w:val="1"/>
      <w:numFmt w:val="lowerLetter"/>
      <w:lvlText w:val="%8."/>
      <w:lvlJc w:val="left"/>
      <w:pPr>
        <w:tabs>
          <w:tab w:val="num" w:pos="6055"/>
        </w:tabs>
        <w:ind w:left="6055" w:hanging="360"/>
      </w:pPr>
      <w:rPr>
        <w:rFonts w:cs="Times New Roman"/>
      </w:rPr>
    </w:lvl>
    <w:lvl w:ilvl="8" w:tplc="0419001B" w:tentative="1">
      <w:start w:val="1"/>
      <w:numFmt w:val="lowerRoman"/>
      <w:lvlText w:val="%9."/>
      <w:lvlJc w:val="right"/>
      <w:pPr>
        <w:tabs>
          <w:tab w:val="num" w:pos="6775"/>
        </w:tabs>
        <w:ind w:left="6775"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307F"/>
    <w:rsid w:val="00236F23"/>
    <w:rsid w:val="00305EC5"/>
    <w:rsid w:val="00527BB5"/>
    <w:rsid w:val="0053051D"/>
    <w:rsid w:val="005B7636"/>
    <w:rsid w:val="00666A84"/>
    <w:rsid w:val="0071741A"/>
    <w:rsid w:val="00893D22"/>
    <w:rsid w:val="009E5235"/>
    <w:rsid w:val="00A31456"/>
    <w:rsid w:val="00AB307F"/>
    <w:rsid w:val="00D12231"/>
    <w:rsid w:val="00E25EC8"/>
    <w:rsid w:val="00E62EC0"/>
    <w:rsid w:val="00E83AF5"/>
    <w:rsid w:val="00F465B2"/>
    <w:rsid w:val="00F80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9A3760B-1051-41BC-9623-D418A92B0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36F23"/>
    <w:pPr>
      <w:snapToGri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AB307F"/>
    <w:pPr>
      <w:shd w:val="clear" w:color="auto" w:fill="FFFFFF"/>
      <w:autoSpaceDE w:val="0"/>
      <w:autoSpaceDN w:val="0"/>
      <w:adjustRightInd w:val="0"/>
      <w:snapToGrid/>
      <w:spacing w:line="360" w:lineRule="auto"/>
      <w:ind w:firstLine="540"/>
      <w:jc w:val="center"/>
    </w:pPr>
    <w:rPr>
      <w:b/>
      <w:bCs/>
      <w:color w:val="000000"/>
      <w:sz w:val="28"/>
      <w:szCs w:val="19"/>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header"/>
    <w:basedOn w:val="a"/>
    <w:link w:val="a6"/>
    <w:uiPriority w:val="99"/>
    <w:rsid w:val="00236F23"/>
    <w:pPr>
      <w:tabs>
        <w:tab w:val="center" w:pos="4677"/>
        <w:tab w:val="right" w:pos="9355"/>
      </w:tabs>
      <w:snapToGrid/>
    </w:pPr>
    <w:rPr>
      <w:sz w:val="24"/>
      <w:szCs w:val="24"/>
    </w:r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rsid w:val="00236F23"/>
    <w:rPr>
      <w:rFonts w:cs="Times New Roman"/>
    </w:rPr>
  </w:style>
  <w:style w:type="paragraph" w:styleId="a8">
    <w:name w:val="Body Text Indent"/>
    <w:basedOn w:val="a"/>
    <w:link w:val="a9"/>
    <w:uiPriority w:val="99"/>
    <w:rsid w:val="00236F23"/>
    <w:pPr>
      <w:tabs>
        <w:tab w:val="left" w:pos="1134"/>
      </w:tabs>
      <w:snapToGrid/>
      <w:spacing w:line="360" w:lineRule="auto"/>
      <w:ind w:firstLine="851"/>
      <w:jc w:val="both"/>
    </w:pPr>
    <w:rPr>
      <w:spacing w:val="20"/>
      <w:sz w:val="28"/>
    </w:rPr>
  </w:style>
  <w:style w:type="character" w:customStyle="1" w:styleId="a9">
    <w:name w:val="Основной текст с отступом Знак"/>
    <w:link w:val="a8"/>
    <w:uiPriority w:val="99"/>
    <w:semiHidden/>
    <w:locked/>
    <w:rPr>
      <w:rFonts w:cs="Times New Roman"/>
      <w:sz w:val="24"/>
      <w:szCs w:val="24"/>
    </w:rPr>
  </w:style>
  <w:style w:type="paragraph" w:styleId="aa">
    <w:name w:val="footer"/>
    <w:basedOn w:val="a"/>
    <w:link w:val="ab"/>
    <w:uiPriority w:val="99"/>
    <w:rsid w:val="005B7636"/>
    <w:pPr>
      <w:tabs>
        <w:tab w:val="center" w:pos="4677"/>
        <w:tab w:val="right" w:pos="9355"/>
      </w:tabs>
    </w:pPr>
  </w:style>
  <w:style w:type="character" w:customStyle="1" w:styleId="ab">
    <w:name w:val="Нижний колонтитул Знак"/>
    <w:link w:val="aa"/>
    <w:uiPriority w:val="99"/>
    <w:locked/>
    <w:rsid w:val="005B763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705966">
      <w:marLeft w:val="0"/>
      <w:marRight w:val="0"/>
      <w:marTop w:val="0"/>
      <w:marBottom w:val="0"/>
      <w:divBdr>
        <w:top w:val="none" w:sz="0" w:space="0" w:color="auto"/>
        <w:left w:val="none" w:sz="0" w:space="0" w:color="auto"/>
        <w:bottom w:val="none" w:sz="0" w:space="0" w:color="auto"/>
        <w:right w:val="none" w:sz="0" w:space="0" w:color="auto"/>
      </w:divBdr>
    </w:div>
    <w:div w:id="12347059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2793</Words>
  <Characters>15925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Санькин Дом</Company>
  <LinksUpToDate>false</LinksUpToDate>
  <CharactersWithSpaces>18681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ИваКаСа</dc:creator>
  <cp:keywords/>
  <dc:description/>
  <cp:lastModifiedBy>admin</cp:lastModifiedBy>
  <cp:revision>2</cp:revision>
  <dcterms:created xsi:type="dcterms:W3CDTF">2014-03-20T11:32:00Z</dcterms:created>
  <dcterms:modified xsi:type="dcterms:W3CDTF">2014-03-20T11:32:00Z</dcterms:modified>
</cp:coreProperties>
</file>