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22" w:rsidRPr="00BE768D" w:rsidRDefault="009B4922" w:rsidP="00BE768D">
      <w:pPr>
        <w:spacing w:line="360" w:lineRule="auto"/>
        <w:ind w:firstLine="720"/>
        <w:jc w:val="center"/>
        <w:rPr>
          <w:b/>
          <w:bCs/>
          <w:sz w:val="28"/>
          <w:szCs w:val="32"/>
        </w:rPr>
      </w:pPr>
      <w:r w:rsidRPr="00BE768D">
        <w:rPr>
          <w:b/>
          <w:bCs/>
          <w:sz w:val="28"/>
          <w:szCs w:val="32"/>
        </w:rPr>
        <w:t>СОДЕРЖАНИЕ</w:t>
      </w:r>
    </w:p>
    <w:p w:rsidR="00BE768D" w:rsidRDefault="00BE768D" w:rsidP="00BE768D">
      <w:pPr>
        <w:spacing w:line="360" w:lineRule="auto"/>
        <w:ind w:firstLine="720"/>
        <w:jc w:val="both"/>
        <w:rPr>
          <w:bCs/>
          <w:sz w:val="28"/>
          <w:szCs w:val="32"/>
        </w:rPr>
      </w:pPr>
    </w:p>
    <w:p w:rsidR="009B4922" w:rsidRPr="00BE768D" w:rsidRDefault="009B4922" w:rsidP="00BE768D">
      <w:pPr>
        <w:spacing w:line="360" w:lineRule="auto"/>
        <w:rPr>
          <w:bCs/>
          <w:sz w:val="28"/>
          <w:szCs w:val="32"/>
        </w:rPr>
      </w:pPr>
      <w:r w:rsidRPr="00BE768D">
        <w:rPr>
          <w:bCs/>
          <w:sz w:val="28"/>
          <w:szCs w:val="32"/>
        </w:rPr>
        <w:t>1. Биология вируса иммунодефицита человека</w:t>
      </w:r>
    </w:p>
    <w:p w:rsidR="009B4922" w:rsidRPr="00BE768D" w:rsidRDefault="009B4922" w:rsidP="00BE768D">
      <w:pPr>
        <w:spacing w:line="360" w:lineRule="auto"/>
        <w:rPr>
          <w:bCs/>
          <w:sz w:val="28"/>
          <w:szCs w:val="32"/>
        </w:rPr>
      </w:pPr>
      <w:r w:rsidRPr="00BE768D">
        <w:rPr>
          <w:bCs/>
          <w:sz w:val="28"/>
          <w:szCs w:val="32"/>
        </w:rPr>
        <w:t>2. Эпидемиология</w:t>
      </w:r>
    </w:p>
    <w:p w:rsidR="009B4922" w:rsidRPr="00BE768D" w:rsidRDefault="009B4922" w:rsidP="00BE768D">
      <w:pPr>
        <w:spacing w:line="360" w:lineRule="auto"/>
        <w:rPr>
          <w:bCs/>
          <w:sz w:val="28"/>
          <w:szCs w:val="32"/>
        </w:rPr>
      </w:pPr>
      <w:r w:rsidRPr="00BE768D">
        <w:rPr>
          <w:bCs/>
          <w:sz w:val="28"/>
          <w:szCs w:val="32"/>
        </w:rPr>
        <w:t>3. Группы высокого риска инфицирования ВИЧ</w:t>
      </w:r>
    </w:p>
    <w:p w:rsidR="009B4922" w:rsidRPr="00BE768D" w:rsidRDefault="009B4922" w:rsidP="00BE768D">
      <w:pPr>
        <w:spacing w:line="360" w:lineRule="auto"/>
        <w:rPr>
          <w:bCs/>
          <w:sz w:val="28"/>
          <w:szCs w:val="32"/>
        </w:rPr>
      </w:pPr>
      <w:r w:rsidRPr="00BE768D">
        <w:rPr>
          <w:bCs/>
          <w:sz w:val="28"/>
          <w:szCs w:val="32"/>
        </w:rPr>
        <w:t>4. Стадии ВИЧ-инфекции</w:t>
      </w:r>
    </w:p>
    <w:p w:rsidR="009B4922" w:rsidRPr="00BE768D" w:rsidRDefault="002B7880" w:rsidP="00BE768D">
      <w:pPr>
        <w:spacing w:line="360" w:lineRule="auto"/>
        <w:rPr>
          <w:bCs/>
          <w:sz w:val="28"/>
          <w:szCs w:val="32"/>
        </w:rPr>
      </w:pPr>
      <w:r w:rsidRPr="00BE768D">
        <w:rPr>
          <w:bCs/>
          <w:sz w:val="28"/>
          <w:szCs w:val="32"/>
        </w:rPr>
        <w:t>5</w:t>
      </w:r>
      <w:r w:rsidR="009B4922" w:rsidRPr="00BE768D">
        <w:rPr>
          <w:bCs/>
          <w:sz w:val="28"/>
          <w:szCs w:val="32"/>
        </w:rPr>
        <w:t>. Лабораторная диагностика ВИЧ-инфекции</w:t>
      </w:r>
    </w:p>
    <w:p w:rsidR="009B4922" w:rsidRPr="00BE768D" w:rsidRDefault="002B7880" w:rsidP="00BE768D">
      <w:pPr>
        <w:spacing w:line="360" w:lineRule="auto"/>
        <w:rPr>
          <w:bCs/>
          <w:sz w:val="28"/>
          <w:szCs w:val="32"/>
        </w:rPr>
      </w:pPr>
      <w:r w:rsidRPr="00BE768D">
        <w:rPr>
          <w:bCs/>
          <w:sz w:val="28"/>
          <w:szCs w:val="32"/>
        </w:rPr>
        <w:t>6</w:t>
      </w:r>
      <w:r w:rsidR="009B4922" w:rsidRPr="00BE768D">
        <w:rPr>
          <w:bCs/>
          <w:sz w:val="28"/>
          <w:szCs w:val="32"/>
        </w:rPr>
        <w:t>. Поражение нервной системы</w:t>
      </w:r>
    </w:p>
    <w:p w:rsidR="009B4922" w:rsidRPr="00BE768D" w:rsidRDefault="002B7880" w:rsidP="00BE768D">
      <w:pPr>
        <w:spacing w:line="360" w:lineRule="auto"/>
        <w:rPr>
          <w:bCs/>
          <w:sz w:val="28"/>
          <w:szCs w:val="32"/>
        </w:rPr>
      </w:pPr>
      <w:r w:rsidRPr="00BE768D">
        <w:rPr>
          <w:bCs/>
          <w:sz w:val="28"/>
          <w:szCs w:val="32"/>
        </w:rPr>
        <w:t>7</w:t>
      </w:r>
      <w:r w:rsidR="009B4922" w:rsidRPr="00BE768D">
        <w:rPr>
          <w:bCs/>
          <w:sz w:val="28"/>
          <w:szCs w:val="32"/>
        </w:rPr>
        <w:t xml:space="preserve">. </w:t>
      </w:r>
      <w:r w:rsidR="00A53697" w:rsidRPr="00BE768D">
        <w:rPr>
          <w:bCs/>
          <w:sz w:val="28"/>
          <w:szCs w:val="32"/>
        </w:rPr>
        <w:t>Консультирование в связи с тестированием на ВИЧ</w:t>
      </w:r>
    </w:p>
    <w:p w:rsidR="009B4922" w:rsidRPr="00BE768D" w:rsidRDefault="002B7880" w:rsidP="00BE768D">
      <w:pPr>
        <w:spacing w:line="360" w:lineRule="auto"/>
        <w:rPr>
          <w:bCs/>
          <w:sz w:val="28"/>
          <w:szCs w:val="32"/>
        </w:rPr>
      </w:pPr>
      <w:r w:rsidRPr="00BE768D">
        <w:rPr>
          <w:bCs/>
          <w:sz w:val="28"/>
          <w:szCs w:val="32"/>
        </w:rPr>
        <w:t>8</w:t>
      </w:r>
      <w:r w:rsidR="009B4922" w:rsidRPr="00BE768D">
        <w:rPr>
          <w:bCs/>
          <w:sz w:val="28"/>
          <w:szCs w:val="32"/>
        </w:rPr>
        <w:t>. Поражение органов и систем</w:t>
      </w:r>
    </w:p>
    <w:p w:rsidR="009B4922" w:rsidRPr="00BE768D" w:rsidRDefault="002B7880" w:rsidP="00BE768D">
      <w:pPr>
        <w:spacing w:line="360" w:lineRule="auto"/>
        <w:rPr>
          <w:sz w:val="28"/>
          <w:szCs w:val="28"/>
        </w:rPr>
      </w:pPr>
      <w:r w:rsidRPr="00BE768D">
        <w:rPr>
          <w:bCs/>
          <w:sz w:val="28"/>
          <w:szCs w:val="32"/>
        </w:rPr>
        <w:t>9</w:t>
      </w:r>
      <w:r w:rsidR="009B4922" w:rsidRPr="00BE768D">
        <w:rPr>
          <w:bCs/>
          <w:sz w:val="28"/>
          <w:szCs w:val="32"/>
        </w:rPr>
        <w:t>. Профилактика ВИЧ-инфекции</w:t>
      </w:r>
    </w:p>
    <w:p w:rsidR="00D85690" w:rsidRPr="00BE768D" w:rsidRDefault="009B4922" w:rsidP="00BE768D">
      <w:pPr>
        <w:spacing w:line="360" w:lineRule="auto"/>
        <w:ind w:firstLine="720"/>
        <w:jc w:val="center"/>
        <w:rPr>
          <w:b/>
          <w:bCs/>
          <w:sz w:val="28"/>
          <w:szCs w:val="32"/>
        </w:rPr>
      </w:pPr>
      <w:r w:rsidRPr="00BE768D">
        <w:rPr>
          <w:sz w:val="28"/>
          <w:szCs w:val="28"/>
        </w:rPr>
        <w:br w:type="page"/>
      </w:r>
      <w:r w:rsidR="0029393B">
        <w:rPr>
          <w:noProof/>
        </w:rPr>
        <w:pict>
          <v:line id="_x0000_s1026" style="position:absolute;left:0;text-align:left;z-index:251656704;mso-position-horizontal-relative:margin" from="-.5pt,-115.2pt" to="368.15pt,-115.2pt" o:allowincell="f" strokeweight="1.7pt">
            <w10:wrap anchorx="margin"/>
          </v:line>
        </w:pict>
      </w:r>
      <w:r w:rsidR="00D85690" w:rsidRPr="00BE768D">
        <w:rPr>
          <w:b/>
          <w:bCs/>
          <w:sz w:val="28"/>
          <w:szCs w:val="32"/>
        </w:rPr>
        <w:t>1. Биология вируса иммунодефицита человека</w:t>
      </w:r>
    </w:p>
    <w:p w:rsidR="00D672F3" w:rsidRPr="00BE768D" w:rsidRDefault="00D672F3" w:rsidP="00BE768D">
      <w:pPr>
        <w:spacing w:line="360" w:lineRule="auto"/>
        <w:ind w:firstLine="720"/>
        <w:jc w:val="both"/>
        <w:rPr>
          <w:sz w:val="28"/>
          <w:szCs w:val="28"/>
        </w:rPr>
      </w:pPr>
    </w:p>
    <w:p w:rsidR="00D672F3" w:rsidRPr="00BE768D" w:rsidRDefault="00D672F3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Вирусы иммунодефицита человека (</w:t>
      </w:r>
      <w:r w:rsidR="000E2614">
        <w:rPr>
          <w:sz w:val="28"/>
          <w:szCs w:val="28"/>
        </w:rPr>
        <w:t>ВИЧ-1 и ВИЧ-2) относятся к под</w:t>
      </w:r>
      <w:r w:rsidRPr="00BE768D">
        <w:rPr>
          <w:sz w:val="28"/>
          <w:szCs w:val="28"/>
        </w:rPr>
        <w:t>семейству лентивирусов семейства ретровирусов. Для человека патогенны еще два вируса этого семейства (Т-лимфотропные вирусы 1-го и 2-го типов), обладающие трансформирующим действием на клетки лимфатической системы.</w:t>
      </w:r>
    </w:p>
    <w:p w:rsidR="00D672F3" w:rsidRPr="00BE768D" w:rsidRDefault="00D672F3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 xml:space="preserve">Как и у всех ретровирусов, геном вируса представлен одноцепочечной РНК. В ходе течения инфекционного процесса, вызванного ретровирусами, фермент обратная транскриптаза катализирует синтез провирусной ДНК, которая встраивается в геном клетки-хозяина. Этот интегрированный провирус может находиться как в латентном состоянии, так и активно участвовать в транскрипции РНК и синтезе новых вирионов. Даже в асимптоматической стадии ВИЧ-инфекции происходит репликация вируса. Репликация вируса зависит от тесного взаимодействия между факторами активации, относящимися к клетке-хозяину, и регуляторными генами вируса (tat, </w:t>
      </w:r>
      <w:r w:rsidR="009B4922" w:rsidRPr="00BE768D">
        <w:rPr>
          <w:sz w:val="28"/>
          <w:szCs w:val="28"/>
        </w:rPr>
        <w:t>rev). Наиболее предрасположены к</w:t>
      </w:r>
      <w:r w:rsidRPr="00BE768D">
        <w:rPr>
          <w:sz w:val="28"/>
          <w:szCs w:val="28"/>
        </w:rPr>
        <w:t xml:space="preserve"> репликации вируса активированные Т-лимфоциты и макрофаги.</w:t>
      </w:r>
    </w:p>
    <w:p w:rsidR="001E2B29" w:rsidRPr="00BE768D" w:rsidRDefault="00D85690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 xml:space="preserve">1. </w:t>
      </w:r>
      <w:r w:rsidR="001E2B29" w:rsidRPr="00BE768D">
        <w:rPr>
          <w:sz w:val="28"/>
          <w:szCs w:val="28"/>
        </w:rPr>
        <w:t>Вирус является искусственным продуктом, созданным генноинженерными методами.</w:t>
      </w:r>
    </w:p>
    <w:p w:rsidR="00D85690" w:rsidRPr="00BE768D" w:rsidRDefault="00D85690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 xml:space="preserve">2. </w:t>
      </w:r>
      <w:r w:rsidR="001E2B29" w:rsidRPr="00BE768D">
        <w:rPr>
          <w:sz w:val="28"/>
          <w:szCs w:val="28"/>
        </w:rPr>
        <w:t>ВИЧ имеет антропогенное происхождение в естественных усло</w:t>
      </w:r>
      <w:r w:rsidRPr="00BE768D">
        <w:rPr>
          <w:sz w:val="28"/>
          <w:szCs w:val="28"/>
        </w:rPr>
        <w:t>виях:</w:t>
      </w:r>
    </w:p>
    <w:p w:rsidR="00D85690" w:rsidRPr="00BE768D" w:rsidRDefault="00D85690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ВИЧ-</w:t>
      </w:r>
      <w:r w:rsidR="001E2B29" w:rsidRPr="00BE768D">
        <w:rPr>
          <w:sz w:val="28"/>
          <w:szCs w:val="28"/>
        </w:rPr>
        <w:t xml:space="preserve">типичный ретровирус, вызывающий заболевание у людей в течение длительного </w:t>
      </w:r>
      <w:r w:rsidRPr="00BE768D">
        <w:rPr>
          <w:sz w:val="28"/>
          <w:szCs w:val="28"/>
        </w:rPr>
        <w:t>времени и эволюционировавший в пр</w:t>
      </w:r>
      <w:r w:rsidR="001E2B29" w:rsidRPr="00BE768D">
        <w:rPr>
          <w:sz w:val="28"/>
          <w:szCs w:val="28"/>
        </w:rPr>
        <w:t>оцессе расселения человека по Земле;</w:t>
      </w:r>
    </w:p>
    <w:p w:rsidR="001E2B29" w:rsidRPr="00BE768D" w:rsidRDefault="001E2B29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в Центральной Африке ВИЧ являлся возбудителем эндемичного</w:t>
      </w:r>
      <w:r w:rsidR="002A5717" w:rsidRPr="00BE768D">
        <w:rPr>
          <w:sz w:val="28"/>
          <w:szCs w:val="28"/>
        </w:rPr>
        <w:t xml:space="preserve"> </w:t>
      </w:r>
      <w:r w:rsidRPr="00BE768D">
        <w:rPr>
          <w:sz w:val="28"/>
          <w:szCs w:val="28"/>
        </w:rPr>
        <w:t>заболевания в течение длительного времени, затем через остров</w:t>
      </w:r>
      <w:r w:rsidR="002A5717" w:rsidRPr="00BE768D">
        <w:rPr>
          <w:sz w:val="28"/>
          <w:szCs w:val="28"/>
        </w:rPr>
        <w:t xml:space="preserve"> </w:t>
      </w:r>
      <w:r w:rsidRPr="00BE768D">
        <w:rPr>
          <w:sz w:val="28"/>
          <w:szCs w:val="28"/>
        </w:rPr>
        <w:t>Гаити попал в США, откуда произошло его эпидемическое распространение;</w:t>
      </w:r>
    </w:p>
    <w:p w:rsidR="001E2B29" w:rsidRPr="00BE768D" w:rsidRDefault="001E2B29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ВИЧ-инфекция в Америке, Европе и Азии не происходит из Африки; в силу слабой патогенности ВИЧ редко вызывал заболевания, которые могли быть идентифицированы как СПИД в связи</w:t>
      </w:r>
      <w:r w:rsidR="002A5717" w:rsidRPr="00BE768D">
        <w:rPr>
          <w:sz w:val="28"/>
          <w:szCs w:val="28"/>
        </w:rPr>
        <w:t xml:space="preserve"> </w:t>
      </w:r>
      <w:r w:rsidRPr="00BE768D">
        <w:rPr>
          <w:sz w:val="28"/>
          <w:szCs w:val="28"/>
        </w:rPr>
        <w:t>с невозможностью его диагностики.</w:t>
      </w:r>
    </w:p>
    <w:p w:rsidR="001E2B29" w:rsidRPr="00BE768D" w:rsidRDefault="001E2B29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3. ВИЧ-инфекция имеет естественное зоонозное происхождение:</w:t>
      </w:r>
    </w:p>
    <w:p w:rsidR="001E2B29" w:rsidRPr="00BE768D" w:rsidRDefault="001E2B29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в начале 50-х годов XX в. произошла генетическая рекомбинация</w:t>
      </w:r>
      <w:r w:rsidR="002A5717" w:rsidRPr="00BE768D">
        <w:rPr>
          <w:sz w:val="28"/>
          <w:szCs w:val="28"/>
        </w:rPr>
        <w:t xml:space="preserve"> </w:t>
      </w:r>
      <w:r w:rsidRPr="00BE768D">
        <w:rPr>
          <w:sz w:val="28"/>
          <w:szCs w:val="28"/>
        </w:rPr>
        <w:t>вирусов, патогенных для животных, в результате чего они стали</w:t>
      </w:r>
      <w:r w:rsidR="002A5717" w:rsidRPr="00BE768D">
        <w:rPr>
          <w:sz w:val="28"/>
          <w:szCs w:val="28"/>
        </w:rPr>
        <w:t xml:space="preserve"> </w:t>
      </w:r>
      <w:r w:rsidRPr="00BE768D">
        <w:rPr>
          <w:sz w:val="28"/>
          <w:szCs w:val="28"/>
        </w:rPr>
        <w:t>патогенны для человека;</w:t>
      </w:r>
    </w:p>
    <w:p w:rsidR="00D85690" w:rsidRPr="00BE768D" w:rsidRDefault="001E2B29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в результате мутации вирусы иммунодефицита зеленых мартышек (SIVcpz) стали патогенными для человека</w:t>
      </w:r>
      <w:r w:rsidR="00FA71E7" w:rsidRPr="00BE768D">
        <w:rPr>
          <w:sz w:val="28"/>
          <w:szCs w:val="28"/>
        </w:rPr>
        <w:t xml:space="preserve"> </w:t>
      </w:r>
    </w:p>
    <w:p w:rsidR="00BE768D" w:rsidRDefault="00BE768D" w:rsidP="00BE768D">
      <w:pPr>
        <w:spacing w:line="360" w:lineRule="auto"/>
        <w:ind w:firstLine="720"/>
        <w:jc w:val="both"/>
        <w:rPr>
          <w:bCs/>
          <w:sz w:val="28"/>
          <w:szCs w:val="32"/>
        </w:rPr>
      </w:pPr>
    </w:p>
    <w:p w:rsidR="00D85690" w:rsidRPr="00BE768D" w:rsidRDefault="00D85690" w:rsidP="00BE768D">
      <w:pPr>
        <w:spacing w:line="360" w:lineRule="auto"/>
        <w:ind w:firstLine="720"/>
        <w:jc w:val="center"/>
        <w:rPr>
          <w:b/>
          <w:bCs/>
          <w:sz w:val="28"/>
          <w:szCs w:val="32"/>
        </w:rPr>
      </w:pPr>
      <w:r w:rsidRPr="00BE768D">
        <w:rPr>
          <w:b/>
          <w:bCs/>
          <w:sz w:val="28"/>
          <w:szCs w:val="32"/>
        </w:rPr>
        <w:t>2. Эпидемиология</w:t>
      </w:r>
    </w:p>
    <w:p w:rsidR="00D85690" w:rsidRPr="00BE768D" w:rsidRDefault="00D85690" w:rsidP="00BE768D">
      <w:pPr>
        <w:spacing w:line="360" w:lineRule="auto"/>
        <w:ind w:firstLine="720"/>
        <w:jc w:val="both"/>
        <w:rPr>
          <w:sz w:val="28"/>
          <w:szCs w:val="28"/>
        </w:rPr>
      </w:pPr>
    </w:p>
    <w:p w:rsidR="0095538F" w:rsidRPr="00BE768D" w:rsidRDefault="00FA71E7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ВИЧ-инфекция является антропонозом, источником заражения может стать только ВИЧ-инфицированный чел</w:t>
      </w:r>
      <w:r w:rsidR="000E2614">
        <w:rPr>
          <w:sz w:val="28"/>
          <w:szCs w:val="28"/>
        </w:rPr>
        <w:t>овек. Во внешней среде при высу</w:t>
      </w:r>
      <w:r w:rsidRPr="00BE768D">
        <w:rPr>
          <w:sz w:val="28"/>
          <w:szCs w:val="28"/>
        </w:rPr>
        <w:t>шивании лимфоидных клеток, инфицированных ВИЧ, вирусная активность исчезает в течение нескольких суток. При высушивании бесклеточной жидкости с добавлением человеческой плазмы крови вирус погибает при температуре 23...27 °С через 7 дней, в жидкой среде при этой же температуре вирус сохраняет активность в течение 15 дней, а при 36—37 °С — 11 дней. В крови, предназначенной для переливания, вирус активен годы, а в замороженной сыворотке его активность сохраняется до 10 лет. ВИЧ быстро гибнет при действии дезинфицирующих средств, ультрафиоле</w:t>
      </w:r>
      <w:r w:rsidR="0095538F" w:rsidRPr="00BE768D">
        <w:rPr>
          <w:sz w:val="28"/>
          <w:szCs w:val="28"/>
        </w:rPr>
        <w:t>тового облучения; при нагревании выше 56 °С теряет активность через 30 мин.</w:t>
      </w:r>
    </w:p>
    <w:p w:rsidR="0095538F" w:rsidRPr="00BE768D" w:rsidRDefault="0095538F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Пути передачи ВИЧ-инфекции. Передача ВИЧ происходит половым путем (при гомо- и гетеросексуальных контактах); парентеральным путем (при инъекциях и манипуляциях, переливании крови и ее компонентов, трансплантации органов); от матери ребенку (во время беременности, родов и при кормлении грудью). Убедительные данные о возможности заражения ВИЧ контактно-бытовым путем, при укусах насекомых отсутствуют.</w:t>
      </w:r>
    </w:p>
    <w:p w:rsidR="00D85690" w:rsidRPr="00BE768D" w:rsidRDefault="00BE768D" w:rsidP="00BE76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5690" w:rsidRPr="00BE768D">
        <w:rPr>
          <w:sz w:val="28"/>
          <w:szCs w:val="28"/>
        </w:rPr>
        <w:t>Таблица 1. Факторы, влияющие на распространение ВИЧ половым путем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24"/>
        <w:gridCol w:w="2429"/>
        <w:gridCol w:w="2127"/>
      </w:tblGrid>
      <w:tr w:rsidR="00D85690" w:rsidRPr="00BE768D" w:rsidTr="00BE768D">
        <w:trPr>
          <w:trHeight w:val="1374"/>
        </w:trPr>
        <w:tc>
          <w:tcPr>
            <w:tcW w:w="2235" w:type="dxa"/>
          </w:tcPr>
          <w:p w:rsidR="00D85690" w:rsidRPr="00BE768D" w:rsidRDefault="00D85690" w:rsidP="00BE768D">
            <w:pPr>
              <w:spacing w:line="360" w:lineRule="auto"/>
              <w:ind w:firstLine="1"/>
              <w:jc w:val="both"/>
            </w:pPr>
            <w:r w:rsidRPr="00BE768D">
              <w:t>Биологи</w:t>
            </w:r>
            <w:r w:rsidR="00500D86" w:rsidRPr="00BE768D">
              <w:t>че</w:t>
            </w:r>
            <w:r w:rsidRPr="00BE768D">
              <w:t>ские факторы</w:t>
            </w:r>
          </w:p>
        </w:tc>
        <w:tc>
          <w:tcPr>
            <w:tcW w:w="2424" w:type="dxa"/>
          </w:tcPr>
          <w:p w:rsidR="00D85690" w:rsidRPr="00BE768D" w:rsidRDefault="00D85690" w:rsidP="00BE768D">
            <w:pPr>
              <w:spacing w:line="360" w:lineRule="auto"/>
              <w:ind w:firstLine="1"/>
              <w:jc w:val="both"/>
            </w:pPr>
            <w:r w:rsidRPr="00BE768D">
              <w:t>Культурные факторы</w:t>
            </w:r>
          </w:p>
        </w:tc>
        <w:tc>
          <w:tcPr>
            <w:tcW w:w="2429" w:type="dxa"/>
          </w:tcPr>
          <w:p w:rsidR="00D85690" w:rsidRPr="00BE768D" w:rsidRDefault="00D85690" w:rsidP="00BE768D">
            <w:pPr>
              <w:spacing w:line="360" w:lineRule="auto"/>
              <w:ind w:firstLine="1"/>
              <w:jc w:val="both"/>
            </w:pPr>
            <w:r w:rsidRPr="00BE768D">
              <w:t>Демографические факторы</w:t>
            </w:r>
          </w:p>
        </w:tc>
        <w:tc>
          <w:tcPr>
            <w:tcW w:w="2127" w:type="dxa"/>
          </w:tcPr>
          <w:p w:rsidR="00D85690" w:rsidRPr="00BE768D" w:rsidRDefault="00D85690" w:rsidP="00BE768D">
            <w:pPr>
              <w:spacing w:line="360" w:lineRule="auto"/>
              <w:ind w:firstLine="1"/>
              <w:jc w:val="both"/>
            </w:pPr>
            <w:r w:rsidRPr="00BE768D">
              <w:t>Социально-экономические факторы</w:t>
            </w:r>
          </w:p>
        </w:tc>
      </w:tr>
      <w:tr w:rsidR="00D85690" w:rsidRPr="00BE768D" w:rsidTr="00BE768D">
        <w:trPr>
          <w:trHeight w:val="2520"/>
        </w:trPr>
        <w:tc>
          <w:tcPr>
            <w:tcW w:w="2235" w:type="dxa"/>
          </w:tcPr>
          <w:p w:rsidR="00D85690" w:rsidRPr="00BE768D" w:rsidRDefault="006E1FEA" w:rsidP="00BE768D">
            <w:pPr>
              <w:spacing w:line="360" w:lineRule="auto"/>
              <w:ind w:firstLine="1"/>
              <w:jc w:val="both"/>
            </w:pPr>
            <w:r w:rsidRPr="00BE768D">
              <w:t>Уровень виремии</w:t>
            </w:r>
          </w:p>
          <w:p w:rsidR="006E1FEA" w:rsidRDefault="006E1FEA" w:rsidP="00BE768D">
            <w:pPr>
              <w:spacing w:line="360" w:lineRule="auto"/>
              <w:ind w:firstLine="1"/>
              <w:jc w:val="both"/>
            </w:pPr>
          </w:p>
          <w:p w:rsidR="00BE768D" w:rsidRPr="00BE768D" w:rsidRDefault="00BE768D" w:rsidP="00BE768D">
            <w:pPr>
              <w:spacing w:line="360" w:lineRule="auto"/>
              <w:ind w:firstLine="1"/>
              <w:jc w:val="both"/>
            </w:pPr>
          </w:p>
          <w:p w:rsidR="006E1FEA" w:rsidRPr="00BE768D" w:rsidRDefault="006E1FEA" w:rsidP="00BE768D">
            <w:pPr>
              <w:spacing w:line="360" w:lineRule="auto"/>
              <w:ind w:firstLine="1"/>
              <w:jc w:val="both"/>
            </w:pPr>
            <w:r w:rsidRPr="00BE768D">
              <w:t>Наличие ЗППП</w:t>
            </w:r>
          </w:p>
          <w:p w:rsidR="006E1FEA" w:rsidRDefault="006E1FEA" w:rsidP="00BE768D">
            <w:pPr>
              <w:spacing w:line="360" w:lineRule="auto"/>
              <w:ind w:firstLine="1"/>
              <w:jc w:val="both"/>
            </w:pPr>
          </w:p>
          <w:p w:rsidR="00BE768D" w:rsidRPr="00BE768D" w:rsidRDefault="00BE768D" w:rsidP="00BE768D">
            <w:pPr>
              <w:spacing w:line="360" w:lineRule="auto"/>
              <w:ind w:firstLine="1"/>
              <w:jc w:val="both"/>
            </w:pPr>
          </w:p>
          <w:p w:rsidR="006E1FEA" w:rsidRPr="00BE768D" w:rsidRDefault="006E1FEA" w:rsidP="00BE768D">
            <w:pPr>
              <w:spacing w:line="360" w:lineRule="auto"/>
              <w:ind w:firstLine="1"/>
              <w:jc w:val="both"/>
            </w:pPr>
            <w:r w:rsidRPr="00BE768D">
              <w:t>Отсутствие обрезания</w:t>
            </w:r>
          </w:p>
          <w:p w:rsidR="006E1FEA" w:rsidRDefault="006E1FEA" w:rsidP="00BE768D">
            <w:pPr>
              <w:spacing w:line="360" w:lineRule="auto"/>
              <w:ind w:firstLine="1"/>
              <w:jc w:val="both"/>
            </w:pPr>
          </w:p>
          <w:p w:rsidR="006E1FEA" w:rsidRPr="00BE768D" w:rsidRDefault="006E1FEA" w:rsidP="00BE768D">
            <w:pPr>
              <w:spacing w:line="360" w:lineRule="auto"/>
              <w:ind w:firstLine="1"/>
              <w:jc w:val="both"/>
            </w:pPr>
            <w:r w:rsidRPr="00BE768D">
              <w:t>Вирулентность штаммов ВИЧ</w:t>
            </w:r>
          </w:p>
        </w:tc>
        <w:tc>
          <w:tcPr>
            <w:tcW w:w="2424" w:type="dxa"/>
          </w:tcPr>
          <w:p w:rsidR="00D85690" w:rsidRPr="00BE768D" w:rsidRDefault="006E1FEA" w:rsidP="00BE768D">
            <w:pPr>
              <w:spacing w:line="360" w:lineRule="auto"/>
              <w:ind w:firstLine="1"/>
              <w:jc w:val="both"/>
            </w:pPr>
            <w:r w:rsidRPr="00BE768D">
              <w:t>Частота смены половых партнеров</w:t>
            </w:r>
          </w:p>
          <w:p w:rsidR="006E1FEA" w:rsidRPr="00BE768D" w:rsidRDefault="006E1FEA" w:rsidP="00BE768D">
            <w:pPr>
              <w:spacing w:line="360" w:lineRule="auto"/>
              <w:ind w:firstLine="1"/>
              <w:jc w:val="both"/>
            </w:pPr>
          </w:p>
          <w:p w:rsidR="006E1FEA" w:rsidRPr="00BE768D" w:rsidRDefault="006E1FEA" w:rsidP="00BE768D">
            <w:pPr>
              <w:spacing w:line="360" w:lineRule="auto"/>
              <w:ind w:firstLine="1"/>
              <w:jc w:val="both"/>
            </w:pPr>
            <w:r w:rsidRPr="00BE768D">
              <w:t>Преобладающие в обществе формы сексуального поведения</w:t>
            </w:r>
          </w:p>
          <w:p w:rsidR="006E1FEA" w:rsidRPr="00BE768D" w:rsidRDefault="006E1FEA" w:rsidP="00BE768D">
            <w:pPr>
              <w:spacing w:line="360" w:lineRule="auto"/>
              <w:ind w:firstLine="1"/>
              <w:jc w:val="both"/>
            </w:pPr>
            <w:r w:rsidRPr="00BE768D">
              <w:t xml:space="preserve">Частота использования презервативов </w:t>
            </w:r>
          </w:p>
          <w:p w:rsidR="006E1FEA" w:rsidRPr="00BE768D" w:rsidRDefault="006E1FEA" w:rsidP="00BE768D">
            <w:pPr>
              <w:spacing w:line="360" w:lineRule="auto"/>
              <w:ind w:firstLine="1"/>
              <w:jc w:val="both"/>
            </w:pPr>
            <w:r w:rsidRPr="00BE768D">
              <w:t>Частота внутривенного введения наркотиков</w:t>
            </w:r>
          </w:p>
        </w:tc>
        <w:tc>
          <w:tcPr>
            <w:tcW w:w="2429" w:type="dxa"/>
          </w:tcPr>
          <w:p w:rsidR="00D85690" w:rsidRPr="00BE768D" w:rsidRDefault="006E1FEA" w:rsidP="00BE768D">
            <w:pPr>
              <w:spacing w:line="360" w:lineRule="auto"/>
              <w:ind w:firstLine="1"/>
              <w:jc w:val="both"/>
            </w:pPr>
            <w:r w:rsidRPr="00BE768D">
              <w:t>Пропорциональный состав сексуально активных возрастных групп</w:t>
            </w:r>
          </w:p>
          <w:p w:rsidR="006E1FEA" w:rsidRPr="00BE768D" w:rsidRDefault="006E1FEA" w:rsidP="00BE768D">
            <w:pPr>
              <w:spacing w:line="360" w:lineRule="auto"/>
              <w:ind w:firstLine="1"/>
              <w:jc w:val="both"/>
            </w:pPr>
            <w:r w:rsidRPr="00BE768D">
              <w:t>Соотношение мужчин и женщин</w:t>
            </w:r>
          </w:p>
          <w:p w:rsidR="006E1FEA" w:rsidRPr="00BE768D" w:rsidRDefault="006E1FEA" w:rsidP="00BE768D">
            <w:pPr>
              <w:spacing w:line="360" w:lineRule="auto"/>
              <w:ind w:firstLine="1"/>
              <w:jc w:val="both"/>
            </w:pPr>
            <w:r w:rsidRPr="00BE768D">
              <w:t>Уровень урбанизации</w:t>
            </w:r>
          </w:p>
          <w:p w:rsidR="006E1FEA" w:rsidRPr="00BE768D" w:rsidRDefault="006E1FEA" w:rsidP="00BE768D">
            <w:pPr>
              <w:spacing w:line="360" w:lineRule="auto"/>
              <w:ind w:firstLine="1"/>
              <w:jc w:val="both"/>
            </w:pPr>
            <w:r w:rsidRPr="00BE768D">
              <w:t>Миграционный фактор</w:t>
            </w:r>
          </w:p>
        </w:tc>
        <w:tc>
          <w:tcPr>
            <w:tcW w:w="2127" w:type="dxa"/>
          </w:tcPr>
          <w:p w:rsidR="00D85690" w:rsidRPr="00BE768D" w:rsidRDefault="006E1FEA" w:rsidP="00BE768D">
            <w:pPr>
              <w:spacing w:line="360" w:lineRule="auto"/>
              <w:ind w:firstLine="1"/>
              <w:jc w:val="both"/>
            </w:pPr>
            <w:r w:rsidRPr="00BE768D">
              <w:t>Состояние системы здравоохранения</w:t>
            </w:r>
          </w:p>
          <w:p w:rsidR="006E1FEA" w:rsidRPr="00BE768D" w:rsidRDefault="006E1FEA" w:rsidP="00BE768D">
            <w:pPr>
              <w:spacing w:line="360" w:lineRule="auto"/>
              <w:ind w:firstLine="1"/>
              <w:jc w:val="both"/>
            </w:pPr>
          </w:p>
          <w:p w:rsidR="006E1FEA" w:rsidRDefault="006E1FEA" w:rsidP="00BE768D">
            <w:pPr>
              <w:spacing w:line="360" w:lineRule="auto"/>
              <w:ind w:firstLine="1"/>
              <w:jc w:val="both"/>
            </w:pPr>
            <w:r w:rsidRPr="00BE768D">
              <w:t>Наличие программ профилактики</w:t>
            </w:r>
          </w:p>
          <w:p w:rsidR="00BE768D" w:rsidRPr="00BE768D" w:rsidRDefault="00BE768D" w:rsidP="00BE768D">
            <w:pPr>
              <w:spacing w:line="360" w:lineRule="auto"/>
              <w:ind w:firstLine="1"/>
              <w:jc w:val="both"/>
            </w:pPr>
          </w:p>
          <w:p w:rsidR="006E1FEA" w:rsidRPr="00BE768D" w:rsidRDefault="005E0462" w:rsidP="00BE768D">
            <w:pPr>
              <w:spacing w:line="360" w:lineRule="auto"/>
              <w:ind w:firstLine="1"/>
              <w:jc w:val="both"/>
            </w:pPr>
            <w:r w:rsidRPr="00BE768D">
              <w:t>Наличие образовательных программ</w:t>
            </w:r>
          </w:p>
        </w:tc>
      </w:tr>
    </w:tbl>
    <w:p w:rsidR="00D85690" w:rsidRPr="00BE768D" w:rsidRDefault="00D85690" w:rsidP="00BE768D">
      <w:pPr>
        <w:spacing w:line="360" w:lineRule="auto"/>
        <w:ind w:firstLine="720"/>
        <w:jc w:val="both"/>
        <w:rPr>
          <w:sz w:val="28"/>
          <w:szCs w:val="28"/>
        </w:rPr>
      </w:pPr>
    </w:p>
    <w:p w:rsidR="00714D71" w:rsidRPr="00BE768D" w:rsidRDefault="005E046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Таблица 2.</w:t>
      </w:r>
      <w:r w:rsidR="00714D71" w:rsidRPr="00BE768D">
        <w:rPr>
          <w:sz w:val="28"/>
          <w:szCs w:val="28"/>
        </w:rPr>
        <w:t xml:space="preserve"> Риск инфицирования ВИЧ при контакте с различными биологическими секретами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4385"/>
      </w:tblGrid>
      <w:tr w:rsidR="005E0462" w:rsidRPr="00B972D7" w:rsidTr="00B972D7">
        <w:tc>
          <w:tcPr>
            <w:tcW w:w="4795" w:type="dxa"/>
            <w:shd w:val="clear" w:color="auto" w:fill="auto"/>
          </w:tcPr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Концентрация</w:t>
            </w:r>
          </w:p>
        </w:tc>
        <w:tc>
          <w:tcPr>
            <w:tcW w:w="4385" w:type="dxa"/>
            <w:shd w:val="clear" w:color="auto" w:fill="auto"/>
          </w:tcPr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Жидкости и секреты</w:t>
            </w:r>
          </w:p>
        </w:tc>
      </w:tr>
      <w:tr w:rsidR="005E0462" w:rsidRPr="00B972D7" w:rsidTr="00B972D7">
        <w:tc>
          <w:tcPr>
            <w:tcW w:w="4795" w:type="dxa"/>
            <w:shd w:val="clear" w:color="auto" w:fill="auto"/>
          </w:tcPr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 xml:space="preserve">Высокая концентрация ВИЧ </w:t>
            </w:r>
          </w:p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(высокий риск инфицирования)</w:t>
            </w:r>
          </w:p>
        </w:tc>
        <w:tc>
          <w:tcPr>
            <w:tcW w:w="4385" w:type="dxa"/>
            <w:shd w:val="clear" w:color="auto" w:fill="auto"/>
          </w:tcPr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Кровь</w:t>
            </w:r>
          </w:p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Сперма</w:t>
            </w:r>
          </w:p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Вагинальный секрет</w:t>
            </w:r>
          </w:p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Грудное молоко</w:t>
            </w:r>
          </w:p>
        </w:tc>
      </w:tr>
      <w:tr w:rsidR="005E0462" w:rsidRPr="00B972D7" w:rsidTr="00B972D7">
        <w:tc>
          <w:tcPr>
            <w:tcW w:w="4795" w:type="dxa"/>
            <w:shd w:val="clear" w:color="auto" w:fill="auto"/>
          </w:tcPr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Низкая концентрация ВИЧ</w:t>
            </w:r>
          </w:p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(низкий риск инфицирования)</w:t>
            </w:r>
          </w:p>
        </w:tc>
        <w:tc>
          <w:tcPr>
            <w:tcW w:w="4385" w:type="dxa"/>
            <w:shd w:val="clear" w:color="auto" w:fill="auto"/>
          </w:tcPr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 xml:space="preserve">Моча </w:t>
            </w:r>
          </w:p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 xml:space="preserve">Слюна </w:t>
            </w:r>
          </w:p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Слезы</w:t>
            </w:r>
          </w:p>
        </w:tc>
      </w:tr>
      <w:tr w:rsidR="005E0462" w:rsidRPr="00B972D7" w:rsidTr="00B972D7">
        <w:tc>
          <w:tcPr>
            <w:tcW w:w="4795" w:type="dxa"/>
            <w:shd w:val="clear" w:color="auto" w:fill="auto"/>
          </w:tcPr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Очень низкая концентрация ВИЧ</w:t>
            </w:r>
          </w:p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(очень низкий риск инфицирования)</w:t>
            </w:r>
          </w:p>
        </w:tc>
        <w:tc>
          <w:tcPr>
            <w:tcW w:w="4385" w:type="dxa"/>
            <w:shd w:val="clear" w:color="auto" w:fill="auto"/>
          </w:tcPr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Пот</w:t>
            </w:r>
          </w:p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Фекалии</w:t>
            </w:r>
          </w:p>
          <w:p w:rsidR="005E0462" w:rsidRPr="00BE768D" w:rsidRDefault="005E0462" w:rsidP="00B972D7">
            <w:pPr>
              <w:spacing w:line="360" w:lineRule="auto"/>
              <w:jc w:val="both"/>
            </w:pPr>
            <w:r w:rsidRPr="00BE768D">
              <w:t>Ушная сера</w:t>
            </w:r>
          </w:p>
        </w:tc>
      </w:tr>
    </w:tbl>
    <w:p w:rsidR="005E0462" w:rsidRPr="00BE768D" w:rsidRDefault="005E0462" w:rsidP="00BE768D">
      <w:pPr>
        <w:spacing w:line="360" w:lineRule="auto"/>
        <w:ind w:firstLine="720"/>
        <w:jc w:val="both"/>
        <w:rPr>
          <w:sz w:val="28"/>
          <w:szCs w:val="28"/>
        </w:rPr>
      </w:pP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bCs/>
          <w:sz w:val="28"/>
          <w:szCs w:val="28"/>
        </w:rPr>
        <w:t>Развитие эпидемии ВИЧ-инфекции в Украине.</w:t>
      </w:r>
      <w:r w:rsidRPr="00BE768D">
        <w:rPr>
          <w:sz w:val="28"/>
          <w:szCs w:val="28"/>
        </w:rPr>
        <w:t xml:space="preserve"> Впервые ВИЧ-инфекция в Украине была зарегистрирована в 1987 г. Большинство ВИЧ-инфицированных (75 из 81) составляли иностранные граждане. До 1994 г. в Украине отмечались низкие темпы развития эпидемии, доминировал ге</w:t>
      </w:r>
      <w:r w:rsidRPr="00BE768D">
        <w:rPr>
          <w:sz w:val="28"/>
          <w:szCs w:val="28"/>
        </w:rPr>
        <w:softHyphen/>
        <w:t>теросексуальный путь распространения инфекции. За период с 1987 по 1994 г. было зарегистрировано 183 ВИЧ-инфицированных граждан Украи</w:t>
      </w:r>
      <w:r w:rsidRPr="00BE768D">
        <w:rPr>
          <w:sz w:val="28"/>
          <w:szCs w:val="28"/>
        </w:rPr>
        <w:softHyphen/>
        <w:t>ны. С 1995 по 1997 г. произошло лавинообразное распространение ВИЧ-инфекции среди потребителей инъекционных наркотиков во всех облас</w:t>
      </w:r>
      <w:r w:rsidRPr="00BE768D">
        <w:rPr>
          <w:sz w:val="28"/>
          <w:szCs w:val="28"/>
        </w:rPr>
        <w:softHyphen/>
        <w:t>тях Украины, начиная с Одесской и Николаевской.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Наиболее поражены ВИЧ-инфекцией Днепропетровская, Донецкая, Одесская области и Автономная Республика Крым.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По мнению В. Стешенко и соавторов (2000), причинами взрывоподобного распространения ВИЧ-инфекции в Украине являются: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резкое возрастание за последнее десятилетие числа потребителей</w:t>
      </w:r>
      <w:r w:rsidR="002A5717" w:rsidRPr="00BE768D">
        <w:rPr>
          <w:sz w:val="28"/>
          <w:szCs w:val="28"/>
        </w:rPr>
        <w:t xml:space="preserve"> </w:t>
      </w:r>
      <w:r w:rsidRPr="00BE768D">
        <w:rPr>
          <w:sz w:val="28"/>
          <w:szCs w:val="28"/>
        </w:rPr>
        <w:t>инъекционных наркотиков;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особенности инъекционного употребления наркотиков в Украине -практика использования общих шприцев и емкостей для их промывания; покупка наркотиков в шприцах, многократно использовавшихся ранее; технология приготовления наркотика из маковой соломки, предусматривающая добавление в готовый раствор для осаждения взвесей свежей крови;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неэффективность профилактических мероприятий среди потребителей инъекционных наркотиков;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неблагоприятная эпидемическая ситуация по заболеваниям, передающимся половым путем.</w:t>
      </w:r>
    </w:p>
    <w:p w:rsidR="00BE768D" w:rsidRDefault="00BE768D" w:rsidP="00BE768D">
      <w:pPr>
        <w:spacing w:line="360" w:lineRule="auto"/>
        <w:ind w:firstLine="720"/>
        <w:jc w:val="both"/>
        <w:rPr>
          <w:bCs/>
          <w:sz w:val="28"/>
          <w:szCs w:val="32"/>
        </w:rPr>
      </w:pPr>
    </w:p>
    <w:p w:rsidR="005E0462" w:rsidRPr="00BE768D" w:rsidRDefault="005E0462" w:rsidP="00BE768D">
      <w:pPr>
        <w:spacing w:line="360" w:lineRule="auto"/>
        <w:ind w:firstLine="720"/>
        <w:jc w:val="center"/>
        <w:rPr>
          <w:b/>
          <w:bCs/>
          <w:sz w:val="28"/>
          <w:szCs w:val="32"/>
        </w:rPr>
      </w:pPr>
      <w:r w:rsidRPr="00BE768D">
        <w:rPr>
          <w:b/>
          <w:bCs/>
          <w:sz w:val="28"/>
          <w:szCs w:val="32"/>
        </w:rPr>
        <w:t>3. Группы высокого риска инфицирования ВИЧ</w:t>
      </w:r>
    </w:p>
    <w:p w:rsidR="005E0462" w:rsidRPr="00BE768D" w:rsidRDefault="005E0462" w:rsidP="00BE768D">
      <w:pPr>
        <w:spacing w:line="360" w:lineRule="auto"/>
        <w:ind w:firstLine="720"/>
        <w:jc w:val="both"/>
        <w:rPr>
          <w:sz w:val="28"/>
          <w:szCs w:val="28"/>
        </w:rPr>
      </w:pP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Группами высокого риска инфицирования ВИЧ являются:</w:t>
      </w:r>
    </w:p>
    <w:p w:rsidR="00714D71" w:rsidRPr="00BE768D" w:rsidRDefault="005E046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 xml:space="preserve">1) </w:t>
      </w:r>
      <w:r w:rsidR="00714D71" w:rsidRPr="00BE768D">
        <w:rPr>
          <w:sz w:val="28"/>
          <w:szCs w:val="28"/>
        </w:rPr>
        <w:t>Лица с рискованным сексуальным поведением: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лица, имеющие большое количество сексуальных партнеров;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лица, страдающие заболеваниями, передающимися половым путем, особенно при наличии язвенных изменений слизистых оболочек;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лица, употребляющие алкоголь и наркотики;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женщины, вступающие в половые сношения во время менструации;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женщины, вступающие в половые сношения во время беременности;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лица, имеющие анальные половые сношения;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отсутствие практики использования презервативов.</w:t>
      </w:r>
    </w:p>
    <w:p w:rsidR="00714D71" w:rsidRPr="00BE768D" w:rsidRDefault="002B7880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 xml:space="preserve">2) </w:t>
      </w:r>
      <w:r w:rsidR="00714D71" w:rsidRPr="00BE768D">
        <w:rPr>
          <w:sz w:val="28"/>
          <w:szCs w:val="28"/>
        </w:rPr>
        <w:t>Реципиенты крови, ее продуктов, органов и других биологических</w:t>
      </w:r>
      <w:r w:rsidR="00E7502A" w:rsidRPr="00BE768D">
        <w:rPr>
          <w:sz w:val="28"/>
          <w:szCs w:val="28"/>
        </w:rPr>
        <w:t xml:space="preserve"> </w:t>
      </w:r>
      <w:r w:rsidR="00714D71" w:rsidRPr="00BE768D">
        <w:rPr>
          <w:sz w:val="28"/>
          <w:szCs w:val="28"/>
        </w:rPr>
        <w:t>жидкостей.</w:t>
      </w:r>
    </w:p>
    <w:p w:rsidR="00714D71" w:rsidRPr="00BE768D" w:rsidRDefault="002B7880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 xml:space="preserve">3) </w:t>
      </w:r>
      <w:r w:rsidR="00714D71" w:rsidRPr="00BE768D">
        <w:rPr>
          <w:sz w:val="28"/>
          <w:szCs w:val="28"/>
        </w:rPr>
        <w:t>Лица, употребляющие наркотики внутривенно.</w:t>
      </w:r>
    </w:p>
    <w:p w:rsidR="00714D71" w:rsidRPr="00BE768D" w:rsidRDefault="002B7880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 xml:space="preserve">4) </w:t>
      </w:r>
      <w:r w:rsidR="00714D71" w:rsidRPr="00BE768D">
        <w:rPr>
          <w:sz w:val="28"/>
          <w:szCs w:val="28"/>
        </w:rPr>
        <w:t>Лица, которым выполнялись пирсинг, татуировки.</w:t>
      </w:r>
    </w:p>
    <w:p w:rsidR="00714D71" w:rsidRPr="00BE768D" w:rsidRDefault="002B7880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 xml:space="preserve">5) </w:t>
      </w:r>
      <w:r w:rsidR="00714D71" w:rsidRPr="00BE768D">
        <w:rPr>
          <w:sz w:val="28"/>
          <w:szCs w:val="28"/>
        </w:rPr>
        <w:t>Лица, выполняющие ритуальные процедуры кровесмешения.</w:t>
      </w:r>
    </w:p>
    <w:p w:rsidR="002B7880" w:rsidRPr="00BE768D" w:rsidRDefault="002B7880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 xml:space="preserve">6) </w:t>
      </w:r>
      <w:r w:rsidR="00714D71" w:rsidRPr="00BE768D">
        <w:rPr>
          <w:sz w:val="28"/>
          <w:szCs w:val="28"/>
        </w:rPr>
        <w:t>Медицинские работники в регионах с высокой распространенностью ВИЧ-инфекции.</w:t>
      </w:r>
    </w:p>
    <w:p w:rsidR="00BE768D" w:rsidRDefault="00BE768D" w:rsidP="00BE768D">
      <w:pPr>
        <w:spacing w:line="360" w:lineRule="auto"/>
        <w:ind w:firstLine="720"/>
        <w:jc w:val="both"/>
        <w:rPr>
          <w:bCs/>
          <w:sz w:val="28"/>
          <w:szCs w:val="32"/>
        </w:rPr>
      </w:pPr>
    </w:p>
    <w:p w:rsidR="002B7880" w:rsidRPr="00BE768D" w:rsidRDefault="002B7880" w:rsidP="00BE768D">
      <w:pPr>
        <w:spacing w:line="360" w:lineRule="auto"/>
        <w:ind w:firstLine="720"/>
        <w:jc w:val="center"/>
        <w:rPr>
          <w:b/>
          <w:bCs/>
          <w:sz w:val="28"/>
          <w:szCs w:val="32"/>
        </w:rPr>
      </w:pPr>
      <w:r w:rsidRPr="00BE768D">
        <w:rPr>
          <w:b/>
          <w:bCs/>
          <w:sz w:val="28"/>
          <w:szCs w:val="32"/>
        </w:rPr>
        <w:t>4. Стадии ВИЧ-инфекции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</w:p>
    <w:p w:rsidR="00714D71" w:rsidRPr="00BE768D" w:rsidRDefault="0029393B" w:rsidP="00BE76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7728;mso-position-horizontal-relative:margin" from="373.2pt,490.8pt" to="373.2pt,503.3pt" o:allowincell="f" strokeweight=".5pt">
            <w10:wrap anchorx="margin"/>
          </v:line>
        </w:pict>
      </w:r>
      <w:r w:rsidR="002B7880" w:rsidRPr="00BE768D">
        <w:rPr>
          <w:sz w:val="28"/>
          <w:szCs w:val="28"/>
        </w:rPr>
        <w:t>Таблица 3</w:t>
      </w:r>
      <w:r w:rsidR="00714D71" w:rsidRPr="00BE768D">
        <w:rPr>
          <w:sz w:val="28"/>
          <w:szCs w:val="28"/>
        </w:rPr>
        <w:t>. Клиническая классификация ВИЧ-инфекции ВОЗ (2002)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6716"/>
      </w:tblGrid>
      <w:tr w:rsidR="002B7880" w:rsidRPr="00B972D7" w:rsidTr="00B972D7">
        <w:trPr>
          <w:trHeight w:val="362"/>
        </w:trPr>
        <w:tc>
          <w:tcPr>
            <w:tcW w:w="2464" w:type="dxa"/>
            <w:shd w:val="clear" w:color="auto" w:fill="auto"/>
          </w:tcPr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Клиническая стадия</w:t>
            </w:r>
          </w:p>
        </w:tc>
        <w:tc>
          <w:tcPr>
            <w:tcW w:w="6716" w:type="dxa"/>
            <w:shd w:val="clear" w:color="auto" w:fill="auto"/>
          </w:tcPr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Пояснения</w:t>
            </w:r>
          </w:p>
        </w:tc>
      </w:tr>
      <w:tr w:rsidR="002B7880" w:rsidRPr="00B972D7" w:rsidTr="00B972D7">
        <w:tc>
          <w:tcPr>
            <w:tcW w:w="2464" w:type="dxa"/>
            <w:shd w:val="clear" w:color="auto" w:fill="auto"/>
          </w:tcPr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Стадия I</w:t>
            </w:r>
          </w:p>
        </w:tc>
        <w:tc>
          <w:tcPr>
            <w:tcW w:w="6716" w:type="dxa"/>
            <w:shd w:val="clear" w:color="auto" w:fill="auto"/>
          </w:tcPr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1.</w:t>
            </w:r>
            <w:r w:rsidR="002B7880" w:rsidRPr="00BE768D">
              <w:t>Бессимптомное носительство</w:t>
            </w:r>
          </w:p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2</w:t>
            </w:r>
            <w:r w:rsidR="00C36353" w:rsidRPr="00BE768D">
              <w:t>.</w:t>
            </w:r>
            <w:r w:rsidRPr="00BE768D">
              <w:t>Персистирующая генерализованная лимфаденопатия</w:t>
            </w:r>
          </w:p>
        </w:tc>
      </w:tr>
      <w:tr w:rsidR="002B7880" w:rsidRPr="00B972D7" w:rsidTr="00B972D7">
        <w:tc>
          <w:tcPr>
            <w:tcW w:w="2464" w:type="dxa"/>
            <w:shd w:val="clear" w:color="auto" w:fill="auto"/>
          </w:tcPr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Стадия II</w:t>
            </w:r>
          </w:p>
        </w:tc>
        <w:tc>
          <w:tcPr>
            <w:tcW w:w="6716" w:type="dxa"/>
            <w:shd w:val="clear" w:color="auto" w:fill="auto"/>
          </w:tcPr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3.</w:t>
            </w:r>
            <w:r w:rsidR="002B7880" w:rsidRPr="00BE768D">
              <w:t>Потеря менее 10% массы тела</w:t>
            </w:r>
          </w:p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4."Малые" проявления со стороны кожи и слизистых оболочек (себорейный дерматит, пруриго, грибковое поражение ногтей и др.)</w:t>
            </w:r>
          </w:p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5.Эпизоды опоясывающего лишая в течение последних 5 лет</w:t>
            </w:r>
          </w:p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6.Рецидивирующие инфекции верхних дыхательных путей</w:t>
            </w:r>
          </w:p>
        </w:tc>
      </w:tr>
      <w:tr w:rsidR="002B7880" w:rsidRPr="00B972D7" w:rsidTr="00B972D7">
        <w:tc>
          <w:tcPr>
            <w:tcW w:w="2464" w:type="dxa"/>
            <w:shd w:val="clear" w:color="auto" w:fill="auto"/>
          </w:tcPr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Стадия III</w:t>
            </w:r>
          </w:p>
        </w:tc>
        <w:tc>
          <w:tcPr>
            <w:tcW w:w="6716" w:type="dxa"/>
            <w:shd w:val="clear" w:color="auto" w:fill="auto"/>
          </w:tcPr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7. Потеря более 10% массы тела</w:t>
            </w:r>
          </w:p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8.Диарея без выделения возбудителя в течение 1 мес и более</w:t>
            </w:r>
          </w:p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9.Повышение температуры тела в течение 1 мес и более</w:t>
            </w:r>
          </w:p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10.Кандидоз слизистой оболочки ротовой полости</w:t>
            </w:r>
          </w:p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11.Волосатая лейкоплакия слизистой оболочки ротовой полости</w:t>
            </w:r>
          </w:p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12.Туберкулез легких</w:t>
            </w:r>
          </w:p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13.Тяжелые бактериальные инфекции</w:t>
            </w:r>
          </w:p>
        </w:tc>
      </w:tr>
      <w:tr w:rsidR="002B7880" w:rsidRPr="00B972D7" w:rsidTr="00B972D7">
        <w:tc>
          <w:tcPr>
            <w:tcW w:w="2464" w:type="dxa"/>
            <w:shd w:val="clear" w:color="auto" w:fill="auto"/>
          </w:tcPr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Стадия IV</w:t>
            </w:r>
          </w:p>
        </w:tc>
        <w:tc>
          <w:tcPr>
            <w:tcW w:w="6716" w:type="dxa"/>
            <w:shd w:val="clear" w:color="auto" w:fill="auto"/>
          </w:tcPr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14.</w:t>
            </w:r>
            <w:r w:rsidR="002B7880" w:rsidRPr="00BE768D">
              <w:t>Синдром истощения</w:t>
            </w:r>
          </w:p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15.Пневмоцистная пневмония</w:t>
            </w:r>
          </w:p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>16.Токсоплазменный энцефалит</w:t>
            </w:r>
          </w:p>
          <w:p w:rsidR="002B7880" w:rsidRPr="00BE768D" w:rsidRDefault="002B7880" w:rsidP="00B972D7">
            <w:pPr>
              <w:spacing w:line="360" w:lineRule="auto"/>
              <w:jc w:val="both"/>
            </w:pPr>
            <w:r w:rsidRPr="00BE768D">
              <w:t xml:space="preserve">17.Криптоспоридиоз с диареей продолжительностью </w:t>
            </w:r>
            <w:r w:rsidR="00C36353" w:rsidRPr="00BE768D">
              <w:t xml:space="preserve">1 мес и </w:t>
            </w:r>
            <w:r w:rsidRPr="00BE768D">
              <w:t>более</w:t>
            </w:r>
          </w:p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18.</w:t>
            </w:r>
            <w:r w:rsidR="002B7880" w:rsidRPr="00BE768D">
              <w:t>Внелегочный криптококкоз</w:t>
            </w:r>
          </w:p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19.</w:t>
            </w:r>
            <w:r w:rsidR="002B7880" w:rsidRPr="00BE768D">
              <w:t>Цитомегаловирусная инфекция</w:t>
            </w:r>
          </w:p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20.</w:t>
            </w:r>
            <w:r w:rsidR="002B7880" w:rsidRPr="00BE768D">
              <w:t>Кожные проявления герпес-вирусной инфекции в течение 1 мес и более, висцеральные проявления заболевания</w:t>
            </w:r>
          </w:p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21.</w:t>
            </w:r>
            <w:r w:rsidR="002B7880" w:rsidRPr="00BE768D">
              <w:t>Прогрессирующая мультифокальная лейкоэнцефалопатия</w:t>
            </w:r>
          </w:p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22.</w:t>
            </w:r>
            <w:r w:rsidR="002B7880" w:rsidRPr="00BE768D">
              <w:t>Эндемичные микозы (гистоплазмоз, кокцидиоидоз)</w:t>
            </w:r>
          </w:p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23.</w:t>
            </w:r>
            <w:r w:rsidR="002B7880" w:rsidRPr="00BE768D">
              <w:t>Кандидоз пищевода, трахеи, бронхов, легких</w:t>
            </w:r>
          </w:p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24.</w:t>
            </w:r>
            <w:r w:rsidR="002B7880" w:rsidRPr="00BE768D">
              <w:t>Инфекции, вызванные атипичными микобактериями</w:t>
            </w:r>
          </w:p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25.</w:t>
            </w:r>
            <w:r w:rsidR="002B7880" w:rsidRPr="00BE768D">
              <w:t>Септицемия сальмонеллезной этиологии</w:t>
            </w:r>
          </w:p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26.</w:t>
            </w:r>
            <w:r w:rsidR="002B7880" w:rsidRPr="00BE768D">
              <w:t>Внелегочный туберкулез</w:t>
            </w:r>
          </w:p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27.</w:t>
            </w:r>
            <w:r w:rsidR="002B7880" w:rsidRPr="00BE768D">
              <w:t>Лимфома</w:t>
            </w:r>
          </w:p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28.</w:t>
            </w:r>
            <w:r w:rsidR="002B7880" w:rsidRPr="00BE768D">
              <w:t>Саркома Капоши</w:t>
            </w:r>
          </w:p>
          <w:p w:rsidR="002B7880" w:rsidRPr="00BE768D" w:rsidRDefault="00C36353" w:rsidP="00B972D7">
            <w:pPr>
              <w:spacing w:line="360" w:lineRule="auto"/>
              <w:jc w:val="both"/>
            </w:pPr>
            <w:r w:rsidRPr="00BE768D">
              <w:t>29.</w:t>
            </w:r>
            <w:r w:rsidR="002B7880" w:rsidRPr="00BE768D">
              <w:t>ВИЧ-энцефалопатия</w:t>
            </w:r>
          </w:p>
        </w:tc>
      </w:tr>
    </w:tbl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</w:p>
    <w:p w:rsidR="00C36353" w:rsidRPr="00BE768D" w:rsidRDefault="00C36353" w:rsidP="00BE768D">
      <w:pPr>
        <w:spacing w:line="360" w:lineRule="auto"/>
        <w:ind w:firstLine="720"/>
        <w:jc w:val="center"/>
        <w:rPr>
          <w:b/>
          <w:bCs/>
          <w:sz w:val="28"/>
          <w:szCs w:val="32"/>
        </w:rPr>
      </w:pPr>
      <w:r w:rsidRPr="00BE768D">
        <w:rPr>
          <w:b/>
          <w:bCs/>
          <w:sz w:val="28"/>
          <w:szCs w:val="32"/>
        </w:rPr>
        <w:t>6. Поражение нервной системы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Поражение нервной системы при</w:t>
      </w:r>
      <w:r w:rsidR="00C36353" w:rsidRPr="00BE768D">
        <w:rPr>
          <w:sz w:val="28"/>
          <w:szCs w:val="28"/>
        </w:rPr>
        <w:t xml:space="preserve"> ВИЧ-инфекции может быть обусл</w:t>
      </w:r>
      <w:r w:rsidRPr="00BE768D">
        <w:rPr>
          <w:sz w:val="28"/>
          <w:szCs w:val="28"/>
        </w:rPr>
        <w:t>ено оппортунистическими инфекциями и новообразованиями, прям] действием ВИЧ, метаболическими ра</w:t>
      </w:r>
      <w:r w:rsidR="00C36353" w:rsidRPr="00BE768D">
        <w:rPr>
          <w:sz w:val="28"/>
          <w:szCs w:val="28"/>
        </w:rPr>
        <w:t>сстройствами и токсическим возд</w:t>
      </w:r>
      <w:r w:rsidRPr="00BE768D">
        <w:rPr>
          <w:sz w:val="28"/>
          <w:szCs w:val="28"/>
        </w:rPr>
        <w:t>ствием</w:t>
      </w:r>
      <w:r w:rsidR="00C36353" w:rsidRPr="00BE768D">
        <w:rPr>
          <w:sz w:val="28"/>
          <w:szCs w:val="28"/>
        </w:rPr>
        <w:t xml:space="preserve"> лекарственных средств (табл. 4</w:t>
      </w:r>
      <w:r w:rsidRPr="00BE768D">
        <w:rPr>
          <w:sz w:val="28"/>
          <w:szCs w:val="28"/>
        </w:rPr>
        <w:t xml:space="preserve">). ВИЧ обнаруживают в головн мозге и спинномозговой жидкости </w:t>
      </w:r>
      <w:r w:rsidR="00C36353" w:rsidRPr="00BE768D">
        <w:rPr>
          <w:sz w:val="28"/>
          <w:szCs w:val="28"/>
        </w:rPr>
        <w:t>ВИЧ-инфицированных как с клиниче</w:t>
      </w:r>
      <w:r w:rsidRPr="00BE768D">
        <w:rPr>
          <w:sz w:val="28"/>
          <w:szCs w:val="28"/>
        </w:rPr>
        <w:t>скими проявлениями поражениями нервной системы, так и у больн</w:t>
      </w:r>
      <w:r w:rsidR="003E1077" w:rsidRPr="00BE768D">
        <w:rPr>
          <w:sz w:val="28"/>
          <w:szCs w:val="28"/>
        </w:rPr>
        <w:t>ых</w:t>
      </w:r>
    </w:p>
    <w:p w:rsidR="00BE768D" w:rsidRDefault="00BE768D" w:rsidP="00BE768D">
      <w:pPr>
        <w:spacing w:line="360" w:lineRule="auto"/>
        <w:ind w:firstLine="720"/>
        <w:jc w:val="both"/>
        <w:rPr>
          <w:sz w:val="28"/>
          <w:szCs w:val="28"/>
        </w:rPr>
      </w:pPr>
    </w:p>
    <w:p w:rsidR="00714D71" w:rsidRPr="00BE768D" w:rsidRDefault="00D05A8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Таблица 4</w:t>
      </w:r>
      <w:r w:rsidR="00714D71" w:rsidRPr="00BE768D">
        <w:rPr>
          <w:sz w:val="28"/>
          <w:szCs w:val="28"/>
        </w:rPr>
        <w:t>. Поражение нервной системы при ВИЧ-инфекции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94"/>
        <w:gridCol w:w="2943"/>
      </w:tblGrid>
      <w:tr w:rsidR="00D05A82" w:rsidRPr="00B972D7" w:rsidTr="00B972D7">
        <w:tc>
          <w:tcPr>
            <w:tcW w:w="3185" w:type="dxa"/>
            <w:shd w:val="clear" w:color="auto" w:fill="auto"/>
          </w:tcPr>
          <w:p w:rsidR="00D05A82" w:rsidRPr="00BE768D" w:rsidRDefault="00D05A82" w:rsidP="00B972D7">
            <w:pPr>
              <w:spacing w:line="360" w:lineRule="auto"/>
              <w:jc w:val="both"/>
            </w:pPr>
            <w:r w:rsidRPr="00BE768D">
              <w:t>Распространенность</w:t>
            </w:r>
          </w:p>
        </w:tc>
        <w:tc>
          <w:tcPr>
            <w:tcW w:w="3194" w:type="dxa"/>
            <w:shd w:val="clear" w:color="auto" w:fill="auto"/>
          </w:tcPr>
          <w:p w:rsidR="00D05A82" w:rsidRPr="00BE768D" w:rsidRDefault="00D05A82" w:rsidP="00B972D7">
            <w:pPr>
              <w:spacing w:line="360" w:lineRule="auto"/>
              <w:jc w:val="both"/>
            </w:pPr>
            <w:r w:rsidRPr="00BE768D">
              <w:t>ЦНС</w:t>
            </w:r>
          </w:p>
        </w:tc>
        <w:tc>
          <w:tcPr>
            <w:tcW w:w="2943" w:type="dxa"/>
            <w:shd w:val="clear" w:color="auto" w:fill="auto"/>
          </w:tcPr>
          <w:p w:rsidR="00D05A82" w:rsidRPr="00BE768D" w:rsidRDefault="00D05A82" w:rsidP="00B972D7">
            <w:pPr>
              <w:spacing w:line="360" w:lineRule="auto"/>
              <w:jc w:val="both"/>
            </w:pPr>
            <w:r w:rsidRPr="00BE768D">
              <w:t>Периферическая нервная система</w:t>
            </w:r>
          </w:p>
        </w:tc>
      </w:tr>
      <w:tr w:rsidR="00D05A82" w:rsidRPr="00B972D7" w:rsidTr="00B972D7">
        <w:tc>
          <w:tcPr>
            <w:tcW w:w="9322" w:type="dxa"/>
            <w:gridSpan w:val="3"/>
            <w:shd w:val="clear" w:color="auto" w:fill="auto"/>
          </w:tcPr>
          <w:p w:rsidR="00D05A82" w:rsidRPr="00B972D7" w:rsidRDefault="00D05A82" w:rsidP="00B972D7">
            <w:pPr>
              <w:spacing w:line="360" w:lineRule="auto"/>
              <w:jc w:val="both"/>
              <w:rPr>
                <w:bCs/>
              </w:rPr>
            </w:pPr>
            <w:r w:rsidRPr="00B972D7">
              <w:rPr>
                <w:bCs/>
              </w:rPr>
              <w:t>Оппортунистические инфекции</w:t>
            </w:r>
          </w:p>
        </w:tc>
      </w:tr>
      <w:tr w:rsidR="00D05A82" w:rsidRPr="00B972D7" w:rsidTr="00B972D7">
        <w:tc>
          <w:tcPr>
            <w:tcW w:w="3185" w:type="dxa"/>
            <w:shd w:val="clear" w:color="auto" w:fill="auto"/>
          </w:tcPr>
          <w:p w:rsidR="00D05A82" w:rsidRPr="00BE768D" w:rsidRDefault="00D05A82" w:rsidP="00B972D7">
            <w:pPr>
              <w:spacing w:line="360" w:lineRule="auto"/>
              <w:jc w:val="both"/>
            </w:pPr>
            <w:r w:rsidRPr="00BE768D">
              <w:t>Широко распространенные</w:t>
            </w:r>
          </w:p>
        </w:tc>
        <w:tc>
          <w:tcPr>
            <w:tcW w:w="3194" w:type="dxa"/>
            <w:shd w:val="clear" w:color="auto" w:fill="auto"/>
          </w:tcPr>
          <w:p w:rsidR="00D05A82" w:rsidRPr="00BE768D" w:rsidRDefault="00D05A82" w:rsidP="00B972D7">
            <w:pPr>
              <w:spacing w:line="360" w:lineRule="auto"/>
              <w:jc w:val="both"/>
            </w:pPr>
            <w:r w:rsidRPr="00BE768D">
              <w:t>Криптококковый менингит</w:t>
            </w:r>
          </w:p>
          <w:p w:rsidR="00D05A82" w:rsidRPr="00BE768D" w:rsidRDefault="00D05A82" w:rsidP="00B972D7">
            <w:pPr>
              <w:spacing w:line="360" w:lineRule="auto"/>
              <w:jc w:val="both"/>
            </w:pPr>
            <w:r w:rsidRPr="00BE768D">
              <w:t>Токсоплазмш мозга</w:t>
            </w:r>
          </w:p>
          <w:p w:rsidR="00D05A82" w:rsidRPr="00BE768D" w:rsidRDefault="00D05A82" w:rsidP="00B972D7">
            <w:pPr>
              <w:spacing w:line="360" w:lineRule="auto"/>
              <w:jc w:val="both"/>
            </w:pPr>
            <w:r w:rsidRPr="00BE768D">
              <w:t>Прогрессирующая мультифокальная лейкоэнцефалопатия</w:t>
            </w:r>
          </w:p>
        </w:tc>
        <w:tc>
          <w:tcPr>
            <w:tcW w:w="2943" w:type="dxa"/>
            <w:shd w:val="clear" w:color="auto" w:fill="auto"/>
          </w:tcPr>
          <w:p w:rsidR="00D05A82" w:rsidRPr="00BE768D" w:rsidRDefault="0032776A" w:rsidP="00B972D7">
            <w:pPr>
              <w:spacing w:line="360" w:lineRule="auto"/>
              <w:jc w:val="both"/>
            </w:pPr>
            <w:r w:rsidRPr="00BE768D">
              <w:t>Цитомегаловирусный</w:t>
            </w:r>
            <w:r w:rsidR="00BE768D" w:rsidRPr="00BE768D">
              <w:t xml:space="preserve"> </w:t>
            </w:r>
            <w:r w:rsidRPr="00BE768D">
              <w:t>полирадикулоневрит</w:t>
            </w:r>
          </w:p>
        </w:tc>
      </w:tr>
      <w:tr w:rsidR="00D05A82" w:rsidRPr="00B972D7" w:rsidTr="00B972D7">
        <w:tc>
          <w:tcPr>
            <w:tcW w:w="3185" w:type="dxa"/>
            <w:shd w:val="clear" w:color="auto" w:fill="auto"/>
          </w:tcPr>
          <w:p w:rsidR="00D05A82" w:rsidRPr="00BE768D" w:rsidRDefault="0032776A" w:rsidP="00B972D7">
            <w:pPr>
              <w:spacing w:line="360" w:lineRule="auto"/>
              <w:jc w:val="both"/>
            </w:pPr>
            <w:r w:rsidRPr="00BE768D">
              <w:t>Распространенные</w:t>
            </w:r>
          </w:p>
        </w:tc>
        <w:tc>
          <w:tcPr>
            <w:tcW w:w="3194" w:type="dxa"/>
            <w:shd w:val="clear" w:color="auto" w:fill="auto"/>
          </w:tcPr>
          <w:p w:rsidR="00D05A82" w:rsidRPr="00BE768D" w:rsidRDefault="0032776A" w:rsidP="00B972D7">
            <w:pPr>
              <w:spacing w:line="360" w:lineRule="auto"/>
              <w:jc w:val="both"/>
            </w:pPr>
            <w:r w:rsidRPr="00BE768D">
              <w:t>Цитомегаловирусный энце</w:t>
            </w:r>
            <w:r w:rsidR="008E4FB6" w:rsidRPr="00BE768D">
              <w:t>фалит</w:t>
            </w:r>
          </w:p>
        </w:tc>
        <w:tc>
          <w:tcPr>
            <w:tcW w:w="2943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Радикулит, вызванный вирусом varicella/zoster</w:t>
            </w:r>
          </w:p>
        </w:tc>
      </w:tr>
      <w:tr w:rsidR="00D05A82" w:rsidRPr="00B972D7" w:rsidTr="00B972D7">
        <w:tc>
          <w:tcPr>
            <w:tcW w:w="3185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Редкие</w:t>
            </w:r>
          </w:p>
        </w:tc>
        <w:tc>
          <w:tcPr>
            <w:tcW w:w="3194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Поражение ЦНС при аспергил-лезе, нокардиозе, туберкулезе, гистоплазмозе, листериозе, инфекции, вызванной вирусом простого герпеса</w:t>
            </w:r>
          </w:p>
        </w:tc>
        <w:tc>
          <w:tcPr>
            <w:tcW w:w="2943" w:type="dxa"/>
            <w:shd w:val="clear" w:color="auto" w:fill="auto"/>
          </w:tcPr>
          <w:p w:rsidR="00D05A82" w:rsidRPr="00BE768D" w:rsidRDefault="00D05A82" w:rsidP="00B972D7">
            <w:pPr>
              <w:spacing w:line="360" w:lineRule="auto"/>
              <w:jc w:val="both"/>
            </w:pPr>
          </w:p>
        </w:tc>
      </w:tr>
      <w:tr w:rsidR="008E4FB6" w:rsidRPr="00B972D7" w:rsidTr="00B972D7">
        <w:tc>
          <w:tcPr>
            <w:tcW w:w="9322" w:type="dxa"/>
            <w:gridSpan w:val="3"/>
            <w:shd w:val="clear" w:color="auto" w:fill="auto"/>
          </w:tcPr>
          <w:p w:rsidR="008E4FB6" w:rsidRPr="00B972D7" w:rsidRDefault="008E4FB6" w:rsidP="00B972D7">
            <w:pPr>
              <w:spacing w:line="360" w:lineRule="auto"/>
              <w:jc w:val="both"/>
              <w:rPr>
                <w:bCs/>
              </w:rPr>
            </w:pPr>
            <w:r w:rsidRPr="00B972D7">
              <w:rPr>
                <w:bCs/>
              </w:rPr>
              <w:t>Новообразования</w:t>
            </w:r>
          </w:p>
        </w:tc>
      </w:tr>
      <w:tr w:rsidR="00D05A82" w:rsidRPr="00B972D7" w:rsidTr="00B972D7">
        <w:tc>
          <w:tcPr>
            <w:tcW w:w="3185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Широко распространенные</w:t>
            </w:r>
          </w:p>
        </w:tc>
        <w:tc>
          <w:tcPr>
            <w:tcW w:w="3194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Первичная лимфома мозга</w:t>
            </w:r>
          </w:p>
        </w:tc>
        <w:tc>
          <w:tcPr>
            <w:tcW w:w="2943" w:type="dxa"/>
            <w:shd w:val="clear" w:color="auto" w:fill="auto"/>
          </w:tcPr>
          <w:p w:rsidR="00D05A82" w:rsidRPr="00BE768D" w:rsidRDefault="00D05A82" w:rsidP="00B972D7">
            <w:pPr>
              <w:spacing w:line="360" w:lineRule="auto"/>
              <w:jc w:val="both"/>
            </w:pPr>
          </w:p>
        </w:tc>
      </w:tr>
      <w:tr w:rsidR="00D05A82" w:rsidRPr="00B972D7" w:rsidTr="00B972D7">
        <w:tc>
          <w:tcPr>
            <w:tcW w:w="3185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Распространенные</w:t>
            </w:r>
          </w:p>
        </w:tc>
        <w:tc>
          <w:tcPr>
            <w:tcW w:w="3194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Метастазы в мозг системной лимфомы</w:t>
            </w:r>
          </w:p>
        </w:tc>
        <w:tc>
          <w:tcPr>
            <w:tcW w:w="2943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Нейропатия череп-</w:t>
            </w:r>
            <w:r w:rsidR="00BE768D" w:rsidRPr="00BE768D">
              <w:t xml:space="preserve"> </w:t>
            </w:r>
            <w:r w:rsidRPr="00BE768D">
              <w:t>ных нервов и ради-кулопатия, обусловленные лимфомой</w:t>
            </w:r>
          </w:p>
        </w:tc>
      </w:tr>
      <w:tr w:rsidR="00D05A82" w:rsidRPr="00B972D7" w:rsidTr="00B972D7">
        <w:tc>
          <w:tcPr>
            <w:tcW w:w="3185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Редкие</w:t>
            </w:r>
          </w:p>
        </w:tc>
        <w:tc>
          <w:tcPr>
            <w:tcW w:w="3194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Саркома Капоши</w:t>
            </w:r>
          </w:p>
        </w:tc>
        <w:tc>
          <w:tcPr>
            <w:tcW w:w="2943" w:type="dxa"/>
            <w:shd w:val="clear" w:color="auto" w:fill="auto"/>
          </w:tcPr>
          <w:p w:rsidR="00D05A82" w:rsidRPr="00BE768D" w:rsidRDefault="00D05A82" w:rsidP="00B972D7">
            <w:pPr>
              <w:spacing w:line="360" w:lineRule="auto"/>
              <w:jc w:val="both"/>
            </w:pPr>
          </w:p>
        </w:tc>
      </w:tr>
      <w:tr w:rsidR="008E4FB6" w:rsidRPr="00B972D7" w:rsidTr="00B972D7">
        <w:tc>
          <w:tcPr>
            <w:tcW w:w="9322" w:type="dxa"/>
            <w:gridSpan w:val="3"/>
            <w:shd w:val="clear" w:color="auto" w:fill="auto"/>
          </w:tcPr>
          <w:p w:rsidR="008E4FB6" w:rsidRPr="00B972D7" w:rsidRDefault="008E4FB6" w:rsidP="00B972D7">
            <w:pPr>
              <w:spacing w:line="360" w:lineRule="auto"/>
              <w:jc w:val="both"/>
              <w:rPr>
                <w:bCs/>
              </w:rPr>
            </w:pPr>
            <w:r w:rsidRPr="00B972D7">
              <w:rPr>
                <w:bCs/>
              </w:rPr>
              <w:t>ВИЧ-обусловленные</w:t>
            </w:r>
          </w:p>
        </w:tc>
      </w:tr>
      <w:tr w:rsidR="00D05A82" w:rsidRPr="00B972D7" w:rsidTr="00B972D7">
        <w:tc>
          <w:tcPr>
            <w:tcW w:w="3185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Распространенные</w:t>
            </w:r>
          </w:p>
        </w:tc>
        <w:tc>
          <w:tcPr>
            <w:tcW w:w="3194" w:type="dxa"/>
            <w:shd w:val="clear" w:color="auto" w:fill="auto"/>
          </w:tcPr>
          <w:p w:rsidR="008E4FB6" w:rsidRPr="00BE768D" w:rsidRDefault="008E4FB6" w:rsidP="00B972D7">
            <w:pPr>
              <w:spacing w:line="360" w:lineRule="auto"/>
              <w:jc w:val="both"/>
            </w:pPr>
            <w:r w:rsidRPr="00BE768D">
              <w:t>Серозный менингит</w:t>
            </w:r>
            <w:r w:rsidR="00BE768D" w:rsidRPr="00BE768D">
              <w:t xml:space="preserve"> </w:t>
            </w:r>
            <w:r w:rsidRPr="00BE768D">
              <w:t xml:space="preserve">СПИД-дементный комплекс </w:t>
            </w:r>
          </w:p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Головная боль</w:t>
            </w:r>
          </w:p>
        </w:tc>
        <w:tc>
          <w:tcPr>
            <w:tcW w:w="2943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Полинейропатия</w:t>
            </w:r>
          </w:p>
        </w:tc>
      </w:tr>
      <w:tr w:rsidR="008E4FB6" w:rsidRPr="00B972D7" w:rsidTr="00B972D7">
        <w:tc>
          <w:tcPr>
            <w:tcW w:w="9322" w:type="dxa"/>
            <w:gridSpan w:val="3"/>
            <w:shd w:val="clear" w:color="auto" w:fill="auto"/>
          </w:tcPr>
          <w:p w:rsidR="008E4FB6" w:rsidRPr="00B972D7" w:rsidRDefault="008E4FB6" w:rsidP="00B972D7">
            <w:pPr>
              <w:spacing w:line="360" w:lineRule="auto"/>
              <w:jc w:val="both"/>
              <w:rPr>
                <w:bCs/>
              </w:rPr>
            </w:pPr>
            <w:r w:rsidRPr="00B972D7">
              <w:rPr>
                <w:bCs/>
              </w:rPr>
              <w:t>Метаболические и токсические расстройства</w:t>
            </w:r>
          </w:p>
        </w:tc>
      </w:tr>
      <w:tr w:rsidR="00D05A82" w:rsidRPr="00B972D7" w:rsidTr="00B972D7">
        <w:tc>
          <w:tcPr>
            <w:tcW w:w="3185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Широко распространенные</w:t>
            </w:r>
          </w:p>
        </w:tc>
        <w:tc>
          <w:tcPr>
            <w:tcW w:w="3194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Гипоксическая энцефалопатия</w:t>
            </w:r>
            <w:r w:rsidR="00BE768D" w:rsidRPr="00BE768D">
              <w:t xml:space="preserve"> </w:t>
            </w:r>
          </w:p>
        </w:tc>
        <w:tc>
          <w:tcPr>
            <w:tcW w:w="2943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Токсическая (лекар-</w:t>
            </w:r>
            <w:r w:rsidR="00BE768D" w:rsidRPr="00BE768D">
              <w:t xml:space="preserve"> </w:t>
            </w:r>
            <w:r w:rsidRPr="00BE768D">
              <w:t>ственная) нейропатия</w:t>
            </w:r>
          </w:p>
        </w:tc>
      </w:tr>
      <w:tr w:rsidR="00D05A82" w:rsidRPr="00B972D7" w:rsidTr="00B972D7">
        <w:tc>
          <w:tcPr>
            <w:tcW w:w="3185" w:type="dxa"/>
            <w:shd w:val="clear" w:color="auto" w:fill="auto"/>
          </w:tcPr>
          <w:p w:rsidR="00D05A82" w:rsidRPr="00BE768D" w:rsidRDefault="008E4FB6" w:rsidP="00B972D7">
            <w:pPr>
              <w:spacing w:line="360" w:lineRule="auto"/>
              <w:jc w:val="both"/>
            </w:pPr>
            <w:r w:rsidRPr="00BE768D">
              <w:t>Распространенные</w:t>
            </w:r>
          </w:p>
        </w:tc>
        <w:tc>
          <w:tcPr>
            <w:tcW w:w="3194" w:type="dxa"/>
            <w:shd w:val="clear" w:color="auto" w:fill="auto"/>
          </w:tcPr>
          <w:p w:rsidR="00D05A82" w:rsidRPr="00BE768D" w:rsidRDefault="00500D86" w:rsidP="00B972D7">
            <w:pPr>
              <w:spacing w:line="360" w:lineRule="auto"/>
              <w:jc w:val="both"/>
            </w:pPr>
            <w:r w:rsidRPr="00BE768D">
              <w:t>Ишемическое поражение мозга</w:t>
            </w:r>
          </w:p>
        </w:tc>
        <w:tc>
          <w:tcPr>
            <w:tcW w:w="2943" w:type="dxa"/>
            <w:shd w:val="clear" w:color="auto" w:fill="auto"/>
          </w:tcPr>
          <w:p w:rsidR="00D05A82" w:rsidRPr="00BE768D" w:rsidRDefault="00D05A82" w:rsidP="00B972D7">
            <w:pPr>
              <w:spacing w:line="360" w:lineRule="auto"/>
              <w:jc w:val="both"/>
            </w:pPr>
          </w:p>
        </w:tc>
      </w:tr>
    </w:tbl>
    <w:p w:rsidR="00D05A82" w:rsidRPr="00BE768D" w:rsidRDefault="00D05A82" w:rsidP="00BE768D">
      <w:pPr>
        <w:spacing w:line="360" w:lineRule="auto"/>
        <w:ind w:firstLine="720"/>
        <w:jc w:val="both"/>
        <w:rPr>
          <w:sz w:val="28"/>
          <w:szCs w:val="28"/>
        </w:rPr>
      </w:pP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без неврологической симптоматики. В головном мозге обнаруживают штаммы ВИЧ, тропные к макрофагам. Обнаружены также зараженные ВИЧ астроциты и нейроны головного мозга, однако убедительных данных о возможности инфицирования in vivo клеток, не относящихся к моноцитарно-макрофагальному ряду, нет. В течение ВИЧ-инфекции происходит как повреждение белого вещества, так и гибель нейронов. Наиболее вероятной причиной гибели нейронов является цитопатическое действие gpl20 и нейротоксических веществ, п</w:t>
      </w:r>
      <w:r w:rsidR="003E1077" w:rsidRPr="00BE768D">
        <w:rPr>
          <w:sz w:val="28"/>
          <w:szCs w:val="28"/>
        </w:rPr>
        <w:t>родуцируемых клетками микроглии,</w:t>
      </w:r>
      <w:r w:rsidRPr="00BE768D">
        <w:rPr>
          <w:sz w:val="28"/>
          <w:szCs w:val="28"/>
        </w:rPr>
        <w:t xml:space="preserve"> астроцитами и моноцитами.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Поражения нервной системы наблюдают на всех стадиях ВИЧ-инфекции. Так, во время синдрома острой ретровирусной сероконверсии поя ляются головная боль, реже — менингизм, фотофобия. Частое клиническое проявление в этот период — серозный менингит; наблюдают также различные нарушения периферической нервной системы — поражении черепных нервов, плечевого сплетения, а также диффузную нейропатию. С. Сагпе и соавторы (1985) описывают энцефа</w:t>
      </w:r>
      <w:r w:rsidR="003E1077" w:rsidRPr="00BE768D">
        <w:rPr>
          <w:sz w:val="28"/>
          <w:szCs w:val="28"/>
        </w:rPr>
        <w:t>лит как вариант течения ост</w:t>
      </w:r>
      <w:r w:rsidRPr="00BE768D">
        <w:rPr>
          <w:sz w:val="28"/>
          <w:szCs w:val="28"/>
        </w:rPr>
        <w:t>рого синдрома ретровирусной сероконверсии.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Во все стадии ВИЧ-инфекции знач</w:t>
      </w:r>
      <w:r w:rsidR="00BE768D">
        <w:rPr>
          <w:sz w:val="28"/>
          <w:szCs w:val="28"/>
        </w:rPr>
        <w:t>ительная часть клинических симп</w:t>
      </w:r>
      <w:r w:rsidRPr="00BE768D">
        <w:rPr>
          <w:sz w:val="28"/>
          <w:szCs w:val="28"/>
        </w:rPr>
        <w:t>томов заболевания обусловлена неврологическими проявлениями, тяжесть которых, как- правило, определяется степенью иммуносупрессии.</w:t>
      </w:r>
    </w:p>
    <w:p w:rsidR="00714D7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bCs/>
          <w:sz w:val="28"/>
          <w:szCs w:val="28"/>
        </w:rPr>
        <w:t>Поражение ЦНС.</w:t>
      </w:r>
      <w:r w:rsidRPr="00BE768D">
        <w:rPr>
          <w:sz w:val="28"/>
          <w:szCs w:val="28"/>
        </w:rPr>
        <w:t xml:space="preserve"> Оппортунистические инфекции и новообразования. Токсоплазмоз мозга обычно возникает в </w:t>
      </w:r>
      <w:r w:rsidR="003E1077" w:rsidRPr="00BE768D">
        <w:rPr>
          <w:sz w:val="28"/>
          <w:szCs w:val="28"/>
        </w:rPr>
        <w:t xml:space="preserve">результате активации инфекции </w:t>
      </w:r>
      <w:r w:rsidRPr="00BE768D">
        <w:rPr>
          <w:sz w:val="28"/>
          <w:szCs w:val="28"/>
        </w:rPr>
        <w:t>на фоне иммуносупрессии, реже — вследствие первичного инфицирования. Диагноз базируется на результатах инструментальных, серологического исследований, положительного от</w:t>
      </w:r>
      <w:r w:rsidR="003E1077" w:rsidRPr="00BE768D">
        <w:rPr>
          <w:sz w:val="28"/>
          <w:szCs w:val="28"/>
        </w:rPr>
        <w:t>вета на назначение противотоксо</w:t>
      </w:r>
      <w:r w:rsidRPr="00BE768D">
        <w:rPr>
          <w:sz w:val="28"/>
          <w:szCs w:val="28"/>
        </w:rPr>
        <w:t xml:space="preserve">плазменных лекарственных препаратов </w:t>
      </w:r>
      <w:r w:rsidR="003E1077" w:rsidRPr="00BE768D">
        <w:rPr>
          <w:sz w:val="28"/>
          <w:szCs w:val="28"/>
        </w:rPr>
        <w:t>ex juvantibus. Абсцессы при ток</w:t>
      </w:r>
      <w:r w:rsidRPr="00BE768D">
        <w:rPr>
          <w:sz w:val="28"/>
          <w:szCs w:val="28"/>
        </w:rPr>
        <w:t>соплазмозе мозга обычно локализуются в корковом веществе, базальных ганглиях и таламической области, реже</w:t>
      </w:r>
      <w:r w:rsidR="003E1077" w:rsidRPr="00BE768D">
        <w:rPr>
          <w:sz w:val="28"/>
          <w:szCs w:val="28"/>
        </w:rPr>
        <w:t xml:space="preserve"> — в мозжечке, крайне редко — в </w:t>
      </w:r>
      <w:r w:rsidRPr="00BE768D">
        <w:rPr>
          <w:sz w:val="28"/>
          <w:szCs w:val="28"/>
        </w:rPr>
        <w:t>продолговатом и спинном мозге. В клинике заболевания преобладают очаговые неврологические симптомы, характер которых зависит от локализации патологического процесса — гемипарезы, афазия, атаксия, потеря чувствительности, гемианопсическое выпадение полей зрения, судороги, реже — асимметричные атаксия или двигательные нарушения. Очаговые симптомы обычно быстро прогрессируют. Нарушения сознания наблюдают часто, реже — повышение температуры тела и головную боль. Редкая форма токсоплазмоза мозга у ВИЧ-инфицированных — "диффузный энцефалит", патоморфологической причиной которого являются множественные микроабсцессы. При таком варианте течения заболевания в клинической картине преобладают общемозговые симптомы. При компьютерной и магнитно-резонансной томографии выявляют сферические очаги поражения в корковом веществе или базальных ганглиях, окруженные зоной отека мозгового вещества и сдавливающие прилежащие ткани. Для определения антител к токсоплазмам используют серологическое исследование. При наличии токсоплазменных антител и характерных измене</w:t>
      </w:r>
      <w:r w:rsidRPr="00BE768D">
        <w:rPr>
          <w:sz w:val="28"/>
          <w:szCs w:val="28"/>
        </w:rPr>
        <w:softHyphen/>
        <w:t>ний на томограммах рекомендуют начинать противотоксоплазменное лечение, при его неэффективности показано исследование биоптатов мозга.</w:t>
      </w:r>
    </w:p>
    <w:p w:rsidR="00C96251" w:rsidRPr="00BE768D" w:rsidRDefault="00714D7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Первичная лимфома мозга — объемное образование, которое обычно дифференцируют от токсоплазмоза мозга. Первичная лимфома относится к числу оппортунистических новообразований В-клеточной природы, возникает заболевание обычно на поздних стадиях ВИЧ-инфекции. В его развитии играет роль вирус Эпштейна—Барр. Очаговые симптомы при</w:t>
      </w:r>
      <w:r w:rsidR="00C96251" w:rsidRPr="00BE768D">
        <w:rPr>
          <w:sz w:val="28"/>
          <w:szCs w:val="28"/>
        </w:rPr>
        <w:t xml:space="preserve"> |</w:t>
      </w:r>
      <w:r w:rsidR="003E1077" w:rsidRPr="00BE768D">
        <w:rPr>
          <w:sz w:val="28"/>
          <w:szCs w:val="28"/>
        </w:rPr>
        <w:t>лимфоме</w:t>
      </w:r>
      <w:r w:rsidR="00C96251" w:rsidRPr="00BE768D">
        <w:rPr>
          <w:sz w:val="28"/>
          <w:szCs w:val="28"/>
        </w:rPr>
        <w:t xml:space="preserve"> мозга прогрессируют, как правило, медленнее, чем при токсомозе. Разнообразие клинических си</w:t>
      </w:r>
      <w:r w:rsidR="003E1077" w:rsidRPr="00BE768D">
        <w:rPr>
          <w:sz w:val="28"/>
          <w:szCs w:val="28"/>
        </w:rPr>
        <w:t xml:space="preserve">мптомов определяется локализацией </w:t>
      </w:r>
      <w:r w:rsidR="00C96251" w:rsidRPr="00BE768D">
        <w:rPr>
          <w:sz w:val="28"/>
          <w:szCs w:val="28"/>
        </w:rPr>
        <w:t>процесса. Часто наблюдают изменения личности, ух</w:t>
      </w:r>
      <w:r w:rsidR="003E1077" w:rsidRPr="00BE768D">
        <w:rPr>
          <w:sz w:val="28"/>
          <w:szCs w:val="28"/>
        </w:rPr>
        <w:t xml:space="preserve">удшение памяти и </w:t>
      </w:r>
      <w:r w:rsidR="00C96251" w:rsidRPr="00BE768D">
        <w:rPr>
          <w:sz w:val="28"/>
          <w:szCs w:val="28"/>
        </w:rPr>
        <w:t>р</w:t>
      </w:r>
      <w:r w:rsidR="003E1077" w:rsidRPr="00BE768D">
        <w:rPr>
          <w:sz w:val="28"/>
          <w:szCs w:val="28"/>
        </w:rPr>
        <w:t>а</w:t>
      </w:r>
      <w:r w:rsidR="00C96251" w:rsidRPr="00BE768D">
        <w:rPr>
          <w:sz w:val="28"/>
          <w:szCs w:val="28"/>
        </w:rPr>
        <w:t>ковые нарушения, а также ас</w:t>
      </w:r>
      <w:r w:rsidR="005A404D" w:rsidRPr="00BE768D">
        <w:rPr>
          <w:sz w:val="28"/>
          <w:szCs w:val="28"/>
        </w:rPr>
        <w:t xml:space="preserve">имметричные двигательные нарушения </w:t>
      </w:r>
      <w:r w:rsidR="00C96251" w:rsidRPr="00BE768D">
        <w:rPr>
          <w:sz w:val="28"/>
          <w:szCs w:val="28"/>
        </w:rPr>
        <w:t xml:space="preserve">(гемипарезы). Несмотря на то что поражение мозга при первичной </w:t>
      </w:r>
      <w:r w:rsidR="005A404D" w:rsidRPr="00BE768D">
        <w:rPr>
          <w:sz w:val="28"/>
          <w:szCs w:val="28"/>
        </w:rPr>
        <w:t>лим</w:t>
      </w:r>
      <w:r w:rsidR="00C96251" w:rsidRPr="00BE768D">
        <w:rPr>
          <w:sz w:val="28"/>
          <w:szCs w:val="28"/>
        </w:rPr>
        <w:t>фоме у ВИЧ-инфицированных, как</w:t>
      </w:r>
      <w:r w:rsidR="005A404D" w:rsidRPr="00BE768D">
        <w:rPr>
          <w:sz w:val="28"/>
          <w:szCs w:val="28"/>
        </w:rPr>
        <w:t xml:space="preserve"> правило, множественное, в клиниче</w:t>
      </w:r>
      <w:r w:rsidR="00C96251" w:rsidRPr="00BE768D">
        <w:rPr>
          <w:sz w:val="28"/>
          <w:szCs w:val="28"/>
        </w:rPr>
        <w:t>ской картине обычно преобладают симптомы поражения опре</w:t>
      </w:r>
      <w:r w:rsidR="005A404D" w:rsidRPr="00BE768D">
        <w:rPr>
          <w:sz w:val="28"/>
          <w:szCs w:val="28"/>
        </w:rPr>
        <w:t xml:space="preserve">деленной </w:t>
      </w:r>
      <w:r w:rsidR="00C96251" w:rsidRPr="00BE768D">
        <w:rPr>
          <w:sz w:val="28"/>
          <w:szCs w:val="28"/>
        </w:rPr>
        <w:t>области мозга. При вовлечении в патологический процесс перивентлярного пространства отмечаются симптомы черепной гипертензии</w:t>
      </w:r>
      <w:r w:rsidR="000E2614">
        <w:rPr>
          <w:sz w:val="28"/>
          <w:szCs w:val="28"/>
        </w:rPr>
        <w:t>: компьютерной и магнитно</w:t>
      </w:r>
      <w:r w:rsidR="00C96251" w:rsidRPr="00BE768D">
        <w:rPr>
          <w:sz w:val="28"/>
          <w:szCs w:val="28"/>
        </w:rPr>
        <w:t>резона</w:t>
      </w:r>
      <w:r w:rsidR="005A404D" w:rsidRPr="00BE768D">
        <w:rPr>
          <w:sz w:val="28"/>
          <w:szCs w:val="28"/>
        </w:rPr>
        <w:t xml:space="preserve">нсной томографии выявляют объемные </w:t>
      </w:r>
      <w:r w:rsidR="00C96251" w:rsidRPr="00BE768D">
        <w:rPr>
          <w:sz w:val="28"/>
          <w:szCs w:val="28"/>
        </w:rPr>
        <w:t xml:space="preserve">образования, расположенные, как правило, перивентрикулярно, </w:t>
      </w:r>
      <w:r w:rsidR="005A404D" w:rsidRPr="00BE768D">
        <w:rPr>
          <w:sz w:val="28"/>
          <w:szCs w:val="28"/>
        </w:rPr>
        <w:t xml:space="preserve">часто в </w:t>
      </w:r>
      <w:r w:rsidR="00C96251" w:rsidRPr="00BE768D">
        <w:rPr>
          <w:sz w:val="28"/>
          <w:szCs w:val="28"/>
        </w:rPr>
        <w:t xml:space="preserve">патологический процесс вовлекается мозолистое </w:t>
      </w:r>
      <w:r w:rsidR="005A404D" w:rsidRPr="00BE768D">
        <w:rPr>
          <w:sz w:val="28"/>
          <w:szCs w:val="28"/>
        </w:rPr>
        <w:t>тело. При исследовании</w:t>
      </w:r>
      <w:r w:rsidR="00C96251" w:rsidRPr="00BE768D">
        <w:rPr>
          <w:sz w:val="28"/>
          <w:szCs w:val="28"/>
        </w:rPr>
        <w:t xml:space="preserve"> спинномозговой жидкости обнаруж</w:t>
      </w:r>
      <w:r w:rsidR="005A404D" w:rsidRPr="00BE768D">
        <w:rPr>
          <w:sz w:val="28"/>
          <w:szCs w:val="28"/>
        </w:rPr>
        <w:t>ивают опухолевые клетки, при поиощи</w:t>
      </w:r>
      <w:r w:rsidR="00C96251" w:rsidRPr="00BE768D">
        <w:rPr>
          <w:sz w:val="28"/>
          <w:szCs w:val="28"/>
        </w:rPr>
        <w:t xml:space="preserve"> ПЦР возможно опр</w:t>
      </w:r>
      <w:r w:rsidR="005A404D" w:rsidRPr="00BE768D">
        <w:rPr>
          <w:sz w:val="28"/>
          <w:szCs w:val="28"/>
        </w:rPr>
        <w:t>еделение вируса Эпштейна—Барр.</w:t>
      </w:r>
      <w:r w:rsidR="00BE768D">
        <w:rPr>
          <w:sz w:val="28"/>
          <w:szCs w:val="28"/>
        </w:rPr>
        <w:t xml:space="preserve"> </w:t>
      </w:r>
      <w:r w:rsidR="005A404D" w:rsidRPr="00BE768D">
        <w:rPr>
          <w:sz w:val="28"/>
          <w:szCs w:val="28"/>
        </w:rPr>
        <w:t>П</w:t>
      </w:r>
      <w:r w:rsidR="00C96251" w:rsidRPr="00BE768D">
        <w:rPr>
          <w:sz w:val="28"/>
          <w:szCs w:val="28"/>
        </w:rPr>
        <w:t>рогрессирующая мулътифокальная лейко</w:t>
      </w:r>
      <w:r w:rsidR="005A404D" w:rsidRPr="00BE768D">
        <w:rPr>
          <w:sz w:val="28"/>
          <w:szCs w:val="28"/>
        </w:rPr>
        <w:t>энцефалопатия занимает третье место</w:t>
      </w:r>
      <w:r w:rsidR="00C96251" w:rsidRPr="00BE768D">
        <w:rPr>
          <w:sz w:val="28"/>
          <w:szCs w:val="28"/>
        </w:rPr>
        <w:t xml:space="preserve"> среди причин поражения ЦНС</w:t>
      </w:r>
      <w:r w:rsidR="005A404D" w:rsidRPr="00BE768D">
        <w:rPr>
          <w:sz w:val="28"/>
          <w:szCs w:val="28"/>
        </w:rPr>
        <w:t xml:space="preserve"> при ВИЧ-инфекции. Это заболевании </w:t>
      </w:r>
      <w:r w:rsidR="00C96251" w:rsidRPr="00BE768D">
        <w:rPr>
          <w:sz w:val="28"/>
          <w:szCs w:val="28"/>
        </w:rPr>
        <w:t>относится к числу оппортунистиче</w:t>
      </w:r>
      <w:r w:rsidR="005A404D" w:rsidRPr="00BE768D">
        <w:rPr>
          <w:sz w:val="28"/>
          <w:szCs w:val="28"/>
        </w:rPr>
        <w:t>ских инфекций, вызывается JC-вирус</w:t>
      </w:r>
      <w:r w:rsidR="00C96251" w:rsidRPr="00BE768D">
        <w:rPr>
          <w:sz w:val="28"/>
          <w:szCs w:val="28"/>
        </w:rPr>
        <w:t>ом и паповавирусом человека и возникает у больных с выраженной луносупрессией. В результате поражения инфекционным процессом нут олигодендроциты — основной рез</w:t>
      </w:r>
      <w:r w:rsidR="005A404D" w:rsidRPr="00BE768D">
        <w:rPr>
          <w:sz w:val="28"/>
          <w:szCs w:val="28"/>
        </w:rPr>
        <w:t>ервуар миелина, что приводит к дем</w:t>
      </w:r>
      <w:r w:rsidR="00C96251" w:rsidRPr="00BE768D">
        <w:rPr>
          <w:sz w:val="28"/>
          <w:szCs w:val="28"/>
        </w:rPr>
        <w:t>иелинизации нервных волокон. Изме</w:t>
      </w:r>
      <w:r w:rsidR="005A404D" w:rsidRPr="00BE768D">
        <w:rPr>
          <w:sz w:val="28"/>
          <w:szCs w:val="28"/>
        </w:rPr>
        <w:t>нения, которые происходят в асттро</w:t>
      </w:r>
      <w:r w:rsidR="00C96251" w:rsidRPr="00BE768D">
        <w:rPr>
          <w:sz w:val="28"/>
          <w:szCs w:val="28"/>
        </w:rPr>
        <w:t>цитах мозга, называют трансформа</w:t>
      </w:r>
      <w:r w:rsidR="005A404D" w:rsidRPr="00BE768D">
        <w:rPr>
          <w:sz w:val="28"/>
          <w:szCs w:val="28"/>
        </w:rPr>
        <w:t>цией, но трансформированные астроци</w:t>
      </w:r>
      <w:r w:rsidR="00C96251" w:rsidRPr="00BE768D">
        <w:rPr>
          <w:sz w:val="28"/>
          <w:szCs w:val="28"/>
        </w:rPr>
        <w:t>ты не являются истинно опухолев</w:t>
      </w:r>
      <w:r w:rsidR="005A404D" w:rsidRPr="00BE768D">
        <w:rPr>
          <w:sz w:val="28"/>
          <w:szCs w:val="28"/>
        </w:rPr>
        <w:t>ыми клетками. Основные клинически</w:t>
      </w:r>
      <w:r w:rsidR="00C96251" w:rsidRPr="00BE768D">
        <w:rPr>
          <w:sz w:val="28"/>
          <w:szCs w:val="28"/>
        </w:rPr>
        <w:t>е симптомы прогрессирующей мульт</w:t>
      </w:r>
      <w:r w:rsidR="005A404D" w:rsidRPr="00BE768D">
        <w:rPr>
          <w:sz w:val="28"/>
          <w:szCs w:val="28"/>
        </w:rPr>
        <w:t>ифокальной лейкоэнцефалопатии, как</w:t>
      </w:r>
      <w:r w:rsidR="00C96251" w:rsidRPr="00BE768D">
        <w:rPr>
          <w:sz w:val="28"/>
          <w:szCs w:val="28"/>
        </w:rPr>
        <w:t xml:space="preserve"> и при токсоплазмозе мозга и первичной лимфоме, очаговые: афазия, падение полей зрения, одностороннее нарушение чувствительности, и мозжечковой локализации проц</w:t>
      </w:r>
      <w:r w:rsidR="005A404D" w:rsidRPr="00BE768D">
        <w:rPr>
          <w:sz w:val="28"/>
          <w:szCs w:val="28"/>
        </w:rPr>
        <w:t>есса наблюдают атаксию. Отличитель</w:t>
      </w:r>
      <w:r w:rsidR="00C96251" w:rsidRPr="00BE768D">
        <w:rPr>
          <w:sz w:val="28"/>
          <w:szCs w:val="28"/>
        </w:rPr>
        <w:t>ной особенностью прогрессирую</w:t>
      </w:r>
      <w:r w:rsidR="005A404D" w:rsidRPr="00BE768D">
        <w:rPr>
          <w:sz w:val="28"/>
          <w:szCs w:val="28"/>
        </w:rPr>
        <w:t>щей мультифокальной лейкоэнцефало</w:t>
      </w:r>
      <w:r w:rsidR="00C96251" w:rsidRPr="00BE768D">
        <w:rPr>
          <w:sz w:val="28"/>
          <w:szCs w:val="28"/>
        </w:rPr>
        <w:t>патии является ее медленное прогрессирование. Общее самочувствие 1ьных, как правило, нормальное, температура тела обычно нормаль-J. Основными методами диагностик</w:t>
      </w:r>
      <w:r w:rsidR="005A404D" w:rsidRPr="00BE768D">
        <w:rPr>
          <w:sz w:val="28"/>
          <w:szCs w:val="28"/>
        </w:rPr>
        <w:t>и являются компьютерная и магнитно</w:t>
      </w:r>
      <w:r w:rsidR="00C96251" w:rsidRPr="00BE768D">
        <w:rPr>
          <w:sz w:val="28"/>
          <w:szCs w:val="28"/>
        </w:rPr>
        <w:t>-резонансная томография. Характерные изменения на томограммах— иничные или множественные очаги поражения белого вещества мозга, сто расположенные на границе с серым веществом и концентрически спространяющиеся.</w:t>
      </w:r>
    </w:p>
    <w:p w:rsidR="00C96251" w:rsidRPr="00BE768D" w:rsidRDefault="00C9625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Другие поражения ЦНС. Наиболее распространенной грибково</w:t>
      </w:r>
      <w:r w:rsidR="005A404D" w:rsidRPr="00BE768D">
        <w:rPr>
          <w:sz w:val="28"/>
          <w:szCs w:val="28"/>
        </w:rPr>
        <w:t>й инфекци</w:t>
      </w:r>
      <w:r w:rsidRPr="00BE768D">
        <w:rPr>
          <w:sz w:val="28"/>
          <w:szCs w:val="28"/>
        </w:rPr>
        <w:t xml:space="preserve">ей ЦНС является криптококковый </w:t>
      </w:r>
      <w:r w:rsidR="005A404D" w:rsidRPr="00BE768D">
        <w:rPr>
          <w:sz w:val="28"/>
          <w:szCs w:val="28"/>
        </w:rPr>
        <w:t>менингит, который обычно протекае</w:t>
      </w:r>
      <w:r w:rsidRPr="00BE768D">
        <w:rPr>
          <w:sz w:val="28"/>
          <w:szCs w:val="28"/>
        </w:rPr>
        <w:t>т без очаговой неврологической с</w:t>
      </w:r>
      <w:r w:rsidR="005A404D" w:rsidRPr="00BE768D">
        <w:rPr>
          <w:sz w:val="28"/>
          <w:szCs w:val="28"/>
        </w:rPr>
        <w:t>имптоматики. Как осложнение описа</w:t>
      </w:r>
      <w:r w:rsidRPr="00BE768D">
        <w:rPr>
          <w:sz w:val="28"/>
          <w:szCs w:val="28"/>
        </w:rPr>
        <w:t>но развитие псевдоцист и крипток</w:t>
      </w:r>
      <w:r w:rsidR="005A404D" w:rsidRPr="00BE768D">
        <w:rPr>
          <w:sz w:val="28"/>
          <w:szCs w:val="28"/>
        </w:rPr>
        <w:t>окком. Псевдоцисты — небольшие об</w:t>
      </w:r>
      <w:r w:rsidRPr="00BE768D">
        <w:rPr>
          <w:sz w:val="28"/>
          <w:szCs w:val="28"/>
        </w:rPr>
        <w:t>разования размером 1—5 мм, расположенные периваскулярно.</w:t>
      </w:r>
      <w:r w:rsidR="005A404D" w:rsidRPr="00BE768D">
        <w:rPr>
          <w:sz w:val="28"/>
          <w:szCs w:val="28"/>
        </w:rPr>
        <w:t xml:space="preserve"> Крипт</w:t>
      </w:r>
      <w:r w:rsidRPr="00BE768D">
        <w:rPr>
          <w:sz w:val="28"/>
          <w:szCs w:val="28"/>
        </w:rPr>
        <w:t>оккомы являются воспалительными гранулемами. Они обычно лока-гзуются в сером веществе мозга, пр</w:t>
      </w:r>
      <w:r w:rsidR="005A404D" w:rsidRPr="00BE768D">
        <w:rPr>
          <w:sz w:val="28"/>
          <w:szCs w:val="28"/>
        </w:rPr>
        <w:t>еимущественно в теменно-затылочно</w:t>
      </w:r>
      <w:r w:rsidRPr="00BE768D">
        <w:rPr>
          <w:sz w:val="28"/>
          <w:szCs w:val="28"/>
        </w:rPr>
        <w:t xml:space="preserve">й области, где окружены зоной выраженного отека, углубляющейся в </w:t>
      </w:r>
      <w:r w:rsidR="005A404D" w:rsidRPr="00BE768D">
        <w:rPr>
          <w:sz w:val="28"/>
          <w:szCs w:val="28"/>
        </w:rPr>
        <w:t>белое</w:t>
      </w:r>
      <w:r w:rsidRPr="00BE768D">
        <w:rPr>
          <w:sz w:val="28"/>
          <w:szCs w:val="28"/>
        </w:rPr>
        <w:t xml:space="preserve"> вещество. Диагноз устанавливают при обнаружении возбудителя биоптатах мозга. При диссеминированном аспергиллезе и кандидозе </w:t>
      </w:r>
      <w:r w:rsidR="005A404D" w:rsidRPr="00BE768D">
        <w:rPr>
          <w:sz w:val="28"/>
          <w:szCs w:val="28"/>
        </w:rPr>
        <w:t>ЦНС</w:t>
      </w:r>
      <w:r w:rsidRPr="00BE768D">
        <w:rPr>
          <w:sz w:val="28"/>
          <w:szCs w:val="28"/>
        </w:rPr>
        <w:t xml:space="preserve"> поражается редко.</w:t>
      </w:r>
    </w:p>
    <w:p w:rsidR="00C96251" w:rsidRPr="00BE768D" w:rsidRDefault="00C9625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Цитомегаловирусная инфекция у больных СПИДом вызывает диффузные микроскопические изменения мозговой ткани, сопровождающиеся клиническими симптомами поражения ЦНС или протекающие бессимптомно; в редких случаях при магнитно-резонансном исследовании обнаруживают микроабсцессы. Вирусы varicella/zoster при ВИЧ-инфекции вызывают прогрессирующее демиелинизирующее поражение ЦНС. Вирус простого герпеса у больных с выраженной иммуносупрессией может стать причиной энцефалита, характеризующегося атипичным молниеносным течением.</w:t>
      </w:r>
    </w:p>
    <w:p w:rsidR="00C96251" w:rsidRPr="00BE768D" w:rsidRDefault="00C9625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Судороги при ВИЧ-инфекции являются частым клиническим призна</w:t>
      </w:r>
      <w:r w:rsidRPr="00BE768D">
        <w:rPr>
          <w:sz w:val="28"/>
          <w:szCs w:val="28"/>
        </w:rPr>
        <w:softHyphen/>
        <w:t>ком оппортунистических инфекций и</w:t>
      </w:r>
      <w:r w:rsidR="00A41BE5" w:rsidRPr="00BE768D">
        <w:rPr>
          <w:sz w:val="28"/>
          <w:szCs w:val="28"/>
        </w:rPr>
        <w:t xml:space="preserve"> новообразований, СПИД-дементно</w:t>
      </w:r>
      <w:r w:rsidRPr="00BE768D">
        <w:rPr>
          <w:sz w:val="28"/>
          <w:szCs w:val="28"/>
        </w:rPr>
        <w:t>го синдрома. Так, при токсоплазмозе мозга судороги отмечают у 15—40% больных, при первичной лимфоме мозга — у 15—35%, при криптококковом мен</w:t>
      </w:r>
      <w:r w:rsidR="00A41BE5" w:rsidRPr="00BE768D">
        <w:rPr>
          <w:sz w:val="28"/>
          <w:szCs w:val="28"/>
        </w:rPr>
        <w:t>ингите — у 8%, при СПИД-дементно</w:t>
      </w:r>
      <w:r w:rsidRPr="00BE768D">
        <w:rPr>
          <w:sz w:val="28"/>
          <w:szCs w:val="28"/>
        </w:rPr>
        <w:t>м комплексе — у 7—50% больных. Реже их наблюдают при туберкулезном поражении мозга, серозном менингите, прогрессирующей мультифокальной лейкоэнцефалопатии. При отсутствии другой очаговой симптом</w:t>
      </w:r>
      <w:r w:rsidR="00BE768D">
        <w:rPr>
          <w:sz w:val="28"/>
          <w:szCs w:val="28"/>
        </w:rPr>
        <w:t>атики судороги могут быть прояв</w:t>
      </w:r>
      <w:r w:rsidRPr="00BE768D">
        <w:rPr>
          <w:sz w:val="28"/>
          <w:szCs w:val="28"/>
        </w:rPr>
        <w:t>лением цитомегаловирусной инфек</w:t>
      </w:r>
      <w:r w:rsidR="00BE768D">
        <w:rPr>
          <w:sz w:val="28"/>
          <w:szCs w:val="28"/>
        </w:rPr>
        <w:t>ции. Тяжелые метаболические рас</w:t>
      </w:r>
      <w:r w:rsidRPr="00BE768D">
        <w:rPr>
          <w:sz w:val="28"/>
          <w:szCs w:val="28"/>
        </w:rPr>
        <w:t>стройства при гипоксии, почечной и пе</w:t>
      </w:r>
      <w:r w:rsidR="00BE768D">
        <w:rPr>
          <w:sz w:val="28"/>
          <w:szCs w:val="28"/>
        </w:rPr>
        <w:t>ченочной недостаточности, токси</w:t>
      </w:r>
      <w:r w:rsidRPr="00BE768D">
        <w:rPr>
          <w:sz w:val="28"/>
          <w:szCs w:val="28"/>
        </w:rPr>
        <w:t>ческое действие лекарственных средств также могут вызывать судороги при ВИЧ-инфекции.</w:t>
      </w:r>
    </w:p>
    <w:p w:rsidR="00C96251" w:rsidRPr="00BE768D" w:rsidRDefault="00C9625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СПИД-дементный комплекс. Симптомокомплекс, синонимом которого является ВИЧ-энцефалопатия, обусловлен поражением ЦНС на поздних стадиях ВИЧ-инфекции. Основное клиническое пр</w:t>
      </w:r>
      <w:r w:rsidR="00A41BE5" w:rsidRPr="00BE768D">
        <w:rPr>
          <w:sz w:val="28"/>
          <w:szCs w:val="28"/>
        </w:rPr>
        <w:t>оявление СПИД-де</w:t>
      </w:r>
      <w:r w:rsidRPr="00BE768D">
        <w:rPr>
          <w:sz w:val="28"/>
          <w:szCs w:val="28"/>
        </w:rPr>
        <w:t>ментного комплекса — прогрессирующее снижение интеллекта. Точная причина развития этого состояния при ВИЧ-инфекции неизвестна. Одним из факторов нарушения функции ЦНС, очевидно, является прямое по</w:t>
      </w:r>
      <w:r w:rsidRPr="00BE768D">
        <w:rPr>
          <w:sz w:val="28"/>
          <w:szCs w:val="28"/>
        </w:rPr>
        <w:softHyphen/>
        <w:t>вреждающее действие ВИЧ. Эта гипотеза подтверждается обнаружением в головном мозге больных с клиническими проявлениями СПИД-дементного комплекса ВИЧ при помощи гибрид</w:t>
      </w:r>
      <w:r w:rsidR="00A41BE5" w:rsidRPr="00BE768D">
        <w:rPr>
          <w:sz w:val="28"/>
          <w:szCs w:val="28"/>
        </w:rPr>
        <w:t>изации in situ, блотинга по Сау</w:t>
      </w:r>
      <w:r w:rsidRPr="00BE768D">
        <w:rPr>
          <w:sz w:val="28"/>
          <w:szCs w:val="28"/>
        </w:rPr>
        <w:t>зерну, ПЦР и электронной микроскопии. Вирус выявляют преимущественно в многоядерных гигантских клетках, макрофагах и клетках микроглии. Основные гистологические изменения обнаруживают в подкорковых структурах. Поэтому клинические проявления СПИД-дементного комплекса сходны с болезнью Паркинсона, для которой также характерно поражение подкорковых структур. Часто СПИД-дементный комплекс сопровождается вакуолярной миелопатией, в ряде случаев наблюдают диффузное или очаговое поражение белого вещества с перерождением его в губчатую структуру.</w:t>
      </w:r>
    </w:p>
    <w:p w:rsidR="00C96251" w:rsidRPr="00BE768D" w:rsidRDefault="00C9625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Главным неврологическим признаком СПИД-дементного комплекса является постепенное нарушение когнитивных функций. Стадии СПИД-дементног</w:t>
      </w:r>
      <w:r w:rsidR="00A41BE5" w:rsidRPr="00BE768D">
        <w:rPr>
          <w:sz w:val="28"/>
          <w:szCs w:val="28"/>
        </w:rPr>
        <w:t>о комплеса приведены в табл. 5.</w:t>
      </w:r>
    </w:p>
    <w:p w:rsidR="00C96251" w:rsidRPr="00BE768D" w:rsidRDefault="00C9625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Появляющиеся на ранних стадиях</w:t>
      </w:r>
      <w:r w:rsidR="00BE768D">
        <w:rPr>
          <w:sz w:val="28"/>
          <w:szCs w:val="28"/>
        </w:rPr>
        <w:t xml:space="preserve"> СПИД-дементного комплекса нару</w:t>
      </w:r>
      <w:r w:rsidRPr="00BE768D">
        <w:rPr>
          <w:sz w:val="28"/>
          <w:szCs w:val="28"/>
        </w:rPr>
        <w:t>шение внимания и сосредоточения, ухудшение памяти, затруднение при чтении и решении сложных задач прогрессируют, напоминая симпто</w:t>
      </w:r>
      <w:r w:rsidRPr="00BE768D">
        <w:rPr>
          <w:sz w:val="28"/>
          <w:szCs w:val="28"/>
        </w:rPr>
        <w:softHyphen/>
        <w:t>мы депрессии или переутомления. Снижению интеллекта сопутствуют</w:t>
      </w:r>
    </w:p>
    <w:p w:rsidR="00BE768D" w:rsidRDefault="00BE768D" w:rsidP="00BE768D">
      <w:pPr>
        <w:spacing w:line="360" w:lineRule="auto"/>
        <w:ind w:firstLine="720"/>
        <w:jc w:val="both"/>
        <w:rPr>
          <w:sz w:val="28"/>
          <w:szCs w:val="28"/>
        </w:rPr>
      </w:pPr>
    </w:p>
    <w:p w:rsidR="00A41BE5" w:rsidRPr="00BE768D" w:rsidRDefault="00C9625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 xml:space="preserve">Таблица </w:t>
      </w:r>
      <w:r w:rsidR="00A41BE5" w:rsidRPr="00BE768D">
        <w:rPr>
          <w:sz w:val="28"/>
          <w:szCs w:val="28"/>
        </w:rPr>
        <w:t>5</w:t>
      </w:r>
      <w:r w:rsidRPr="00BE768D">
        <w:rPr>
          <w:sz w:val="28"/>
          <w:szCs w:val="28"/>
        </w:rPr>
        <w:t>. Стадии СПИД-дементного комплекса</w:t>
      </w:r>
    </w:p>
    <w:p w:rsidR="00A41BE5" w:rsidRPr="00BE768D" w:rsidRDefault="00C9625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(J.J.Sitdis и соавт., 1990)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6834"/>
      </w:tblGrid>
      <w:tr w:rsidR="00A41BE5" w:rsidRPr="00B972D7" w:rsidTr="00B972D7">
        <w:tc>
          <w:tcPr>
            <w:tcW w:w="2205" w:type="dxa"/>
            <w:shd w:val="clear" w:color="auto" w:fill="auto"/>
          </w:tcPr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Стадия</w:t>
            </w:r>
          </w:p>
        </w:tc>
        <w:tc>
          <w:tcPr>
            <w:tcW w:w="6834" w:type="dxa"/>
            <w:shd w:val="clear" w:color="auto" w:fill="auto"/>
          </w:tcPr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Симптомы</w:t>
            </w:r>
          </w:p>
          <w:p w:rsidR="00A41BE5" w:rsidRPr="00BE768D" w:rsidRDefault="00A41BE5" w:rsidP="00B972D7">
            <w:pPr>
              <w:spacing w:line="360" w:lineRule="auto"/>
              <w:jc w:val="both"/>
            </w:pPr>
          </w:p>
        </w:tc>
      </w:tr>
      <w:tr w:rsidR="00A41BE5" w:rsidRPr="00B972D7" w:rsidTr="00B972D7">
        <w:tc>
          <w:tcPr>
            <w:tcW w:w="2205" w:type="dxa"/>
            <w:shd w:val="clear" w:color="auto" w:fill="auto"/>
          </w:tcPr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Стадия 0</w:t>
            </w:r>
          </w:p>
        </w:tc>
        <w:tc>
          <w:tcPr>
            <w:tcW w:w="6834" w:type="dxa"/>
            <w:shd w:val="clear" w:color="auto" w:fill="auto"/>
          </w:tcPr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Двигательная активность и когнитивные функции не на</w:t>
            </w:r>
          </w:p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рушены</w:t>
            </w:r>
          </w:p>
        </w:tc>
      </w:tr>
      <w:tr w:rsidR="00A41BE5" w:rsidRPr="00B972D7" w:rsidTr="00B972D7">
        <w:tc>
          <w:tcPr>
            <w:tcW w:w="2205" w:type="dxa"/>
            <w:shd w:val="clear" w:color="auto" w:fill="auto"/>
          </w:tcPr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Стадия 0.5 - субклиническая</w:t>
            </w:r>
          </w:p>
        </w:tc>
        <w:tc>
          <w:tcPr>
            <w:tcW w:w="6834" w:type="dxa"/>
            <w:shd w:val="clear" w:color="auto" w:fill="auto"/>
          </w:tcPr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Симптомы заболевания отсутствуют, могут наблюдаться клиническая</w:t>
            </w:r>
            <w:r w:rsidR="00BE768D" w:rsidRPr="00BE768D">
              <w:t xml:space="preserve"> </w:t>
            </w:r>
            <w:r w:rsidRPr="00BE768D">
              <w:t>хоботковый рефлекс, замедленное движение глаз и рук; походка и мышечный тонус без изменений</w:t>
            </w:r>
          </w:p>
        </w:tc>
      </w:tr>
      <w:tr w:rsidR="00A41BE5" w:rsidRPr="00B972D7" w:rsidTr="00B972D7">
        <w:tc>
          <w:tcPr>
            <w:tcW w:w="2205" w:type="dxa"/>
            <w:shd w:val="clear" w:color="auto" w:fill="auto"/>
          </w:tcPr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Стадия 1 - ранняя</w:t>
            </w:r>
          </w:p>
        </w:tc>
        <w:tc>
          <w:tcPr>
            <w:tcW w:w="6834" w:type="dxa"/>
            <w:shd w:val="clear" w:color="auto" w:fill="auto"/>
          </w:tcPr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Основные профессиональные навыки и способности к</w:t>
            </w:r>
          </w:p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самообслуживанию сохранены, начинают появляться признаки нарушения двигательной активности и когнитивных функций, которые могут обнаруживаться при специализированном психиатрическом исследовании;</w:t>
            </w:r>
          </w:p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 xml:space="preserve"> наблюдают незначительные нарушения походки</w:t>
            </w:r>
          </w:p>
        </w:tc>
      </w:tr>
      <w:tr w:rsidR="00A41BE5" w:rsidRPr="00B972D7" w:rsidTr="00B972D7">
        <w:tc>
          <w:tcPr>
            <w:tcW w:w="2205" w:type="dxa"/>
            <w:shd w:val="clear" w:color="auto" w:fill="auto"/>
          </w:tcPr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Стадия 2 -</w:t>
            </w:r>
            <w:r w:rsidR="00BE768D" w:rsidRPr="00BE768D">
              <w:t xml:space="preserve"> </w:t>
            </w:r>
            <w:r w:rsidRPr="00BE768D">
              <w:t xml:space="preserve">промежуточная </w:t>
            </w:r>
          </w:p>
        </w:tc>
        <w:tc>
          <w:tcPr>
            <w:tcW w:w="6834" w:type="dxa"/>
            <w:shd w:val="clear" w:color="auto" w:fill="auto"/>
          </w:tcPr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Основные навыки самообслуживания сохранены, хотя</w:t>
            </w:r>
          </w:p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 xml:space="preserve"> способность к выполнению более сложных бытовых задач и профессиональных обязанностей нарушена; способность к самостоятельному передвижению утрачена не до конца, при передвижении необходима опора</w:t>
            </w:r>
          </w:p>
        </w:tc>
      </w:tr>
      <w:tr w:rsidR="00A41BE5" w:rsidRPr="00B972D7" w:rsidTr="00B972D7">
        <w:tc>
          <w:tcPr>
            <w:tcW w:w="2205" w:type="dxa"/>
            <w:shd w:val="clear" w:color="auto" w:fill="auto"/>
          </w:tcPr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Стадия 3 - тяжелая</w:t>
            </w:r>
          </w:p>
        </w:tc>
        <w:tc>
          <w:tcPr>
            <w:tcW w:w="6834" w:type="dxa"/>
            <w:shd w:val="clear" w:color="auto" w:fill="auto"/>
          </w:tcPr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Тяжелое нарушение когнитивных функций: больной не способен следить за новостями, запоминать события, касающиеся его лично, не может поддерживать разговор, наблюдают выраженную заторможенность; нарушена двигательная активность: больной не способен передвигаться без посторонней помощи, движения замедлены, нарушена координация движений рук.</w:t>
            </w:r>
          </w:p>
        </w:tc>
      </w:tr>
      <w:tr w:rsidR="00A41BE5" w:rsidRPr="00B972D7" w:rsidTr="00B972D7">
        <w:tc>
          <w:tcPr>
            <w:tcW w:w="2205" w:type="dxa"/>
            <w:shd w:val="clear" w:color="auto" w:fill="auto"/>
          </w:tcPr>
          <w:p w:rsidR="00A41BE5" w:rsidRPr="00BE768D" w:rsidRDefault="00A41BE5" w:rsidP="00B972D7">
            <w:pPr>
              <w:spacing w:line="360" w:lineRule="auto"/>
              <w:jc w:val="both"/>
            </w:pPr>
            <w:r w:rsidRPr="00BE768D">
              <w:t>Стадия 4 - финальная</w:t>
            </w:r>
          </w:p>
        </w:tc>
        <w:tc>
          <w:tcPr>
            <w:tcW w:w="6834" w:type="dxa"/>
            <w:shd w:val="clear" w:color="auto" w:fill="auto"/>
          </w:tcPr>
          <w:p w:rsidR="00A41BE5" w:rsidRPr="00BE768D" w:rsidRDefault="00A53697" w:rsidP="00B972D7">
            <w:pPr>
              <w:spacing w:line="360" w:lineRule="auto"/>
              <w:jc w:val="both"/>
            </w:pPr>
            <w:r w:rsidRPr="00BE768D">
              <w:t>Состояние, близкое к вегетативному, полная утрата интеллектуальных способностей, распад личности, речь почти отсутствует; наблюдают нижний парапарез или параплегию, недержание мочи и кала</w:t>
            </w:r>
          </w:p>
        </w:tc>
      </w:tr>
    </w:tbl>
    <w:p w:rsidR="00C96251" w:rsidRPr="00BE768D" w:rsidRDefault="00C96251" w:rsidP="00BE768D">
      <w:pPr>
        <w:spacing w:line="360" w:lineRule="auto"/>
        <w:ind w:firstLine="720"/>
        <w:jc w:val="both"/>
        <w:rPr>
          <w:sz w:val="28"/>
          <w:szCs w:val="28"/>
        </w:rPr>
      </w:pPr>
    </w:p>
    <w:p w:rsidR="00C96251" w:rsidRPr="00BE768D" w:rsidRDefault="00C9625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двигательные и поведенческие нарушения. При поражении спинного мозга мышечный тонус повышен, сухожильные рефлексы усилены. В стадии 4 СПИД-дементного комплекса развивается недержание мочи и када, у ряда больных наблюдают вегетативное состояние.</w:t>
      </w:r>
    </w:p>
    <w:p w:rsidR="00C96251" w:rsidRPr="00BE768D" w:rsidRDefault="00C9625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СПИД-дементный комплекс при ВИЧ-инфекции, как правило, развивается на фоне оппортунистических инфекций, лишь в 3% случаев он яв</w:t>
      </w:r>
      <w:r w:rsidRPr="00BE768D">
        <w:rPr>
          <w:sz w:val="28"/>
          <w:szCs w:val="28"/>
        </w:rPr>
        <w:softHyphen/>
        <w:t>ляется первым проявлением СПИДа. Выраженный дементный комплекс наблюдают приблизительно у 25% больных СПИДом, тяжесть его усугубляется с прогрессированием иммуносупрессии.</w:t>
      </w:r>
    </w:p>
    <w:p w:rsidR="00D43332" w:rsidRPr="00BE768D" w:rsidRDefault="00C9625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Для диагностики СПИД-дементного комплекса необходимо изучение психического статуса ВИЧ-инфицирова</w:t>
      </w:r>
      <w:r w:rsidR="00BE768D">
        <w:rPr>
          <w:sz w:val="28"/>
          <w:szCs w:val="28"/>
        </w:rPr>
        <w:t>нных. Это исследование более ин</w:t>
      </w:r>
      <w:r w:rsidRPr="00BE768D">
        <w:rPr>
          <w:sz w:val="28"/>
          <w:szCs w:val="28"/>
        </w:rPr>
        <w:t>формативно при проведении его в динамике на разных стадиях ВИЧ-ин</w:t>
      </w:r>
      <w:r w:rsidR="00D43332" w:rsidRPr="00BE768D">
        <w:rPr>
          <w:sz w:val="28"/>
          <w:szCs w:val="28"/>
        </w:rPr>
        <w:t>фекции. Компьютерная и магнитно-резонансная томография позволяют обнаружить атрофические изменения в головном мозге. В спинномозговой жидкости больных СПИД-дементным комплексом обнаруживают незначительное повышение количества клеток и концентрации белка. Эти изменения не являются специфичными, поэтому при их наличии необходимо исключить оппортунистические инфекции и новообразования. Из спинномозговой жидкости часто выделяют ВИЧ, определяют повышение концентрации а-2-микроглобулина, неоптерина, хинолиновой кислоты и провоспалительных цитокинов. Окончательно роль этих медиаторов в патогенезе СПИД-дементного комплекса не выяснена.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Проведение высокоактивной антиретровирусной терапии способствует улучшению психического статуса больных СПИД-дементным комплексом. Показано, что лечение ZDV и ddT приводит к улучшению неврологических показателей и психического статуса взрослых и детей.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bCs/>
          <w:sz w:val="28"/>
          <w:szCs w:val="28"/>
        </w:rPr>
        <w:t>Поражение периферической нервной системы.</w:t>
      </w:r>
      <w:r w:rsidRPr="00BE768D">
        <w:rPr>
          <w:sz w:val="28"/>
          <w:szCs w:val="28"/>
        </w:rPr>
        <w:t xml:space="preserve"> ВИЧ-миелопатия часто развивается на фоне СПИД-дементного комплекса, что, возможно, связано с общими причинами и патогенезом этих состояний. При ВИЧ-инфекции наблюдают 3 основные формы миелопатии. Первая форма (вакуолярная миелопатия) характеризуется подострым течением и проявляется нарушением походки, при прогрессировании развивается недержание мочи и кала. При неврологическом обследовании определяют усиление сухожильных рефлексов и патологические разгибательные рефлексы. При второй форме наблюдается сенсорная атаксия. Для третьей формы характерны парестезии и дизестезии в нижних конечностях. В отличие от СПИД-дементного комплекса, ВААРТ не приводит к улучшению состояния больных миелопатией.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При выраженной иммуносупрессии развивается полирадикулопатия цитомегаловирусной этиологии. Для н</w:t>
      </w:r>
      <w:r w:rsidR="00BE768D">
        <w:rPr>
          <w:sz w:val="28"/>
          <w:szCs w:val="28"/>
        </w:rPr>
        <w:t>ее характерны острое начало, па</w:t>
      </w:r>
      <w:r w:rsidRPr="00BE768D">
        <w:rPr>
          <w:sz w:val="28"/>
          <w:szCs w:val="28"/>
        </w:rPr>
        <w:t>рестезии в нижних конечностях и в области крестца, нарушение походки, арефлексия, восходящая потеря чувствительности, задержка мочи.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 xml:space="preserve">При СПИДе наблюдают также миелопатии, связанные с лимфомой, сифилисом, туберкулезом, инфекцией, </w:t>
      </w:r>
      <w:r w:rsidR="00BE768D">
        <w:rPr>
          <w:sz w:val="28"/>
          <w:szCs w:val="28"/>
        </w:rPr>
        <w:t>вызванной вирусами простого гер</w:t>
      </w:r>
      <w:r w:rsidRPr="00BE768D">
        <w:rPr>
          <w:sz w:val="28"/>
          <w:szCs w:val="28"/>
        </w:rPr>
        <w:t>песа, varicella/zoster.</w:t>
      </w:r>
    </w:p>
    <w:p w:rsidR="00A53697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Непропатия — частое клиническое проявление ВИЧ-инфекции. На ранних стадиях ВИЧ-инфекции ее клинические проявления напоминают синдром Жильена—Барре — прогресс</w:t>
      </w:r>
      <w:r w:rsidR="00BE768D">
        <w:rPr>
          <w:sz w:val="28"/>
          <w:szCs w:val="28"/>
        </w:rPr>
        <w:t>ирующая мышечная слабость, ареф</w:t>
      </w:r>
      <w:r w:rsidRPr="00BE768D">
        <w:rPr>
          <w:sz w:val="28"/>
          <w:szCs w:val="28"/>
        </w:rPr>
        <w:t>лексия, нарушение чувствительности. При исследовании спинномозговой жидкости определяют повышенное содержание клеток, при биопсии нервов — периваскулярные воспалительные инфильтраты, что дает основание предполагать аутоиммунную природу заболевания. Нейропатия, возникающая на ранних стадиях ВИЧ-инфекции, может проходить без лече</w:t>
      </w:r>
      <w:r w:rsidRPr="00BE768D">
        <w:rPr>
          <w:sz w:val="28"/>
          <w:szCs w:val="28"/>
        </w:rPr>
        <w:softHyphen/>
        <w:t>ния. При прогрессировании иммуносупрессии наблюдают множественную мононейропатию, в основе развития которой лежит некротический васкулит. На поздних стадиях ВИЧ-инфекции часто (у 30—40% больных) возникает дистальная симметричная полинейропатия, в основе развития которой лежит разрушение аксонов,</w:t>
      </w:r>
      <w:r w:rsidR="00A53697" w:rsidRPr="00BE768D">
        <w:rPr>
          <w:sz w:val="28"/>
          <w:szCs w:val="28"/>
        </w:rPr>
        <w:t xml:space="preserve"> вызванное непосредственным дей</w:t>
      </w:r>
      <w:r w:rsidRPr="00BE768D">
        <w:rPr>
          <w:sz w:val="28"/>
          <w:szCs w:val="28"/>
        </w:rPr>
        <w:t>ствием ВИЧ. Основные жалобы больных на симметричную жгучую боль в ногах. Высокоактивная антиретровирусная терапия не улучшает состояние больных с дистальной полинейропатией. Осложнением приема высоких доз НИОТ (ddT, ddC, d4T) могут быть клинические проявления, сходные с периферической полинейропатией.</w:t>
      </w:r>
    </w:p>
    <w:p w:rsidR="00D43332" w:rsidRPr="00BE768D" w:rsidRDefault="00A53697" w:rsidP="00BE768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768D">
        <w:rPr>
          <w:sz w:val="28"/>
          <w:szCs w:val="28"/>
        </w:rPr>
        <w:br w:type="page"/>
      </w:r>
      <w:r w:rsidR="00CA11F9" w:rsidRPr="00BE768D">
        <w:rPr>
          <w:b/>
          <w:sz w:val="28"/>
          <w:szCs w:val="28"/>
        </w:rPr>
        <w:t xml:space="preserve">7. </w:t>
      </w:r>
      <w:r w:rsidRPr="00BE768D">
        <w:rPr>
          <w:b/>
          <w:bCs/>
          <w:sz w:val="28"/>
          <w:szCs w:val="32"/>
        </w:rPr>
        <w:t>Консультирование в связи с тестированием на ВИЧ</w:t>
      </w:r>
    </w:p>
    <w:p w:rsidR="00BE768D" w:rsidRDefault="00BE768D" w:rsidP="00BE768D">
      <w:pPr>
        <w:spacing w:line="360" w:lineRule="auto"/>
        <w:ind w:firstLine="720"/>
        <w:jc w:val="both"/>
        <w:rPr>
          <w:sz w:val="28"/>
          <w:szCs w:val="28"/>
        </w:rPr>
      </w:pP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Согласно заявлению UNAIDS, добр</w:t>
      </w:r>
      <w:r w:rsidR="00BE768D">
        <w:rPr>
          <w:sz w:val="28"/>
          <w:szCs w:val="28"/>
        </w:rPr>
        <w:t>овольное консультирование и тес</w:t>
      </w:r>
      <w:r w:rsidRPr="00BE768D">
        <w:rPr>
          <w:sz w:val="28"/>
          <w:szCs w:val="28"/>
        </w:rPr>
        <w:t>шание на ВИЧ призвано играть жи</w:t>
      </w:r>
      <w:r w:rsidR="00BE768D">
        <w:rPr>
          <w:sz w:val="28"/>
          <w:szCs w:val="28"/>
        </w:rPr>
        <w:t>зненно важную роль во всесторон</w:t>
      </w:r>
      <w:r w:rsidRPr="00BE768D">
        <w:rPr>
          <w:sz w:val="28"/>
          <w:szCs w:val="28"/>
        </w:rPr>
        <w:t>комплексе мер по профилактике и лечению ВИЧ-инфекции/СПИДа, унциальные преимущества тестир</w:t>
      </w:r>
      <w:r w:rsidR="00A53697" w:rsidRPr="00BE768D">
        <w:rPr>
          <w:sz w:val="28"/>
          <w:szCs w:val="28"/>
        </w:rPr>
        <w:t>ования и консультирования включают</w:t>
      </w:r>
      <w:r w:rsidRPr="00BE768D">
        <w:rPr>
          <w:sz w:val="28"/>
          <w:szCs w:val="28"/>
        </w:rPr>
        <w:t>: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улучшение состояния здоровья за счет получения квалифицированных рекомендаций;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возможность предупреждения передачи ВИЧ от матери ребенку в случае консультирования женщин до беременности или во время беременности; создание мотивации к изменению стиля поведения или поддержка безопасного поведения (в отношении сексуальных отношений, приема наркотических веществ);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психологическая и эмоциональная поддержка, помощь при кризисных состояниях.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Эффективное дотестовое консультирование позволяет пациенту: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представить процедуру тестирования;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оценить его персональный риск инфицирования ВИЧ;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понять значение результатов тестирования;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понять возможные последствия прохождения теста;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принять осознанное решение о прохождении тестирования;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повысить осведомленность по вопросам ВИЧ/СПИДа;</w:t>
      </w:r>
    </w:p>
    <w:p w:rsidR="00D43332" w:rsidRPr="00BE768D" w:rsidRDefault="00D43332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сформировать представление о безопасном поведении, изменить</w:t>
      </w:r>
      <w:r w:rsidR="00BE768D">
        <w:rPr>
          <w:sz w:val="28"/>
          <w:szCs w:val="28"/>
        </w:rPr>
        <w:t xml:space="preserve"> </w:t>
      </w:r>
      <w:r w:rsidRPr="00BE768D">
        <w:rPr>
          <w:sz w:val="28"/>
          <w:szCs w:val="28"/>
        </w:rPr>
        <w:t>или попытаться изменить поведение высокого риска.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Наиболее частые ошибки при проведении консультирования: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контроль, а не поощрение спонтанного выражения пациентом своих чувств и потребностей;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осуждение, выраженное в заявлениях, из которых видно, что пациент не отвечает требованиям консультанта;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"чтение" морали, проповедей, выражение чрезмерной опеки — как</w:t>
      </w:r>
      <w:r w:rsidR="00E7502A" w:rsidRPr="00BE768D">
        <w:rPr>
          <w:sz w:val="28"/>
          <w:szCs w:val="28"/>
        </w:rPr>
        <w:t xml:space="preserve"> </w:t>
      </w:r>
      <w:r w:rsidRPr="00BE768D">
        <w:rPr>
          <w:sz w:val="28"/>
          <w:szCs w:val="28"/>
        </w:rPr>
        <w:t>себя вести или как жить;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"навешивание ярлыков" вместо выяснения мотивов, страхов и тревог пациента;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необоснованное успокаивание — попытка внушить необоснованный</w:t>
      </w:r>
      <w:r w:rsidR="00E7502A" w:rsidRPr="00BE768D">
        <w:rPr>
          <w:sz w:val="28"/>
          <w:szCs w:val="28"/>
        </w:rPr>
        <w:t xml:space="preserve"> </w:t>
      </w:r>
      <w:r w:rsidRPr="00BE768D">
        <w:rPr>
          <w:sz w:val="28"/>
          <w:szCs w:val="28"/>
        </w:rPr>
        <w:t>оптимизм;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неприятие чувств пациента;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предоставление советов слишком рано, до того, как пациент достаточно информирован и принял решение;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допрашивание — задавание вопросов обвинительным тоном;</w:t>
      </w:r>
    </w:p>
    <w:p w:rsidR="00B913CA" w:rsidRPr="00BE768D" w:rsidRDefault="0029393B" w:rsidP="00BE76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8752;mso-position-horizontal-relative:margin" from="-105.1pt,35.05pt" to="-105.1pt,111.85pt" o:allowincell="f" strokeweight="2.4pt">
            <w10:wrap anchorx="margin"/>
          </v:line>
        </w:pict>
      </w:r>
      <w:r w:rsidR="00B913CA" w:rsidRPr="00BE768D">
        <w:rPr>
          <w:sz w:val="28"/>
          <w:szCs w:val="28"/>
        </w:rPr>
        <w:t>поощрение зависимости;</w:t>
      </w:r>
    </w:p>
    <w:p w:rsidR="00A53697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лесть — убеждение пациента принять новый тип поведения при помощи комплиментов или обмана.</w:t>
      </w:r>
    </w:p>
    <w:p w:rsidR="00BE768D" w:rsidRDefault="00BE768D" w:rsidP="00BE768D">
      <w:pPr>
        <w:spacing w:line="360" w:lineRule="auto"/>
        <w:ind w:firstLine="720"/>
        <w:jc w:val="both"/>
        <w:rPr>
          <w:bCs/>
          <w:sz w:val="28"/>
          <w:szCs w:val="32"/>
        </w:rPr>
      </w:pPr>
    </w:p>
    <w:p w:rsidR="00A53697" w:rsidRPr="00BE768D" w:rsidRDefault="00A53697" w:rsidP="00BE768D">
      <w:pPr>
        <w:spacing w:line="360" w:lineRule="auto"/>
        <w:ind w:firstLine="720"/>
        <w:jc w:val="center"/>
        <w:rPr>
          <w:b/>
          <w:bCs/>
          <w:sz w:val="28"/>
          <w:szCs w:val="32"/>
        </w:rPr>
      </w:pPr>
      <w:r w:rsidRPr="00BE768D">
        <w:rPr>
          <w:b/>
          <w:bCs/>
          <w:sz w:val="28"/>
          <w:szCs w:val="32"/>
        </w:rPr>
        <w:t>8. Поражение органов и систем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bCs/>
          <w:sz w:val="28"/>
          <w:szCs w:val="28"/>
        </w:rPr>
        <w:t>Поражение ЦНС</w:t>
      </w:r>
      <w:r w:rsidRPr="00BE768D">
        <w:rPr>
          <w:sz w:val="28"/>
          <w:szCs w:val="28"/>
        </w:rPr>
        <w:t xml:space="preserve"> встречается более чем у половины детей в стадии СПИДа. Одна из причин — непосредственное воздействие ВИЧ на клетки развивающейся нервной системы. ВИЧ-энцефалопатия характеризуется задержкой роста и развития головного</w:t>
      </w:r>
      <w:r w:rsidR="00BE768D">
        <w:rPr>
          <w:sz w:val="28"/>
          <w:szCs w:val="28"/>
        </w:rPr>
        <w:t xml:space="preserve"> мозга, регрессированием пли за</w:t>
      </w:r>
      <w:r w:rsidRPr="00BE768D">
        <w:rPr>
          <w:sz w:val="28"/>
          <w:szCs w:val="28"/>
        </w:rPr>
        <w:t>медлением психического и моторного развития ребенка. Поражение ЦНС также может быть связано с оппортун</w:t>
      </w:r>
      <w:r w:rsidR="00BE768D">
        <w:rPr>
          <w:sz w:val="28"/>
          <w:szCs w:val="28"/>
        </w:rPr>
        <w:t>истическими (токсоплазмоз, крип</w:t>
      </w:r>
      <w:r w:rsidRPr="00BE768D">
        <w:rPr>
          <w:sz w:val="28"/>
          <w:szCs w:val="28"/>
        </w:rPr>
        <w:t>тококкоз, герпес) и бактериальными инфекциями, вызывающими явления менингита или энцефалита. При поражении ЦНС дифференциальный диагноз следует проводить с лимфомами головного мозга. Неврологические нарушения у детей могут возникать в результате геморрагического синдрома, острой или хронической гипоксии как в перинатальный период, так и в</w:t>
      </w:r>
      <w:r w:rsidR="00D672F3" w:rsidRPr="00BE768D">
        <w:rPr>
          <w:sz w:val="28"/>
          <w:szCs w:val="28"/>
        </w:rPr>
        <w:t xml:space="preserve"> </w:t>
      </w:r>
      <w:r w:rsidRPr="00BE768D">
        <w:rPr>
          <w:sz w:val="28"/>
          <w:szCs w:val="28"/>
        </w:rPr>
        <w:t>более старшем возрасте, а также токсического воздействия лекарственных препаратов. Наблюдаются двигательные нарушения, периферические нейропатии с парезами и миалгией, парестезией, нарушением чувствительности. Миопатия и миелопагия более характерны для взрослых людей с ВИЧ-инфекцией, чем для детей.</w:t>
      </w:r>
    </w:p>
    <w:p w:rsidR="00CA11F9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Диагностика поражения ЦНС основа</w:t>
      </w:r>
      <w:r w:rsidR="00BE768D">
        <w:rPr>
          <w:sz w:val="28"/>
          <w:szCs w:val="28"/>
        </w:rPr>
        <w:t>на на оценке клиники (соответст</w:t>
      </w:r>
      <w:r w:rsidRPr="00BE768D">
        <w:rPr>
          <w:sz w:val="28"/>
          <w:szCs w:val="28"/>
        </w:rPr>
        <w:t>вие возрасту моторного и психического развития, выраженно</w:t>
      </w:r>
      <w:r w:rsidR="00CA11F9" w:rsidRPr="00BE768D">
        <w:rPr>
          <w:sz w:val="28"/>
          <w:szCs w:val="28"/>
        </w:rPr>
        <w:t xml:space="preserve">сть патологических симптомов). </w:t>
      </w:r>
      <w:r w:rsidRPr="00BE768D">
        <w:rPr>
          <w:sz w:val="28"/>
          <w:szCs w:val="28"/>
        </w:rPr>
        <w:t xml:space="preserve">Для дифференциальной диагностики используют нейросонографию, компьютерную томографию, магнитно-резонансную томографию, исследование спинномозговой жидкости. Лечение ВИЧ-энцефалопатии </w:t>
      </w:r>
      <w:r w:rsidR="00BE768D" w:rsidRPr="00BE768D">
        <w:rPr>
          <w:sz w:val="28"/>
          <w:szCs w:val="28"/>
        </w:rPr>
        <w:t>включает,</w:t>
      </w:r>
      <w:r w:rsidRPr="00BE768D">
        <w:rPr>
          <w:sz w:val="28"/>
          <w:szCs w:val="28"/>
        </w:rPr>
        <w:t xml:space="preserve"> прежде </w:t>
      </w:r>
      <w:r w:rsidR="00BE768D" w:rsidRPr="00BE768D">
        <w:rPr>
          <w:sz w:val="28"/>
          <w:szCs w:val="28"/>
        </w:rPr>
        <w:t>всего,</w:t>
      </w:r>
      <w:r w:rsidRPr="00BE768D">
        <w:rPr>
          <w:sz w:val="28"/>
          <w:szCs w:val="28"/>
        </w:rPr>
        <w:t xml:space="preserve"> антиретровирусную терапию. При нейроинфекциях проводят этиотропную терапию, внутривенное введение иммуноглобулина, патогенетическое лечение.</w:t>
      </w:r>
    </w:p>
    <w:p w:rsidR="00BE768D" w:rsidRDefault="00BE768D" w:rsidP="00BE768D">
      <w:pPr>
        <w:spacing w:line="360" w:lineRule="auto"/>
        <w:ind w:firstLine="720"/>
        <w:jc w:val="both"/>
        <w:rPr>
          <w:bCs/>
          <w:sz w:val="28"/>
          <w:szCs w:val="32"/>
        </w:rPr>
      </w:pPr>
    </w:p>
    <w:p w:rsidR="00CA11F9" w:rsidRPr="00BE768D" w:rsidRDefault="00CA11F9" w:rsidP="00BE768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768D">
        <w:rPr>
          <w:b/>
          <w:bCs/>
          <w:sz w:val="28"/>
          <w:szCs w:val="32"/>
        </w:rPr>
        <w:t>9. Профилактика ВИЧ-инфекции</w:t>
      </w:r>
    </w:p>
    <w:p w:rsidR="00CA11F9" w:rsidRPr="00BE768D" w:rsidRDefault="00CA11F9" w:rsidP="00BE768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ПРИНЦИПЫ ПРОФИЛАКТИКИ ВИЧ-ИНФЕКЦИИ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Профилактическое направление является приоритетной стратегией в борьбе с ВИЧ-инфекцией/СПИДом. Наиболее перспективно и важно предупредить инфицирование ВИЧ, т.е. проводить первичную профилактику заражения. Основные пути первичной профилактики ВИЧ-инфекции: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•</w:t>
      </w:r>
      <w:r w:rsidRPr="00BE768D">
        <w:rPr>
          <w:sz w:val="28"/>
          <w:szCs w:val="28"/>
        </w:rPr>
        <w:tab/>
        <w:t>влияние на поведение людей в целях снижения или устранения риска заражения ВИЧ;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•</w:t>
      </w:r>
      <w:r w:rsidRPr="00BE768D">
        <w:rPr>
          <w:sz w:val="28"/>
          <w:szCs w:val="28"/>
        </w:rPr>
        <w:tab/>
        <w:t>разработка и внедрение специфических вакцин против ВИЧ.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Вторичная профилактика напра</w:t>
      </w:r>
      <w:r w:rsidR="00BE768D">
        <w:rPr>
          <w:sz w:val="28"/>
          <w:szCs w:val="28"/>
        </w:rPr>
        <w:t>влена на выявление ВИЧ инфициро</w:t>
      </w:r>
      <w:r w:rsidRPr="00BE768D">
        <w:rPr>
          <w:sz w:val="28"/>
          <w:szCs w:val="28"/>
        </w:rPr>
        <w:t>ванных, их консультирование в целях изменения их стиля жизни и поведения. Примерами вторичной профилактики являются послетестовое консультирование при выявлении ВИЧ-инфекции, система предупреждения передачи ВИЧ от матери ребенку, кон</w:t>
      </w:r>
      <w:r w:rsidR="00BE768D">
        <w:rPr>
          <w:sz w:val="28"/>
          <w:szCs w:val="28"/>
        </w:rPr>
        <w:t>сультирование по вопросам плани</w:t>
      </w:r>
      <w:r w:rsidRPr="00BE768D">
        <w:rPr>
          <w:sz w:val="28"/>
          <w:szCs w:val="28"/>
        </w:rPr>
        <w:t>рования семьи.</w:t>
      </w:r>
    </w:p>
    <w:p w:rsidR="00B913CA" w:rsidRPr="00BE768D" w:rsidRDefault="00B913C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Третичная профилактика направлена на предупреждение развития v ВИЧ инфицированных лиц СПИДа, улучшение качества их жиз</w:t>
      </w:r>
      <w:r w:rsidR="00BE768D">
        <w:rPr>
          <w:sz w:val="28"/>
          <w:szCs w:val="28"/>
        </w:rPr>
        <w:t>ни, под</w:t>
      </w:r>
      <w:r w:rsidRPr="00BE768D">
        <w:rPr>
          <w:sz w:val="28"/>
          <w:szCs w:val="28"/>
        </w:rPr>
        <w:t>держание здоровья, социальную по</w:t>
      </w:r>
      <w:r w:rsidR="00BE768D">
        <w:rPr>
          <w:sz w:val="28"/>
          <w:szCs w:val="28"/>
        </w:rPr>
        <w:t>ддержку. Примером третичной про</w:t>
      </w:r>
      <w:r w:rsidRPr="00BE768D">
        <w:rPr>
          <w:sz w:val="28"/>
          <w:szCs w:val="28"/>
        </w:rPr>
        <w:t>филактики являются неспецифическая и специфическая профилактика оппортунистических инфекций, консультирование по вопросам питания, наблюдения, ведения, лечения при ВИЧ-инфекции.</w:t>
      </w:r>
    </w:p>
    <w:p w:rsidR="00CA11F9" w:rsidRPr="00BE768D" w:rsidRDefault="000E68B1" w:rsidP="00BE768D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BE768D">
        <w:rPr>
          <w:bCs/>
          <w:sz w:val="28"/>
          <w:szCs w:val="28"/>
        </w:rPr>
        <w:t>Безопасны</w:t>
      </w:r>
      <w:r w:rsidR="00CA11F9" w:rsidRPr="00BE768D">
        <w:rPr>
          <w:bCs/>
          <w:sz w:val="28"/>
          <w:szCs w:val="28"/>
        </w:rPr>
        <w:t xml:space="preserve">й способ надевания колпачка на </w:t>
      </w:r>
      <w:r w:rsidRPr="00BE768D">
        <w:rPr>
          <w:bCs/>
          <w:sz w:val="28"/>
          <w:szCs w:val="28"/>
        </w:rPr>
        <w:t xml:space="preserve">иглу </w:t>
      </w:r>
      <w:r w:rsidR="00CA11F9" w:rsidRPr="00BE768D">
        <w:rPr>
          <w:bCs/>
          <w:sz w:val="28"/>
          <w:szCs w:val="28"/>
        </w:rPr>
        <w:t>— "ковшовая методика"</w:t>
      </w:r>
    </w:p>
    <w:p w:rsidR="00CA11F9" w:rsidRPr="00BE768D" w:rsidRDefault="000E68B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1) одной рукой, в которой находится шп</w:t>
      </w:r>
      <w:r w:rsidR="00CA11F9" w:rsidRPr="00BE768D">
        <w:rPr>
          <w:sz w:val="28"/>
          <w:szCs w:val="28"/>
        </w:rPr>
        <w:t xml:space="preserve">риц, поддеть колпачок иглой; </w:t>
      </w:r>
    </w:p>
    <w:p w:rsidR="000E68B1" w:rsidRPr="00BE768D" w:rsidRDefault="000E68B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2) наклонить шприц так, чтобы колпачок "сел" на иглу;</w:t>
      </w:r>
    </w:p>
    <w:p w:rsidR="000E68B1" w:rsidRPr="00BE768D" w:rsidRDefault="000E68B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3) затем, также одной рукой, задвинуть иглу в колпачок, а другой рукой плотно прижать колпачок к канюле.</w:t>
      </w:r>
    </w:p>
    <w:p w:rsidR="000E68B1" w:rsidRPr="00BE768D" w:rsidRDefault="000E68B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Нельзя сгибать, ломать иглы, пытаться их вынуть из шприца. Не следует держать в руке колпачок</w:t>
      </w:r>
      <w:r w:rsidR="00BE768D">
        <w:rPr>
          <w:sz w:val="28"/>
          <w:szCs w:val="28"/>
        </w:rPr>
        <w:t xml:space="preserve"> и пытаться надеть его на иглу.</w:t>
      </w:r>
    </w:p>
    <w:p w:rsidR="000E68B1" w:rsidRPr="00BE768D" w:rsidRDefault="000E68B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bCs/>
          <w:sz w:val="28"/>
          <w:szCs w:val="28"/>
        </w:rPr>
        <w:t>Использование специальных контейнеров.</w:t>
      </w:r>
      <w:r w:rsidRPr="00BE768D">
        <w:rPr>
          <w:sz w:val="28"/>
          <w:szCs w:val="28"/>
        </w:rPr>
        <w:t xml:space="preserve"> Сразу после использования режущие или колющие инструменты след</w:t>
      </w:r>
      <w:r w:rsidR="00BE768D">
        <w:rPr>
          <w:sz w:val="28"/>
          <w:szCs w:val="28"/>
        </w:rPr>
        <w:t>ует класть в специальный толсто</w:t>
      </w:r>
      <w:r w:rsidRPr="00BE768D">
        <w:rPr>
          <w:sz w:val="28"/>
          <w:szCs w:val="28"/>
        </w:rPr>
        <w:t>стенный стеклянный, пластмассовый</w:t>
      </w:r>
      <w:r w:rsidR="00CA11F9" w:rsidRPr="00BE768D">
        <w:rPr>
          <w:sz w:val="28"/>
          <w:szCs w:val="28"/>
        </w:rPr>
        <w:t xml:space="preserve"> или металлический контейнер. Он </w:t>
      </w:r>
      <w:r w:rsidRPr="00BE768D">
        <w:rPr>
          <w:sz w:val="28"/>
          <w:szCs w:val="28"/>
        </w:rPr>
        <w:t>должен находиться как можно ближе к</w:t>
      </w:r>
      <w:r w:rsidR="00CA11F9" w:rsidRPr="00BE768D">
        <w:rPr>
          <w:sz w:val="28"/>
          <w:szCs w:val="28"/>
        </w:rPr>
        <w:t xml:space="preserve"> месту проведения манипуляции, </w:t>
      </w:r>
      <w:r w:rsidRPr="00BE768D">
        <w:rPr>
          <w:sz w:val="28"/>
          <w:szCs w:val="28"/>
        </w:rPr>
        <w:t>доступ к нему должен быть удобным.</w:t>
      </w:r>
      <w:r w:rsidR="00BE768D">
        <w:rPr>
          <w:sz w:val="28"/>
          <w:szCs w:val="28"/>
        </w:rPr>
        <w:t xml:space="preserve"> Следует избегать ненужных мани</w:t>
      </w:r>
      <w:r w:rsidRPr="00BE768D">
        <w:rPr>
          <w:sz w:val="28"/>
          <w:szCs w:val="28"/>
        </w:rPr>
        <w:t>пуляций с использованными инструментами. Режущие и колющ</w:t>
      </w:r>
      <w:r w:rsidR="00CA11F9" w:rsidRPr="00BE768D">
        <w:rPr>
          <w:sz w:val="28"/>
          <w:szCs w:val="28"/>
        </w:rPr>
        <w:t>ие инс</w:t>
      </w:r>
      <w:r w:rsidRPr="00BE768D">
        <w:rPr>
          <w:sz w:val="28"/>
          <w:szCs w:val="28"/>
        </w:rPr>
        <w:t>трументы многоразового употребления перед мытьем замачивают в дезинфицирующем растворе.</w:t>
      </w:r>
    </w:p>
    <w:p w:rsidR="000E68B1" w:rsidRPr="00BE768D" w:rsidRDefault="000E68B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Загрязненные кровью и биологическими жидкостями тампоны, бинты, ветошь необходимо складывать в специальное ведро (контейнер) и заливать дезинфицирующим раствором.</w:t>
      </w:r>
    </w:p>
    <w:p w:rsidR="000E68B1" w:rsidRPr="00BE768D" w:rsidRDefault="000E68B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Транспортировка крови и ее компонентов, пробирок с биологическим материалом в лабораторию транспортировка должны осуществляться в плотно закрытых (с надежным замком) пластмассовых или металлических контейнерах или пеналах. Наружные поверхности контейне</w:t>
      </w:r>
      <w:r w:rsidR="00CA11F9" w:rsidRPr="00BE768D">
        <w:rPr>
          <w:sz w:val="28"/>
          <w:szCs w:val="28"/>
        </w:rPr>
        <w:t xml:space="preserve">ра не должны загрязняться </w:t>
      </w:r>
      <w:r w:rsidRPr="00BE768D">
        <w:rPr>
          <w:sz w:val="28"/>
          <w:szCs w:val="28"/>
        </w:rPr>
        <w:t>кровью (биологическими жидкостями).</w:t>
      </w:r>
    </w:p>
    <w:p w:rsidR="000E68B1" w:rsidRPr="00BE768D" w:rsidRDefault="000E68B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bCs/>
          <w:sz w:val="28"/>
          <w:szCs w:val="28"/>
        </w:rPr>
        <w:t xml:space="preserve">Использование медицинских печаток. </w:t>
      </w:r>
      <w:r w:rsidRPr="00BE768D">
        <w:rPr>
          <w:sz w:val="28"/>
          <w:szCs w:val="28"/>
        </w:rPr>
        <w:t>Е</w:t>
      </w:r>
      <w:r w:rsidR="00CA11F9" w:rsidRPr="00BE768D">
        <w:rPr>
          <w:sz w:val="28"/>
          <w:szCs w:val="28"/>
        </w:rPr>
        <w:t>сли игла при уколе даже прохо</w:t>
      </w:r>
      <w:r w:rsidRPr="00BE768D">
        <w:rPr>
          <w:sz w:val="28"/>
          <w:szCs w:val="28"/>
        </w:rPr>
        <w:t>дит сквозь перчатку, то кровь с внешней стороны иглы частично остается</w:t>
      </w:r>
      <w:r w:rsidR="00CA11F9" w:rsidRPr="00BE768D">
        <w:rPr>
          <w:sz w:val="28"/>
          <w:szCs w:val="28"/>
        </w:rPr>
        <w:t xml:space="preserve"> на </w:t>
      </w:r>
      <w:r w:rsidRPr="00BE768D">
        <w:rPr>
          <w:sz w:val="28"/>
          <w:szCs w:val="28"/>
        </w:rPr>
        <w:t>перчатке. Количество крови, попадающей внутрь, при</w:t>
      </w:r>
      <w:r w:rsidR="00CA11F9" w:rsidRPr="00BE768D">
        <w:rPr>
          <w:sz w:val="28"/>
          <w:szCs w:val="28"/>
        </w:rPr>
        <w:t xml:space="preserve"> этом уменьша</w:t>
      </w:r>
      <w:r w:rsidRPr="00BE768D">
        <w:rPr>
          <w:sz w:val="28"/>
          <w:szCs w:val="28"/>
        </w:rPr>
        <w:t>ется на 46—86%, что снижает риск передачи возбудителей инфекции.</w:t>
      </w:r>
    </w:p>
    <w:p w:rsidR="000E68B1" w:rsidRPr="00BE768D" w:rsidRDefault="000E68B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Стерильные перчатки следует надевать при контакте со стерильными тканями и при проведении инвазивных манипуляций. Чистые перчатки необходимы при контакте со слизистыми оболочками и неповрежденной кожей каждого пациента. Толстые хозяйственные перчатки используют при мытье загрязненного инструментария и стеклянного оборудования</w:t>
      </w:r>
      <w:r w:rsidR="00CA11F9" w:rsidRPr="00BE768D">
        <w:rPr>
          <w:sz w:val="28"/>
          <w:szCs w:val="28"/>
        </w:rPr>
        <w:t>.</w:t>
      </w:r>
      <w:r w:rsidRPr="00BE768D">
        <w:rPr>
          <w:sz w:val="28"/>
          <w:szCs w:val="28"/>
        </w:rPr>
        <w:t xml:space="preserve"> При оказании хирургической или акушерско-гинекологической помощи следуе</w:t>
      </w:r>
      <w:r w:rsidR="00CA11F9" w:rsidRPr="00BE768D">
        <w:rPr>
          <w:sz w:val="28"/>
          <w:szCs w:val="28"/>
        </w:rPr>
        <w:t>т использовать 2 пары перчаток.</w:t>
      </w:r>
    </w:p>
    <w:p w:rsidR="000E68B1" w:rsidRPr="00BE768D" w:rsidRDefault="000E68B1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bCs/>
          <w:sz w:val="28"/>
          <w:szCs w:val="28"/>
        </w:rPr>
        <w:t>Защита кожи, слизистых оболочек и конъюнктивы глаз.</w:t>
      </w:r>
      <w:r w:rsidRPr="00BE768D">
        <w:rPr>
          <w:sz w:val="28"/>
          <w:szCs w:val="28"/>
        </w:rPr>
        <w:t xml:space="preserve"> Если процедура предполагает возможность разбрызгивания крови или биологических жидкостей, персоналу необходимо надевать маски для защиты </w:t>
      </w:r>
      <w:r w:rsidR="00CA11F9" w:rsidRPr="00BE768D">
        <w:rPr>
          <w:sz w:val="28"/>
          <w:szCs w:val="28"/>
        </w:rPr>
        <w:t>больше;</w:t>
      </w:r>
      <w:r w:rsidRPr="00BE768D">
        <w:rPr>
          <w:sz w:val="28"/>
          <w:szCs w:val="28"/>
        </w:rPr>
        <w:t xml:space="preserve"> части лица, слизистых оболочек полости носа и рта. Для защиты глаз от</w:t>
      </w:r>
      <w:r w:rsidR="00D672F3" w:rsidRPr="00BE768D">
        <w:rPr>
          <w:sz w:val="28"/>
          <w:szCs w:val="28"/>
        </w:rPr>
        <w:t xml:space="preserve"> </w:t>
      </w:r>
      <w:r w:rsidR="00CF024A" w:rsidRPr="00BE768D">
        <w:rPr>
          <w:sz w:val="28"/>
          <w:szCs w:val="28"/>
        </w:rPr>
        <w:t>попадания</w:t>
      </w:r>
      <w:r w:rsidRPr="00BE768D">
        <w:rPr>
          <w:sz w:val="28"/>
          <w:szCs w:val="28"/>
        </w:rPr>
        <w:t xml:space="preserve"> брызг крови необходимо </w:t>
      </w:r>
      <w:r w:rsidR="00CF024A" w:rsidRPr="00BE768D">
        <w:rPr>
          <w:sz w:val="28"/>
          <w:szCs w:val="28"/>
        </w:rPr>
        <w:t>использовать большие очки или пластиковые щитки.</w:t>
      </w:r>
    </w:p>
    <w:p w:rsidR="000E68B1" w:rsidRPr="00BE768D" w:rsidRDefault="00CF024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П</w:t>
      </w:r>
      <w:r w:rsidR="000E68B1" w:rsidRPr="00BE768D">
        <w:rPr>
          <w:sz w:val="28"/>
          <w:szCs w:val="28"/>
        </w:rPr>
        <w:t>оврежденную кожу (ранки, царапины, дерматит)</w:t>
      </w:r>
      <w:r w:rsidRPr="00BE768D">
        <w:rPr>
          <w:sz w:val="28"/>
          <w:szCs w:val="28"/>
        </w:rPr>
        <w:t xml:space="preserve"> всегда следует закрыва</w:t>
      </w:r>
      <w:r w:rsidR="000E68B1" w:rsidRPr="00BE768D">
        <w:rPr>
          <w:sz w:val="28"/>
          <w:szCs w:val="28"/>
        </w:rPr>
        <w:t>ть водонепроницаемым материало</w:t>
      </w:r>
      <w:r w:rsidRPr="00BE768D">
        <w:rPr>
          <w:sz w:val="28"/>
          <w:szCs w:val="28"/>
        </w:rPr>
        <w:t xml:space="preserve">м (лейкопластырем, медицинскими </w:t>
      </w:r>
      <w:r w:rsidR="000E68B1" w:rsidRPr="00BE768D">
        <w:rPr>
          <w:sz w:val="28"/>
          <w:szCs w:val="28"/>
        </w:rPr>
        <w:t>перчатками).</w:t>
      </w:r>
    </w:p>
    <w:p w:rsidR="00C96251" w:rsidRPr="00BE768D" w:rsidRDefault="00CF024A" w:rsidP="00BE768D">
      <w:pPr>
        <w:spacing w:line="360" w:lineRule="auto"/>
        <w:ind w:firstLine="720"/>
        <w:jc w:val="both"/>
        <w:rPr>
          <w:sz w:val="28"/>
          <w:szCs w:val="28"/>
        </w:rPr>
      </w:pPr>
      <w:r w:rsidRPr="00BE768D">
        <w:rPr>
          <w:sz w:val="28"/>
          <w:szCs w:val="28"/>
        </w:rPr>
        <w:t>Если</w:t>
      </w:r>
      <w:r w:rsidR="000E68B1" w:rsidRPr="00BE768D">
        <w:rPr>
          <w:sz w:val="28"/>
          <w:szCs w:val="28"/>
        </w:rPr>
        <w:t xml:space="preserve"> руки загрязнены биологическими </w:t>
      </w:r>
      <w:r w:rsidRPr="00BE768D">
        <w:rPr>
          <w:sz w:val="28"/>
          <w:szCs w:val="28"/>
        </w:rPr>
        <w:t>жидкостями, их необходимо сначала</w:t>
      </w:r>
      <w:r w:rsidR="000E68B1" w:rsidRPr="00BE768D">
        <w:rPr>
          <w:sz w:val="28"/>
          <w:szCs w:val="28"/>
        </w:rPr>
        <w:t xml:space="preserve"> вымыть с мылом, так как антисепти</w:t>
      </w:r>
      <w:r w:rsidRPr="00BE768D">
        <w:rPr>
          <w:sz w:val="28"/>
          <w:szCs w:val="28"/>
        </w:rPr>
        <w:t xml:space="preserve">ки в присутствии органическим </w:t>
      </w:r>
      <w:r w:rsidR="000E68B1" w:rsidRPr="00BE768D">
        <w:rPr>
          <w:sz w:val="28"/>
          <w:szCs w:val="28"/>
        </w:rPr>
        <w:t>веществ неэффективны. Если руки не загрязнены биологическими иикостями, тогда достаточно эффективн</w:t>
      </w:r>
      <w:r w:rsidRPr="00BE768D">
        <w:rPr>
          <w:sz w:val="28"/>
          <w:szCs w:val="28"/>
        </w:rPr>
        <w:t>ы антисептики, не содержащие воды</w:t>
      </w:r>
      <w:r w:rsidR="000E68B1" w:rsidRPr="00BE768D">
        <w:rPr>
          <w:sz w:val="28"/>
          <w:szCs w:val="28"/>
        </w:rPr>
        <w:t>, например раствор спирта с глицерином</w:t>
      </w:r>
      <w:r w:rsidR="00BE768D">
        <w:rPr>
          <w:sz w:val="28"/>
          <w:szCs w:val="28"/>
        </w:rPr>
        <w:t>.</w:t>
      </w:r>
      <w:bookmarkStart w:id="0" w:name="_GoBack"/>
      <w:bookmarkEnd w:id="0"/>
    </w:p>
    <w:sectPr w:rsidR="00C96251" w:rsidRPr="00BE768D" w:rsidSect="00BE768D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8E4DBA"/>
    <w:lvl w:ilvl="0">
      <w:numFmt w:val="bullet"/>
      <w:lvlText w:val="*"/>
      <w:lvlJc w:val="left"/>
    </w:lvl>
  </w:abstractNum>
  <w:abstractNum w:abstractNumId="1">
    <w:nsid w:val="0AFE6E19"/>
    <w:multiLevelType w:val="singleLevel"/>
    <w:tmpl w:val="277E66F0"/>
    <w:lvl w:ilvl="0">
      <w:start w:val="1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A9862A2"/>
    <w:multiLevelType w:val="singleLevel"/>
    <w:tmpl w:val="464AFD24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F48362F"/>
    <w:multiLevelType w:val="singleLevel"/>
    <w:tmpl w:val="3B908DC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3BFA1E3A"/>
    <w:multiLevelType w:val="singleLevel"/>
    <w:tmpl w:val="77AEF338"/>
    <w:lvl w:ilvl="0">
      <w:start w:val="8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4AAF58D7"/>
    <w:multiLevelType w:val="singleLevel"/>
    <w:tmpl w:val="074657C0"/>
    <w:lvl w:ilvl="0">
      <w:start w:val="18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79DE0FD8"/>
    <w:multiLevelType w:val="singleLevel"/>
    <w:tmpl w:val="131A4690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5"/>
    <w:lvlOverride w:ilvl="0">
      <w:lvl w:ilvl="0">
        <w:start w:val="18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34D"/>
    <w:rsid w:val="0009457A"/>
    <w:rsid w:val="000E2614"/>
    <w:rsid w:val="000E68B1"/>
    <w:rsid w:val="001E2B29"/>
    <w:rsid w:val="0029393B"/>
    <w:rsid w:val="002A5717"/>
    <w:rsid w:val="002B7880"/>
    <w:rsid w:val="0032776A"/>
    <w:rsid w:val="003E1077"/>
    <w:rsid w:val="00500D86"/>
    <w:rsid w:val="00515207"/>
    <w:rsid w:val="00595D39"/>
    <w:rsid w:val="005A404D"/>
    <w:rsid w:val="005E0462"/>
    <w:rsid w:val="00641529"/>
    <w:rsid w:val="006E1FEA"/>
    <w:rsid w:val="00714D71"/>
    <w:rsid w:val="0075599D"/>
    <w:rsid w:val="00756B28"/>
    <w:rsid w:val="008E4FB6"/>
    <w:rsid w:val="0095538F"/>
    <w:rsid w:val="009B4922"/>
    <w:rsid w:val="00A41BE5"/>
    <w:rsid w:val="00A53697"/>
    <w:rsid w:val="00B913CA"/>
    <w:rsid w:val="00B972D7"/>
    <w:rsid w:val="00BE768D"/>
    <w:rsid w:val="00C36353"/>
    <w:rsid w:val="00C96251"/>
    <w:rsid w:val="00CA11F9"/>
    <w:rsid w:val="00CF024A"/>
    <w:rsid w:val="00D05A82"/>
    <w:rsid w:val="00D411F6"/>
    <w:rsid w:val="00D43332"/>
    <w:rsid w:val="00D672F3"/>
    <w:rsid w:val="00D85690"/>
    <w:rsid w:val="00DD3780"/>
    <w:rsid w:val="00E7502A"/>
    <w:rsid w:val="00EB434D"/>
    <w:rsid w:val="00F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8002F361-2DDB-4650-BEC6-F257B668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046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4727</Words>
  <Characters>26948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БИОЛОГИЯ ВИРУСА ИММУНОДЕФИЦИТА ЧЕЛОВЕКА</vt:lpstr>
    </vt:vector>
  </TitlesOfParts>
  <Company>Мафия</Company>
  <LinksUpToDate>false</LinksUpToDate>
  <CharactersWithSpaces>31612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 ВИРУСА ИММУНОДЕФИЦИТА ЧЕЛОВЕКА</dc:title>
  <dc:subject/>
  <dc:creator>Стрельник Сергей Владимирович</dc:creator>
  <cp:keywords/>
  <dc:description/>
  <cp:lastModifiedBy>admin</cp:lastModifiedBy>
  <cp:revision>2</cp:revision>
  <dcterms:created xsi:type="dcterms:W3CDTF">2014-02-25T09:50:00Z</dcterms:created>
  <dcterms:modified xsi:type="dcterms:W3CDTF">2014-02-25T09:50:00Z</dcterms:modified>
</cp:coreProperties>
</file>