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569" w:rsidRDefault="009D07AC">
      <w:pPr>
        <w:pStyle w:val="a3"/>
      </w:pPr>
      <w:r>
        <w:br/>
      </w:r>
      <w:r>
        <w:br/>
        <w:t>План</w:t>
      </w:r>
      <w:r>
        <w:br/>
        <w:t xml:space="preserve">Введение </w:t>
      </w:r>
      <w:r>
        <w:br/>
      </w:r>
      <w:r>
        <w:rPr>
          <w:b/>
          <w:bCs/>
        </w:rPr>
        <w:t>1 Биография</w:t>
      </w:r>
      <w:r>
        <w:br/>
      </w:r>
      <w:r>
        <w:rPr>
          <w:b/>
          <w:bCs/>
        </w:rPr>
        <w:t xml:space="preserve">2 Философия </w:t>
      </w:r>
      <w:r>
        <w:rPr>
          <w:b/>
          <w:bCs/>
        </w:rPr>
        <w:br/>
        <w:t>2.1 Субстанция</w:t>
      </w:r>
      <w:r>
        <w:rPr>
          <w:b/>
          <w:bCs/>
        </w:rPr>
        <w:br/>
        <w:t xml:space="preserve">2.2 Атрибут </w:t>
      </w:r>
      <w:r>
        <w:rPr>
          <w:b/>
          <w:bCs/>
        </w:rPr>
        <w:br/>
        <w:t>2.2.1 Протяжение</w:t>
      </w:r>
      <w:r>
        <w:rPr>
          <w:b/>
          <w:bCs/>
        </w:rPr>
        <w:br/>
        <w:t>2.2.2 Мышление</w:t>
      </w:r>
      <w:r>
        <w:rPr>
          <w:b/>
          <w:bCs/>
        </w:rPr>
        <w:br/>
      </w:r>
      <w:r>
        <w:rPr>
          <w:b/>
          <w:bCs/>
        </w:rPr>
        <w:br/>
        <w:t>2.3 Причинность</w:t>
      </w:r>
      <w:r>
        <w:rPr>
          <w:b/>
          <w:bCs/>
        </w:rPr>
        <w:br/>
        <w:t>2.4 Аффекты</w:t>
      </w:r>
      <w:r>
        <w:rPr>
          <w:b/>
          <w:bCs/>
        </w:rPr>
        <w:br/>
        <w:t>2.5 Спиноза и каббала</w:t>
      </w:r>
      <w:r>
        <w:rPr>
          <w:b/>
          <w:bCs/>
        </w:rPr>
        <w:br/>
      </w:r>
      <w:r>
        <w:br/>
      </w:r>
      <w:r>
        <w:rPr>
          <w:b/>
          <w:bCs/>
        </w:rPr>
        <w:t>3 Философия Спинозы в России</w:t>
      </w:r>
      <w:r>
        <w:br/>
      </w:r>
      <w:r>
        <w:rPr>
          <w:b/>
          <w:bCs/>
        </w:rPr>
        <w:t>4 Переводчики Спинозы на русский язык</w:t>
      </w:r>
      <w:r>
        <w:br/>
      </w:r>
      <w:r>
        <w:rPr>
          <w:b/>
          <w:bCs/>
        </w:rPr>
        <w:t xml:space="preserve">5 Сочинения </w:t>
      </w:r>
      <w:r>
        <w:rPr>
          <w:b/>
          <w:bCs/>
        </w:rPr>
        <w:br/>
        <w:t>5.1 Переводы сочинений Спинозы на русский язык</w:t>
      </w:r>
      <w:r>
        <w:rPr>
          <w:b/>
          <w:bCs/>
        </w:rPr>
        <w:br/>
      </w:r>
      <w:r>
        <w:br/>
      </w:r>
      <w:r>
        <w:br/>
      </w:r>
      <w:r>
        <w:br/>
      </w:r>
      <w:r>
        <w:br/>
      </w:r>
    </w:p>
    <w:p w:rsidR="00CA3569" w:rsidRDefault="009D07AC">
      <w:pPr>
        <w:pStyle w:val="21"/>
        <w:pageBreakBefore/>
        <w:numPr>
          <w:ilvl w:val="0"/>
          <w:numId w:val="0"/>
        </w:numPr>
      </w:pPr>
      <w:r>
        <w:t>Введение</w:t>
      </w:r>
    </w:p>
    <w:p w:rsidR="00CA3569" w:rsidRDefault="009D07AC">
      <w:pPr>
        <w:pStyle w:val="a3"/>
      </w:pPr>
      <w:r>
        <w:t xml:space="preserve">Бенедикт Спиноза (рожд. Барух Спиноза, ивр. </w:t>
      </w:r>
      <w:r>
        <w:rPr>
          <w:rtl/>
        </w:rPr>
        <w:t>ברוך שפינוזה</w:t>
      </w:r>
      <w:r>
        <w:rPr>
          <w:cs/>
        </w:rPr>
        <w:t>‎</w:t>
      </w:r>
      <w:r>
        <w:t>; лат. Benedictus de Spinoza; 24 ноября 1632, Амстердам — 21 февраля 1677, Гаага) — нидерландский философ. Один из главных представителей философии Нового времени, рационалист.</w:t>
      </w:r>
    </w:p>
    <w:p w:rsidR="00CA3569" w:rsidRDefault="009D07AC">
      <w:pPr>
        <w:pStyle w:val="21"/>
        <w:pageBreakBefore/>
        <w:numPr>
          <w:ilvl w:val="0"/>
          <w:numId w:val="0"/>
        </w:numPr>
      </w:pPr>
      <w:r>
        <w:t>1. Биография</w:t>
      </w:r>
    </w:p>
    <w:p w:rsidR="00CA3569" w:rsidRDefault="009D07AC">
      <w:pPr>
        <w:pStyle w:val="a3"/>
      </w:pPr>
      <w:r>
        <w:t>Барух де Спиноза родился в семье евреев сефардов, чьи предки после изгнания из Португалии осели в Амстердаме. В семье Михаэля (Габриэль Алварес) и Ханны Деборы де Спиноза было пятеро детей: Исаак, Ребекка (оба от первого брака Михаэля), Мириам, Барух и Габриэль. Мать очень рано умерла от туберкулёза — в 1638 году, когда Баруху было всего 6 лет. Отец (до его смерти в 1654) ведёт преуспевающую семейную фирму по торговле южными фруктами. Спиноза посещает начальную религиозную школу «Эц Хаим», где изучает иврит, Тору с комментариями Раши, Талмуд и другую равиннистическую литературу, а также основы еврейского богословия и риторики. Уже здесь он знакомится с трудами Аверроэса и Аристотеля в средневековой интерпретации Маймонида (1135—1204). Позднее берёт уроки латыни. Спиноза говорил на португальском, испанском, нидерландском и немного французском и итальянском языках, владел литературным ивритом; разговорным языком в семье, вероятно, был ладино.</w:t>
      </w:r>
    </w:p>
    <w:p w:rsidR="00CA3569" w:rsidRDefault="009D07AC">
      <w:pPr>
        <w:pStyle w:val="a3"/>
      </w:pPr>
      <w:r>
        <w:t>Учителями Спинозы были раввины — философ-каббалист Исаак Абоаб-да-Фонсека, Менаше бен Исраэль и Саул Мортера. Они усовершенствовали его интеллект и особенно способность аналитического доказательного рассуждения. Гёте считал, что Спиноза благодаря математической и древней раввинской культуре поднялся на вершину мышления, которая и доныне является целью всех спекулятивных устремлений.</w:t>
      </w:r>
    </w:p>
    <w:p w:rsidR="00CA3569" w:rsidRDefault="009D07AC">
      <w:pPr>
        <w:pStyle w:val="a3"/>
      </w:pPr>
      <w:r>
        <w:t>Спиноза был знаком с трудами таких философов как Авраам ибн Эзра и Маймонид, Герсонид, а также с трактатом «Свет Господа» («</w:t>
      </w:r>
      <w:r>
        <w:rPr>
          <w:i/>
          <w:iCs/>
        </w:rPr>
        <w:t>Ор Адонай</w:t>
      </w:r>
      <w:r>
        <w:t>») Хасдая Крескаса. Особое влияние оказала на него книга «Puerta del Cielo» («Врата небес») каббалиста Авраама Когена Эрреры, который жил в Амстердаме и умер, когда Спиноза был совсем юным. К этим авторам необходимо добавить Леона Эбрео (то есть Иегуду Абарбанеля с его «Диалогами о любви» («Dialoghi d' Amore»), аль-Фараби, Авиценну и Аверроэса. С. Дунин-Барковский также указывал на имеющуюся связь между «странной», как он выразился, работой Ибн Туфайля «Хайй ибн Йакзан» и концепцией Спинозы.</w:t>
      </w:r>
    </w:p>
    <w:p w:rsidR="00CA3569" w:rsidRDefault="009D07AC">
      <w:pPr>
        <w:pStyle w:val="a3"/>
      </w:pPr>
      <w:r>
        <w:t>После смерти отца Барух и его брат Габриэль перенимают управление фирмой. Высказывания Спинозой «неортодоксальных» взглядов, его сближение с сектантами (коллегианты, течение в протестантизме) и фактический отход от иудаизма вскоре приводят к обвинению в ереси и исключению из еврейской общины (херем 1656).</w:t>
      </w:r>
    </w:p>
    <w:p w:rsidR="00CA3569" w:rsidRDefault="009D07AC">
      <w:pPr>
        <w:pStyle w:val="a3"/>
      </w:pPr>
      <w:r>
        <w:t>Спиноза принимает имя Бенедикт (уменьшительное Бенто), продаёт свою долю в фирме брату и уезжает в пригород Амстердама Оверкерк. Однако вскоре возвращается и (пока ему ещё разрешено пребывание в Амстердаме) поступает учеником в частный колледж экс-иезуита «весёлого доктора» ван ден Эндена, где совершенствует латынь, учит греческий, философию (греческую и новую, в том числе Гоббса, Гассенди, Макиавелли, возможно, Джордано Бруно), естественные науки, обучается рисованию и шлифовке оптических стёкол (преподаёт иврит). Здесь же знакомится с трудами Рене Декарта (1596—1650), что расширит горизонт его творческой деятельности, но не повлияет на его «истинную веру» (как он высказывается о философских взглядах). Хотя Декарт и жил в Амстердаме длительное время, но, по-видимому, он и Спиноза никогда не встречались — Спиноза был тогда ещё слишком молод.</w:t>
      </w:r>
    </w:p>
    <w:p w:rsidR="00CA3569" w:rsidRDefault="009D07AC">
      <w:pPr>
        <w:pStyle w:val="a3"/>
      </w:pPr>
      <w:r>
        <w:t>Вокруг Бенто группируется кружок преданных ему друзей и учеников — Симон де Врис (</w:t>
      </w:r>
      <w:r>
        <w:rPr>
          <w:i/>
          <w:iCs/>
        </w:rPr>
        <w:t>Simon Joosten de Vries</w:t>
      </w:r>
      <w:r>
        <w:t>), Ярих Еллес (</w:t>
      </w:r>
      <w:r>
        <w:rPr>
          <w:i/>
          <w:iCs/>
        </w:rPr>
        <w:t>Jarig Jelles</w:t>
      </w:r>
      <w:r>
        <w:t>), Питер Баллинг (</w:t>
      </w:r>
      <w:r>
        <w:rPr>
          <w:i/>
          <w:iCs/>
        </w:rPr>
        <w:t>Pieter Balling</w:t>
      </w:r>
      <w:r>
        <w:t>), Лодевейк Мейер (</w:t>
      </w:r>
      <w:r>
        <w:rPr>
          <w:i/>
          <w:iCs/>
        </w:rPr>
        <w:t>Lodewijk Meyer</w:t>
      </w:r>
      <w:r>
        <w:t>), Ян Риувертс (</w:t>
      </w:r>
      <w:r>
        <w:rPr>
          <w:i/>
          <w:iCs/>
        </w:rPr>
        <w:t>Jan Rieuwertsz</w:t>
      </w:r>
      <w:r>
        <w:t>), фон Шуллер (</w:t>
      </w:r>
      <w:r>
        <w:rPr>
          <w:i/>
          <w:iCs/>
        </w:rPr>
        <w:t>von Schuller</w:t>
      </w:r>
      <w:r>
        <w:t>), Адриан Курбах (</w:t>
      </w:r>
      <w:r>
        <w:rPr>
          <w:i/>
          <w:iCs/>
        </w:rPr>
        <w:t>Adriaan Koerbagh</w:t>
      </w:r>
      <w:r>
        <w:t>), Йоханнес Курбах (</w:t>
      </w:r>
      <w:r>
        <w:rPr>
          <w:i/>
          <w:iCs/>
        </w:rPr>
        <w:t>Johannes Koerbagh</w:t>
      </w:r>
      <w:r>
        <w:t>), Йоханнес Бауместер (</w:t>
      </w:r>
      <w:r>
        <w:rPr>
          <w:i/>
          <w:iCs/>
        </w:rPr>
        <w:t>Johannes Bouwmeester</w:t>
      </w:r>
      <w:r>
        <w:t>) и др.</w:t>
      </w:r>
    </w:p>
    <w:p w:rsidR="00CA3569" w:rsidRDefault="009D07AC">
      <w:pPr>
        <w:pStyle w:val="a3"/>
      </w:pPr>
      <w:r>
        <w:t>В 1660 Амстердамская синагога официально просит муниципальные власти осудить Спинозу как «угрозу благочестию и морали», и последний вынужден покинуть Амстердам, поселившись в Рейнсбурге (в то время центре коллегиантов) — деревне близ Лейдена. Шлифовка линз даёт ему доход, достаточный для жизни. Здесь он пишет «Краткий трактат о Боге, человеке и его счастье», «Трактат об усовершенствовании разума», бо́льшую часть «Основ философии Декарта» и первую книгу «Этики». Время от времени к нему наведываются студенты из близлежащего Лейдена. В 1661 Спинозу посещает один из председателей Лондонского королевского научного общества Генрих Ольденбург, переписка с которым длится затем многие годы.</w:t>
      </w:r>
    </w:p>
    <w:p w:rsidR="00CA3569" w:rsidRDefault="009D07AC">
      <w:pPr>
        <w:pStyle w:val="a3"/>
      </w:pPr>
      <w:r>
        <w:t>В июне 1663 Спиноза переезжает в Ворбюрг, близ Гааги, где знакомится с физиком и математиком Христианом Гюйгенсом, филологом Воссиусом (</w:t>
      </w:r>
      <w:r>
        <w:rPr>
          <w:i/>
          <w:iCs/>
        </w:rPr>
        <w:t>Vossius</w:t>
      </w:r>
      <w:r>
        <w:t>). В 1664 публикует в Гааге «Основы философии Декарта» (единственное сочинение, изданное под собственным именем Спинозы при его жизни) вместе с «Метафизическими размышлениями». Опубликованный анонимно в Амстердаме «Теолого-политический трактат» (1670) создаёт прочное мнение о Спинозе как атеисте. От серьёзных преследований Спинозу спасало то, что во главе государства стояли братья де Витт, благосклонно относившиеся к философу (Ян де Витт был картезианцем). Параллельно с трактатом (и во многом для него) он пишет «Еврейскую грамматику».</w:t>
      </w:r>
    </w:p>
    <w:p w:rsidR="00CA3569" w:rsidRDefault="009D07AC">
      <w:pPr>
        <w:pStyle w:val="a3"/>
      </w:pPr>
      <w:r>
        <w:t>В мае 1670 Спиноза переезжает в Гаагу (с 1671 живёт в доме на канале Павильюнсграхт (</w:t>
      </w:r>
      <w:r>
        <w:rPr>
          <w:i/>
          <w:iCs/>
        </w:rPr>
        <w:t>Paviljoensgracht</w:t>
      </w:r>
      <w:r>
        <w:t xml:space="preserve">); сейчас этот дом носит латинское название </w:t>
      </w:r>
      <w:r>
        <w:rPr>
          <w:i/>
          <w:iCs/>
        </w:rPr>
        <w:t>Domus Spinozana</w:t>
      </w:r>
      <w:r>
        <w:t>), где остается вплоть до своей смерти. В 1673 Спиноза отказывается от приглашения пфальцского курфюрста занять кафедру философии в Гейдельбергском университете, аргументируя это боязнью потерять свободу в высказывании мыслей. В 1675 он заканчивает «Этику» — труд, который в систематизированной форме содержит все основные положения его философии, но после того как в 1672 братья де Витт «потеряли власть» (были убиты в результате государственного переворота), он не решается опубликовать его, хотя рукописные копии ходят в кругу ближайших друзей. В 1675 Спиноза знакомится с немецким математиком Э. В. фон Чирнгаусом, а в 1676 остановившийся в Гааге Г. В. Лейбниц несколько раз посетил Спинозу, и в своей переписке Лейбниц впоследствии поспешил проявить крайнюю степень негативного отношения к иудеям, насмехаясь над ярко выраженной иудейской внешностью Спинозы.</w:t>
      </w:r>
    </w:p>
    <w:p w:rsidR="00CA3569" w:rsidRDefault="009D07AC">
      <w:pPr>
        <w:pStyle w:val="a3"/>
      </w:pPr>
      <w:r>
        <w:t>В воскресенье 21 февраля 1677 Спиноза умирает от туберкулёза (болезнь, которой он страдал в течение 20 лет, невольно усугубляя её вдыханием пыли при шлифовке оптических линз, курением — табак считался тогда лечебным средством), ему было всего 44 года. Тело предварительно хоронится 25 февраля и вскоре подвергается перезахоронению в общей могиле. Делается опись имущества (которое включает 161 книгу) и оно распродаётся, часть документов (в том числе, и часть переписки) уничтожается. Произведения Спинозы, в соответствии с его желанием, в том же году публикуются в Амстердаме Rieuwertsz с предисловием Еллеса без обозначения места издания и имени автора под названием B. d. S. Opera Posthuma (на латинском языке), в 1678 — в нидерландском переводе (Nagelate Schriften). В том же 1678 году все произведения Спинозы запрещаются.</w:t>
      </w:r>
    </w:p>
    <w:p w:rsidR="00CA3569" w:rsidRDefault="009D07AC">
      <w:pPr>
        <w:pStyle w:val="21"/>
        <w:pageBreakBefore/>
        <w:numPr>
          <w:ilvl w:val="0"/>
          <w:numId w:val="0"/>
        </w:numPr>
      </w:pPr>
      <w:r>
        <w:t xml:space="preserve">2. Философия </w:t>
      </w:r>
    </w:p>
    <w:p w:rsidR="00CA3569" w:rsidRDefault="009D07AC">
      <w:pPr>
        <w:pStyle w:val="a3"/>
      </w:pPr>
      <w:r>
        <w:t>Свою метафизику Спиноза строит по аналогии с логикой в «Этике», его основном произведении. Что предполагает:</w:t>
      </w:r>
    </w:p>
    <w:p w:rsidR="00CA3569" w:rsidRDefault="009D07AC">
      <w:pPr>
        <w:pStyle w:val="a3"/>
        <w:numPr>
          <w:ilvl w:val="0"/>
          <w:numId w:val="5"/>
        </w:numPr>
        <w:tabs>
          <w:tab w:val="left" w:pos="707"/>
        </w:tabs>
        <w:spacing w:after="0"/>
      </w:pPr>
      <w:r>
        <w:t>(1) задание алфавита (определение терминов),</w:t>
      </w:r>
    </w:p>
    <w:p w:rsidR="00CA3569" w:rsidRDefault="009D07AC">
      <w:pPr>
        <w:pStyle w:val="a3"/>
        <w:numPr>
          <w:ilvl w:val="0"/>
          <w:numId w:val="5"/>
        </w:numPr>
        <w:tabs>
          <w:tab w:val="left" w:pos="707"/>
        </w:tabs>
        <w:spacing w:after="0"/>
      </w:pPr>
      <w:r>
        <w:t>(2) формулировку логических законов (аксиом),</w:t>
      </w:r>
    </w:p>
    <w:p w:rsidR="00CA3569" w:rsidRDefault="009D07AC">
      <w:pPr>
        <w:pStyle w:val="a3"/>
        <w:numPr>
          <w:ilvl w:val="0"/>
          <w:numId w:val="5"/>
        </w:numPr>
        <w:tabs>
          <w:tab w:val="left" w:pos="707"/>
        </w:tabs>
      </w:pPr>
      <w:r>
        <w:t>(3) вывод всех остальных положений (теорем) путём логических следствий.</w:t>
      </w:r>
    </w:p>
    <w:p w:rsidR="00CA3569" w:rsidRDefault="009D07AC">
      <w:pPr>
        <w:pStyle w:val="a3"/>
      </w:pPr>
      <w:r>
        <w:t>Такая форма гарантирует истинность выводов в случае истинности аксиом.</w:t>
      </w:r>
    </w:p>
    <w:p w:rsidR="00CA3569" w:rsidRDefault="009D07AC">
      <w:pPr>
        <w:pStyle w:val="a3"/>
      </w:pPr>
      <w:r>
        <w:t>Применительно к «Этике» Спинозы следует, однако, упомянуть, что она, чётко ориентируясь на этот идеал, не всегда полностью удовлетворяет ему (это относится к доказательству отдельных теорем).</w:t>
      </w:r>
    </w:p>
    <w:p w:rsidR="00CA3569" w:rsidRDefault="009D07AC">
      <w:pPr>
        <w:pStyle w:val="31"/>
        <w:numPr>
          <w:ilvl w:val="0"/>
          <w:numId w:val="0"/>
        </w:numPr>
      </w:pPr>
      <w:r>
        <w:t>2.1. Субстанция</w:t>
      </w:r>
    </w:p>
    <w:p w:rsidR="00CA3569" w:rsidRDefault="009D07AC">
      <w:pPr>
        <w:pStyle w:val="a3"/>
      </w:pPr>
      <w:r>
        <w:rPr>
          <w:b/>
          <w:bCs/>
          <w:i/>
          <w:iCs/>
        </w:rPr>
        <w:t>Субстанция</w:t>
      </w:r>
      <w:r>
        <w:t xml:space="preserve"> у Спинозы, — то, что «существует само по себе и представляется само через себя» (Э:I, опр.). Субстанция (она же «природа», она же «бог» — «Deus sive Natura») существует только одна, то есть она есть </w:t>
      </w:r>
      <w:r>
        <w:rPr>
          <w:i/>
          <w:iCs/>
        </w:rPr>
        <w:t>всё</w:t>
      </w:r>
      <w:r>
        <w:t xml:space="preserve"> существующее. Таким образом, Бог Спинозы не является личностным существом в традиционном религиозном понимании: «в природе Бога не имеют место ни ум, ни воля» (Э:I, сх. к т.17). Субстанция бесконечна в пространстве и вечна во времени. Субстанция, по определению, неделима: делимость — лишь видимость конечных вещей. Любая «конечная» вещь (конкретный человек, цветок, камень) является частью этой субстанции, её модификацией, её модусом.</w:t>
      </w:r>
    </w:p>
    <w:p w:rsidR="00CA3569" w:rsidRDefault="009D07AC">
      <w:pPr>
        <w:pStyle w:val="31"/>
        <w:numPr>
          <w:ilvl w:val="0"/>
          <w:numId w:val="0"/>
        </w:numPr>
      </w:pPr>
      <w:r>
        <w:t xml:space="preserve">2.2. Атрибут </w:t>
      </w:r>
    </w:p>
    <w:p w:rsidR="00CA3569" w:rsidRDefault="009D07AC">
      <w:pPr>
        <w:pStyle w:val="a3"/>
      </w:pPr>
      <w:r>
        <w:rPr>
          <w:b/>
          <w:bCs/>
          <w:i/>
          <w:iCs/>
        </w:rPr>
        <w:t>Атрибут</w:t>
      </w:r>
      <w:r>
        <w:t> — то, что составляет сущность субстанции, её фундаментальное свойство. Нам известно только два атрибута — «</w:t>
      </w:r>
      <w:r>
        <w:rPr>
          <w:i/>
          <w:iCs/>
        </w:rPr>
        <w:t>протяжение</w:t>
      </w:r>
      <w:r>
        <w:t>» и «</w:t>
      </w:r>
      <w:r>
        <w:rPr>
          <w:i/>
          <w:iCs/>
        </w:rPr>
        <w:t>мышление</w:t>
      </w:r>
      <w:r>
        <w:t>», хотя их может быть бесконечное количество. Атрибуты совершенно независимы, то есть не могут влиять друг на друга. Однако как для субстанции в целом, так и для каждой отдельной вещи выраженность существования через атрибут протяжения и мышления согласуются: «Порядок и связь идей те же, что порядок и связь вещей» (Э: II, т.7).</w:t>
      </w:r>
    </w:p>
    <w:p w:rsidR="00CA3569" w:rsidRDefault="009D07AC">
      <w:pPr>
        <w:pStyle w:val="41"/>
        <w:numPr>
          <w:ilvl w:val="0"/>
          <w:numId w:val="0"/>
        </w:numPr>
      </w:pPr>
      <w:r>
        <w:t>Протяжение</w:t>
      </w:r>
    </w:p>
    <w:p w:rsidR="00CA3569" w:rsidRDefault="009D07AC">
      <w:pPr>
        <w:pStyle w:val="a3"/>
      </w:pPr>
      <w:r>
        <w:rPr>
          <w:b/>
          <w:bCs/>
          <w:i/>
          <w:iCs/>
        </w:rPr>
        <w:t>Протяжение</w:t>
      </w:r>
      <w:r>
        <w:t xml:space="preserve"> является определяющим признаком тела, к нему через «бесконечный модус движения и покоя» сводятся все «физические» характеристики вещей.</w:t>
      </w:r>
    </w:p>
    <w:p w:rsidR="00CA3569" w:rsidRDefault="009D07AC">
      <w:pPr>
        <w:pStyle w:val="41"/>
        <w:numPr>
          <w:ilvl w:val="0"/>
          <w:numId w:val="0"/>
        </w:numPr>
      </w:pPr>
      <w:r>
        <w:t>Мышление</w:t>
      </w:r>
    </w:p>
    <w:p w:rsidR="00CA3569" w:rsidRDefault="009D07AC">
      <w:pPr>
        <w:pStyle w:val="a3"/>
      </w:pPr>
      <w:r>
        <w:t>Однако мир не только протяжён, ему присущ как минимум ещё один атрибут — мышление.</w:t>
      </w:r>
    </w:p>
    <w:p w:rsidR="00CA3569" w:rsidRDefault="009D07AC">
      <w:pPr>
        <w:pStyle w:val="a3"/>
      </w:pPr>
      <w:r>
        <w:t xml:space="preserve">Термином «мышление» Спиноза обозначает бесконечную вещь, являющуюся причиной (Природа Создающая) всего содержания и процессов сознания (Природа Созданная), как в самой себе: ощущения, эмоции, собственно разум и т. п. Субстанцию в целом как вещь мыслящую характеризует «модус бесконечного разума». А так как мышление является атрибутом субстанции, то и любая единичная вещь, то есть любая модификация субстанции, обладает им (сознаёт не только человек, и даже не только «живое»!): все вещи «хотя и в различных степенях, однако же, все одушевлены» (Э:II, сх. к т.13). При этом конкретную модификацию атрибута мышления Спиноза называет </w:t>
      </w:r>
      <w:r>
        <w:rPr>
          <w:i/>
          <w:iCs/>
        </w:rPr>
        <w:t>идеей</w:t>
      </w:r>
      <w:r>
        <w:t>.</w:t>
      </w:r>
    </w:p>
    <w:p w:rsidR="00CA3569" w:rsidRDefault="009D07AC">
      <w:pPr>
        <w:pStyle w:val="a3"/>
      </w:pPr>
      <w:r>
        <w:t>На уровне человека протяжение и мышление составляют тело и душу. «Объектом идеи, составляющей человеческую душу, служит тело, иными словами, известный модус протяжения, действующий в действительности (актуально) и ничего более» (Э:II, т.13), поэтому сложность человеческой души соответствует сложности человеческого тела. Естественно (это следует из независимости атрибутов), «ни тело не может определять душу к мышлению, ни душа не может определять тело ни к движению, ни к покою, ни к чему-либо другому» (Э:III, т.2).</w:t>
      </w:r>
    </w:p>
    <w:p w:rsidR="00CA3569" w:rsidRDefault="009D07AC">
      <w:pPr>
        <w:pStyle w:val="a3"/>
      </w:pPr>
      <w:r>
        <w:t>Подобное «строение» позволяет объяснить и процесс познания: Тело меняется — либо в результате воздействия внешних агентов (других тел), либо в силу внутренних причин. Душа как идея тела меняется вместе с ним (или, что то же самое, тело изменяется вместе с душой), то есть она «знает» в соответствии определённым состоянием тела. Теперь человек чувствует, например, боль, когда тело повреждено и т. п. Душа не имеет никакой проверки полученного знания за исключением механизмов ощущения и реакций тела.</w:t>
      </w:r>
    </w:p>
    <w:p w:rsidR="00CA3569" w:rsidRDefault="009D07AC">
      <w:pPr>
        <w:pStyle w:val="31"/>
        <w:numPr>
          <w:ilvl w:val="0"/>
          <w:numId w:val="0"/>
        </w:numPr>
      </w:pPr>
      <w:r>
        <w:t>2.3. Причинность</w:t>
      </w:r>
    </w:p>
    <w:p w:rsidR="00CA3569" w:rsidRDefault="009D07AC">
      <w:pPr>
        <w:pStyle w:val="a3"/>
      </w:pPr>
      <w:r>
        <w:rPr>
          <w:b/>
          <w:bCs/>
          <w:i/>
          <w:iCs/>
        </w:rPr>
        <w:t>Причинность</w:t>
      </w:r>
      <w:r>
        <w:t>. Причинность и есть то, что многие называют «волей Бога», поскольку она вечна и неизменна. Все должно иметь своё причинное объяснение, «nam ex nihilo nihil fit (ибо ничто не происходит из ничего)». Единичные вещи, действуя друг на друга, связаны жёсткой цепью взаимной причинной обусловленности, и в этой цепи не может быть никаких разрывов. Вся природа представляет собой бесконечный ряд причин и следствий, которые в своей совокупности составляют однозначную необходимость, «вещи не могли быть произведены Богом никаким другим образом и ни в каком другом порядке, чем произведены» (Э:I, т.33). Представление о случайности тех или иных явлений возникает лишь потому, что мы рассматриваем эти вещи изолированно, вне связи с другими. «Если бы люди ясно познали порядок Природы, они нашли бы всё так же необходимым, как и всё, чему учит математика»; «законы Бога не таковы, чтобы их можно было нарушить».</w:t>
      </w:r>
    </w:p>
    <w:p w:rsidR="00CA3569" w:rsidRDefault="009D07AC">
      <w:pPr>
        <w:pStyle w:val="a3"/>
      </w:pPr>
      <w:r>
        <w:t>На уровне человека (как и на уровне любой другой вещи) это означает полное отсутствие такого явления как «свобода воли». Мнение о свободе воли возникает из мнимого, кажущегося произвола действий людей, «свои действия они осознают, причин же, которыми они определяются, не знают» (Э:III т.2). Поэтому «ребёнок убеждён, что он свободно ищет молока, разгневанный мальчик — что он свободно желает мщения, трус — бегства. Пьяный убеждён, что он по свободному определению души говорит то, что впоследствии трезвый желал бы взять назад» (Э:III, т.2). Свободу Спиноза противопоставляет не необходимости, а принуждению или насилию. «Стремление человека жить, любить и т. п. отнюдь не вынуждено у него силою, и, однако, оно необходимо». Человеческая свобода есть проявление желания человека действовать в соответствии с порядком и связью вещей. Человеческое рабство есть отсутствие этого желания. Истинно свободной является лишь вешь, являющаяся причиной сомое себя, субстанция, Бог, Творец. Желание жить в соответствии с порядком и связью вещей и есть любовь к Богу, приносящее человеку спасение, или человеческую меру свободы. Религиозные заповеди (заповеди Моисея) прямо или косвенно могут быть рассмотренны как всё те же вечные законы, или как тот же порядок и связь вещей в природе (Богословско-политический трактат). Понятие причинности призванно главным образом указать на источник счастья и несчастья человека (в меньшей степени ради содействия развития физики). В отношенни к свободе человека очень важно понятие о «внешней помощи Бога» и «внутренней помощи Бога». Внешняя — когда порядок и связь вне человека (материальный мир) не вступает в противоречие с желанием человека произвести какое-либо действие (что можно назвать «в соответствии с порядком вещей» независимо от знания); Внутренняя — когда знание содействует человеку произвести действие в согласии с порядком и связью самих вещей. Отсутствие обоих есть человеческое несчастье.</w:t>
      </w:r>
    </w:p>
    <w:p w:rsidR="00CA3569" w:rsidRDefault="009D07AC">
      <w:pPr>
        <w:pStyle w:val="31"/>
        <w:numPr>
          <w:ilvl w:val="0"/>
          <w:numId w:val="0"/>
        </w:numPr>
      </w:pPr>
      <w:r>
        <w:t>2.4. Аффекты</w:t>
      </w:r>
    </w:p>
    <w:p w:rsidR="00CA3569" w:rsidRDefault="009D07AC">
      <w:pPr>
        <w:pStyle w:val="a3"/>
      </w:pPr>
      <w:r>
        <w:rPr>
          <w:b/>
          <w:bCs/>
          <w:i/>
          <w:iCs/>
        </w:rPr>
        <w:t>Аффекты</w:t>
      </w:r>
      <w:r>
        <w:t>. Учение об эмоциях, или аффектах, играет для самого Спинозы первостепенную роль в философии (доказать способность разума сопротивляться аффектам — основная задача «Этики»). Аффектом называется как состояние человеческой души, имеющей смутные или неясные идеи, так и связанное с этим состояние человеческого тела. Основных аффектов, переживаемых человеком, три: удовольствие, неудовольствие и желание. Аффекты, возникнув от тех или иных причин, могут слагаться друг с другом многочисленными способами, образуя всё новые и новые разновидности аффектов, страстей. Их разнообразие вызывается не только природой того или иного объекта, но и природой самого человека. Власть аффектов над людьми увеличивается вследствие всеобщего предрассудка, будто люди свободно владеют своими страстями и могут в любой момент от них избавиться. Аффекты-страсти могут заполнять всё сознание человека, упорно преследовать его, вплоть до того, что находящийся под их воздействием человек, даже видя перед собой лучшее, будет вынужден следовать худшему. Бессилие человека в борьбе со своими страстями Спиноза называет рабством (Э:IV предисл.).</w:t>
      </w:r>
    </w:p>
    <w:p w:rsidR="00CA3569" w:rsidRDefault="009D07AC">
      <w:pPr>
        <w:pStyle w:val="a3"/>
      </w:pPr>
      <w:r>
        <w:t>Естественные желания являются формой рабства. Мы не выбираем, чтобы иметь их. Наше действие не может быть свободно, если оно подчиненно силам вне нас. Рассудок и интуиция (ясное непосредственное постижение) призваны направить намерения человека на любовь к Богу (Спиноза сравнивает их с «добрым духом, указывающим» верный путь), и этим самым действия человека будут в соответствии с порядком и связью вещей в природе, и освободить человека от подчинения страстям. Избавление от рабства к страстям влечёт к осознанию абсолютного рабства к Богу, что и является человеческой свободой. Как только мы узнаем, что являемся частью системы мира и подчинены неизменным законам, мы понимаем, насколько не хорошо для человека было бы желать, чтобы вещи были отличны от того, что они есть — «все вещи необходимы … в природе нет ни добра, ни зла». Так как «каждая (даже неодушевлённая) вещь стремится к поддержанию своего существования» (кстати это положение отражает неизменный порядок и связь вещей и выведено из него), то «Хорошо» и «Плохо» сводятся к «Полезно» и «Вредно», что в свою очередь должно быть определено исходя из порядка и связи вещей в природе (вечной и неизменной воли Бога). Аффекты же возникают от неверного мнения о «хорошем» и о «плохом».</w:t>
      </w:r>
    </w:p>
    <w:p w:rsidR="00CA3569" w:rsidRDefault="009D07AC">
      <w:pPr>
        <w:pStyle w:val="31"/>
        <w:numPr>
          <w:ilvl w:val="0"/>
          <w:numId w:val="0"/>
        </w:numPr>
      </w:pPr>
      <w:r>
        <w:t>2.5. Спиноза и каббала</w:t>
      </w:r>
    </w:p>
    <w:p w:rsidR="00CA3569" w:rsidRDefault="009D07AC">
      <w:pPr>
        <w:pStyle w:val="a3"/>
      </w:pPr>
      <w:r>
        <w:t>Соломон Маймон, в молодости изучавший каббалу, обратил внимание на близость к ней спинозизма: «Каббала — это только расширенный спинозизм» («erweiterter Spinozismus»). Впоследствии К. Зигварт, А. Крохмаль, Я. Фройденталь, Г. Вольфсон, С. Дунин-Борковский, И. Сонн, так же как Г. Шолем, были очень внимательны к каббалистическим следам в философии Спинозы. Как отмечал еврейский исследователь Исайя Сонн, в 17 в. противники Спинозы утверждали, что философское содержание его «еретической» философии было почерпнуто из каббалы, в то время как её математическая форма унаследована от философии Декарта. Спинозизм, таким образом, — это «каббала в геометрической одежде». В те времена связь спинозизма с каббалой использовалась как обоснование для его суровой критики. Например, картезианцы считали, что Спиноза исказил философию Декарта из-за своей зависимости от каббалистических идей, и даже такой выдающийся мыслитель как Н. Мальбранш соглашался с этим обвинением.</w:t>
      </w:r>
    </w:p>
    <w:p w:rsidR="00CA3569" w:rsidRDefault="009D07AC">
      <w:pPr>
        <w:pStyle w:val="a3"/>
      </w:pPr>
      <w:r>
        <w:t>Одна из первых и наиболее известных попыток связать философию Спинозы с каббалой была заявлена двумя книгами И. Г. Вахтера, вышедшими в самом начале XVIII века. Первая — «Der Spinozismus im Judenthums, oder, die von dem heutigen Judenthumb und dessen Geheimen Kabbala, vergoetterte Welt, an Mose Germano sonsten Johann Peter Spaeth von Augsburg geburtig befunden under widerleget» — появилась в Амстердаме в 1699 году. В ней Вахтер занял очень отрицательную позицию по отношению к каббале, и тем самым также осудил еретика Спинозу и атеистическую философию, предположительно проистекающую из каббалы. Однако во второй книге — «Elucidarius Cabalisticus sive reconditae Hebraeorum philosophiae recensio» (Romae, 1706) — Вахтер даёт краткий очерк еврейской оккультной философии и её связи со Спинозой. В этой книге он утверждает, что каббала — это «спинозизм до Спинозы» («Spinozismo ante Spinozam»), и тем самым реабилитирует Спинозу от своих прежних обвинений.</w:t>
      </w:r>
    </w:p>
    <w:p w:rsidR="00CA3569" w:rsidRDefault="009D07AC">
      <w:pPr>
        <w:pStyle w:val="a3"/>
      </w:pPr>
      <w:r>
        <w:t>Лейбница также заинтересовала эта проблема. В «Теодицее» он пишет: «Один немец, уроженец Швабии, несколько лет тому назад ставший иудеем и распространявший своё догматическое учение под именем Моисея Германуса, смешав это учение с воззрениями Спинозы, думал, что Спиноза возродил древнюю Каббалу евреев; кажется также, что один учёный [Вахтер], опровергавший этого еврейского прозелита, разделял такое мнение о Спинозе».</w:t>
      </w:r>
    </w:p>
    <w:p w:rsidR="00CA3569" w:rsidRDefault="009D07AC">
      <w:pPr>
        <w:pStyle w:val="a3"/>
      </w:pPr>
      <w:r>
        <w:t>Сам Спиноза признавал, что знаком с сочинениями каббалистов, но отзывался о них с презрением, как о «пустомелях» (nugatores): «Читал также и, кроме того, знал некоторых болтунов-каббалистов, безумию которых я никогда не мог достаточно надивиться» (Богословско-политический трактат, гл. IX). Несмотря на эту недвусмысленную оценку, отдельные комментаторы по-прежнему пытаются связать рационалистическую философию Спинозы с различными мистическими и оккультными доктринами. На Западе такую попытку предпринял сто лет назад иезуит С. фон Дунин-Борковский, у нас — В. Н. Нечипуренко (см.: Спиноза в зеркале еврейской философской и мистической традиции // Известия высших учебных заведений. Северо-Кавказский регион. Общественные науки. 2005, № 1. С.13-21). В серьёзной историко-философской литературе подобные попытки в настоящее время практически не встречаются.</w:t>
      </w:r>
    </w:p>
    <w:p w:rsidR="00CA3569" w:rsidRDefault="009D07AC">
      <w:pPr>
        <w:pStyle w:val="21"/>
        <w:pageBreakBefore/>
        <w:numPr>
          <w:ilvl w:val="0"/>
          <w:numId w:val="0"/>
        </w:numPr>
      </w:pPr>
      <w:r>
        <w:t>3. Философия Спинозы в России</w:t>
      </w:r>
    </w:p>
    <w:p w:rsidR="00CA3569" w:rsidRDefault="009D07AC">
      <w:pPr>
        <w:pStyle w:val="a3"/>
      </w:pPr>
      <w:r>
        <w:t>Философией Спинозы интересовались и упоминали в своих работах такие отечественные авторы как Феофан Прокопович, Александр Галич и Николай Надеждин.</w:t>
      </w:r>
    </w:p>
    <w:p w:rsidR="00CA3569" w:rsidRDefault="009D07AC">
      <w:pPr>
        <w:pStyle w:val="a3"/>
      </w:pPr>
      <w:r>
        <w:t>Философии Спинозы посвящали свои исследования Н. Н. Страхов, В. С. Соловьев, А. И. Введенский, Л. М. Лопатин, Н. Я. Грот, Б. Н. Чичерин, В. С. Шилкарский, В. Н. Половцова, С. Л. Франк, Е. Н. Трубецкой, Л. М. Робинсон, С. Н. Булгаков, Л. Шестов и др.</w:t>
      </w:r>
    </w:p>
    <w:p w:rsidR="00CA3569" w:rsidRDefault="009D07AC">
      <w:pPr>
        <w:pStyle w:val="a3"/>
      </w:pPr>
      <w:r>
        <w:t>В настоящее время изучением философии Спинозы в России занимаются такие российские учёные как Т. А. Дмитриев, Н. В. Мотрошилова, С. В. Кайдаков, К. А. Сергеев, И. С. Кауфман, А. Д. Майданский. При этом следует отметить, что количество и широта тематики российских спинозоведческих исследований пока уступает зарубежным (начиная с конца 1960-х годов «спинозовский ренессанс» привел к количественному и качественному росту на всех основных европейских и мировых языках — английском, испанском, итальянском, немецком и французском).</w:t>
      </w:r>
    </w:p>
    <w:p w:rsidR="00CA3569" w:rsidRDefault="009D07AC">
      <w:pPr>
        <w:pStyle w:val="21"/>
        <w:pageBreakBefore/>
        <w:numPr>
          <w:ilvl w:val="0"/>
          <w:numId w:val="0"/>
        </w:numPr>
      </w:pPr>
      <w:r>
        <w:t>4. Переводчики Спинозы на русский язык</w:t>
      </w:r>
    </w:p>
    <w:p w:rsidR="00CA3569" w:rsidRDefault="009D07AC">
      <w:pPr>
        <w:pStyle w:val="a3"/>
        <w:numPr>
          <w:ilvl w:val="0"/>
          <w:numId w:val="4"/>
        </w:numPr>
        <w:tabs>
          <w:tab w:val="left" w:pos="707"/>
        </w:tabs>
        <w:spacing w:after="0"/>
      </w:pPr>
      <w:r>
        <w:t>Боровский, Яков Маркович</w:t>
      </w:r>
    </w:p>
    <w:p w:rsidR="00CA3569" w:rsidRDefault="009D07AC">
      <w:pPr>
        <w:pStyle w:val="a3"/>
        <w:numPr>
          <w:ilvl w:val="0"/>
          <w:numId w:val="4"/>
        </w:numPr>
        <w:tabs>
          <w:tab w:val="left" w:pos="707"/>
        </w:tabs>
        <w:spacing w:after="0"/>
      </w:pPr>
      <w:r>
        <w:t>Брушлинский, Владимир Константинович</w:t>
      </w:r>
    </w:p>
    <w:p w:rsidR="00CA3569" w:rsidRDefault="009D07AC">
      <w:pPr>
        <w:pStyle w:val="a3"/>
        <w:numPr>
          <w:ilvl w:val="0"/>
          <w:numId w:val="4"/>
        </w:numPr>
        <w:tabs>
          <w:tab w:val="left" w:pos="707"/>
        </w:tabs>
        <w:spacing w:after="0"/>
      </w:pPr>
      <w:r>
        <w:t>Л. Я. Гуревич</w:t>
      </w:r>
    </w:p>
    <w:p w:rsidR="00CA3569" w:rsidRDefault="009D07AC">
      <w:pPr>
        <w:pStyle w:val="a3"/>
        <w:numPr>
          <w:ilvl w:val="0"/>
          <w:numId w:val="4"/>
        </w:numPr>
        <w:tabs>
          <w:tab w:val="left" w:pos="707"/>
        </w:tabs>
        <w:spacing w:after="0"/>
      </w:pPr>
      <w:r>
        <w:t>Н. А. Иванцов</w:t>
      </w:r>
    </w:p>
    <w:p w:rsidR="00CA3569" w:rsidRDefault="009D07AC">
      <w:pPr>
        <w:pStyle w:val="a3"/>
        <w:numPr>
          <w:ilvl w:val="0"/>
          <w:numId w:val="4"/>
        </w:numPr>
        <w:tabs>
          <w:tab w:val="left" w:pos="707"/>
        </w:tabs>
        <w:spacing w:after="0"/>
      </w:pPr>
      <w:r>
        <w:t>В. И. Модестов</w:t>
      </w:r>
    </w:p>
    <w:p w:rsidR="00CA3569" w:rsidRDefault="009D07AC">
      <w:pPr>
        <w:pStyle w:val="a3"/>
        <w:numPr>
          <w:ilvl w:val="0"/>
          <w:numId w:val="4"/>
        </w:numPr>
        <w:tabs>
          <w:tab w:val="left" w:pos="707"/>
        </w:tabs>
        <w:spacing w:after="0"/>
      </w:pPr>
      <w:r>
        <w:t>М. Лопаткин</w:t>
      </w:r>
    </w:p>
    <w:p w:rsidR="00CA3569" w:rsidRDefault="009D07AC">
      <w:pPr>
        <w:pStyle w:val="a3"/>
        <w:numPr>
          <w:ilvl w:val="0"/>
          <w:numId w:val="4"/>
        </w:numPr>
        <w:tabs>
          <w:tab w:val="left" w:pos="707"/>
        </w:tabs>
        <w:spacing w:after="0"/>
      </w:pPr>
      <w:r>
        <w:t>Г. Полинковский</w:t>
      </w:r>
    </w:p>
    <w:p w:rsidR="00CA3569" w:rsidRDefault="009D07AC">
      <w:pPr>
        <w:pStyle w:val="a3"/>
        <w:numPr>
          <w:ilvl w:val="0"/>
          <w:numId w:val="4"/>
        </w:numPr>
        <w:tabs>
          <w:tab w:val="left" w:pos="707"/>
        </w:tabs>
        <w:spacing w:after="0"/>
      </w:pPr>
      <w:r>
        <w:t>Половцова, Варвара Николаевна</w:t>
      </w:r>
    </w:p>
    <w:p w:rsidR="00CA3569" w:rsidRDefault="009D07AC">
      <w:pPr>
        <w:pStyle w:val="a3"/>
        <w:numPr>
          <w:ilvl w:val="0"/>
          <w:numId w:val="4"/>
        </w:numPr>
        <w:tabs>
          <w:tab w:val="left" w:pos="707"/>
        </w:tabs>
        <w:spacing w:after="0"/>
      </w:pPr>
      <w:r>
        <w:t>С. М. Роговин</w:t>
      </w:r>
    </w:p>
    <w:p w:rsidR="00CA3569" w:rsidRDefault="009D07AC">
      <w:pPr>
        <w:pStyle w:val="a3"/>
        <w:numPr>
          <w:ilvl w:val="0"/>
          <w:numId w:val="4"/>
        </w:numPr>
        <w:tabs>
          <w:tab w:val="left" w:pos="707"/>
        </w:tabs>
      </w:pPr>
      <w:r>
        <w:t>Е. В. Спекторский</w:t>
      </w:r>
    </w:p>
    <w:p w:rsidR="00CA3569" w:rsidRDefault="009D07AC">
      <w:pPr>
        <w:pStyle w:val="21"/>
        <w:pageBreakBefore/>
        <w:numPr>
          <w:ilvl w:val="0"/>
          <w:numId w:val="0"/>
        </w:numPr>
      </w:pPr>
      <w:r>
        <w:t xml:space="preserve">5. Сочинения </w:t>
      </w:r>
    </w:p>
    <w:p w:rsidR="00CA3569" w:rsidRDefault="009D07AC">
      <w:pPr>
        <w:pStyle w:val="a3"/>
        <w:numPr>
          <w:ilvl w:val="0"/>
          <w:numId w:val="3"/>
        </w:numPr>
        <w:tabs>
          <w:tab w:val="left" w:pos="707"/>
        </w:tabs>
        <w:spacing w:after="0"/>
      </w:pPr>
      <w:r>
        <w:t>ок. 1660 «О Боге, человеке и его счастье»</w:t>
      </w:r>
    </w:p>
    <w:p w:rsidR="00CA3569" w:rsidRDefault="009D07AC">
      <w:pPr>
        <w:pStyle w:val="a3"/>
        <w:numPr>
          <w:ilvl w:val="0"/>
          <w:numId w:val="3"/>
        </w:numPr>
        <w:tabs>
          <w:tab w:val="left" w:pos="707"/>
        </w:tabs>
        <w:spacing w:after="0"/>
      </w:pPr>
      <w:r>
        <w:t>1662 «Трактат об усовершенствовании разума и о пути, которым лучше всего направляться к истинному познанию вещей.»</w:t>
      </w:r>
    </w:p>
    <w:p w:rsidR="00CA3569" w:rsidRDefault="009D07AC">
      <w:pPr>
        <w:pStyle w:val="a3"/>
        <w:numPr>
          <w:ilvl w:val="0"/>
          <w:numId w:val="3"/>
        </w:numPr>
        <w:tabs>
          <w:tab w:val="left" w:pos="707"/>
        </w:tabs>
        <w:spacing w:after="0"/>
      </w:pPr>
      <w:r>
        <w:t>Спиноза О трех самозванцах (о трёх обманщиках)</w:t>
      </w:r>
    </w:p>
    <w:p w:rsidR="00CA3569" w:rsidRDefault="009D07AC">
      <w:pPr>
        <w:pStyle w:val="a3"/>
        <w:numPr>
          <w:ilvl w:val="0"/>
          <w:numId w:val="3"/>
        </w:numPr>
        <w:tabs>
          <w:tab w:val="left" w:pos="707"/>
        </w:tabs>
        <w:spacing w:after="0"/>
      </w:pPr>
      <w:r>
        <w:t>1663 «Основы философии Декарта, доказанные геометрическим способом»</w:t>
      </w:r>
    </w:p>
    <w:p w:rsidR="00CA3569" w:rsidRDefault="009D07AC">
      <w:pPr>
        <w:pStyle w:val="a3"/>
        <w:numPr>
          <w:ilvl w:val="0"/>
          <w:numId w:val="3"/>
        </w:numPr>
        <w:tabs>
          <w:tab w:val="left" w:pos="707"/>
        </w:tabs>
        <w:spacing w:after="0"/>
      </w:pPr>
      <w:r>
        <w:t>1670 «Богословско-политический трактат»</w:t>
      </w:r>
    </w:p>
    <w:p w:rsidR="00CA3569" w:rsidRDefault="009D07AC">
      <w:pPr>
        <w:pStyle w:val="a3"/>
        <w:numPr>
          <w:ilvl w:val="0"/>
          <w:numId w:val="3"/>
        </w:numPr>
        <w:tabs>
          <w:tab w:val="left" w:pos="707"/>
        </w:tabs>
        <w:spacing w:after="0"/>
      </w:pPr>
      <w:r>
        <w:t>1677 «Политический трактат»</w:t>
      </w:r>
    </w:p>
    <w:p w:rsidR="00CA3569" w:rsidRDefault="009D07AC">
      <w:pPr>
        <w:pStyle w:val="a3"/>
        <w:numPr>
          <w:ilvl w:val="0"/>
          <w:numId w:val="3"/>
        </w:numPr>
        <w:tabs>
          <w:tab w:val="left" w:pos="707"/>
        </w:tabs>
        <w:spacing w:after="0"/>
      </w:pPr>
      <w:r>
        <w:t>1677 «Этика, доказанная в геометрическом порядке и разделенная на пять частей»</w:t>
      </w:r>
    </w:p>
    <w:p w:rsidR="00CA3569" w:rsidRDefault="009D07AC">
      <w:pPr>
        <w:pStyle w:val="a3"/>
        <w:numPr>
          <w:ilvl w:val="0"/>
          <w:numId w:val="3"/>
        </w:numPr>
        <w:tabs>
          <w:tab w:val="left" w:pos="707"/>
        </w:tabs>
      </w:pPr>
      <w:r>
        <w:t>1677 «Еврейская грамматика»</w:t>
      </w:r>
    </w:p>
    <w:p w:rsidR="00CA3569" w:rsidRDefault="009D07AC">
      <w:pPr>
        <w:pStyle w:val="31"/>
        <w:numPr>
          <w:ilvl w:val="0"/>
          <w:numId w:val="0"/>
        </w:numPr>
      </w:pPr>
      <w:r>
        <w:t>5.1. Переводы сочинений Спинозы на русский язык</w:t>
      </w:r>
    </w:p>
    <w:p w:rsidR="00CA3569" w:rsidRDefault="009D07AC">
      <w:pPr>
        <w:pStyle w:val="a3"/>
        <w:numPr>
          <w:ilvl w:val="0"/>
          <w:numId w:val="2"/>
        </w:numPr>
        <w:tabs>
          <w:tab w:val="left" w:pos="707"/>
        </w:tabs>
        <w:spacing w:after="0"/>
      </w:pPr>
      <w:r>
        <w:rPr>
          <w:i/>
          <w:iCs/>
        </w:rPr>
        <w:t>Спиноза Б.</w:t>
      </w:r>
      <w:r>
        <w:t xml:space="preserve"> Избранные произведения: в 2-х томах. Т. 1.. — М.: Госполитиздат, 1957.</w:t>
      </w:r>
    </w:p>
    <w:p w:rsidR="00CA3569" w:rsidRDefault="009D07AC">
      <w:pPr>
        <w:pStyle w:val="a3"/>
        <w:numPr>
          <w:ilvl w:val="0"/>
          <w:numId w:val="2"/>
        </w:numPr>
        <w:tabs>
          <w:tab w:val="left" w:pos="707"/>
        </w:tabs>
        <w:spacing w:after="0"/>
      </w:pPr>
      <w:r>
        <w:rPr>
          <w:i/>
          <w:iCs/>
        </w:rPr>
        <w:t>Спиноза Б.</w:t>
      </w:r>
      <w:r>
        <w:t xml:space="preserve"> Избранные произведения: в 2-х томах. Т. 2.. — М.: Госполитиздат, 1957.</w:t>
      </w:r>
    </w:p>
    <w:p w:rsidR="00CA3569" w:rsidRDefault="009D07AC">
      <w:pPr>
        <w:pStyle w:val="a3"/>
        <w:numPr>
          <w:ilvl w:val="1"/>
          <w:numId w:val="2"/>
        </w:numPr>
        <w:tabs>
          <w:tab w:val="left" w:pos="1414"/>
        </w:tabs>
        <w:spacing w:after="0"/>
      </w:pPr>
      <w:r>
        <w:rPr>
          <w:i/>
          <w:iCs/>
        </w:rPr>
        <w:t>Спиноза Б.</w:t>
      </w:r>
      <w:r>
        <w:t xml:space="preserve"> Сочинения. В 2-х томах. Т. 1. / Вступительная статья К. А. Сергеева. — Изд. 2-е. — СПб.: Наука, 1999. — 489 с. — (Слово о сущем). — 2050 экз. — ISBN 5-02-026750-3</w:t>
      </w:r>
    </w:p>
    <w:p w:rsidR="00CA3569" w:rsidRDefault="009D07AC">
      <w:pPr>
        <w:pStyle w:val="a3"/>
        <w:numPr>
          <w:ilvl w:val="1"/>
          <w:numId w:val="2"/>
        </w:numPr>
        <w:tabs>
          <w:tab w:val="left" w:pos="1414"/>
        </w:tabs>
        <w:spacing w:after="0"/>
      </w:pPr>
      <w:r>
        <w:rPr>
          <w:i/>
          <w:iCs/>
        </w:rPr>
        <w:t>Спиноза Б.</w:t>
      </w:r>
      <w:r>
        <w:t xml:space="preserve"> Сочинения. В 2-х томах. Т. 2. / Вступительная статья К. А. Сергеева. — Изд. 2-е. — СПб.: Наука, 1999. — 629 с. — (Слово о сущем). — 2050 экз. — ISBN 5-02-026751-1</w:t>
      </w:r>
    </w:p>
    <w:p w:rsidR="00CA3569" w:rsidRDefault="009D07AC">
      <w:pPr>
        <w:pStyle w:val="a3"/>
        <w:numPr>
          <w:ilvl w:val="0"/>
          <w:numId w:val="2"/>
        </w:numPr>
        <w:tabs>
          <w:tab w:val="left" w:pos="707"/>
        </w:tabs>
      </w:pPr>
      <w:r>
        <w:rPr>
          <w:i/>
          <w:iCs/>
        </w:rPr>
        <w:t>Спиноза Б.</w:t>
      </w:r>
      <w:r>
        <w:t xml:space="preserve"> Этика / Пер. с лат. Н.А. Иванцова. — СПб.: Аста-пресс ltd., 1993. — 248 с. — 5000 экз. — ISBN 5-85962-044-6</w:t>
      </w:r>
    </w:p>
    <w:p w:rsidR="00CA3569" w:rsidRDefault="009D07AC">
      <w:pPr>
        <w:pStyle w:val="21"/>
        <w:numPr>
          <w:ilvl w:val="0"/>
          <w:numId w:val="0"/>
        </w:numPr>
      </w:pPr>
      <w:r>
        <w:t>Литература</w:t>
      </w:r>
    </w:p>
    <w:p w:rsidR="00CA3569" w:rsidRDefault="009D07AC">
      <w:pPr>
        <w:pStyle w:val="a3"/>
        <w:numPr>
          <w:ilvl w:val="0"/>
          <w:numId w:val="1"/>
        </w:numPr>
        <w:tabs>
          <w:tab w:val="left" w:pos="707"/>
        </w:tabs>
        <w:spacing w:after="0"/>
      </w:pPr>
      <w:r>
        <w:rPr>
          <w:i/>
          <w:iCs/>
        </w:rPr>
        <w:t>Фишер К.</w:t>
      </w:r>
      <w:r>
        <w:t xml:space="preserve"> История новой философии: Бенедикт Спиноза. — М.: АСТ, Транзиткнига, 2005. — 557, </w:t>
      </w:r>
      <w:r>
        <w:rPr>
          <w:position w:val="10"/>
        </w:rPr>
        <w:t>[3]</w:t>
      </w:r>
      <w:r>
        <w:t> с. — 5000 экз. — ISBN 5-17-026924-2</w:t>
      </w:r>
    </w:p>
    <w:p w:rsidR="00CA3569" w:rsidRDefault="009D07AC">
      <w:pPr>
        <w:pStyle w:val="a3"/>
        <w:numPr>
          <w:ilvl w:val="0"/>
          <w:numId w:val="1"/>
        </w:numPr>
        <w:tabs>
          <w:tab w:val="left" w:pos="707"/>
        </w:tabs>
        <w:spacing w:after="0"/>
      </w:pPr>
      <w:r>
        <w:rPr>
          <w:i/>
          <w:iCs/>
        </w:rPr>
        <w:t>Ковнер С. Р</w:t>
      </w:r>
      <w:r>
        <w:t>. Спиноза, его жизнь и сочинения. Варшава, 1897.</w:t>
      </w:r>
    </w:p>
    <w:p w:rsidR="00CA3569" w:rsidRDefault="009D07AC">
      <w:pPr>
        <w:pStyle w:val="a3"/>
        <w:numPr>
          <w:ilvl w:val="0"/>
          <w:numId w:val="1"/>
        </w:numPr>
        <w:tabs>
          <w:tab w:val="left" w:pos="707"/>
        </w:tabs>
        <w:spacing w:after="0"/>
      </w:pPr>
      <w:r>
        <w:rPr>
          <w:i/>
          <w:iCs/>
        </w:rPr>
        <w:t>Диттес Ф</w:t>
      </w:r>
      <w:r>
        <w:t>. Критические этюды о нравственной философии Спинозы. СПб., 1900.</w:t>
      </w:r>
    </w:p>
    <w:p w:rsidR="00CA3569" w:rsidRDefault="009D07AC">
      <w:pPr>
        <w:pStyle w:val="a3"/>
        <w:numPr>
          <w:ilvl w:val="0"/>
          <w:numId w:val="1"/>
        </w:numPr>
        <w:tabs>
          <w:tab w:val="left" w:pos="707"/>
        </w:tabs>
        <w:spacing w:after="0"/>
      </w:pPr>
      <w:r>
        <w:rPr>
          <w:i/>
          <w:iCs/>
        </w:rPr>
        <w:t>Диттес Ф.</w:t>
      </w:r>
      <w:r>
        <w:t xml:space="preserve"> Этика Спинозы, Лейбница и Канта. СПб., 1902.</w:t>
      </w:r>
    </w:p>
    <w:p w:rsidR="00CA3569" w:rsidRDefault="009D07AC">
      <w:pPr>
        <w:pStyle w:val="a3"/>
        <w:numPr>
          <w:ilvl w:val="0"/>
          <w:numId w:val="1"/>
        </w:numPr>
        <w:tabs>
          <w:tab w:val="left" w:pos="707"/>
        </w:tabs>
        <w:spacing w:after="0"/>
      </w:pPr>
      <w:r>
        <w:rPr>
          <w:i/>
          <w:iCs/>
        </w:rPr>
        <w:t>Робинсон Л.</w:t>
      </w:r>
      <w:r>
        <w:t xml:space="preserve"> Метафизика Спинозы. СПб., 1913.</w:t>
      </w:r>
    </w:p>
    <w:p w:rsidR="00CA3569" w:rsidRDefault="009D07AC">
      <w:pPr>
        <w:pStyle w:val="a3"/>
        <w:numPr>
          <w:ilvl w:val="0"/>
          <w:numId w:val="1"/>
        </w:numPr>
        <w:tabs>
          <w:tab w:val="left" w:pos="707"/>
        </w:tabs>
        <w:spacing w:after="0"/>
      </w:pPr>
      <w:r>
        <w:rPr>
          <w:i/>
          <w:iCs/>
        </w:rPr>
        <w:t>Кечекьян С. Ф</w:t>
      </w:r>
      <w:r>
        <w:t>. Этическое миросозерцание Спинозы. М., 1914.</w:t>
      </w:r>
    </w:p>
    <w:p w:rsidR="00CA3569" w:rsidRDefault="009D07AC">
      <w:pPr>
        <w:pStyle w:val="a3"/>
        <w:numPr>
          <w:ilvl w:val="0"/>
          <w:numId w:val="1"/>
        </w:numPr>
        <w:tabs>
          <w:tab w:val="left" w:pos="707"/>
        </w:tabs>
        <w:spacing w:after="0"/>
      </w:pPr>
      <w:r>
        <w:rPr>
          <w:i/>
          <w:iCs/>
        </w:rPr>
        <w:t>Луппол И. К.</w:t>
      </w:r>
      <w:r>
        <w:t> Бенедикт Спиноза. М., 1924</w:t>
      </w:r>
    </w:p>
    <w:p w:rsidR="00CA3569" w:rsidRDefault="009D07AC">
      <w:pPr>
        <w:pStyle w:val="a3"/>
        <w:numPr>
          <w:ilvl w:val="0"/>
          <w:numId w:val="1"/>
        </w:numPr>
        <w:tabs>
          <w:tab w:val="left" w:pos="707"/>
        </w:tabs>
        <w:spacing w:after="0"/>
      </w:pPr>
      <w:r>
        <w:rPr>
          <w:i/>
          <w:iCs/>
        </w:rPr>
        <w:t>Маньковский Л. А</w:t>
      </w:r>
      <w:r>
        <w:t>. Спиноза и материализм. М., 1930</w:t>
      </w:r>
    </w:p>
    <w:p w:rsidR="00CA3569" w:rsidRDefault="009D07AC">
      <w:pPr>
        <w:pStyle w:val="a3"/>
        <w:numPr>
          <w:ilvl w:val="0"/>
          <w:numId w:val="1"/>
        </w:numPr>
        <w:tabs>
          <w:tab w:val="left" w:pos="707"/>
        </w:tabs>
        <w:spacing w:after="0"/>
      </w:pPr>
      <w:r>
        <w:rPr>
          <w:i/>
          <w:iCs/>
        </w:rPr>
        <w:t>Беленький М. С.</w:t>
      </w:r>
      <w:r>
        <w:t> Спиноза. М., 1964.</w:t>
      </w:r>
    </w:p>
    <w:p w:rsidR="00CA3569" w:rsidRDefault="009D07AC">
      <w:pPr>
        <w:pStyle w:val="a3"/>
        <w:numPr>
          <w:ilvl w:val="0"/>
          <w:numId w:val="1"/>
        </w:numPr>
        <w:tabs>
          <w:tab w:val="left" w:pos="707"/>
        </w:tabs>
        <w:spacing w:after="0"/>
      </w:pPr>
      <w:r>
        <w:rPr>
          <w:i/>
          <w:iCs/>
        </w:rPr>
        <w:t>Коников И. А</w:t>
      </w:r>
      <w:r>
        <w:t>. Материализм Спинозы. М., 1971.</w:t>
      </w:r>
    </w:p>
    <w:p w:rsidR="00CA3569" w:rsidRDefault="009D07AC">
      <w:pPr>
        <w:pStyle w:val="a3"/>
        <w:numPr>
          <w:ilvl w:val="0"/>
          <w:numId w:val="1"/>
        </w:numPr>
        <w:tabs>
          <w:tab w:val="left" w:pos="707"/>
        </w:tabs>
        <w:spacing w:after="0"/>
      </w:pPr>
      <w:r>
        <w:rPr>
          <w:i/>
          <w:iCs/>
        </w:rPr>
        <w:t>Соколов В.В.</w:t>
      </w:r>
      <w:r>
        <w:t xml:space="preserve"> Спиноза. — М.: Мысль, 1973. — (Мыслители прошлого).</w:t>
      </w:r>
    </w:p>
    <w:p w:rsidR="00CA3569" w:rsidRDefault="009D07AC">
      <w:pPr>
        <w:pStyle w:val="a3"/>
        <w:numPr>
          <w:ilvl w:val="1"/>
          <w:numId w:val="1"/>
        </w:numPr>
        <w:tabs>
          <w:tab w:val="left" w:pos="1414"/>
        </w:tabs>
        <w:spacing w:after="0"/>
      </w:pPr>
      <w:r>
        <w:rPr>
          <w:i/>
          <w:iCs/>
        </w:rPr>
        <w:t>Соколов В.В.</w:t>
      </w:r>
      <w:r>
        <w:t xml:space="preserve"> Спиноза. — Изд. 2-е, испр. и доп.. — М.: Мысль, 1977. — 222 с. — (Мыслители прошлого).</w:t>
      </w:r>
    </w:p>
    <w:p w:rsidR="00CA3569" w:rsidRDefault="009D07AC">
      <w:pPr>
        <w:pStyle w:val="a3"/>
        <w:numPr>
          <w:ilvl w:val="1"/>
          <w:numId w:val="1"/>
        </w:numPr>
        <w:tabs>
          <w:tab w:val="left" w:pos="1414"/>
        </w:tabs>
        <w:spacing w:after="0"/>
      </w:pPr>
      <w:r>
        <w:rPr>
          <w:i/>
          <w:iCs/>
        </w:rPr>
        <w:t>Соколов В.В.</w:t>
      </w:r>
      <w:r>
        <w:t xml:space="preserve"> Спиноза. — Изд. 3-е, стереотипное. — М.: Книжный дом «ЛИБРОКОМ», 2009. — 224 с. — (Из наследия мировой философской мысли: великие философы). — ISBN 978-5-397-00629-3</w:t>
      </w:r>
    </w:p>
    <w:p w:rsidR="00CA3569" w:rsidRDefault="009D07AC">
      <w:pPr>
        <w:pStyle w:val="a3"/>
        <w:numPr>
          <w:ilvl w:val="0"/>
          <w:numId w:val="1"/>
        </w:numPr>
        <w:tabs>
          <w:tab w:val="left" w:pos="707"/>
        </w:tabs>
        <w:spacing w:after="0"/>
      </w:pPr>
      <w:r>
        <w:rPr>
          <w:i/>
          <w:iCs/>
        </w:rPr>
        <w:t>Майданский А. Д.</w:t>
      </w:r>
      <w:r>
        <w:t> Геометрический порядок доказательства и логический метод в «Этике» Спинозы // Вопросы философии. М., 1999. № 11. С. 172—180.</w:t>
      </w:r>
    </w:p>
    <w:p w:rsidR="00CA3569" w:rsidRDefault="009D07AC">
      <w:pPr>
        <w:pStyle w:val="a3"/>
        <w:numPr>
          <w:ilvl w:val="0"/>
          <w:numId w:val="1"/>
        </w:numPr>
        <w:tabs>
          <w:tab w:val="left" w:pos="707"/>
        </w:tabs>
        <w:spacing w:after="0"/>
      </w:pPr>
      <w:r>
        <w:rPr>
          <w:i/>
          <w:iCs/>
        </w:rPr>
        <w:t>Кауфман И. С.</w:t>
      </w:r>
      <w:r>
        <w:t> Философия Спинозы в России. Первая часть. 1774—1884.// Историко-философский ежегодник 2004. М., 2005. С.312-344.</w:t>
      </w:r>
    </w:p>
    <w:p w:rsidR="00CA3569" w:rsidRDefault="009D07AC">
      <w:pPr>
        <w:pStyle w:val="a3"/>
        <w:numPr>
          <w:ilvl w:val="0"/>
          <w:numId w:val="1"/>
        </w:numPr>
        <w:tabs>
          <w:tab w:val="left" w:pos="707"/>
        </w:tabs>
        <w:spacing w:after="0"/>
      </w:pPr>
      <w:r>
        <w:t>Луначарский А. В. Спиноза и буржуазия 1933</w:t>
      </w:r>
    </w:p>
    <w:p w:rsidR="00CA3569" w:rsidRDefault="009D07AC">
      <w:pPr>
        <w:pStyle w:val="a3"/>
        <w:numPr>
          <w:ilvl w:val="0"/>
          <w:numId w:val="1"/>
        </w:numPr>
        <w:tabs>
          <w:tab w:val="left" w:pos="707"/>
        </w:tabs>
      </w:pPr>
      <w:r>
        <w:t>Ильенков Э. Три века бессмертия</w:t>
      </w:r>
    </w:p>
    <w:p w:rsidR="00CA3569" w:rsidRDefault="00CA3569">
      <w:pPr>
        <w:pStyle w:val="a3"/>
      </w:pPr>
    </w:p>
    <w:p w:rsidR="00CA3569" w:rsidRDefault="009D07AC">
      <w:pPr>
        <w:pStyle w:val="a3"/>
        <w:spacing w:after="0"/>
      </w:pPr>
      <w:r>
        <w:t>Источник: http://ru.wikipedia.org/wiki/Спиноза,_Бенедикт</w:t>
      </w:r>
      <w:bookmarkStart w:id="0" w:name="_GoBack"/>
      <w:bookmarkEnd w:id="0"/>
    </w:p>
    <w:sectPr w:rsidR="00CA356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7AC"/>
    <w:rsid w:val="009D07AC"/>
    <w:rsid w:val="00AE1AD8"/>
    <w:rsid w:val="00CA3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F2E4A-C71C-42A2-ABA0-4AB72437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6"/>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6"/>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6"/>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6"/>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3441</Words>
  <Characters>19614</Characters>
  <Application>Microsoft Office Word</Application>
  <DocSecurity>0</DocSecurity>
  <Lines>163</Lines>
  <Paragraphs>46</Paragraphs>
  <ScaleCrop>false</ScaleCrop>
  <Company>diakov.net</Company>
  <LinksUpToDate>false</LinksUpToDate>
  <CharactersWithSpaces>23009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2014-08-17T09:06:00Z</dcterms:created>
  <dcterms:modified xsi:type="dcterms:W3CDTF">2014-08-17T09:06:00Z</dcterms:modified>
</cp:coreProperties>
</file>