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DF2" w:rsidRDefault="00A56DF2">
      <w:pPr>
        <w:pStyle w:val="a5"/>
      </w:pPr>
      <w:r>
        <w:t>Содержание</w:t>
      </w:r>
    </w:p>
    <w:p w:rsidR="00A56DF2" w:rsidRDefault="00A56DF2">
      <w:pPr>
        <w:pStyle w:val="a5"/>
        <w:rPr>
          <w:b w:val="0"/>
          <w:bCs w:val="0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Понятие о спортивной тренировке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Виды подготовки: техническая, физическая, тактическая, морально-волевая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Спортивные соревнования, как средство и метод подготовки спортсмена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Физическая подготовка (ОФП), общая и специальная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Средства ОФП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Понятия о физических качествах спортсмена: сила, быстрота, выносливость, гибкость</w:t>
      </w:r>
    </w:p>
    <w:p w:rsidR="00A56DF2" w:rsidRDefault="00A56DF2">
      <w:pPr>
        <w:widowControl w:val="0"/>
        <w:rPr>
          <w:rFonts w:ascii="Arial" w:hAnsi="Arial" w:cs="Arial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Основные принципы спортивной тренировки: доступность, систематичность, постепенность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Пульс покоя и после нагрузки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Понятие о «мертвой точке» и «втором дыхании»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Роль разминки в учебно-тренировочном занятии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Понятия: состояние боевой готовности, стартовая апатия, стартовая лихорадка</w:t>
      </w:r>
    </w:p>
    <w:p w:rsidR="00A56DF2" w:rsidRDefault="00A56DF2">
      <w:pPr>
        <w:widowControl w:val="0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7"/>
        </w:numPr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Литература</w:t>
      </w:r>
    </w:p>
    <w:p w:rsidR="00A56DF2" w:rsidRDefault="00A56DF2">
      <w:pPr>
        <w:pageBreakBefore/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1. Понятие о спортивной тренировке.</w:t>
      </w:r>
    </w:p>
    <w:p w:rsidR="00A56DF2" w:rsidRDefault="00A56DF2">
      <w:pPr>
        <w:pStyle w:val="a3"/>
        <w:widowControl w:val="0"/>
        <w:spacing w:line="240" w:lineRule="auto"/>
      </w:pPr>
      <w:r>
        <w:t>Спортивная подготовка (тренировка) — это целесообраз</w:t>
      </w:r>
      <w:r>
        <w:softHyphen/>
        <w:t>ное использование знаний, средств, методов и условий, позволяющее направленно воздействовать на развитие спортсмена и обеспечивать необходимую степень его готовности к спортивным достижениям.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 настоящее время спорт развивается по двум направлениям, имеющим различную целевую направленность, — массовый спорт и спорт высших достижений. Их цели и задачи отличаются друг от друга, однако четкой границы между ними не существует из-за естест</w:t>
      </w:r>
      <w:r>
        <w:rPr>
          <w:rFonts w:ascii="Arial" w:hAnsi="Arial" w:cs="Arial"/>
          <w:snapToGrid w:val="0"/>
          <w:sz w:val="22"/>
          <w:szCs w:val="22"/>
        </w:rPr>
        <w:softHyphen/>
        <w:t>венного перехода части тренирующихся из массового спорта в «боль</w:t>
      </w:r>
      <w:r>
        <w:rPr>
          <w:rFonts w:ascii="Arial" w:hAnsi="Arial" w:cs="Arial"/>
          <w:snapToGrid w:val="0"/>
          <w:sz w:val="22"/>
          <w:szCs w:val="22"/>
        </w:rPr>
        <w:softHyphen/>
        <w:t>шой» и обратно.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Цель спортивной подготовки в сфере массового спорта — укрепить Здоровье, улучшить физическое состояние и активный отдых.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Цель подготовки в сфере спорта высших достижений — добиться Максимально высоких результатов в соревновательной деятельности.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Однако, что касается средств, методов, принципов спортивной под</w:t>
      </w:r>
      <w:r>
        <w:rPr>
          <w:rFonts w:ascii="Arial" w:hAnsi="Arial" w:cs="Arial"/>
          <w:snapToGrid w:val="0"/>
          <w:sz w:val="22"/>
          <w:szCs w:val="22"/>
        </w:rPr>
        <w:softHyphen/>
        <w:t>готовки (тренировки), то они аналогичны как в массовом спорте, так и в спорте высших достижений.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2. Виды подготовки: техническая, физическая, тактическая, морально-волевая.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Структура подготовленности спортсмена</w:t>
      </w:r>
      <w:r>
        <w:rPr>
          <w:rFonts w:ascii="Arial" w:hAnsi="Arial" w:cs="Arial"/>
          <w:snapToGrid w:val="0"/>
          <w:sz w:val="22"/>
          <w:szCs w:val="22"/>
        </w:rPr>
        <w:t xml:space="preserve"> включает технический, физический, тактический и психический элементы.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Под технической подготовленностью</w:t>
      </w:r>
      <w:r>
        <w:rPr>
          <w:rFonts w:ascii="Arial" w:hAnsi="Arial" w:cs="Arial"/>
          <w:snapToGrid w:val="0"/>
          <w:sz w:val="22"/>
          <w:szCs w:val="22"/>
        </w:rPr>
        <w:t xml:space="preserve"> следует понимать степень ос</w:t>
      </w:r>
      <w:r>
        <w:rPr>
          <w:rFonts w:ascii="Arial" w:hAnsi="Arial" w:cs="Arial"/>
          <w:snapToGrid w:val="0"/>
          <w:sz w:val="22"/>
          <w:szCs w:val="22"/>
        </w:rPr>
        <w:softHyphen/>
        <w:t>воения спортсменом техники системы движений конкретного вида спорта. Она тесно связана с физическими, психическими и тактичес</w:t>
      </w:r>
      <w:r>
        <w:rPr>
          <w:rFonts w:ascii="Arial" w:hAnsi="Arial" w:cs="Arial"/>
          <w:snapToGrid w:val="0"/>
          <w:sz w:val="22"/>
          <w:szCs w:val="22"/>
        </w:rPr>
        <w:softHyphen/>
        <w:t>кими возможностями спортсмена, а также с условиями внешней среды. Изменения правил соревнований, использование иного спор</w:t>
      </w:r>
      <w:r>
        <w:rPr>
          <w:rFonts w:ascii="Arial" w:hAnsi="Arial" w:cs="Arial"/>
          <w:snapToGrid w:val="0"/>
          <w:sz w:val="22"/>
          <w:szCs w:val="22"/>
        </w:rPr>
        <w:softHyphen/>
        <w:t>тивного инвентаря заметно влияет на содержание технической подго</w:t>
      </w:r>
      <w:r>
        <w:rPr>
          <w:rFonts w:ascii="Arial" w:hAnsi="Arial" w:cs="Arial"/>
          <w:snapToGrid w:val="0"/>
          <w:sz w:val="22"/>
          <w:szCs w:val="22"/>
        </w:rPr>
        <w:softHyphen/>
        <w:t>товленности спортсменов.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 структуре технической подготовленности всегда присутствуют так называемые базовые и дополнительные движения.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К базовым относятся движения и действия, составляющие основу технической оснащенности данного вида спорта. Освоение базовых движений является обязательным для спортсмена, специализирующе</w:t>
      </w:r>
      <w:r>
        <w:rPr>
          <w:rFonts w:ascii="Arial" w:hAnsi="Arial" w:cs="Arial"/>
          <w:snapToGrid w:val="0"/>
          <w:sz w:val="22"/>
          <w:szCs w:val="22"/>
        </w:rPr>
        <w:softHyphen/>
        <w:t>гося в данном виде спорта.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К дополнительным относятся второстепенные движения и дейст</w:t>
      </w:r>
      <w:r>
        <w:rPr>
          <w:rFonts w:ascii="Arial" w:hAnsi="Arial" w:cs="Arial"/>
          <w:snapToGrid w:val="0"/>
          <w:sz w:val="22"/>
          <w:szCs w:val="22"/>
        </w:rPr>
        <w:softHyphen/>
        <w:t>вия, элементы отдельных движений, которые не нарушают его рацио</w:t>
      </w:r>
      <w:r>
        <w:rPr>
          <w:rFonts w:ascii="Arial" w:hAnsi="Arial" w:cs="Arial"/>
          <w:snapToGrid w:val="0"/>
          <w:sz w:val="22"/>
          <w:szCs w:val="22"/>
        </w:rPr>
        <w:softHyphen/>
        <w:t>нальность и в то же время характерны для индивидуальных особен</w:t>
      </w:r>
      <w:r>
        <w:rPr>
          <w:rFonts w:ascii="Arial" w:hAnsi="Arial" w:cs="Arial"/>
          <w:snapToGrid w:val="0"/>
          <w:sz w:val="22"/>
          <w:szCs w:val="22"/>
        </w:rPr>
        <w:softHyphen/>
        <w:t>ностей данного спортсмена.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Физическая подготовленность —</w:t>
      </w:r>
      <w:r>
        <w:rPr>
          <w:rFonts w:ascii="Arial" w:hAnsi="Arial" w:cs="Arial"/>
          <w:snapToGrid w:val="0"/>
          <w:sz w:val="22"/>
          <w:szCs w:val="22"/>
        </w:rPr>
        <w:t xml:space="preserve"> это возможности функциональ</w:t>
      </w:r>
      <w:r>
        <w:rPr>
          <w:rFonts w:ascii="Arial" w:hAnsi="Arial" w:cs="Arial"/>
          <w:snapToGrid w:val="0"/>
          <w:sz w:val="22"/>
          <w:szCs w:val="22"/>
        </w:rPr>
        <w:softHyphen/>
        <w:t>ных систем организма. Она отражает необходимый уровень развития тех физических качеств, от которых зависит соревновательный успех в определенном виде спорта.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Тактическая подготовленность</w:t>
      </w:r>
      <w:r>
        <w:rPr>
          <w:rFonts w:ascii="Arial" w:hAnsi="Arial" w:cs="Arial"/>
          <w:snapToGrid w:val="0"/>
          <w:sz w:val="22"/>
          <w:szCs w:val="22"/>
        </w:rPr>
        <w:t xml:space="preserve"> спортсмена зависит от того, на</w:t>
      </w:r>
      <w:r>
        <w:rPr>
          <w:rFonts w:ascii="Arial" w:hAnsi="Arial" w:cs="Arial"/>
          <w:snapToGrid w:val="0"/>
          <w:sz w:val="22"/>
          <w:szCs w:val="22"/>
        </w:rPr>
        <w:softHyphen/>
        <w:t>сколько он овладеет средствами спортивной тактики (например, тех</w:t>
      </w:r>
      <w:r>
        <w:rPr>
          <w:rFonts w:ascii="Arial" w:hAnsi="Arial" w:cs="Arial"/>
          <w:snapToGrid w:val="0"/>
          <w:sz w:val="22"/>
          <w:szCs w:val="22"/>
        </w:rPr>
        <w:softHyphen/>
        <w:t>ническими приемами, необходимыми для реализации выбранной так</w:t>
      </w:r>
      <w:r>
        <w:rPr>
          <w:rFonts w:ascii="Arial" w:hAnsi="Arial" w:cs="Arial"/>
          <w:snapToGrid w:val="0"/>
          <w:sz w:val="22"/>
          <w:szCs w:val="22"/>
        </w:rPr>
        <w:softHyphen/>
        <w:t>тики), ее видами (наступательной, оборонительной, контратакующей) и формами (индивидуальной, групповой, командной).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Тактические задачи могут носить перспективный характер (напри</w:t>
      </w:r>
      <w:r>
        <w:rPr>
          <w:rFonts w:ascii="Arial" w:hAnsi="Arial" w:cs="Arial"/>
          <w:snapToGrid w:val="0"/>
          <w:sz w:val="22"/>
          <w:szCs w:val="22"/>
        </w:rPr>
        <w:softHyphen/>
        <w:t>мер, участие в серии соревнований, где одно из них главное в сезоне) и локальный, т.е. связанные с участием в отдельном соревновании, конкретном поединке, схватке, заезде, заплыве, игре. При разработке тактического плана учитываются не только собственные технико-так</w:t>
      </w:r>
      <w:r>
        <w:rPr>
          <w:rFonts w:ascii="Arial" w:hAnsi="Arial" w:cs="Arial"/>
          <w:snapToGrid w:val="0"/>
          <w:sz w:val="22"/>
          <w:szCs w:val="22"/>
        </w:rPr>
        <w:softHyphen/>
        <w:t>тические возможности, но и возможности партнеров по команде и со</w:t>
      </w:r>
      <w:r>
        <w:rPr>
          <w:rFonts w:ascii="Arial" w:hAnsi="Arial" w:cs="Arial"/>
          <w:snapToGrid w:val="0"/>
          <w:sz w:val="22"/>
          <w:szCs w:val="22"/>
        </w:rPr>
        <w:softHyphen/>
        <w:t>перников.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Психическая подготовленность</w:t>
      </w:r>
      <w:r>
        <w:rPr>
          <w:rFonts w:ascii="Arial" w:hAnsi="Arial" w:cs="Arial"/>
          <w:snapToGrid w:val="0"/>
          <w:sz w:val="22"/>
          <w:szCs w:val="22"/>
        </w:rPr>
        <w:t xml:space="preserve"> по своей структуре неоднородна. В ней можно выделить две относительно самостоятельные и одновре</w:t>
      </w:r>
      <w:r>
        <w:rPr>
          <w:rFonts w:ascii="Arial" w:hAnsi="Arial" w:cs="Arial"/>
          <w:snapToGrid w:val="0"/>
          <w:sz w:val="22"/>
          <w:szCs w:val="22"/>
        </w:rPr>
        <w:softHyphen/>
        <w:t>менно взаимосвязанные стороны: волевую и специальную психичес</w:t>
      </w:r>
      <w:r>
        <w:rPr>
          <w:rFonts w:ascii="Arial" w:hAnsi="Arial" w:cs="Arial"/>
          <w:snapToGrid w:val="0"/>
          <w:sz w:val="22"/>
          <w:szCs w:val="22"/>
        </w:rPr>
        <w:softHyphen/>
        <w:t>кую подготовленность.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Волевая подготовленность связана с такими качествами, как целе</w:t>
      </w:r>
      <w:r>
        <w:rPr>
          <w:rFonts w:ascii="Arial" w:hAnsi="Arial" w:cs="Arial"/>
          <w:snapToGrid w:val="0"/>
          <w:sz w:val="22"/>
          <w:szCs w:val="22"/>
        </w:rPr>
        <w:softHyphen/>
        <w:t>устремленность (ясное видение перспективной цели), решительность и смелость (склонность к разумному риску в сочетании с обдуманнос</w:t>
      </w:r>
      <w:r>
        <w:rPr>
          <w:rFonts w:ascii="Arial" w:hAnsi="Arial" w:cs="Arial"/>
          <w:snapToGrid w:val="0"/>
          <w:sz w:val="22"/>
          <w:szCs w:val="22"/>
        </w:rPr>
        <w:softHyphen/>
        <w:t>тью решений), настойчивость и упорство (способность мобилизовать функциональные резервы, активность в достижении цели), выдержку и самообладание (способность управлять своими мыслями и дейст</w:t>
      </w:r>
      <w:r>
        <w:rPr>
          <w:rFonts w:ascii="Arial" w:hAnsi="Arial" w:cs="Arial"/>
          <w:snapToGrid w:val="0"/>
          <w:sz w:val="22"/>
          <w:szCs w:val="22"/>
        </w:rPr>
        <w:softHyphen/>
        <w:t>виями в условиях эмоционального возбуждения), самостоятельность и инициативность. Некоторые их этих качеств могут быть изначально присущи тому или другому спортсмену, но большая их часть воспиты</w:t>
      </w:r>
      <w:r>
        <w:rPr>
          <w:rFonts w:ascii="Arial" w:hAnsi="Arial" w:cs="Arial"/>
          <w:snapToGrid w:val="0"/>
          <w:sz w:val="22"/>
          <w:szCs w:val="22"/>
        </w:rPr>
        <w:softHyphen/>
        <w:t>вается и совершенствуется в процессе регулярной учебно-тренировоч</w:t>
      </w:r>
      <w:r>
        <w:rPr>
          <w:rFonts w:ascii="Arial" w:hAnsi="Arial" w:cs="Arial"/>
          <w:snapToGrid w:val="0"/>
          <w:sz w:val="22"/>
          <w:szCs w:val="22"/>
        </w:rPr>
        <w:softHyphen/>
        <w:t>ной работы и спортивных соревнований.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Специфика некоторых видов спорта накладывает отпечаток на ха</w:t>
      </w:r>
      <w:r>
        <w:rPr>
          <w:rFonts w:ascii="Arial" w:hAnsi="Arial" w:cs="Arial"/>
          <w:snapToGrid w:val="0"/>
          <w:sz w:val="22"/>
          <w:szCs w:val="22"/>
        </w:rPr>
        <w:softHyphen/>
        <w:t>рактер и степень развития отдельных психических качеств у спортсме</w:t>
      </w:r>
      <w:r>
        <w:rPr>
          <w:rFonts w:ascii="Arial" w:hAnsi="Arial" w:cs="Arial"/>
          <w:snapToGrid w:val="0"/>
          <w:sz w:val="22"/>
          <w:szCs w:val="22"/>
        </w:rPr>
        <w:softHyphen/>
        <w:t>нов. Однако для воспитания волевой подготовленности используются и определенные методические приемы. Практически основой методи</w:t>
      </w:r>
      <w:r>
        <w:rPr>
          <w:rFonts w:ascii="Arial" w:hAnsi="Arial" w:cs="Arial"/>
          <w:snapToGrid w:val="0"/>
          <w:sz w:val="22"/>
          <w:szCs w:val="22"/>
        </w:rPr>
        <w:softHyphen/>
        <w:t>ки волевой подготовки служат следующие требования.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1. Регулярно и обязательно выполнять тренировочной программы и соревновательных установок.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Это требование связано с воспитанием спортивного трудолюбия, привычки к систематическим усилиям и настойчивости в преодоле</w:t>
      </w:r>
      <w:r>
        <w:rPr>
          <w:rFonts w:ascii="Arial" w:hAnsi="Arial" w:cs="Arial"/>
          <w:snapToGrid w:val="0"/>
          <w:sz w:val="22"/>
          <w:szCs w:val="22"/>
        </w:rPr>
        <w:softHyphen/>
        <w:t>нии трудностей, с четким пониманием невозможности достичь спор</w:t>
      </w:r>
      <w:r>
        <w:rPr>
          <w:rFonts w:ascii="Arial" w:hAnsi="Arial" w:cs="Arial"/>
          <w:snapToGrid w:val="0"/>
          <w:sz w:val="22"/>
          <w:szCs w:val="22"/>
        </w:rPr>
        <w:softHyphen/>
        <w:t>тивных вершин без соответствующей мобилизации духовных и физи</w:t>
      </w:r>
      <w:r>
        <w:rPr>
          <w:rFonts w:ascii="Arial" w:hAnsi="Arial" w:cs="Arial"/>
          <w:snapToGrid w:val="0"/>
          <w:sz w:val="22"/>
          <w:szCs w:val="22"/>
        </w:rPr>
        <w:softHyphen/>
        <w:t>ческих сил. На этой основе реализуется воспитание целеустремлен</w:t>
      </w:r>
      <w:r>
        <w:rPr>
          <w:rFonts w:ascii="Arial" w:hAnsi="Arial" w:cs="Arial"/>
          <w:snapToGrid w:val="0"/>
          <w:sz w:val="22"/>
          <w:szCs w:val="22"/>
        </w:rPr>
        <w:softHyphen/>
        <w:t>ности, настойчивости и упорства в достижении цели, самодисциплина и стойкость.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2. Системно вводить дополнительные трудности.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Это значит постоянно включать дополнительные усложненные двигательные задания, проводить тренировочные занятия в усложнен</w:t>
      </w:r>
      <w:r>
        <w:rPr>
          <w:rFonts w:ascii="Arial" w:hAnsi="Arial" w:cs="Arial"/>
          <w:snapToGrid w:val="0"/>
          <w:sz w:val="22"/>
          <w:szCs w:val="22"/>
        </w:rPr>
        <w:softHyphen/>
        <w:t>ных условиях, увеличивать степень риска, вводить сбивающие сенсор</w:t>
      </w:r>
      <w:r>
        <w:rPr>
          <w:rFonts w:ascii="Arial" w:hAnsi="Arial" w:cs="Arial"/>
          <w:snapToGrid w:val="0"/>
          <w:sz w:val="22"/>
          <w:szCs w:val="22"/>
        </w:rPr>
        <w:softHyphen/>
        <w:t>но-эмоциональные факторы, усложнять соревновательные програм</w:t>
      </w:r>
      <w:r>
        <w:rPr>
          <w:rFonts w:ascii="Arial" w:hAnsi="Arial" w:cs="Arial"/>
          <w:snapToGrid w:val="0"/>
          <w:sz w:val="22"/>
          <w:szCs w:val="22"/>
        </w:rPr>
        <w:softHyphen/>
        <w:t>мы.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3. Использовать соревнования и соревновательный метод. Сам дух соперничества в соревнованиях повышает степень психи</w:t>
      </w:r>
      <w:r>
        <w:rPr>
          <w:rFonts w:ascii="Arial" w:hAnsi="Arial" w:cs="Arial"/>
          <w:snapToGrid w:val="0"/>
          <w:sz w:val="22"/>
          <w:szCs w:val="22"/>
        </w:rPr>
        <w:softHyphen/>
        <w:t>ческой напряженности спортсмена (табл. 5.4), а значит, к нему предъ</w:t>
      </w:r>
      <w:r>
        <w:rPr>
          <w:rFonts w:ascii="Arial" w:hAnsi="Arial" w:cs="Arial"/>
          <w:snapToGrid w:val="0"/>
          <w:sz w:val="22"/>
          <w:szCs w:val="22"/>
        </w:rPr>
        <w:softHyphen/>
        <w:t>являются дополнительные требования: проявить активность, инициа</w:t>
      </w:r>
      <w:r>
        <w:rPr>
          <w:rFonts w:ascii="Arial" w:hAnsi="Arial" w:cs="Arial"/>
          <w:snapToGrid w:val="0"/>
          <w:sz w:val="22"/>
          <w:szCs w:val="22"/>
        </w:rPr>
        <w:softHyphen/>
        <w:t>тивность, самообладание, решительность, стойкость и смелость.</w:t>
      </w:r>
    </w:p>
    <w:p w:rsidR="00A56DF2" w:rsidRDefault="00A56DF2">
      <w:pPr>
        <w:widowControl w:val="0"/>
        <w:jc w:val="both"/>
        <w:rPr>
          <w:rFonts w:ascii="Arial" w:hAnsi="Arial" w:cs="Arial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3. Спортивные соревнования, как средство и метод подготовки спортсмена.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 процессе физического воспитания применяются как об</w:t>
      </w:r>
      <w:r>
        <w:rPr>
          <w:rFonts w:ascii="Arial" w:hAnsi="Arial" w:cs="Arial"/>
          <w:snapToGrid w:val="0"/>
          <w:sz w:val="22"/>
          <w:szCs w:val="22"/>
        </w:rPr>
        <w:softHyphen/>
        <w:t>щепедагогические методы, так и специфические, основанные на актив</w:t>
      </w:r>
      <w:r>
        <w:rPr>
          <w:rFonts w:ascii="Arial" w:hAnsi="Arial" w:cs="Arial"/>
          <w:snapToGrid w:val="0"/>
          <w:sz w:val="22"/>
          <w:szCs w:val="22"/>
        </w:rPr>
        <w:softHyphen/>
        <w:t>ной двигательной деятельности:</w:t>
      </w:r>
    </w:p>
    <w:p w:rsidR="00A56DF2" w:rsidRDefault="00A56DF2">
      <w:pPr>
        <w:widowControl w:val="0"/>
        <w:numPr>
          <w:ilvl w:val="0"/>
          <w:numId w:val="1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метод регламентированного упражнения;</w:t>
      </w:r>
    </w:p>
    <w:p w:rsidR="00A56DF2" w:rsidRDefault="00A56DF2">
      <w:pPr>
        <w:widowControl w:val="0"/>
        <w:numPr>
          <w:ilvl w:val="0"/>
          <w:numId w:val="1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игровой метод;</w:t>
      </w:r>
    </w:p>
    <w:p w:rsidR="00A56DF2" w:rsidRDefault="00A56DF2">
      <w:pPr>
        <w:widowControl w:val="0"/>
        <w:numPr>
          <w:ilvl w:val="0"/>
          <w:numId w:val="1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соревновательный метод;</w:t>
      </w:r>
    </w:p>
    <w:p w:rsidR="00A56DF2" w:rsidRDefault="00A56DF2">
      <w:pPr>
        <w:widowControl w:val="0"/>
        <w:numPr>
          <w:ilvl w:val="0"/>
          <w:numId w:val="1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словесные и сенсорные методы.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Соревновательный метод</w:t>
      </w:r>
      <w:r>
        <w:rPr>
          <w:rFonts w:ascii="Arial" w:hAnsi="Arial" w:cs="Arial"/>
          <w:snapToGrid w:val="0"/>
          <w:sz w:val="22"/>
          <w:szCs w:val="22"/>
        </w:rPr>
        <w:t xml:space="preserve"> используется как в относительно эле</w:t>
      </w:r>
      <w:r>
        <w:rPr>
          <w:rFonts w:ascii="Arial" w:hAnsi="Arial" w:cs="Arial"/>
          <w:snapToGrid w:val="0"/>
          <w:sz w:val="22"/>
          <w:szCs w:val="22"/>
        </w:rPr>
        <w:softHyphen/>
        <w:t>ментарных формах (способ стимулирования интереса и активизации занимающихся при выполнении отдельного упражнения на занятиях), так и в самостоятельном виде в качестве контрольно-зачетных или официальных спортивных соревнований. Основная черта соревнова</w:t>
      </w:r>
      <w:r>
        <w:rPr>
          <w:rFonts w:ascii="Arial" w:hAnsi="Arial" w:cs="Arial"/>
          <w:snapToGrid w:val="0"/>
          <w:sz w:val="22"/>
          <w:szCs w:val="22"/>
        </w:rPr>
        <w:softHyphen/>
        <w:t>тельного метода — сопоставление сил занимающихся в условиях упо</w:t>
      </w:r>
      <w:r>
        <w:rPr>
          <w:rFonts w:ascii="Arial" w:hAnsi="Arial" w:cs="Arial"/>
          <w:snapToGrid w:val="0"/>
          <w:sz w:val="22"/>
          <w:szCs w:val="22"/>
        </w:rPr>
        <w:softHyphen/>
        <w:t>рядоченного соперничества за первенство или высокое достижение.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Соревновательный метод применяется при решении разнообраз</w:t>
      </w:r>
      <w:r>
        <w:rPr>
          <w:rFonts w:ascii="Arial" w:hAnsi="Arial" w:cs="Arial"/>
          <w:snapToGrid w:val="0"/>
          <w:sz w:val="22"/>
          <w:szCs w:val="22"/>
        </w:rPr>
        <w:softHyphen/>
        <w:t>ных педагогических задач. Это прежде всего совершенствование уме</w:t>
      </w:r>
      <w:r>
        <w:rPr>
          <w:rFonts w:ascii="Arial" w:hAnsi="Arial" w:cs="Arial"/>
          <w:snapToGrid w:val="0"/>
          <w:sz w:val="22"/>
          <w:szCs w:val="22"/>
        </w:rPr>
        <w:softHyphen/>
        <w:t>ний, навыков в усложненных условиях для воспитания физических, морально-волевых качеств. Фактор соперничества в процессе состяза</w:t>
      </w:r>
      <w:r>
        <w:rPr>
          <w:rFonts w:ascii="Arial" w:hAnsi="Arial" w:cs="Arial"/>
          <w:snapToGrid w:val="0"/>
          <w:sz w:val="22"/>
          <w:szCs w:val="22"/>
        </w:rPr>
        <w:softHyphen/>
        <w:t>ний создает особый эмоциональный и физиологический фон, который значительно усиливает воздействие физических упражнений и спо</w:t>
      </w:r>
      <w:r>
        <w:rPr>
          <w:rFonts w:ascii="Arial" w:hAnsi="Arial" w:cs="Arial"/>
          <w:snapToGrid w:val="0"/>
          <w:sz w:val="22"/>
          <w:szCs w:val="22"/>
        </w:rPr>
        <w:softHyphen/>
        <w:t>собствует максимальному проявлению функциональных возможнос</w:t>
      </w:r>
      <w:r>
        <w:rPr>
          <w:rFonts w:ascii="Arial" w:hAnsi="Arial" w:cs="Arial"/>
          <w:snapToGrid w:val="0"/>
          <w:sz w:val="22"/>
          <w:szCs w:val="22"/>
        </w:rPr>
        <w:softHyphen/>
        <w:t>тей организма. Применять этот метод необходимо после специальной предварительной подготовки.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4. Физическая подготовка (ОФП), общая и специальная.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Общая физическая подготовка (ОФП) —</w:t>
      </w:r>
      <w:r>
        <w:rPr>
          <w:rFonts w:ascii="Arial" w:hAnsi="Arial" w:cs="Arial"/>
          <w:snapToGrid w:val="0"/>
          <w:sz w:val="22"/>
          <w:szCs w:val="22"/>
        </w:rPr>
        <w:t xml:space="preserve"> это процесс со</w:t>
      </w:r>
      <w:r>
        <w:rPr>
          <w:rFonts w:ascii="Arial" w:hAnsi="Arial" w:cs="Arial"/>
          <w:snapToGrid w:val="0"/>
          <w:sz w:val="22"/>
          <w:szCs w:val="22"/>
        </w:rPr>
        <w:softHyphen/>
        <w:t>вершенствования двигательных физических качеств, направленных на всестороннее и гармоничное физическое развитие человека.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ОФП способствует повышению функциональных возможностей, общей работоспособности, является основой (базой) для специальной подготовки и достижения высоких результатов в избранной сфере де</w:t>
      </w:r>
      <w:r>
        <w:rPr>
          <w:rFonts w:ascii="Arial" w:hAnsi="Arial" w:cs="Arial"/>
          <w:snapToGrid w:val="0"/>
          <w:sz w:val="22"/>
          <w:szCs w:val="22"/>
        </w:rPr>
        <w:softHyphen/>
        <w:t>ятельности или виде спорта. Перед ОФП могут быть поставлены сле</w:t>
      </w:r>
      <w:r>
        <w:rPr>
          <w:rFonts w:ascii="Arial" w:hAnsi="Arial" w:cs="Arial"/>
          <w:snapToGrid w:val="0"/>
          <w:sz w:val="22"/>
          <w:szCs w:val="22"/>
        </w:rPr>
        <w:softHyphen/>
        <w:t>дующие задачи: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достичь гармоничного развития мускулатуры тела и соответст</w:t>
      </w:r>
      <w:r>
        <w:rPr>
          <w:rFonts w:ascii="Arial" w:hAnsi="Arial" w:cs="Arial"/>
          <w:snapToGrid w:val="0"/>
          <w:sz w:val="22"/>
          <w:szCs w:val="22"/>
        </w:rPr>
        <w:softHyphen/>
        <w:t>вующей силы мышц;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приобрести общую выносливость;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повысить быстроту выполнения разнообразных движений, общие скоростные способности;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увеличить подвижность основных суставов, эластичность мышц;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улучшить ловкость в самых разнообразных (бытовых, трудовых, спортивных) действиях, умение координировать простые и слож</w:t>
      </w:r>
      <w:r>
        <w:rPr>
          <w:rFonts w:ascii="Arial" w:hAnsi="Arial" w:cs="Arial"/>
          <w:snapToGrid w:val="0"/>
          <w:sz w:val="22"/>
          <w:szCs w:val="22"/>
        </w:rPr>
        <w:softHyphen/>
        <w:t>ные движения;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научиться выполнять движения без излишних напряжений, овла</w:t>
      </w:r>
      <w:r>
        <w:rPr>
          <w:rFonts w:ascii="Arial" w:hAnsi="Arial" w:cs="Arial"/>
          <w:snapToGrid w:val="0"/>
          <w:sz w:val="22"/>
          <w:szCs w:val="22"/>
        </w:rPr>
        <w:softHyphen/>
        <w:t>деть умением расслабляться.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С общей физической подготовкой связано достижение </w:t>
      </w:r>
      <w:r>
        <w:rPr>
          <w:rFonts w:ascii="Arial" w:hAnsi="Arial" w:cs="Arial"/>
          <w:i/>
          <w:iCs/>
          <w:snapToGrid w:val="0"/>
          <w:sz w:val="22"/>
          <w:szCs w:val="22"/>
        </w:rPr>
        <w:t>физического совершенства —</w:t>
      </w:r>
      <w:r>
        <w:rPr>
          <w:rFonts w:ascii="Arial" w:hAnsi="Arial" w:cs="Arial"/>
          <w:snapToGrid w:val="0"/>
          <w:sz w:val="22"/>
          <w:szCs w:val="22"/>
        </w:rPr>
        <w:t xml:space="preserve"> уровня здоровья и всестороннего развития физичес</w:t>
      </w:r>
      <w:r>
        <w:rPr>
          <w:rFonts w:ascii="Arial" w:hAnsi="Arial" w:cs="Arial"/>
          <w:snapToGrid w:val="0"/>
          <w:sz w:val="22"/>
          <w:szCs w:val="22"/>
        </w:rPr>
        <w:softHyphen/>
        <w:t>ких способностей, соответствующих требованиям человеческой дея</w:t>
      </w:r>
      <w:r>
        <w:rPr>
          <w:rFonts w:ascii="Arial" w:hAnsi="Arial" w:cs="Arial"/>
          <w:snapToGrid w:val="0"/>
          <w:sz w:val="22"/>
          <w:szCs w:val="22"/>
        </w:rPr>
        <w:softHyphen/>
        <w:t>тельности в определенных исторически сложившихся условиях про</w:t>
      </w:r>
      <w:r>
        <w:rPr>
          <w:rFonts w:ascii="Arial" w:hAnsi="Arial" w:cs="Arial"/>
          <w:snapToGrid w:val="0"/>
          <w:sz w:val="22"/>
          <w:szCs w:val="22"/>
        </w:rPr>
        <w:softHyphen/>
        <w:t>изводства, военного дела и других сферах общественной жизни. Кон</w:t>
      </w:r>
      <w:r>
        <w:rPr>
          <w:rFonts w:ascii="Arial" w:hAnsi="Arial" w:cs="Arial"/>
          <w:snapToGrid w:val="0"/>
          <w:sz w:val="22"/>
          <w:szCs w:val="22"/>
        </w:rPr>
        <w:softHyphen/>
        <w:t>кретные принципы и показатели физического совершенства всегда определяются реальными запросами и условиями жизни общества на каждом историческом этапе. Но в них также всегда присутствует тре</w:t>
      </w:r>
      <w:r>
        <w:rPr>
          <w:rFonts w:ascii="Arial" w:hAnsi="Arial" w:cs="Arial"/>
          <w:snapToGrid w:val="0"/>
          <w:sz w:val="22"/>
          <w:szCs w:val="22"/>
        </w:rPr>
        <w:softHyphen/>
        <w:t>бование к высокому уровню здоровья и общей работоспособности. При этом следует помнить, что даже достаточно высокая общая физи</w:t>
      </w:r>
      <w:r>
        <w:rPr>
          <w:rFonts w:ascii="Arial" w:hAnsi="Arial" w:cs="Arial"/>
          <w:snapToGrid w:val="0"/>
          <w:sz w:val="22"/>
          <w:szCs w:val="22"/>
        </w:rPr>
        <w:softHyphen/>
        <w:t>ческая подготовленность зачастую не может обеспечить успеха в кон</w:t>
      </w:r>
      <w:r>
        <w:rPr>
          <w:rFonts w:ascii="Arial" w:hAnsi="Arial" w:cs="Arial"/>
          <w:snapToGrid w:val="0"/>
          <w:sz w:val="22"/>
          <w:szCs w:val="22"/>
        </w:rPr>
        <w:softHyphen/>
        <w:t>кретной спортивной дисциплине или в различных видах профессио</w:t>
      </w:r>
      <w:r>
        <w:rPr>
          <w:rFonts w:ascii="Arial" w:hAnsi="Arial" w:cs="Arial"/>
          <w:snapToGrid w:val="0"/>
          <w:sz w:val="22"/>
          <w:szCs w:val="22"/>
        </w:rPr>
        <w:softHyphen/>
        <w:t>нального труда. А это значит, что в одних случаях требуется повышен</w:t>
      </w:r>
      <w:r>
        <w:rPr>
          <w:rFonts w:ascii="Arial" w:hAnsi="Arial" w:cs="Arial"/>
          <w:snapToGrid w:val="0"/>
          <w:sz w:val="22"/>
          <w:szCs w:val="22"/>
        </w:rPr>
        <w:softHyphen/>
        <w:t>ное развитие выносливости, в других — силы и т.д., т.е. необходима специальная подготовка.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 xml:space="preserve">Специальная физическая подготовка — </w:t>
      </w:r>
      <w:r>
        <w:rPr>
          <w:rFonts w:ascii="Arial" w:hAnsi="Arial" w:cs="Arial"/>
          <w:snapToGrid w:val="0"/>
          <w:sz w:val="22"/>
          <w:szCs w:val="22"/>
        </w:rPr>
        <w:t>это процесс воспи</w:t>
      </w:r>
      <w:r>
        <w:rPr>
          <w:rFonts w:ascii="Arial" w:hAnsi="Arial" w:cs="Arial"/>
          <w:snapToGrid w:val="0"/>
          <w:sz w:val="22"/>
          <w:szCs w:val="22"/>
        </w:rPr>
        <w:softHyphen/>
        <w:t>тания физических качеств, обеспечивающий преимущественное разви</w:t>
      </w:r>
      <w:r>
        <w:rPr>
          <w:rFonts w:ascii="Arial" w:hAnsi="Arial" w:cs="Arial"/>
          <w:snapToGrid w:val="0"/>
          <w:sz w:val="22"/>
          <w:szCs w:val="22"/>
        </w:rPr>
        <w:softHyphen/>
        <w:t>тие тех двигательных способностей, которые необходимы для кон</w:t>
      </w:r>
      <w:r>
        <w:rPr>
          <w:rFonts w:ascii="Arial" w:hAnsi="Arial" w:cs="Arial"/>
          <w:snapToGrid w:val="0"/>
          <w:sz w:val="22"/>
          <w:szCs w:val="22"/>
        </w:rPr>
        <w:softHyphen/>
        <w:t>кретной спортивной дисциплины (вида спорта) или вида трудовой де</w:t>
      </w:r>
      <w:r>
        <w:rPr>
          <w:rFonts w:ascii="Arial" w:hAnsi="Arial" w:cs="Arial"/>
          <w:snapToGrid w:val="0"/>
          <w:sz w:val="22"/>
          <w:szCs w:val="22"/>
        </w:rPr>
        <w:softHyphen/>
        <w:t>ятельности.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Специальная физическая подготовка весьма разнообразна по своей направленности, однако все ее виды можно свести к двум основным группам:</w:t>
      </w:r>
    </w:p>
    <w:p w:rsidR="00A56DF2" w:rsidRDefault="00A56DF2">
      <w:pPr>
        <w:widowControl w:val="0"/>
        <w:numPr>
          <w:ilvl w:val="0"/>
          <w:numId w:val="2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спортивная подготовка;</w:t>
      </w:r>
    </w:p>
    <w:p w:rsidR="00A56DF2" w:rsidRDefault="00A56DF2">
      <w:pPr>
        <w:pStyle w:val="a3"/>
        <w:widowControl w:val="0"/>
        <w:numPr>
          <w:ilvl w:val="0"/>
          <w:numId w:val="2"/>
        </w:numPr>
        <w:spacing w:line="240" w:lineRule="auto"/>
      </w:pPr>
      <w:r>
        <w:t>профессионально-прикладная физическая подготовка.</w:t>
      </w:r>
    </w:p>
    <w:p w:rsidR="00A56DF2" w:rsidRDefault="00A56DF2">
      <w:pPr>
        <w:widowControl w:val="0"/>
        <w:jc w:val="both"/>
        <w:rPr>
          <w:rFonts w:ascii="Arial" w:hAnsi="Arial" w:cs="Arial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5. Средства ОФП.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К средствам физического воспитания относятся физичес</w:t>
      </w:r>
      <w:r>
        <w:rPr>
          <w:rFonts w:ascii="Arial" w:hAnsi="Arial" w:cs="Arial"/>
          <w:snapToGrid w:val="0"/>
          <w:sz w:val="22"/>
          <w:szCs w:val="22"/>
        </w:rPr>
        <w:softHyphen/>
        <w:t>кие упражнения, оздоровительные силы природной среды и гигиени</w:t>
      </w:r>
      <w:r>
        <w:rPr>
          <w:rFonts w:ascii="Arial" w:hAnsi="Arial" w:cs="Arial"/>
          <w:snapToGrid w:val="0"/>
          <w:sz w:val="22"/>
          <w:szCs w:val="22"/>
        </w:rPr>
        <w:softHyphen/>
        <w:t>ческие факторы.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Физические упражнения</w:t>
      </w:r>
      <w:r>
        <w:rPr>
          <w:rFonts w:ascii="Arial" w:hAnsi="Arial" w:cs="Arial"/>
          <w:snapToGrid w:val="0"/>
          <w:sz w:val="22"/>
          <w:szCs w:val="22"/>
        </w:rPr>
        <w:t xml:space="preserve"> — это двигательные действия, по форме и содержанию соответствующие задачам физического воспитания. Если в целях спортивной тренировки используется бег, то это естест</w:t>
      </w:r>
      <w:r>
        <w:rPr>
          <w:rFonts w:ascii="Arial" w:hAnsi="Arial" w:cs="Arial"/>
          <w:snapToGrid w:val="0"/>
          <w:sz w:val="22"/>
          <w:szCs w:val="22"/>
        </w:rPr>
        <w:softHyphen/>
        <w:t>венное двигательное действие приобретает рациональные формы. То же самое можно сказать о любых других двигательных действиях, ко</w:t>
      </w:r>
      <w:r>
        <w:rPr>
          <w:rFonts w:ascii="Arial" w:hAnsi="Arial" w:cs="Arial"/>
          <w:snapToGrid w:val="0"/>
          <w:sz w:val="22"/>
          <w:szCs w:val="22"/>
        </w:rPr>
        <w:softHyphen/>
        <w:t>торые возникли первоначально в сфере труда и быта, а затем, видоиз</w:t>
      </w:r>
      <w:r>
        <w:rPr>
          <w:rFonts w:ascii="Arial" w:hAnsi="Arial" w:cs="Arial"/>
          <w:snapToGrid w:val="0"/>
          <w:sz w:val="22"/>
          <w:szCs w:val="22"/>
        </w:rPr>
        <w:softHyphen/>
        <w:t>меняясь, становились физическими упражнениями — средствами фи</w:t>
      </w:r>
      <w:r>
        <w:rPr>
          <w:rFonts w:ascii="Arial" w:hAnsi="Arial" w:cs="Arial"/>
          <w:snapToGrid w:val="0"/>
          <w:sz w:val="22"/>
          <w:szCs w:val="22"/>
        </w:rPr>
        <w:softHyphen/>
        <w:t>зического воспитания. Взаимосвязь физических упражнений с физи</w:t>
      </w:r>
      <w:r>
        <w:rPr>
          <w:rFonts w:ascii="Arial" w:hAnsi="Arial" w:cs="Arial"/>
          <w:snapToGrid w:val="0"/>
          <w:sz w:val="22"/>
          <w:szCs w:val="22"/>
        </w:rPr>
        <w:softHyphen/>
        <w:t>ческим трудом заключается в том, что, возникнув на основе трудовых действий, упражнения стали средством физкультурно-спортивной практики, подготовки к труду. Число разработанных и используемых в различных видах спорта физических упражнений чрезвычайно вели</w:t>
      </w:r>
      <w:r>
        <w:rPr>
          <w:rFonts w:ascii="Arial" w:hAnsi="Arial" w:cs="Arial"/>
          <w:snapToGrid w:val="0"/>
          <w:sz w:val="22"/>
          <w:szCs w:val="22"/>
        </w:rPr>
        <w:softHyphen/>
        <w:t>ко. Они существенно отличаются друг от друга по форме, по содержа</w:t>
      </w:r>
      <w:r>
        <w:rPr>
          <w:rFonts w:ascii="Arial" w:hAnsi="Arial" w:cs="Arial"/>
          <w:snapToGrid w:val="0"/>
          <w:sz w:val="22"/>
          <w:szCs w:val="22"/>
        </w:rPr>
        <w:softHyphen/>
        <w:t>нию и по целевой направленности.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Оздоровительные силы природной среды и гигиенические факто</w:t>
      </w:r>
      <w:r>
        <w:rPr>
          <w:rFonts w:ascii="Arial" w:hAnsi="Arial" w:cs="Arial"/>
          <w:i/>
          <w:iCs/>
          <w:snapToGrid w:val="0"/>
          <w:sz w:val="22"/>
          <w:szCs w:val="22"/>
        </w:rPr>
        <w:softHyphen/>
        <w:t>ры также являются средствами физического воспитания.</w:t>
      </w:r>
      <w:r>
        <w:rPr>
          <w:rFonts w:ascii="Arial" w:hAnsi="Arial" w:cs="Arial"/>
          <w:snapToGrid w:val="0"/>
          <w:sz w:val="22"/>
          <w:szCs w:val="22"/>
        </w:rPr>
        <w:t xml:space="preserve"> Такие при</w:t>
      </w:r>
      <w:r>
        <w:rPr>
          <w:rFonts w:ascii="Arial" w:hAnsi="Arial" w:cs="Arial"/>
          <w:snapToGrid w:val="0"/>
          <w:sz w:val="22"/>
          <w:szCs w:val="22"/>
        </w:rPr>
        <w:softHyphen/>
        <w:t>родные факторы, как солнечная радиация, свойства воздушной и вод</w:t>
      </w:r>
      <w:r>
        <w:rPr>
          <w:rFonts w:ascii="Arial" w:hAnsi="Arial" w:cs="Arial"/>
          <w:snapToGrid w:val="0"/>
          <w:sz w:val="22"/>
          <w:szCs w:val="22"/>
        </w:rPr>
        <w:softHyphen/>
        <w:t>ной среды, служат средствами укрепления здоровья, закаливания и повышения работоспособности человека.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Оздоровительные силы природы используются в процессе физи</w:t>
      </w:r>
      <w:r>
        <w:rPr>
          <w:rFonts w:ascii="Arial" w:hAnsi="Arial" w:cs="Arial"/>
          <w:snapToGrid w:val="0"/>
          <w:sz w:val="22"/>
          <w:szCs w:val="22"/>
        </w:rPr>
        <w:softHyphen/>
        <w:t>ческого воспитания в двух направлениях: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как сопутствующие условия (занятия на открытом воздухе, в ус</w:t>
      </w:r>
      <w:r>
        <w:rPr>
          <w:rFonts w:ascii="Arial" w:hAnsi="Arial" w:cs="Arial"/>
          <w:snapToGrid w:val="0"/>
          <w:sz w:val="22"/>
          <w:szCs w:val="22"/>
        </w:rPr>
        <w:softHyphen/>
        <w:t>ловиях горного климата), усиливающие воздействие физических упражнений;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• при организации специальных дозированных процедур (сеансы закаливания, воздушные, солнечные и водные ванны).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Физические упражнения в сочетании с естественными факторами закаливания помогают повысить общую устойчивость организма к ряду неблагоприятных воздействий внешней среды.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Соблюдение гигиенических правил в процессе физического воспи</w:t>
      </w:r>
      <w:r>
        <w:rPr>
          <w:rFonts w:ascii="Arial" w:hAnsi="Arial" w:cs="Arial"/>
          <w:snapToGrid w:val="0"/>
          <w:sz w:val="22"/>
          <w:szCs w:val="22"/>
        </w:rPr>
        <w:softHyphen/>
        <w:t>тания усиливает положительный эффект физических упражнений. Требования гигиены к режиму нагрузок и отдыха, питания и внешних условий занятий (чистота, освещенность, вентиляция мест занятий) способствуют эффективности проводимых физических упражнений.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pStyle w:val="2"/>
      </w:pPr>
      <w:r>
        <w:t>6. Понятия о физических качествах спортсмена: сила, быстрота, выносливость, гибкость.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Физическими качествами принято называть те функцио</w:t>
      </w:r>
      <w:r>
        <w:rPr>
          <w:rFonts w:ascii="Arial" w:hAnsi="Arial" w:cs="Arial"/>
          <w:snapToGrid w:val="0"/>
          <w:sz w:val="22"/>
          <w:szCs w:val="22"/>
        </w:rPr>
        <w:softHyphen/>
        <w:t>нальные свойства организма, которые предопределяют двигательные возможности человека. В отечественной спортивной теории принято различать пять физических качеств: силу, быстроту, выносливость, гибкость, ловкость. Их проявление зависит от возможностей функци</w:t>
      </w:r>
      <w:r>
        <w:rPr>
          <w:rFonts w:ascii="Arial" w:hAnsi="Arial" w:cs="Arial"/>
          <w:snapToGrid w:val="0"/>
          <w:sz w:val="22"/>
          <w:szCs w:val="22"/>
        </w:rPr>
        <w:softHyphen/>
        <w:t>ональных систем организма, от их подготовленности к двигательным.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Воспитание силы</w:t>
      </w:r>
    </w:p>
    <w:p w:rsidR="00A56DF2" w:rsidRDefault="00A56DF2">
      <w:pPr>
        <w:pStyle w:val="a3"/>
        <w:widowControl w:val="0"/>
        <w:spacing w:line="240" w:lineRule="auto"/>
      </w:pPr>
      <w:r>
        <w:t>Силой (или силовыми способностями) в фи</w:t>
      </w:r>
      <w:r>
        <w:softHyphen/>
        <w:t>зическом воспитании называют способ</w:t>
      </w:r>
      <w:r>
        <w:softHyphen/>
        <w:t>ность человека преодолевать внешнее сопро</w:t>
      </w:r>
      <w:r>
        <w:softHyphen/>
        <w:t>тивление или противодействовать ему по</w:t>
      </w:r>
      <w:r>
        <w:softHyphen/>
        <w:t>средством мышечных напряжений.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Воспитание силы сопровождается утолщением и ростом мышеч</w:t>
      </w:r>
      <w:r>
        <w:rPr>
          <w:rFonts w:ascii="Arial" w:hAnsi="Arial" w:cs="Arial"/>
          <w:snapToGrid w:val="0"/>
          <w:sz w:val="22"/>
          <w:szCs w:val="22"/>
        </w:rPr>
        <w:softHyphen/>
        <w:t>ных волокон. Развивая массу различных мышечных групп, можно из</w:t>
      </w:r>
      <w:r>
        <w:rPr>
          <w:rFonts w:ascii="Arial" w:hAnsi="Arial" w:cs="Arial"/>
          <w:snapToGrid w:val="0"/>
          <w:sz w:val="22"/>
          <w:szCs w:val="22"/>
        </w:rPr>
        <w:softHyphen/>
        <w:t>менять телосложение, что наглядно проявляется у занимающихся ат</w:t>
      </w:r>
      <w:r>
        <w:rPr>
          <w:rFonts w:ascii="Arial" w:hAnsi="Arial" w:cs="Arial"/>
          <w:snapToGrid w:val="0"/>
          <w:sz w:val="22"/>
          <w:szCs w:val="22"/>
        </w:rPr>
        <w:softHyphen/>
        <w:t>летической гимнастикой, путем регулярных и методически правильно построенных трениро</w:t>
      </w:r>
      <w:r>
        <w:rPr>
          <w:rFonts w:ascii="Arial" w:hAnsi="Arial" w:cs="Arial"/>
          <w:snapToGrid w:val="0"/>
          <w:sz w:val="22"/>
          <w:szCs w:val="22"/>
        </w:rPr>
        <w:softHyphen/>
        <w:t>вочных занятий.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Воспитание быстроты</w:t>
      </w:r>
    </w:p>
    <w:p w:rsidR="00A56DF2" w:rsidRDefault="00A56DF2">
      <w:pPr>
        <w:pStyle w:val="a3"/>
        <w:widowControl w:val="0"/>
        <w:spacing w:line="240" w:lineRule="auto"/>
      </w:pPr>
      <w:r>
        <w:t>Под быстротой понимают комплекс функ</w:t>
      </w:r>
      <w:r>
        <w:softHyphen/>
        <w:t>циональных свойств человека, непосредст</w:t>
      </w:r>
      <w:r>
        <w:softHyphen/>
        <w:t>венно и по преимуществу определяющих ско</w:t>
      </w:r>
      <w:r>
        <w:softHyphen/>
        <w:t>ростные характеристики движений, а также двигательной реакции.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Между тем быстроту движений нельзя путать со скоростью пере</w:t>
      </w:r>
      <w:r>
        <w:rPr>
          <w:rFonts w:ascii="Arial" w:hAnsi="Arial" w:cs="Arial"/>
          <w:snapToGrid w:val="0"/>
          <w:sz w:val="22"/>
          <w:szCs w:val="22"/>
        </w:rPr>
        <w:softHyphen/>
        <w:t>движения. Скорость конькобежца больше на 400—500 м, чем скорость бегуна-спринтера, однако у второго частота (быстрота) движений больше. Не случайно в новейших исследованиях по теории спорта вместо термина «быстрота» используется понятие «скоростные спо</w:t>
      </w:r>
      <w:r>
        <w:rPr>
          <w:rFonts w:ascii="Arial" w:hAnsi="Arial" w:cs="Arial"/>
          <w:snapToGrid w:val="0"/>
          <w:sz w:val="22"/>
          <w:szCs w:val="22"/>
        </w:rPr>
        <w:softHyphen/>
        <w:t>собности».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Понятие «быстрота» в физическом воспитании не отли</w:t>
      </w:r>
      <w:r>
        <w:rPr>
          <w:rFonts w:ascii="Arial" w:hAnsi="Arial" w:cs="Arial"/>
          <w:snapToGrid w:val="0"/>
          <w:sz w:val="22"/>
          <w:szCs w:val="22"/>
        </w:rPr>
        <w:softHyphen/>
        <w:t>чается смысловой конкретностью. При оценке быстроты различают:</w:t>
      </w:r>
    </w:p>
    <w:p w:rsidR="00A56DF2" w:rsidRDefault="00A56DF2">
      <w:pPr>
        <w:widowControl w:val="0"/>
        <w:numPr>
          <w:ilvl w:val="0"/>
          <w:numId w:val="3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латентное время двигательной реакции;</w:t>
      </w:r>
    </w:p>
    <w:p w:rsidR="00A56DF2" w:rsidRDefault="00A56DF2">
      <w:pPr>
        <w:widowControl w:val="0"/>
        <w:numPr>
          <w:ilvl w:val="0"/>
          <w:numId w:val="3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скорость одиночного движения;</w:t>
      </w:r>
    </w:p>
    <w:p w:rsidR="00A56DF2" w:rsidRDefault="00A56DF2">
      <w:pPr>
        <w:widowControl w:val="0"/>
        <w:numPr>
          <w:ilvl w:val="0"/>
          <w:numId w:val="3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частоту движений.</w:t>
      </w:r>
    </w:p>
    <w:p w:rsidR="00A56DF2" w:rsidRDefault="00A56DF2">
      <w:pPr>
        <w:pStyle w:val="1"/>
      </w:pPr>
    </w:p>
    <w:p w:rsidR="00A56DF2" w:rsidRDefault="00A56DF2">
      <w:pPr>
        <w:pStyle w:val="1"/>
      </w:pPr>
      <w:r>
        <w:t>Воспитание выносливости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Выносливость как физическое качество связана с утомлением, поэтому в самом общем смысле ее можно определить так: вы</w:t>
      </w:r>
      <w:r>
        <w:rPr>
          <w:rFonts w:ascii="Arial" w:hAnsi="Arial" w:cs="Arial"/>
          <w:snapToGrid w:val="0"/>
          <w:sz w:val="22"/>
          <w:szCs w:val="22"/>
        </w:rPr>
        <w:softHyphen/>
        <w:t>носливость — это способность противосто</w:t>
      </w:r>
      <w:r>
        <w:rPr>
          <w:rFonts w:ascii="Arial" w:hAnsi="Arial" w:cs="Arial"/>
          <w:snapToGrid w:val="0"/>
          <w:sz w:val="22"/>
          <w:szCs w:val="22"/>
        </w:rPr>
        <w:softHyphen/>
        <w:t>ять утомлению. Предмет нашего рассмотрения — физическое утомле</w:t>
      </w:r>
      <w:r>
        <w:rPr>
          <w:rFonts w:ascii="Arial" w:hAnsi="Arial" w:cs="Arial"/>
          <w:snapToGrid w:val="0"/>
          <w:sz w:val="22"/>
          <w:szCs w:val="22"/>
        </w:rPr>
        <w:softHyphen/>
        <w:t>ние, непосредственно связанное с разновидностями мышечной рабо</w:t>
      </w:r>
      <w:r>
        <w:rPr>
          <w:rFonts w:ascii="Arial" w:hAnsi="Arial" w:cs="Arial"/>
          <w:snapToGrid w:val="0"/>
          <w:sz w:val="22"/>
          <w:szCs w:val="22"/>
        </w:rPr>
        <w:softHyphen/>
        <w:t>ты, а следовательно, с различными видами выносливости. Различают два вида выносливости — общую и специальную.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Общая выносливость —</w:t>
      </w:r>
      <w:r>
        <w:rPr>
          <w:rFonts w:ascii="Arial" w:hAnsi="Arial" w:cs="Arial"/>
          <w:snapToGrid w:val="0"/>
          <w:sz w:val="22"/>
          <w:szCs w:val="22"/>
        </w:rPr>
        <w:t xml:space="preserve"> это способность выполнять работу с невы</w:t>
      </w:r>
      <w:r>
        <w:rPr>
          <w:rFonts w:ascii="Arial" w:hAnsi="Arial" w:cs="Arial"/>
          <w:snapToGrid w:val="0"/>
          <w:sz w:val="22"/>
          <w:szCs w:val="22"/>
        </w:rPr>
        <w:softHyphen/>
        <w:t>сокой интенсивностью в течение продолжительного времени за счет аэробных источников энергообеспечения.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 этом определении свойство невысокой интенсивности весьма ус</w:t>
      </w:r>
      <w:r>
        <w:rPr>
          <w:rFonts w:ascii="Arial" w:hAnsi="Arial" w:cs="Arial"/>
          <w:snapToGrid w:val="0"/>
          <w:sz w:val="22"/>
          <w:szCs w:val="22"/>
        </w:rPr>
        <w:softHyphen/>
        <w:t>ловно (для одного данная нагрузка может считаться невысокой интен</w:t>
      </w:r>
      <w:r>
        <w:rPr>
          <w:rFonts w:ascii="Arial" w:hAnsi="Arial" w:cs="Arial"/>
          <w:snapToGrid w:val="0"/>
          <w:sz w:val="22"/>
          <w:szCs w:val="22"/>
        </w:rPr>
        <w:softHyphen/>
        <w:t>сивности, а для другого — высокой). Признак аэробного энергообеспе</w:t>
      </w:r>
      <w:r>
        <w:rPr>
          <w:rFonts w:ascii="Arial" w:hAnsi="Arial" w:cs="Arial"/>
          <w:snapToGrid w:val="0"/>
          <w:sz w:val="22"/>
          <w:szCs w:val="22"/>
        </w:rPr>
        <w:softHyphen/>
        <w:t>чения работы является определяющим. Воспитанию общей выносли</w:t>
      </w:r>
      <w:r>
        <w:rPr>
          <w:rFonts w:ascii="Arial" w:hAnsi="Arial" w:cs="Arial"/>
          <w:snapToGrid w:val="0"/>
          <w:sz w:val="22"/>
          <w:szCs w:val="22"/>
        </w:rPr>
        <w:softHyphen/>
        <w:t>вости служат циклические упражнений (продолжительный бег, пере</w:t>
      </w:r>
      <w:r>
        <w:rPr>
          <w:rFonts w:ascii="Arial" w:hAnsi="Arial" w:cs="Arial"/>
          <w:snapToGrid w:val="0"/>
          <w:sz w:val="22"/>
          <w:szCs w:val="22"/>
        </w:rPr>
        <w:softHyphen/>
        <w:t>движение на лыжах, плавание, гребля, велосипед).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Воспитание ловкости</w:t>
      </w:r>
    </w:p>
    <w:p w:rsidR="00A56DF2" w:rsidRDefault="00A56DF2">
      <w:pPr>
        <w:pStyle w:val="a3"/>
        <w:widowControl w:val="0"/>
        <w:spacing w:line="240" w:lineRule="auto"/>
      </w:pPr>
      <w:r>
        <w:t>Ловкостью принято называть способность быстро, точно, целесообразно, экономно решать двигательные задачи. Ловкость выра</w:t>
      </w:r>
      <w:r>
        <w:softHyphen/>
        <w:t>жается в умениях быстро овладевать новы</w:t>
      </w:r>
      <w:r>
        <w:softHyphen/>
        <w:t>ми движениями, точно дифференцировать различные характеристики движений и управлять ими, импровизировать в процессе двигатель</w:t>
      </w:r>
      <w:r>
        <w:softHyphen/>
        <w:t>ной деятельности в соответствии с изменяющейся обстановкой. При воспитании ловкости решаются следующие задачи:</w:t>
      </w:r>
    </w:p>
    <w:p w:rsidR="00A56DF2" w:rsidRDefault="00A56DF2">
      <w:pPr>
        <w:widowControl w:val="0"/>
        <w:numPr>
          <w:ilvl w:val="0"/>
          <w:numId w:val="4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осваивать координационно сложные двигательные задания;</w:t>
      </w:r>
    </w:p>
    <w:p w:rsidR="00A56DF2" w:rsidRDefault="00A56DF2">
      <w:pPr>
        <w:widowControl w:val="0"/>
        <w:numPr>
          <w:ilvl w:val="0"/>
          <w:numId w:val="4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быстро перестраивать двигательные действия в соответствии с изменяющейся обстановкой (например, в условиях спортивных игр);</w:t>
      </w:r>
    </w:p>
    <w:p w:rsidR="00A56DF2" w:rsidRDefault="00A56DF2">
      <w:pPr>
        <w:widowControl w:val="0"/>
        <w:numPr>
          <w:ilvl w:val="0"/>
          <w:numId w:val="4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повышать точность воспроизведения заданных двигательных действий.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Развитию ловкости способствуют систематическое разучивание новых усложненных движений и применение упражнений, требую</w:t>
      </w:r>
      <w:r>
        <w:rPr>
          <w:rFonts w:ascii="Arial" w:hAnsi="Arial" w:cs="Arial"/>
          <w:snapToGrid w:val="0"/>
          <w:sz w:val="22"/>
          <w:szCs w:val="22"/>
        </w:rPr>
        <w:softHyphen/>
        <w:t>щих мгновенной перестройки двигательной деятельности (единобор</w:t>
      </w:r>
      <w:r>
        <w:rPr>
          <w:rFonts w:ascii="Arial" w:hAnsi="Arial" w:cs="Arial"/>
          <w:snapToGrid w:val="0"/>
          <w:sz w:val="22"/>
          <w:szCs w:val="22"/>
        </w:rPr>
        <w:softHyphen/>
        <w:t>ства, спортивные игры). Упражнения должны быть сложными, нетра</w:t>
      </w:r>
      <w:r>
        <w:rPr>
          <w:rFonts w:ascii="Arial" w:hAnsi="Arial" w:cs="Arial"/>
          <w:snapToGrid w:val="0"/>
          <w:sz w:val="22"/>
          <w:szCs w:val="22"/>
        </w:rPr>
        <w:softHyphen/>
        <w:t>диционными, отличаться новизной, возможностью и неожиданностью решения двигательных задач. Развитие координационных способнос</w:t>
      </w:r>
      <w:r>
        <w:rPr>
          <w:rFonts w:ascii="Arial" w:hAnsi="Arial" w:cs="Arial"/>
          <w:snapToGrid w:val="0"/>
          <w:sz w:val="22"/>
          <w:szCs w:val="22"/>
        </w:rPr>
        <w:softHyphen/>
        <w:t>тей тесно связано с совершенствованием специализированных воспри</w:t>
      </w:r>
      <w:r>
        <w:rPr>
          <w:rFonts w:ascii="Arial" w:hAnsi="Arial" w:cs="Arial"/>
          <w:snapToGrid w:val="0"/>
          <w:sz w:val="22"/>
          <w:szCs w:val="22"/>
        </w:rPr>
        <w:softHyphen/>
        <w:t>ятии: чувства времени, темпа, развиваемых усилий, положения тела и частей тела в пространстве. Именно эти способности определяют уме</w:t>
      </w:r>
      <w:r>
        <w:rPr>
          <w:rFonts w:ascii="Arial" w:hAnsi="Arial" w:cs="Arial"/>
          <w:snapToGrid w:val="0"/>
          <w:sz w:val="22"/>
          <w:szCs w:val="22"/>
        </w:rPr>
        <w:softHyphen/>
        <w:t>ние занимающегося эффективно управлять своими движениями.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Воспитание гибкости</w:t>
      </w:r>
    </w:p>
    <w:p w:rsidR="00A56DF2" w:rsidRDefault="00A56DF2">
      <w:pPr>
        <w:pStyle w:val="a3"/>
        <w:widowControl w:val="0"/>
        <w:spacing w:line="240" w:lineRule="auto"/>
      </w:pPr>
      <w:r>
        <w:t>Гибкость — способность выполнять движе</w:t>
      </w:r>
      <w:r>
        <w:softHyphen/>
        <w:t>ния с большой амплитудой. Наличие гибкости связано с фактором наследственности, однако на нее влияют и возраст, и регуляр</w:t>
      </w:r>
      <w:r>
        <w:softHyphen/>
        <w:t>ные физические упражнения. Различные виды спорта по-разному воз</w:t>
      </w:r>
      <w:r>
        <w:softHyphen/>
        <w:t>действуют на воспитание гибкости. Высокие требования к гибкости предъявляют различные виды спорта (художественная и спортивная гимнастика, прыжки в воду и на батуте) и некоторые формы профессиональной деятельности. Но чаще гибкость выступает как вспомогательное качество, способствующее освоению новых высоко координированных двигательных действий или проявлению других двигательных качеств.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Различают гибкость динамическую (проявленную в движении), статическую (позволяющую сохранять позу и положение тела), актив</w:t>
      </w:r>
      <w:r>
        <w:rPr>
          <w:rFonts w:ascii="Arial" w:hAnsi="Arial" w:cs="Arial"/>
          <w:snapToGrid w:val="0"/>
          <w:sz w:val="22"/>
          <w:szCs w:val="22"/>
        </w:rPr>
        <w:softHyphen/>
        <w:t>ную (проявленную благодаря собственным усилиям) и пассивную (проявленную за счет внешних сил).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Гибкость зависит от эластичности мышц, связок, суставных сумок.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 </w:t>
      </w:r>
    </w:p>
    <w:p w:rsidR="00A56DF2" w:rsidRDefault="00A56DF2">
      <w:pPr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7. Основные принципы спортивной тренировки: доступность, систематичность, постепенность.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Методические принципы физического воспитания совпа</w:t>
      </w:r>
      <w:r>
        <w:rPr>
          <w:rFonts w:ascii="Arial" w:hAnsi="Arial" w:cs="Arial"/>
          <w:snapToGrid w:val="0"/>
          <w:sz w:val="22"/>
          <w:szCs w:val="22"/>
        </w:rPr>
        <w:softHyphen/>
        <w:t>дают с общедидактическими, и это оправданно, ибо физическое воспи</w:t>
      </w:r>
      <w:r>
        <w:rPr>
          <w:rFonts w:ascii="Arial" w:hAnsi="Arial" w:cs="Arial"/>
          <w:snapToGrid w:val="0"/>
          <w:sz w:val="22"/>
          <w:szCs w:val="22"/>
        </w:rPr>
        <w:softHyphen/>
        <w:t>тание — один из видов педагогического процесса и на него распростра</w:t>
      </w:r>
      <w:r>
        <w:rPr>
          <w:rFonts w:ascii="Arial" w:hAnsi="Arial" w:cs="Arial"/>
          <w:snapToGrid w:val="0"/>
          <w:sz w:val="22"/>
          <w:szCs w:val="22"/>
        </w:rPr>
        <w:softHyphen/>
        <w:t>няются общие принципы педагогики:</w:t>
      </w:r>
    </w:p>
    <w:p w:rsidR="00A56DF2" w:rsidRDefault="00A56DF2">
      <w:pPr>
        <w:widowControl w:val="0"/>
        <w:numPr>
          <w:ilvl w:val="0"/>
          <w:numId w:val="5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сознательность и активность, наглядность,</w:t>
      </w:r>
    </w:p>
    <w:p w:rsidR="00A56DF2" w:rsidRDefault="00A56DF2">
      <w:pPr>
        <w:widowControl w:val="0"/>
        <w:numPr>
          <w:ilvl w:val="0"/>
          <w:numId w:val="5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доступность,</w:t>
      </w:r>
    </w:p>
    <w:p w:rsidR="00A56DF2" w:rsidRDefault="00A56DF2">
      <w:pPr>
        <w:widowControl w:val="0"/>
        <w:numPr>
          <w:ilvl w:val="0"/>
          <w:numId w:val="5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систематичность,</w:t>
      </w:r>
    </w:p>
    <w:p w:rsidR="00A56DF2" w:rsidRDefault="00A56DF2">
      <w:pPr>
        <w:widowControl w:val="0"/>
        <w:numPr>
          <w:ilvl w:val="0"/>
          <w:numId w:val="5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динамичность.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Однако в сфере физического воспитания и, в частности, в области спортивной тренировки эти принципы конкретизируются и наполня</w:t>
      </w:r>
      <w:r>
        <w:rPr>
          <w:rFonts w:ascii="Arial" w:hAnsi="Arial" w:cs="Arial"/>
          <w:snapToGrid w:val="0"/>
          <w:sz w:val="22"/>
          <w:szCs w:val="22"/>
        </w:rPr>
        <w:softHyphen/>
        <w:t>ются содержанием, отражающим специфику процесса.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Принцип доступности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Этот принцип обязывает строго учиты</w:t>
      </w:r>
      <w:r>
        <w:rPr>
          <w:rFonts w:ascii="Arial" w:hAnsi="Arial" w:cs="Arial"/>
          <w:snapToGrid w:val="0"/>
          <w:sz w:val="22"/>
          <w:szCs w:val="22"/>
        </w:rPr>
        <w:softHyphen/>
        <w:t>вать возрастные и половые особенности, уровень подготовленности, а также инди</w:t>
      </w:r>
      <w:r>
        <w:rPr>
          <w:rFonts w:ascii="Arial" w:hAnsi="Arial" w:cs="Arial"/>
          <w:snapToGrid w:val="0"/>
          <w:sz w:val="22"/>
          <w:szCs w:val="22"/>
        </w:rPr>
        <w:softHyphen/>
        <w:t>видуальные различия в физических и пси</w:t>
      </w:r>
      <w:r>
        <w:rPr>
          <w:rFonts w:ascii="Arial" w:hAnsi="Arial" w:cs="Arial"/>
          <w:snapToGrid w:val="0"/>
          <w:sz w:val="22"/>
          <w:szCs w:val="22"/>
        </w:rPr>
        <w:softHyphen/>
        <w:t>хических способностях занимающихся.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Доступность не означает отсутствие трудностей в учебно-трениро</w:t>
      </w:r>
      <w:r>
        <w:rPr>
          <w:rFonts w:ascii="Arial" w:hAnsi="Arial" w:cs="Arial"/>
          <w:snapToGrid w:val="0"/>
          <w:sz w:val="22"/>
          <w:szCs w:val="22"/>
        </w:rPr>
        <w:softHyphen/>
        <w:t>вочном процессе, а предполагает посильную меру этих трудностей, ко</w:t>
      </w:r>
      <w:r>
        <w:rPr>
          <w:rFonts w:ascii="Arial" w:hAnsi="Arial" w:cs="Arial"/>
          <w:snapToGrid w:val="0"/>
          <w:sz w:val="22"/>
          <w:szCs w:val="22"/>
        </w:rPr>
        <w:softHyphen/>
        <w:t>торые могут быть успешно преодолены. Занимающийся в этом про</w:t>
      </w:r>
      <w:r>
        <w:rPr>
          <w:rFonts w:ascii="Arial" w:hAnsi="Arial" w:cs="Arial"/>
          <w:snapToGrid w:val="0"/>
          <w:sz w:val="22"/>
          <w:szCs w:val="22"/>
        </w:rPr>
        <w:softHyphen/>
        <w:t>цессе — не пассивный субъект, а активно действующее лицо. Полное соответствие между возможностями и трудностями при мобилизации всех сил занимающегося и означает оптимальную меру доступности.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Принцип доступности в практике физического вос</w:t>
      </w:r>
      <w:r>
        <w:rPr>
          <w:rFonts w:ascii="Arial" w:hAnsi="Arial" w:cs="Arial"/>
          <w:snapToGrid w:val="0"/>
          <w:sz w:val="22"/>
          <w:szCs w:val="22"/>
        </w:rPr>
        <w:softHyphen/>
        <w:t>питания студентов предусматривает определение посильного упраж</w:t>
      </w:r>
      <w:r>
        <w:rPr>
          <w:rFonts w:ascii="Arial" w:hAnsi="Arial" w:cs="Arial"/>
          <w:snapToGrid w:val="0"/>
          <w:sz w:val="22"/>
          <w:szCs w:val="22"/>
        </w:rPr>
        <w:softHyphen/>
        <w:t>нения, задания, оптимальных методических условий для их реализа</w:t>
      </w:r>
      <w:r>
        <w:rPr>
          <w:rFonts w:ascii="Arial" w:hAnsi="Arial" w:cs="Arial"/>
          <w:snapToGrid w:val="0"/>
          <w:sz w:val="22"/>
          <w:szCs w:val="22"/>
        </w:rPr>
        <w:softHyphen/>
        <w:t>ции. Уровень доступности заданий связан с необходимостью преодо</w:t>
      </w:r>
      <w:r>
        <w:rPr>
          <w:rFonts w:ascii="Arial" w:hAnsi="Arial" w:cs="Arial"/>
          <w:snapToGrid w:val="0"/>
          <w:sz w:val="22"/>
          <w:szCs w:val="22"/>
        </w:rPr>
        <w:softHyphen/>
        <w:t>ления некоторой частью студентов объективных трудностей при до</w:t>
      </w:r>
      <w:r>
        <w:rPr>
          <w:rFonts w:ascii="Arial" w:hAnsi="Arial" w:cs="Arial"/>
          <w:snapToGrid w:val="0"/>
          <w:sz w:val="22"/>
          <w:szCs w:val="22"/>
        </w:rPr>
        <w:softHyphen/>
        <w:t>стижении установленных программой нормативных требований.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Чаще всего всей группе даются задания усредненной сложности, до</w:t>
      </w:r>
      <w:r>
        <w:rPr>
          <w:rFonts w:ascii="Arial" w:hAnsi="Arial" w:cs="Arial"/>
          <w:snapToGrid w:val="0"/>
          <w:sz w:val="22"/>
          <w:szCs w:val="22"/>
        </w:rPr>
        <w:softHyphen/>
        <w:t xml:space="preserve">ступные «средней части» студентов </w:t>
      </w:r>
      <w:r>
        <w:rPr>
          <w:rFonts w:ascii="Arial" w:hAnsi="Arial" w:cs="Arial"/>
          <w:i/>
          <w:iCs/>
          <w:snapToGrid w:val="0"/>
          <w:sz w:val="22"/>
          <w:szCs w:val="22"/>
        </w:rPr>
        <w:t>(фронтальный подход).</w:t>
      </w:r>
      <w:r>
        <w:rPr>
          <w:rFonts w:ascii="Arial" w:hAnsi="Arial" w:cs="Arial"/>
          <w:snapToGrid w:val="0"/>
          <w:sz w:val="22"/>
          <w:szCs w:val="22"/>
        </w:rPr>
        <w:t xml:space="preserve"> Отрица</w:t>
      </w:r>
      <w:r>
        <w:rPr>
          <w:rFonts w:ascii="Arial" w:hAnsi="Arial" w:cs="Arial"/>
          <w:snapToGrid w:val="0"/>
          <w:sz w:val="22"/>
          <w:szCs w:val="22"/>
        </w:rPr>
        <w:softHyphen/>
        <w:t>тельная сторона этого подхода в том, что сильнейшая часть группы ра</w:t>
      </w:r>
      <w:r>
        <w:rPr>
          <w:rFonts w:ascii="Arial" w:hAnsi="Arial" w:cs="Arial"/>
          <w:snapToGrid w:val="0"/>
          <w:sz w:val="22"/>
          <w:szCs w:val="22"/>
        </w:rPr>
        <w:softHyphen/>
        <w:t>ботает в облегченных условиях, а слабейшая — в усложненных.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По мере более глубокого знакомства с учебной группой преподава</w:t>
      </w:r>
      <w:r>
        <w:rPr>
          <w:rFonts w:ascii="Arial" w:hAnsi="Arial" w:cs="Arial"/>
          <w:snapToGrid w:val="0"/>
          <w:sz w:val="22"/>
          <w:szCs w:val="22"/>
        </w:rPr>
        <w:softHyphen/>
        <w:t xml:space="preserve">тель все чаще применяет так называемый </w:t>
      </w:r>
      <w:r>
        <w:rPr>
          <w:rFonts w:ascii="Arial" w:hAnsi="Arial" w:cs="Arial"/>
          <w:i/>
          <w:iCs/>
          <w:snapToGrid w:val="0"/>
          <w:sz w:val="22"/>
          <w:szCs w:val="22"/>
        </w:rPr>
        <w:t>групповой подход,</w:t>
      </w:r>
      <w:r>
        <w:rPr>
          <w:rFonts w:ascii="Arial" w:hAnsi="Arial" w:cs="Arial"/>
          <w:snapToGrid w:val="0"/>
          <w:sz w:val="22"/>
          <w:szCs w:val="22"/>
        </w:rPr>
        <w:t xml:space="preserve"> когда внутри учебной группы определяются микрогруппы по степени их подготовленности к определенному заданию. Каждая из микрогрупп получает оптимальное задание. Микрогруппы не постоянны, так как у каждого студента своя «степень доступности» при выполнении разных упражнений. Групповой подход более эффективен, чем фронтальный, он требует от преподавателя-тренера хорошего знания занимающихся , учебно-тренировочной группы.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Границы доступного изменяются по мере развития физических и духовных сил занимающихся: что было недоступным на одном этапе подготовки, становится в дальнейшем легко выполнимым. В соответ</w:t>
      </w:r>
      <w:r>
        <w:rPr>
          <w:rFonts w:ascii="Arial" w:hAnsi="Arial" w:cs="Arial"/>
          <w:snapToGrid w:val="0"/>
          <w:sz w:val="22"/>
          <w:szCs w:val="22"/>
        </w:rPr>
        <w:softHyphen/>
        <w:t>ствии с этим должны изменяться и требования, предъявляемые к их возможностям.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Принцип систематичности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Принцип систематичности — это прежде всего регулярность занятий, рациональное чередование нагрузок и отдыха.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Регулярность занятий предполагает рациональное чередование психофизических нагрузок и отдыха. Любая нагрузка имеет четыре фазы: расходование энергии, восстановление, сверхвосстановление, возвращение к исходному уровню. Вот почему учебные занятия по фи</w:t>
      </w:r>
      <w:r>
        <w:rPr>
          <w:rFonts w:ascii="Arial" w:hAnsi="Arial" w:cs="Arial"/>
          <w:snapToGrid w:val="0"/>
          <w:sz w:val="22"/>
          <w:szCs w:val="22"/>
        </w:rPr>
        <w:softHyphen/>
        <w:t>зической культуре никогда не проводят в течение двух дней подряд. Кроме того, именно необходимостью соблюдать принцип систематич</w:t>
      </w:r>
      <w:r>
        <w:rPr>
          <w:rFonts w:ascii="Arial" w:hAnsi="Arial" w:cs="Arial"/>
          <w:snapToGrid w:val="0"/>
          <w:sz w:val="22"/>
          <w:szCs w:val="22"/>
        </w:rPr>
        <w:softHyphen/>
        <w:t>ности объясняется программное требование по дисциплине «Физи</w:t>
      </w:r>
      <w:r>
        <w:rPr>
          <w:rFonts w:ascii="Arial" w:hAnsi="Arial" w:cs="Arial"/>
          <w:snapToGrid w:val="0"/>
          <w:sz w:val="22"/>
          <w:szCs w:val="22"/>
        </w:rPr>
        <w:softHyphen/>
        <w:t>ческая культура» — регулярное посещение всех занятий, предусмот</w:t>
      </w:r>
      <w:r>
        <w:rPr>
          <w:rFonts w:ascii="Arial" w:hAnsi="Arial" w:cs="Arial"/>
          <w:snapToGrid w:val="0"/>
          <w:sz w:val="22"/>
          <w:szCs w:val="22"/>
        </w:rPr>
        <w:softHyphen/>
        <w:t>ренных учебным расписанием.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Принцип систематичности при проведении учебно-тренировочных занятий во многом обеспечивает преемственность и последователь</w:t>
      </w:r>
      <w:r>
        <w:rPr>
          <w:rFonts w:ascii="Arial" w:hAnsi="Arial" w:cs="Arial"/>
          <w:snapToGrid w:val="0"/>
          <w:sz w:val="22"/>
          <w:szCs w:val="22"/>
        </w:rPr>
        <w:softHyphen/>
        <w:t>ность в освоении учебного материала.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Принцип систематичности обеспечивает </w:t>
      </w:r>
      <w:r>
        <w:rPr>
          <w:rFonts w:ascii="Arial" w:hAnsi="Arial" w:cs="Arial"/>
          <w:i/>
          <w:iCs/>
          <w:snapToGrid w:val="0"/>
          <w:sz w:val="22"/>
          <w:szCs w:val="22"/>
        </w:rPr>
        <w:t>непрерывность</w:t>
      </w:r>
      <w:r>
        <w:rPr>
          <w:rFonts w:ascii="Arial" w:hAnsi="Arial" w:cs="Arial"/>
          <w:snapToGrid w:val="0"/>
          <w:sz w:val="22"/>
          <w:szCs w:val="22"/>
        </w:rPr>
        <w:t xml:space="preserve"> учебно-тренировочного процесса при оптимальном чередовании нагрузок и отдыха.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Необходимо, однако, учитывать, что если за тренировочным заня</w:t>
      </w:r>
      <w:r>
        <w:rPr>
          <w:rFonts w:ascii="Arial" w:hAnsi="Arial" w:cs="Arial"/>
          <w:snapToGrid w:val="0"/>
          <w:sz w:val="22"/>
          <w:szCs w:val="22"/>
        </w:rPr>
        <w:softHyphen/>
        <w:t>тием последует слишком большой перерыв, то указанный эффект в той или иной мере постепенно утрачивается (редукционная фаза). Это относится прежде всего к уровню работоспособности (сформирован</w:t>
      </w:r>
      <w:r>
        <w:rPr>
          <w:rFonts w:ascii="Arial" w:hAnsi="Arial" w:cs="Arial"/>
          <w:snapToGrid w:val="0"/>
          <w:sz w:val="22"/>
          <w:szCs w:val="22"/>
        </w:rPr>
        <w:softHyphen/>
        <w:t>ные умения и навыки сохраняются в течение более длительного вре</w:t>
      </w:r>
      <w:r>
        <w:rPr>
          <w:rFonts w:ascii="Arial" w:hAnsi="Arial" w:cs="Arial"/>
          <w:snapToGrid w:val="0"/>
          <w:sz w:val="22"/>
          <w:szCs w:val="22"/>
        </w:rPr>
        <w:softHyphen/>
        <w:t>мени). Стало быть, интервал отдыха должен заканчиваться раньше, чем Наступает редукционная фаза. Это положение подчеркивает важ</w:t>
      </w:r>
      <w:r>
        <w:rPr>
          <w:rFonts w:ascii="Arial" w:hAnsi="Arial" w:cs="Arial"/>
          <w:snapToGrid w:val="0"/>
          <w:sz w:val="22"/>
          <w:szCs w:val="22"/>
        </w:rPr>
        <w:softHyphen/>
        <w:t>ность принципа систематичности и одной из его сторон — непрерыв</w:t>
      </w:r>
      <w:r>
        <w:rPr>
          <w:rFonts w:ascii="Arial" w:hAnsi="Arial" w:cs="Arial"/>
          <w:snapToGrid w:val="0"/>
          <w:sz w:val="22"/>
          <w:szCs w:val="22"/>
        </w:rPr>
        <w:softHyphen/>
        <w:t>ности учебно-тренировочного процесса.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Повторяемость и вариативность в применении различных упраж</w:t>
      </w:r>
      <w:r>
        <w:rPr>
          <w:rFonts w:ascii="Arial" w:hAnsi="Arial" w:cs="Arial"/>
          <w:snapToGrid w:val="0"/>
          <w:sz w:val="22"/>
          <w:szCs w:val="22"/>
        </w:rPr>
        <w:softHyphen/>
        <w:t>нений и заданий в оптимальных временных отрезках также являются обязательными составляющими принципа непрерывности.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Принцип динамичности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Принцип динамичности, или постепенного повышения требований, заключается в по</w:t>
      </w:r>
      <w:r>
        <w:rPr>
          <w:rFonts w:ascii="Arial" w:hAnsi="Arial" w:cs="Arial"/>
          <w:snapToGrid w:val="0"/>
          <w:sz w:val="22"/>
          <w:szCs w:val="22"/>
        </w:rPr>
        <w:softHyphen/>
        <w:t>становке все более трудных заданий по мере выполнения предыдущих. Это выражается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 постепенном усложнении двигательных задач, в нарастании объема и интенсивности нагрузок (при соблюдении принципа доступности). При реализации принципа динамичности предусматривается регуляр</w:t>
      </w:r>
      <w:r>
        <w:rPr>
          <w:rFonts w:ascii="Arial" w:hAnsi="Arial" w:cs="Arial"/>
          <w:snapToGrid w:val="0"/>
          <w:sz w:val="22"/>
          <w:szCs w:val="22"/>
        </w:rPr>
        <w:softHyphen/>
        <w:t>но обновлять учебный материал, а также увеличивать объем и интен</w:t>
      </w:r>
      <w:r>
        <w:rPr>
          <w:rFonts w:ascii="Arial" w:hAnsi="Arial" w:cs="Arial"/>
          <w:snapToGrid w:val="0"/>
          <w:sz w:val="22"/>
          <w:szCs w:val="22"/>
        </w:rPr>
        <w:softHyphen/>
        <w:t>сивность нагрузок. Без обновления упражнений не овладеть широким кругом умений и навыков — координационной основой для освоения новых, более сложных двигательных заданий.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Ответные реакции организма на одну и ту же нагрузку не остаются неизменными. По мере приспособления к нагрузке уменьшаются вызываемые ею биологические сдвиги. Под воздействием привычной нагрузки происходит адаптация, а значит, экономизация функции: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возможности организма, возросшие в результате приспособления к не</w:t>
      </w:r>
      <w:r>
        <w:rPr>
          <w:rFonts w:ascii="Arial" w:hAnsi="Arial" w:cs="Arial"/>
          <w:snapToGrid w:val="0"/>
          <w:sz w:val="22"/>
          <w:szCs w:val="22"/>
        </w:rPr>
        <w:softHyphen/>
        <w:t>изменной работе, позволяют ему выполнить ту же работу с меньшим напряжением. В этом состоит биологический смысл адаптации к на</w:t>
      </w:r>
      <w:r>
        <w:rPr>
          <w:rFonts w:ascii="Arial" w:hAnsi="Arial" w:cs="Arial"/>
          <w:snapToGrid w:val="0"/>
          <w:sz w:val="22"/>
          <w:szCs w:val="22"/>
        </w:rPr>
        <w:softHyphen/>
        <w:t>грузкам.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Прямолинейное</w:t>
      </w:r>
      <w:r>
        <w:rPr>
          <w:rFonts w:ascii="Arial" w:hAnsi="Arial" w:cs="Arial"/>
          <w:snapToGrid w:val="0"/>
          <w:sz w:val="22"/>
          <w:szCs w:val="22"/>
        </w:rPr>
        <w:t xml:space="preserve"> повышение нагрузок используется, когда общий уровень их сравнительно невысок и требуется постепенно втянуться в работу.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Ступенчатая</w:t>
      </w:r>
      <w:r>
        <w:rPr>
          <w:rFonts w:ascii="Arial" w:hAnsi="Arial" w:cs="Arial"/>
          <w:snapToGrid w:val="0"/>
          <w:sz w:val="22"/>
          <w:szCs w:val="22"/>
        </w:rPr>
        <w:t xml:space="preserve"> же динамика резко стимулирует тренированность на базе уже проделанной работы.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Волнообразные</w:t>
      </w:r>
      <w:r>
        <w:rPr>
          <w:rFonts w:ascii="Arial" w:hAnsi="Arial" w:cs="Arial"/>
          <w:snapToGrid w:val="0"/>
          <w:sz w:val="22"/>
          <w:szCs w:val="22"/>
        </w:rPr>
        <w:t xml:space="preserve"> колебания нагрузок в недельном, месячном, годо</w:t>
      </w:r>
      <w:r>
        <w:rPr>
          <w:rFonts w:ascii="Arial" w:hAnsi="Arial" w:cs="Arial"/>
          <w:snapToGrid w:val="0"/>
          <w:sz w:val="22"/>
          <w:szCs w:val="22"/>
        </w:rPr>
        <w:softHyphen/>
        <w:t>вом циклах являются своеобразным фоном, на который накладывают</w:t>
      </w:r>
      <w:r>
        <w:rPr>
          <w:rFonts w:ascii="Arial" w:hAnsi="Arial" w:cs="Arial"/>
          <w:snapToGrid w:val="0"/>
          <w:sz w:val="22"/>
          <w:szCs w:val="22"/>
        </w:rPr>
        <w:softHyphen/>
        <w:t>ся прямолинейная и ступенчатая динамика.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8. Пульс покоя и после нагрузки.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Воздействие физических упражнений на человека связано с нагрузкой на его организм, вызывающей активную реакцию функци</w:t>
      </w:r>
      <w:r>
        <w:rPr>
          <w:rFonts w:ascii="Arial" w:hAnsi="Arial" w:cs="Arial"/>
          <w:snapToGrid w:val="0"/>
          <w:sz w:val="22"/>
          <w:szCs w:val="22"/>
        </w:rPr>
        <w:softHyphen/>
        <w:t>ональных систем. Чтобы определить степень напряженности этих сис</w:t>
      </w:r>
      <w:r>
        <w:rPr>
          <w:rFonts w:ascii="Arial" w:hAnsi="Arial" w:cs="Arial"/>
          <w:snapToGrid w:val="0"/>
          <w:sz w:val="22"/>
          <w:szCs w:val="22"/>
        </w:rPr>
        <w:softHyphen/>
        <w:t>тем при нагрузке, используются показатели интенсивности, которые характеризуют реакцию организма на выполненную работу. Таких по</w:t>
      </w:r>
      <w:r>
        <w:rPr>
          <w:rFonts w:ascii="Arial" w:hAnsi="Arial" w:cs="Arial"/>
          <w:snapToGrid w:val="0"/>
          <w:sz w:val="22"/>
          <w:szCs w:val="22"/>
        </w:rPr>
        <w:softHyphen/>
        <w:t>казателей много: изменение времени двигательной реакции, частота дыхания, минутный объем потребления кислорода и т.д. Между тем наиболее удобный и информативный показатель интенсивности на</w:t>
      </w:r>
      <w:r>
        <w:rPr>
          <w:rFonts w:ascii="Arial" w:hAnsi="Arial" w:cs="Arial"/>
          <w:snapToGrid w:val="0"/>
          <w:sz w:val="22"/>
          <w:szCs w:val="22"/>
        </w:rPr>
        <w:softHyphen/>
        <w:t>грузки, особенно в циклических видах спорта, это частота сердечных сокращений (ЧСС). Индивидуальные зоны интенсивности нагрузок определяются с ориентацией именно на частоту сердечных сокраще</w:t>
      </w:r>
      <w:r>
        <w:rPr>
          <w:rFonts w:ascii="Arial" w:hAnsi="Arial" w:cs="Arial"/>
          <w:snapToGrid w:val="0"/>
          <w:sz w:val="22"/>
          <w:szCs w:val="22"/>
        </w:rPr>
        <w:softHyphen/>
        <w:t>ний. Физиологи определяют четыре зоны интенсивности нагрузок по ЧСС: О, I, II, III. Разделение нагрузок на зоны имеет в своей основе не только изме</w:t>
      </w:r>
      <w:r>
        <w:rPr>
          <w:rFonts w:ascii="Arial" w:hAnsi="Arial" w:cs="Arial"/>
          <w:snapToGrid w:val="0"/>
          <w:sz w:val="22"/>
          <w:szCs w:val="22"/>
        </w:rPr>
        <w:softHyphen/>
        <w:t>нение ЧСС, но и различия в физиологических и биохимических про</w:t>
      </w:r>
      <w:r>
        <w:rPr>
          <w:rFonts w:ascii="Arial" w:hAnsi="Arial" w:cs="Arial"/>
          <w:snapToGrid w:val="0"/>
          <w:sz w:val="22"/>
          <w:szCs w:val="22"/>
        </w:rPr>
        <w:softHyphen/>
        <w:t>цессах при нагрузках разной интенсивности.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Нулевая зона</w:t>
      </w:r>
      <w:r>
        <w:rPr>
          <w:rFonts w:ascii="Arial" w:hAnsi="Arial" w:cs="Arial"/>
          <w:snapToGrid w:val="0"/>
          <w:sz w:val="22"/>
          <w:szCs w:val="22"/>
        </w:rPr>
        <w:t xml:space="preserve"> характеризуется аэробным процессом энергетических превращений при частоте сердечных сокращений до 130 ударов в мин для лиц студенческого возраста. При такой интенсивности нагрузки не возникает кислородного долга, поэтому тренировочный эффект может обнаружиться лишь у слабо подготовленных занимающихся. Нулевая зона может применяться в целях разминки при подготовке организма к нагрузке большей интенсивности, для восстановления (при повтор</w:t>
      </w:r>
      <w:r>
        <w:rPr>
          <w:rFonts w:ascii="Arial" w:hAnsi="Arial" w:cs="Arial"/>
          <w:snapToGrid w:val="0"/>
          <w:sz w:val="22"/>
          <w:szCs w:val="22"/>
        </w:rPr>
        <w:softHyphen/>
        <w:t>ном или интервальном методах тренировки) или для активного отды</w:t>
      </w:r>
      <w:r>
        <w:rPr>
          <w:rFonts w:ascii="Arial" w:hAnsi="Arial" w:cs="Arial"/>
          <w:snapToGrid w:val="0"/>
          <w:sz w:val="22"/>
          <w:szCs w:val="22"/>
        </w:rPr>
        <w:softHyphen/>
        <w:t>ха. Существенный прирост потребления кислорода, а следовательно, и соответствующее тренирующее воздействие на организм происходит не в этой, а в первой зоне, типичной при воспитании выносливости у начинающих.      '</w:t>
      </w:r>
    </w:p>
    <w:p w:rsidR="00A56DF2" w:rsidRDefault="00A56DF2">
      <w:pPr>
        <w:widowControl w:val="0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Первая тренировочная зона</w:t>
      </w:r>
      <w:r>
        <w:rPr>
          <w:rFonts w:ascii="Arial" w:hAnsi="Arial" w:cs="Arial"/>
          <w:snapToGrid w:val="0"/>
          <w:sz w:val="22"/>
          <w:szCs w:val="22"/>
        </w:rPr>
        <w:t xml:space="preserve"> интенсивности нагрузки (от 130 до 150 удар/мин) наиболее типична для начинающих спортсменов, так как прирост достижений и потребление кислорода (с аэробным про</w:t>
      </w:r>
      <w:r>
        <w:rPr>
          <w:rFonts w:ascii="Arial" w:hAnsi="Arial" w:cs="Arial"/>
          <w:snapToGrid w:val="0"/>
          <w:sz w:val="22"/>
          <w:szCs w:val="22"/>
        </w:rPr>
        <w:softHyphen/>
        <w:t>цессом его обмена в организме) происходит у них начиная с ЧСС, рав</w:t>
      </w:r>
      <w:r>
        <w:rPr>
          <w:rFonts w:ascii="Arial" w:hAnsi="Arial" w:cs="Arial"/>
          <w:snapToGrid w:val="0"/>
          <w:sz w:val="22"/>
          <w:szCs w:val="22"/>
        </w:rPr>
        <w:softHyphen/>
        <w:t>ной 130 удар/мин. В связи с этим данный рубеж назван порогом го</w:t>
      </w:r>
      <w:r>
        <w:rPr>
          <w:rFonts w:ascii="Arial" w:hAnsi="Arial" w:cs="Arial"/>
          <w:snapToGrid w:val="0"/>
          <w:sz w:val="22"/>
          <w:szCs w:val="22"/>
        </w:rPr>
        <w:softHyphen/>
        <w:t>товности.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При воспитании общей выносливости для подготовленного спорт</w:t>
      </w:r>
      <w:r>
        <w:rPr>
          <w:rFonts w:ascii="Arial" w:hAnsi="Arial" w:cs="Arial"/>
          <w:snapToGrid w:val="0"/>
          <w:sz w:val="22"/>
          <w:szCs w:val="22"/>
        </w:rPr>
        <w:softHyphen/>
        <w:t>смена характерно естественное «вхождение» во вторую зону интенсив</w:t>
      </w:r>
      <w:r>
        <w:rPr>
          <w:rFonts w:ascii="Arial" w:hAnsi="Arial" w:cs="Arial"/>
          <w:snapToGrid w:val="0"/>
          <w:sz w:val="22"/>
          <w:szCs w:val="22"/>
        </w:rPr>
        <w:softHyphen/>
        <w:t xml:space="preserve">ности нагрузок. Во </w:t>
      </w:r>
      <w:r>
        <w:rPr>
          <w:rFonts w:ascii="Arial" w:hAnsi="Arial" w:cs="Arial"/>
          <w:i/>
          <w:iCs/>
          <w:snapToGrid w:val="0"/>
          <w:sz w:val="22"/>
          <w:szCs w:val="22"/>
        </w:rPr>
        <w:t>второй тренировочной зоне</w:t>
      </w:r>
      <w:r>
        <w:rPr>
          <w:rFonts w:ascii="Arial" w:hAnsi="Arial" w:cs="Arial"/>
          <w:snapToGrid w:val="0"/>
          <w:sz w:val="22"/>
          <w:szCs w:val="22"/>
        </w:rPr>
        <w:t xml:space="preserve"> (от 150 до 180 удар/мин) подключаются анаэробные механизмы энергообеспече</w:t>
      </w:r>
      <w:r>
        <w:rPr>
          <w:rFonts w:ascii="Arial" w:hAnsi="Arial" w:cs="Arial"/>
          <w:snapToGrid w:val="0"/>
          <w:sz w:val="22"/>
          <w:szCs w:val="22"/>
        </w:rPr>
        <w:softHyphen/>
        <w:t>ния мышечной деятельности. Считается, что 150 удар/мин, это порог анаэробного обмена (ПАНО). Однако у слабо подготовленных зани</w:t>
      </w:r>
      <w:r>
        <w:rPr>
          <w:rFonts w:ascii="Arial" w:hAnsi="Arial" w:cs="Arial"/>
          <w:snapToGrid w:val="0"/>
          <w:sz w:val="22"/>
          <w:szCs w:val="22"/>
        </w:rPr>
        <w:softHyphen/>
        <w:t>мающихся и у спортсменов с низкой спортивной формой ПАНО может наступить и при частоте сердечных сокращений 130— 140 удар/мин, тогда как у хорошо тренированных спортсменов ПАНО может «отодвинуться» к границе 160—165 удар/мин.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В </w:t>
      </w:r>
      <w:r>
        <w:rPr>
          <w:rFonts w:ascii="Arial" w:hAnsi="Arial" w:cs="Arial"/>
          <w:i/>
          <w:iCs/>
          <w:snapToGrid w:val="0"/>
          <w:sz w:val="22"/>
          <w:szCs w:val="22"/>
        </w:rPr>
        <w:t>третьей тренировочной зоне</w:t>
      </w:r>
      <w:r>
        <w:rPr>
          <w:rFonts w:ascii="Arial" w:hAnsi="Arial" w:cs="Arial"/>
          <w:snapToGrid w:val="0"/>
          <w:sz w:val="22"/>
          <w:szCs w:val="22"/>
        </w:rPr>
        <w:t xml:space="preserve"> (более 180 удар/мин) совершенст</w:t>
      </w:r>
      <w:r>
        <w:rPr>
          <w:rFonts w:ascii="Arial" w:hAnsi="Arial" w:cs="Arial"/>
          <w:snapToGrid w:val="0"/>
          <w:sz w:val="22"/>
          <w:szCs w:val="22"/>
        </w:rPr>
        <w:softHyphen/>
        <w:t>вуются анаэробные механизмы энергообеспечения на фоне значитель</w:t>
      </w:r>
      <w:r>
        <w:rPr>
          <w:rFonts w:ascii="Arial" w:hAnsi="Arial" w:cs="Arial"/>
          <w:snapToGrid w:val="0"/>
          <w:sz w:val="22"/>
          <w:szCs w:val="22"/>
        </w:rPr>
        <w:softHyphen/>
        <w:t>ного кислородного долга. Здесь частота пульса перестает быть инфор</w:t>
      </w:r>
      <w:r>
        <w:rPr>
          <w:rFonts w:ascii="Arial" w:hAnsi="Arial" w:cs="Arial"/>
          <w:snapToGrid w:val="0"/>
          <w:sz w:val="22"/>
          <w:szCs w:val="22"/>
        </w:rPr>
        <w:softHyphen/>
        <w:t>мативным показателем дозирования нагрузки, но приобретают вес по</w:t>
      </w:r>
      <w:r>
        <w:rPr>
          <w:rFonts w:ascii="Arial" w:hAnsi="Arial" w:cs="Arial"/>
          <w:snapToGrid w:val="0"/>
          <w:sz w:val="22"/>
          <w:szCs w:val="22"/>
        </w:rPr>
        <w:softHyphen/>
        <w:t>казатели биохимических реакций крови и ее состава, в частности ко</w:t>
      </w:r>
      <w:r>
        <w:rPr>
          <w:rFonts w:ascii="Arial" w:hAnsi="Arial" w:cs="Arial"/>
          <w:snapToGrid w:val="0"/>
          <w:sz w:val="22"/>
          <w:szCs w:val="22"/>
        </w:rPr>
        <w:softHyphen/>
        <w:t>личество молочной кислоты. Уменьшается время отдыха сердечной мышцы при сокращении более 180 удар/мин, что приводит к падению ее сократительной силы (при покое 0,25 с — сокращение, 0,75 с — отдых; при 180 удар/мин — 0,22 с — сокращение, 0,08 с — отдых), резко возрастает кислородный долг.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К работе большой интенсивности организм приспосабливается в ходе повторной тренировочной работы. Но самых больших значений максимальный кислородный долг достигает только в условиях сорев</w:t>
      </w:r>
      <w:r>
        <w:rPr>
          <w:rFonts w:ascii="Arial" w:hAnsi="Arial" w:cs="Arial"/>
          <w:snapToGrid w:val="0"/>
          <w:sz w:val="22"/>
          <w:szCs w:val="22"/>
        </w:rPr>
        <w:softHyphen/>
        <w:t>нований. Поэтому чтобы достичь высокого уровня интенсивности тре</w:t>
      </w:r>
      <w:r>
        <w:rPr>
          <w:rFonts w:ascii="Arial" w:hAnsi="Arial" w:cs="Arial"/>
          <w:snapToGrid w:val="0"/>
          <w:sz w:val="22"/>
          <w:szCs w:val="22"/>
        </w:rPr>
        <w:softHyphen/>
        <w:t>нировочных нагрузок, используют методы напряженных ситуаций со</w:t>
      </w:r>
      <w:r>
        <w:rPr>
          <w:rFonts w:ascii="Arial" w:hAnsi="Arial" w:cs="Arial"/>
          <w:snapToGrid w:val="0"/>
          <w:sz w:val="22"/>
          <w:szCs w:val="22"/>
        </w:rPr>
        <w:softHyphen/>
        <w:t>ревновательного характера (прикидки и т.д.).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pStyle w:val="2"/>
      </w:pPr>
      <w:r>
        <w:t>9. Понятие о «мертвой точке» и «втором дыхании».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Временное снижение работоспособности называют "мертвой точкой", состояние организма после ее преодоления называют «вторым дыханием». Эти два состояния характерны для работы циклического характера большой и умеренной мощности.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В состоянии «мертвой точки» существенно учащается дыхание, на</w:t>
      </w:r>
      <w:r>
        <w:rPr>
          <w:rFonts w:ascii="Arial" w:hAnsi="Arial" w:cs="Arial"/>
          <w:snapToGrid w:val="0"/>
          <w:sz w:val="22"/>
          <w:szCs w:val="22"/>
        </w:rPr>
        <w:softHyphen/>
        <w:t>растает легочная вентиляция, активно поглощается кислород. Несмот</w:t>
      </w:r>
      <w:r>
        <w:rPr>
          <w:rFonts w:ascii="Arial" w:hAnsi="Arial" w:cs="Arial"/>
          <w:snapToGrid w:val="0"/>
          <w:sz w:val="22"/>
          <w:szCs w:val="22"/>
        </w:rPr>
        <w:softHyphen/>
        <w:t>ря на то, что увеличивается и выведение углекислоты, ее напряжение в крови и в альвеолярном воздухе нарастает. Частота сердечных сокра</w:t>
      </w:r>
      <w:r>
        <w:rPr>
          <w:rFonts w:ascii="Arial" w:hAnsi="Arial" w:cs="Arial"/>
          <w:snapToGrid w:val="0"/>
          <w:sz w:val="22"/>
          <w:szCs w:val="22"/>
        </w:rPr>
        <w:softHyphen/>
        <w:t>щений резко увеличивается, давление крови повышается, количество недоокисленных продуктов в крови растет. При выходе из «мертвой точки» за счет более низкой интенсивности работы легочная вентиля</w:t>
      </w:r>
      <w:r>
        <w:rPr>
          <w:rFonts w:ascii="Arial" w:hAnsi="Arial" w:cs="Arial"/>
          <w:snapToGrid w:val="0"/>
          <w:sz w:val="22"/>
          <w:szCs w:val="22"/>
        </w:rPr>
        <w:softHyphen/>
        <w:t>ция еще какое-то время остается повышенной (необходимо освобо</w:t>
      </w:r>
      <w:r>
        <w:rPr>
          <w:rFonts w:ascii="Arial" w:hAnsi="Arial" w:cs="Arial"/>
          <w:snapToGrid w:val="0"/>
          <w:sz w:val="22"/>
          <w:szCs w:val="22"/>
        </w:rPr>
        <w:softHyphen/>
        <w:t>дить организм от накопившейся в нем углекислоты), активизируется процесс потоотделения (налаживается механизм теплорегуляции), со</w:t>
      </w:r>
      <w:r>
        <w:rPr>
          <w:rFonts w:ascii="Arial" w:hAnsi="Arial" w:cs="Arial"/>
          <w:snapToGrid w:val="0"/>
          <w:sz w:val="22"/>
          <w:szCs w:val="22"/>
        </w:rPr>
        <w:softHyphen/>
        <w:t>здаются необходимые соотношения между возбудительными и тор</w:t>
      </w:r>
      <w:r>
        <w:rPr>
          <w:rFonts w:ascii="Arial" w:hAnsi="Arial" w:cs="Arial"/>
          <w:snapToGrid w:val="0"/>
          <w:sz w:val="22"/>
          <w:szCs w:val="22"/>
        </w:rPr>
        <w:softHyphen/>
        <w:t>мозными процессами в центральной нервной системе. При высокоин</w:t>
      </w:r>
      <w:r>
        <w:rPr>
          <w:rFonts w:ascii="Arial" w:hAnsi="Arial" w:cs="Arial"/>
          <w:snapToGrid w:val="0"/>
          <w:sz w:val="22"/>
          <w:szCs w:val="22"/>
        </w:rPr>
        <w:softHyphen/>
        <w:t>тенсивной работе (максимальная и субмаксимальная мощность) «вто</w:t>
      </w:r>
      <w:r>
        <w:rPr>
          <w:rFonts w:ascii="Arial" w:hAnsi="Arial" w:cs="Arial"/>
          <w:snapToGrid w:val="0"/>
          <w:sz w:val="22"/>
          <w:szCs w:val="22"/>
        </w:rPr>
        <w:softHyphen/>
        <w:t>рого дыхания» не наступает, поэтому продолжение ее осуществляется на фоне нарастающего утомления.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Различная длительность и мощность работы обусловливает и раз</w:t>
      </w:r>
      <w:r>
        <w:rPr>
          <w:rFonts w:ascii="Arial" w:hAnsi="Arial" w:cs="Arial"/>
          <w:snapToGrid w:val="0"/>
          <w:sz w:val="22"/>
          <w:szCs w:val="22"/>
        </w:rPr>
        <w:softHyphen/>
        <w:t>личные сроки возникновения «мертвой точки» и выхода из нее. Так, при забегах на 5 и 10 км она возникает через 5—6 мин после начала бега. На более длительных дистанциях «мертвая точка» возникает позднее и может иметь место повторно. Более тренированные люди, адаптированные к конкретным нагрузкам, преодолевают состояние «мертвой точки» значительно легче и безболезненнее.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Одним из инструментов ослабления проявления «мертвой точки» является разминка, которая способствует более быстрому наступле</w:t>
      </w:r>
      <w:r>
        <w:rPr>
          <w:rFonts w:ascii="Arial" w:hAnsi="Arial" w:cs="Arial"/>
          <w:snapToGrid w:val="0"/>
          <w:sz w:val="22"/>
          <w:szCs w:val="22"/>
        </w:rPr>
        <w:softHyphen/>
        <w:t>нию «второго дыхания». Необходимо также помнить, что в процессе тренировочных занятий организм приспосабливается к проявлению волевых напряжений, учится «терпеть», преодолевать неприятные ощущения, имеющие место при кислородной недостаточности и на</w:t>
      </w:r>
      <w:r>
        <w:rPr>
          <w:rFonts w:ascii="Arial" w:hAnsi="Arial" w:cs="Arial"/>
          <w:snapToGrid w:val="0"/>
          <w:sz w:val="22"/>
          <w:szCs w:val="22"/>
        </w:rPr>
        <w:softHyphen/>
        <w:t>коплении в организме недоокисленных продуктов. Наступлению «вто</w:t>
      </w:r>
      <w:r>
        <w:rPr>
          <w:rFonts w:ascii="Arial" w:hAnsi="Arial" w:cs="Arial"/>
          <w:snapToGrid w:val="0"/>
          <w:sz w:val="22"/>
          <w:szCs w:val="22"/>
        </w:rPr>
        <w:softHyphen/>
        <w:t>рого дыхания» также способствует произвольное увеличение легочной вентиляции. Особенно эффективны глубокие выдохи, способствую</w:t>
      </w:r>
      <w:r>
        <w:rPr>
          <w:rFonts w:ascii="Arial" w:hAnsi="Arial" w:cs="Arial"/>
          <w:snapToGrid w:val="0"/>
          <w:sz w:val="22"/>
          <w:szCs w:val="22"/>
        </w:rPr>
        <w:softHyphen/>
        <w:t>щие удалению (с выдыхаемым объемом воздуха) углекислоты из ор</w:t>
      </w:r>
      <w:r>
        <w:rPr>
          <w:rFonts w:ascii="Arial" w:hAnsi="Arial" w:cs="Arial"/>
          <w:snapToGrid w:val="0"/>
          <w:sz w:val="22"/>
          <w:szCs w:val="22"/>
        </w:rPr>
        <w:softHyphen/>
        <w:t>ганизма и восстановлению кислотно-щелочного равновесия.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pStyle w:val="2"/>
      </w:pPr>
      <w:r>
        <w:t>10. Роль разминки в учебно-тренировочном занятии.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Одним из известных приемов, регулирующих предстартовые реак</w:t>
      </w:r>
      <w:r>
        <w:rPr>
          <w:rFonts w:ascii="Arial" w:hAnsi="Arial" w:cs="Arial"/>
          <w:snapToGrid w:val="0"/>
          <w:sz w:val="22"/>
          <w:szCs w:val="22"/>
        </w:rPr>
        <w:softHyphen/>
        <w:t>ции, является разминка, словесные воздействия на вторую сигналь</w:t>
      </w:r>
      <w:r>
        <w:rPr>
          <w:rFonts w:ascii="Arial" w:hAnsi="Arial" w:cs="Arial"/>
          <w:snapToGrid w:val="0"/>
          <w:sz w:val="22"/>
          <w:szCs w:val="22"/>
        </w:rPr>
        <w:softHyphen/>
        <w:t>ную систему, массаж, произвольные изменения ритма и глубины ды</w:t>
      </w:r>
      <w:r>
        <w:rPr>
          <w:rFonts w:ascii="Arial" w:hAnsi="Arial" w:cs="Arial"/>
          <w:snapToGrid w:val="0"/>
          <w:sz w:val="22"/>
          <w:szCs w:val="22"/>
        </w:rPr>
        <w:softHyphen/>
        <w:t>хания.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i/>
          <w:iCs/>
          <w:snapToGrid w:val="0"/>
          <w:sz w:val="22"/>
          <w:szCs w:val="22"/>
        </w:rPr>
        <w:t>Разминка</w:t>
      </w:r>
      <w:r>
        <w:rPr>
          <w:rFonts w:ascii="Arial" w:hAnsi="Arial" w:cs="Arial"/>
          <w:snapToGrid w:val="0"/>
          <w:sz w:val="22"/>
          <w:szCs w:val="22"/>
        </w:rPr>
        <w:t xml:space="preserve"> состоит из </w:t>
      </w:r>
      <w:r>
        <w:rPr>
          <w:rFonts w:ascii="Arial" w:hAnsi="Arial" w:cs="Arial"/>
          <w:i/>
          <w:iCs/>
          <w:snapToGrid w:val="0"/>
          <w:sz w:val="22"/>
          <w:szCs w:val="22"/>
        </w:rPr>
        <w:t>общей</w:t>
      </w:r>
      <w:r>
        <w:rPr>
          <w:rFonts w:ascii="Arial" w:hAnsi="Arial" w:cs="Arial"/>
          <w:snapToGrid w:val="0"/>
          <w:sz w:val="22"/>
          <w:szCs w:val="22"/>
        </w:rPr>
        <w:t xml:space="preserve"> и </w:t>
      </w:r>
      <w:r>
        <w:rPr>
          <w:rFonts w:ascii="Arial" w:hAnsi="Arial" w:cs="Arial"/>
          <w:i/>
          <w:iCs/>
          <w:snapToGrid w:val="0"/>
          <w:sz w:val="22"/>
          <w:szCs w:val="22"/>
        </w:rPr>
        <w:t>специальной</w:t>
      </w:r>
      <w:r>
        <w:rPr>
          <w:rFonts w:ascii="Arial" w:hAnsi="Arial" w:cs="Arial"/>
          <w:snapToGrid w:val="0"/>
          <w:sz w:val="22"/>
          <w:szCs w:val="22"/>
        </w:rPr>
        <w:t xml:space="preserve"> частей. Первая способст</w:t>
      </w:r>
      <w:r>
        <w:rPr>
          <w:rFonts w:ascii="Arial" w:hAnsi="Arial" w:cs="Arial"/>
          <w:snapToGrid w:val="0"/>
          <w:sz w:val="22"/>
          <w:szCs w:val="22"/>
        </w:rPr>
        <w:softHyphen/>
        <w:t>вует созданию оптимальной возбудимости центральной нервной систе</w:t>
      </w:r>
      <w:r>
        <w:rPr>
          <w:rFonts w:ascii="Arial" w:hAnsi="Arial" w:cs="Arial"/>
          <w:snapToGrid w:val="0"/>
          <w:sz w:val="22"/>
          <w:szCs w:val="22"/>
        </w:rPr>
        <w:softHyphen/>
        <w:t>мы и двигательного аппарата, повышению обмена веществ и температу</w:t>
      </w:r>
      <w:r>
        <w:rPr>
          <w:rFonts w:ascii="Arial" w:hAnsi="Arial" w:cs="Arial"/>
          <w:snapToGrid w:val="0"/>
          <w:sz w:val="22"/>
          <w:szCs w:val="22"/>
        </w:rPr>
        <w:softHyphen/>
        <w:t>ры тела, деятельности органов кровообращения и дыхания. Вторая часть направлена на подготовку тех образований и звеньев двигатель</w:t>
      </w:r>
      <w:r>
        <w:rPr>
          <w:rFonts w:ascii="Arial" w:hAnsi="Arial" w:cs="Arial"/>
          <w:snapToGrid w:val="0"/>
          <w:sz w:val="22"/>
          <w:szCs w:val="22"/>
        </w:rPr>
        <w:softHyphen/>
        <w:t>ного аппарата, которые ответственны непосредственно за выполнение предстоящей деятельности. Под влиянием разминки повышается ак</w:t>
      </w:r>
      <w:r>
        <w:rPr>
          <w:rFonts w:ascii="Arial" w:hAnsi="Arial" w:cs="Arial"/>
          <w:snapToGrid w:val="0"/>
          <w:sz w:val="22"/>
          <w:szCs w:val="22"/>
        </w:rPr>
        <w:softHyphen/>
        <w:t>тивность ферментов и скорость протекания биохимических реакций непосредственно в мышцах, их возбудимость и лабильность, готовность к напряженной деятельности. В среднем разминка должна продолжать</w:t>
      </w:r>
      <w:r>
        <w:rPr>
          <w:rFonts w:ascii="Arial" w:hAnsi="Arial" w:cs="Arial"/>
          <w:snapToGrid w:val="0"/>
          <w:sz w:val="22"/>
          <w:szCs w:val="22"/>
        </w:rPr>
        <w:softHyphen/>
        <w:t>ся 10—30 мин и сопровождаться началом потоотделения, свидетельст</w:t>
      </w:r>
      <w:r>
        <w:rPr>
          <w:rFonts w:ascii="Arial" w:hAnsi="Arial" w:cs="Arial"/>
          <w:snapToGrid w:val="0"/>
          <w:sz w:val="22"/>
          <w:szCs w:val="22"/>
        </w:rPr>
        <w:softHyphen/>
        <w:t>вующего о готовности теплорегуляционных механизмов к повышен</w:t>
      </w:r>
      <w:r>
        <w:rPr>
          <w:rFonts w:ascii="Arial" w:hAnsi="Arial" w:cs="Arial"/>
          <w:snapToGrid w:val="0"/>
          <w:sz w:val="22"/>
          <w:szCs w:val="22"/>
        </w:rPr>
        <w:softHyphen/>
        <w:t>ным требованиям во время основной физической работы. Однако необ</w:t>
      </w:r>
      <w:r>
        <w:rPr>
          <w:rFonts w:ascii="Arial" w:hAnsi="Arial" w:cs="Arial"/>
          <w:snapToGrid w:val="0"/>
          <w:sz w:val="22"/>
          <w:szCs w:val="22"/>
        </w:rPr>
        <w:softHyphen/>
        <w:t>ходимо помнить, что разминка не должна приводить к утомлению, а должна способствовать успешному врабатыванию организма.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pStyle w:val="2"/>
      </w:pPr>
      <w:r>
        <w:t>11. Понятия: состояние боевой готовности, стартовая апатия, стартовая лихорадка.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Связанные с выполнением физических упражнений обще</w:t>
      </w:r>
      <w:r>
        <w:rPr>
          <w:rFonts w:ascii="Arial" w:hAnsi="Arial" w:cs="Arial"/>
          <w:snapToGrid w:val="0"/>
          <w:sz w:val="22"/>
          <w:szCs w:val="22"/>
        </w:rPr>
        <w:softHyphen/>
        <w:t>го и особенно специального (спортивного, соревновательного) харак</w:t>
      </w:r>
      <w:r>
        <w:rPr>
          <w:rFonts w:ascii="Arial" w:hAnsi="Arial" w:cs="Arial"/>
          <w:snapToGrid w:val="0"/>
          <w:sz w:val="22"/>
          <w:szCs w:val="22"/>
        </w:rPr>
        <w:softHyphen/>
        <w:t>тера изменения многих функций организма (увеличение частоты сердечных сокращений, систолического и минут</w:t>
      </w:r>
      <w:r>
        <w:rPr>
          <w:rFonts w:ascii="Arial" w:hAnsi="Arial" w:cs="Arial"/>
          <w:snapToGrid w:val="0"/>
          <w:sz w:val="22"/>
          <w:szCs w:val="22"/>
        </w:rPr>
        <w:softHyphen/>
        <w:t>ного выброса сердцем крови, легочной вентиляции, потребления кис</w:t>
      </w:r>
      <w:r>
        <w:rPr>
          <w:rFonts w:ascii="Arial" w:hAnsi="Arial" w:cs="Arial"/>
          <w:snapToGrid w:val="0"/>
          <w:sz w:val="22"/>
          <w:szCs w:val="22"/>
        </w:rPr>
        <w:softHyphen/>
        <w:t>лорода, повышение интенсивности обмена веществ и энергии и т.д.) могут наблюдаться еще до начала выполнения какой-либо мышечной деятельности, в результате возникновения предстартового и стартово</w:t>
      </w:r>
      <w:r>
        <w:rPr>
          <w:rFonts w:ascii="Arial" w:hAnsi="Arial" w:cs="Arial"/>
          <w:snapToGrid w:val="0"/>
          <w:sz w:val="22"/>
          <w:szCs w:val="22"/>
        </w:rPr>
        <w:softHyphen/>
        <w:t>го состояния.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Физиологическими исследованиями выявлено три разновидности предстартовых состояний: 1) </w:t>
      </w:r>
      <w:r>
        <w:rPr>
          <w:rFonts w:ascii="Arial" w:hAnsi="Arial" w:cs="Arial"/>
          <w:i/>
          <w:iCs/>
          <w:snapToGrid w:val="0"/>
          <w:sz w:val="22"/>
          <w:szCs w:val="22"/>
        </w:rPr>
        <w:t>боевая готовность</w:t>
      </w:r>
      <w:r>
        <w:rPr>
          <w:rFonts w:ascii="Arial" w:hAnsi="Arial" w:cs="Arial"/>
          <w:snapToGrid w:val="0"/>
          <w:sz w:val="22"/>
          <w:szCs w:val="22"/>
        </w:rPr>
        <w:t xml:space="preserve"> (оптимальный и желаемый результат), когда имеют место умеренные соматические и вегетативные реакции: повышаются возбудимость и лабильность (подвижность) двигательного аппарата, усиливается деятельность органов дыхания, кровообращения и ряда других физиологических систем, заинтересованных в успешном выполнении предстоящей физической нагруз</w:t>
      </w:r>
      <w:r>
        <w:rPr>
          <w:rFonts w:ascii="Arial" w:hAnsi="Arial" w:cs="Arial"/>
          <w:snapToGrid w:val="0"/>
          <w:sz w:val="22"/>
          <w:szCs w:val="22"/>
        </w:rPr>
        <w:softHyphen/>
        <w:t xml:space="preserve">ки; 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2) </w:t>
      </w:r>
      <w:r>
        <w:rPr>
          <w:rFonts w:ascii="Arial" w:hAnsi="Arial" w:cs="Arial"/>
          <w:i/>
          <w:iCs/>
          <w:snapToGrid w:val="0"/>
          <w:sz w:val="22"/>
          <w:szCs w:val="22"/>
        </w:rPr>
        <w:t>предстартовая лихорадка</w:t>
      </w:r>
      <w:r>
        <w:rPr>
          <w:rFonts w:ascii="Arial" w:hAnsi="Arial" w:cs="Arial"/>
          <w:snapToGrid w:val="0"/>
          <w:sz w:val="22"/>
          <w:szCs w:val="22"/>
        </w:rPr>
        <w:t xml:space="preserve"> характеризуется резко выраженными процессами возбуждения, снижающими способность к дифференциро</w:t>
      </w:r>
      <w:r>
        <w:rPr>
          <w:rFonts w:ascii="Arial" w:hAnsi="Arial" w:cs="Arial"/>
          <w:snapToGrid w:val="0"/>
          <w:sz w:val="22"/>
          <w:szCs w:val="22"/>
        </w:rPr>
        <w:softHyphen/>
        <w:t xml:space="preserve">ванию раздражителей и ухудшению процессов координации и управления движениями, приводящими к необоснованному повышению вегетативных сдвигов; 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3) </w:t>
      </w:r>
      <w:r>
        <w:rPr>
          <w:rFonts w:ascii="Arial" w:hAnsi="Arial" w:cs="Arial"/>
          <w:i/>
          <w:iCs/>
          <w:snapToGrid w:val="0"/>
          <w:sz w:val="22"/>
          <w:szCs w:val="22"/>
        </w:rPr>
        <w:t>предстартовая апатия,</w:t>
      </w:r>
      <w:r>
        <w:rPr>
          <w:rFonts w:ascii="Arial" w:hAnsi="Arial" w:cs="Arial"/>
          <w:snapToGrid w:val="0"/>
          <w:sz w:val="22"/>
          <w:szCs w:val="22"/>
        </w:rPr>
        <w:t xml:space="preserve"> когда преобладают тормозные процессы (как правило, имеет место у недостаточно трениро</w:t>
      </w:r>
      <w:r>
        <w:rPr>
          <w:rFonts w:ascii="Arial" w:hAnsi="Arial" w:cs="Arial"/>
          <w:snapToGrid w:val="0"/>
          <w:sz w:val="22"/>
          <w:szCs w:val="22"/>
        </w:rPr>
        <w:softHyphen/>
        <w:t>ванных лиц, объективно неподготовленных к предстоящей мышечной деятельности). Проявление предстартовых реакций связано с уровнем тренированности и вполне может быть регулируемо.</w:t>
      </w:r>
    </w:p>
    <w:p w:rsidR="00A56DF2" w:rsidRDefault="00A56DF2">
      <w:pPr>
        <w:pageBreakBefore/>
        <w:widowControl w:val="0"/>
        <w:jc w:val="center"/>
        <w:rPr>
          <w:rFonts w:ascii="Arial" w:hAnsi="Arial" w:cs="Arial"/>
          <w:b/>
          <w:bCs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Литература:</w:t>
      </w:r>
    </w:p>
    <w:p w:rsidR="00A56DF2" w:rsidRDefault="00A56DF2">
      <w:pPr>
        <w:widowControl w:val="0"/>
        <w:jc w:val="center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6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Матвеев Л.П. Теория и методика физического воспитания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6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Зимкин Н.В. Физиология человека</w:t>
      </w:r>
    </w:p>
    <w:p w:rsidR="00A56DF2" w:rsidRDefault="00A56DF2">
      <w:pPr>
        <w:widowControl w:val="0"/>
        <w:jc w:val="both"/>
        <w:rPr>
          <w:rFonts w:ascii="Arial" w:hAnsi="Arial" w:cs="Arial"/>
          <w:snapToGrid w:val="0"/>
          <w:sz w:val="22"/>
          <w:szCs w:val="22"/>
        </w:rPr>
      </w:pPr>
    </w:p>
    <w:p w:rsidR="00A56DF2" w:rsidRDefault="00A56DF2">
      <w:pPr>
        <w:widowControl w:val="0"/>
        <w:numPr>
          <w:ilvl w:val="0"/>
          <w:numId w:val="6"/>
        </w:numPr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Дешин Д.Ф. Врачебный контроль</w:t>
      </w:r>
      <w:bookmarkStart w:id="0" w:name="_GoBack"/>
      <w:bookmarkEnd w:id="0"/>
    </w:p>
    <w:sectPr w:rsidR="00A56DF2">
      <w:headerReference w:type="default" r:id="rId7"/>
      <w:pgSz w:w="11906" w:h="16838"/>
      <w:pgMar w:top="851" w:right="991" w:bottom="993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387E" w:rsidRDefault="004F387E">
      <w:r>
        <w:separator/>
      </w:r>
    </w:p>
  </w:endnote>
  <w:endnote w:type="continuationSeparator" w:id="0">
    <w:p w:rsidR="004F387E" w:rsidRDefault="004F3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387E" w:rsidRDefault="004F387E">
      <w:r>
        <w:separator/>
      </w:r>
    </w:p>
  </w:footnote>
  <w:footnote w:type="continuationSeparator" w:id="0">
    <w:p w:rsidR="004F387E" w:rsidRDefault="004F3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DF2" w:rsidRDefault="009D1ECC">
    <w:pPr>
      <w:pStyle w:val="a7"/>
      <w:framePr w:wrap="auto" w:vAnchor="text" w:hAnchor="margin" w:xAlign="right" w:y="1"/>
      <w:rPr>
        <w:rStyle w:val="a9"/>
      </w:rPr>
    </w:pPr>
    <w:r>
      <w:rPr>
        <w:rStyle w:val="a9"/>
        <w:noProof/>
      </w:rPr>
      <w:t>1</w:t>
    </w:r>
  </w:p>
  <w:p w:rsidR="00A56DF2" w:rsidRDefault="00A56DF2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0F024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156F0381"/>
    <w:multiLevelType w:val="singleLevel"/>
    <w:tmpl w:val="B04A94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94D4A1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26E2628A"/>
    <w:multiLevelType w:val="singleLevel"/>
    <w:tmpl w:val="B04A94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</w:abstractNum>
  <w:abstractNum w:abstractNumId="4">
    <w:nsid w:val="2BC858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500B0CD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>
    <w:nsid w:val="5D9A156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6DF2"/>
    <w:rsid w:val="004F387E"/>
    <w:rsid w:val="0087200C"/>
    <w:rsid w:val="009D1ECC"/>
    <w:rsid w:val="00A56DF2"/>
    <w:rsid w:val="00E4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EF7F116-7219-4117-AC69-3A97A5A77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jc w:val="both"/>
      <w:outlineLvl w:val="0"/>
    </w:pPr>
    <w:rPr>
      <w:rFonts w:ascii="Arial" w:hAnsi="Arial" w:cs="Arial"/>
      <w:i/>
      <w:i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pPr>
      <w:spacing w:line="320" w:lineRule="auto"/>
      <w:jc w:val="both"/>
    </w:pPr>
    <w:rPr>
      <w:rFonts w:ascii="Arial" w:hAnsi="Arial" w:cs="Arial"/>
      <w:sz w:val="22"/>
      <w:szCs w:val="22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  <w:style w:type="paragraph" w:styleId="2">
    <w:name w:val="Body Text 2"/>
    <w:basedOn w:val="a"/>
    <w:link w:val="20"/>
    <w:uiPriority w:val="99"/>
    <w:pPr>
      <w:widowControl w:val="0"/>
      <w:jc w:val="both"/>
    </w:pPr>
    <w:rPr>
      <w:rFonts w:ascii="Arial" w:hAnsi="Arial" w:cs="Arial"/>
      <w:b/>
      <w:bCs/>
      <w:sz w:val="22"/>
      <w:szCs w:val="22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  <w:style w:type="paragraph" w:styleId="a5">
    <w:name w:val="Title"/>
    <w:basedOn w:val="a"/>
    <w:link w:val="a6"/>
    <w:uiPriority w:val="99"/>
    <w:qFormat/>
    <w:pPr>
      <w:widowControl w:val="0"/>
      <w:jc w:val="center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Название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0"/>
      <w:szCs w:val="20"/>
    </w:rPr>
  </w:style>
  <w:style w:type="character" w:styleId="a9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4656</Words>
  <Characters>26542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31136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Anton Chashyn</dc:creator>
  <cp:keywords/>
  <dc:description/>
  <cp:lastModifiedBy>admin</cp:lastModifiedBy>
  <cp:revision>2</cp:revision>
  <dcterms:created xsi:type="dcterms:W3CDTF">2014-02-17T14:19:00Z</dcterms:created>
  <dcterms:modified xsi:type="dcterms:W3CDTF">2014-02-17T14:19:00Z</dcterms:modified>
</cp:coreProperties>
</file>