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01" w:rsidRPr="006C5D5B" w:rsidRDefault="001E7501" w:rsidP="001E7501">
      <w:pPr>
        <w:spacing w:before="120"/>
        <w:jc w:val="center"/>
        <w:rPr>
          <w:b/>
          <w:bCs/>
          <w:sz w:val="32"/>
          <w:szCs w:val="32"/>
        </w:rPr>
      </w:pPr>
      <w:r w:rsidRPr="006C5D5B">
        <w:rPr>
          <w:b/>
          <w:bCs/>
          <w:sz w:val="32"/>
          <w:szCs w:val="32"/>
        </w:rPr>
        <w:t xml:space="preserve">Способности, их измерение и развитие.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Способности изучаются в основном в рамках диагностического подхода. Где в основном занимаются их измерением и тестированием. В личностном подходе изучаются проблемы развития способностей.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 xml:space="preserve">Способности – такие индивидуальные психологические особенности, которые не сводятся к наличным знаниям, умениям и навыкам, но которые могут объяснить легкость и быстроту их приобретения.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Свойства способностей (Б.М.Теплов):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1) Способности – это индивидуальные качества, которые могут изменяться и у одного человека в разные периоды, и от человека к человеку. Переменная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2) Такая характеристика, которая очень тесно связана с познавательной и исполнительной областью – знаниями, умениями, навыками.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Эти свойства отражают классический диагностический подход к изучению способностей.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3) Способности не тождественны знаниям, умениям, навыкам (они (знания и т.п.) – это результаты развития способностей). Способность – не результат, а процесс его достижения, его нельзя зафиксировать. Способность – это способность к овладению знаниями и умениями., готовность к овладению навыками.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Теплов хочет отделить результат от процесса его достижения.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Capacity - Ability – способности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 xml:space="preserve">Сapacity – внутреннее условие, возможность (связь с телом, организмом) - анатомические и физиологические особенности, которые определяют возможность развития органа в оптимальных условиях. Это врожденные задатки.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Ability</w:t>
      </w:r>
      <w:r>
        <w:t xml:space="preserve"> </w:t>
      </w:r>
      <w:r w:rsidRPr="00932ABA">
        <w:t>- констатация наличия у человека некоего знания, умения, навыка. Это реализация возможностей, результат развития.</w:t>
      </w:r>
    </w:p>
    <w:p w:rsidR="001E7501" w:rsidRDefault="001E7501" w:rsidP="001E7501">
      <w:pPr>
        <w:spacing w:before="120"/>
        <w:ind w:firstLine="567"/>
        <w:jc w:val="both"/>
      </w:pPr>
      <w:r w:rsidRPr="00932ABA">
        <w:t>Способности отличаются от своего результата – знаний, умений и навыков. Но также отличаются от возможностей ими овладеть, их создать.</w:t>
      </w:r>
    </w:p>
    <w:p w:rsidR="001E7501" w:rsidRPr="009A236D" w:rsidRDefault="001E7501" w:rsidP="001E7501">
      <w:pPr>
        <w:spacing w:before="120"/>
        <w:jc w:val="center"/>
        <w:rPr>
          <w:b/>
          <w:bCs/>
          <w:sz w:val="28"/>
          <w:szCs w:val="28"/>
        </w:rPr>
      </w:pPr>
      <w:r w:rsidRPr="009A236D">
        <w:rPr>
          <w:b/>
          <w:bCs/>
          <w:sz w:val="28"/>
          <w:szCs w:val="28"/>
        </w:rPr>
        <w:t>Способности и задатки. Наследственное и приобретенное.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Задатки – это анатомо-физиологические особенности, которые определяют развитие того или иного органа при оптимальных условиях. Задатки врождены.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Взаимосвязь задатков со способностями в различных подходах: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Диагностико-коррекционный: способности – проявление задатков, способности проявляются в определенной деятельности.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Личностный: способности формируются в деятельности, и в деятельности впервые создаются. Способности представляют собой процесс перехода от задатков к результатам.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Развитие способностей.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Диагностико-коррекционный: способность</w:t>
      </w:r>
      <w:r>
        <w:t xml:space="preserve"> </w:t>
      </w:r>
      <w:r w:rsidRPr="00932ABA">
        <w:t>- проявление и развитие анатомо-физиологических задатков. Развитие способностей во времени: задаток чувствителен ко времени развития человека. Наличие сензитивных периодов – оптимальные временные условия для развития способностей.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Личностный: способность – средство достижения жизненной цели. Развитие способностей определяется упражнениями в деятельности, а также настойчивость, упорство, труд, время. Это функциональное образование на основе высокой мотивации к освоению данной области практики. Формируется как ВПФ, на основе других задатков, на ином природном материале.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Оба подхода подтверждаются в разных исследованиях: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 xml:space="preserve">Исследования.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Близнецовый метод. Оценка факторов среды (монозиготные и дизиготные близнецы, разлучаются, тестируются, сходство – роль наследственности). Раннее развитие способностей у выдающихся людей.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 xml:space="preserve">Исследования Лейтес природы ранней детской одаренности выполнено в рамках диагностического подхода. Существуют сензитивные периоды, периоды возрастной чувствительности – особая отзывчивость на окружающее, повышенная готовность к усвоению определенных знаний, характерная для определенного возраста. 2-3 года – приобретение речевых навыков. 5-7 лет – способности к воображению. С возрастом происходит не только увеличение умственных сил, но и их ограничение, а то и утрата некоторых ценных особенностей пройденных возрастных периодов. Возрастные особенности не проходят бесследно – они не только вытесняют друг друга, но и закрепляются в личности, у одного ребенка в большей мере, у другого – в меньшей. Одаренность – качественно своеобразное сочетание способностей, от которых зависит возможность достижения большего или меньшего успеха в деятельности. От одаренности зависит не успех в выполнение деятельности, а только возможность достижения успеха. У одаренных детей происходит наложение нескольких сензитивных периодов и смещение периодов, характерных для более старших возрастов. Это приводит к удвоению или даже многократному усилению предпосылок умственного развития.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Метод искусственной селекции. Выводили породы умных и глупых крыс, можно корректировать путем обеднения и обогащения среды – влияние факторов среды.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Все способности взаимосвязаны, изменение одной может привести к изменению другой.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Измерение способностей.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Ф. Гальтон – основоположник дифференциальной психологии, создал метод опросов, анкетирования.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Тесты – это оценка навыков, умений. Это оценка достижений в той или иной деятельности, срез. Первые тесты, А. Бине, 1904г. Тест есть короткое испытание для установления наличия и степени выраженности определенного свойства. Тест касался не мышления, а психического развития в целом. Бине ввел понятие умственного возраста для детей (количество заданий, которые в среднем успешно решаются детьми определенного возраста, классификация задач, каждому набору приписывается определенное число лет).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1916г. г.Стенфорд. Коэффициент психического развития (интеллектуальности):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IQ=умственный возраст/хронологический возраст*100%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Требования к составлению тестов: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стандартизация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надежность (воспроизводимость результатов на новых испытуемых)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валидность (степень соответствия содержания выполняемого теста измеряемой способности или изучаемой деятельности)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 xml:space="preserve">Проблема диагноза и прогноза. Диагноз ставится на уровне сложившихся знаний и умений. Остается неизвестным, каковы они будут в дальнейшем. 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Исторически при изучении способностей понимание их различалось по 3 уровням деятельности: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Способности как операции. Понимание способностей как сложившихся знаний и умений. Тест Бине, IQ, общий интеллект. Проблема диагноза и прогноза. Интелект как навык.</w:t>
      </w:r>
    </w:p>
    <w:p w:rsidR="001E7501" w:rsidRPr="00932ABA" w:rsidRDefault="001E7501" w:rsidP="001E7501">
      <w:pPr>
        <w:spacing w:before="120"/>
        <w:ind w:firstLine="567"/>
        <w:jc w:val="both"/>
      </w:pPr>
      <w:r w:rsidRPr="00932ABA">
        <w:t>Способности как действия, процессы. Понятие динамики способностей. Способности понимаются как действия с различным материалом. Модель интеллект Гилфорда (действие, материал, форма его представления). Проблема выделения базового фактора способностей, G-фактора, независимый от культуры тест. Интеллект как решение задач.</w:t>
      </w:r>
    </w:p>
    <w:p w:rsidR="001E7501" w:rsidRDefault="001E7501" w:rsidP="001E7501">
      <w:pPr>
        <w:spacing w:before="120"/>
        <w:ind w:firstLine="567"/>
        <w:jc w:val="both"/>
      </w:pPr>
      <w:r w:rsidRPr="00932ABA">
        <w:t>Способности как деятельность. Способности связывают уже не только с познавательной, но и мотивационной сферой. Креативность – готовность к реализации своих способностей.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01"/>
    <w:rsid w:val="00002B5A"/>
    <w:rsid w:val="000124D6"/>
    <w:rsid w:val="0010437E"/>
    <w:rsid w:val="001E7501"/>
    <w:rsid w:val="00316F32"/>
    <w:rsid w:val="00616072"/>
    <w:rsid w:val="006A5004"/>
    <w:rsid w:val="006C5D5B"/>
    <w:rsid w:val="00710178"/>
    <w:rsid w:val="0081563E"/>
    <w:rsid w:val="008B35EE"/>
    <w:rsid w:val="00905CC1"/>
    <w:rsid w:val="00932ABA"/>
    <w:rsid w:val="009A236D"/>
    <w:rsid w:val="00AF04B5"/>
    <w:rsid w:val="00B42C45"/>
    <w:rsid w:val="00B47B6A"/>
    <w:rsid w:val="00C3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10D4CB-E715-4989-B309-1BE914B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E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Способности, их измерение и развитие</vt:lpstr>
    </vt:vector>
  </TitlesOfParts>
  <Company>Home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Способности, их измерение и развитие</dc:title>
  <dc:subject/>
  <dc:creator>User</dc:creator>
  <cp:keywords/>
  <dc:description/>
  <cp:lastModifiedBy>admin</cp:lastModifiedBy>
  <cp:revision>2</cp:revision>
  <dcterms:created xsi:type="dcterms:W3CDTF">2014-02-14T18:38:00Z</dcterms:created>
  <dcterms:modified xsi:type="dcterms:W3CDTF">2014-02-14T18:38:00Z</dcterms:modified>
</cp:coreProperties>
</file>