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70ED3" w:rsidRPr="00EF2583" w:rsidRDefault="00D70ED3" w:rsidP="00EF2583">
      <w:pPr>
        <w:pageBreakBefore/>
        <w:spacing w:line="360" w:lineRule="auto"/>
        <w:jc w:val="center"/>
        <w:rPr>
          <w:rFonts w:ascii="Times New Roman" w:hAnsi="Times New Roman"/>
          <w:sz w:val="28"/>
          <w:szCs w:val="28"/>
        </w:rPr>
      </w:pPr>
    </w:p>
    <w:p w:rsidR="00D70ED3" w:rsidRPr="00EF2583" w:rsidRDefault="00D70ED3" w:rsidP="00EF2583">
      <w:pPr>
        <w:widowControl/>
        <w:spacing w:line="360" w:lineRule="auto"/>
        <w:jc w:val="center"/>
        <w:rPr>
          <w:rFonts w:ascii="Times New Roman" w:hAnsi="Times New Roman"/>
          <w:sz w:val="28"/>
          <w:szCs w:val="28"/>
        </w:rPr>
      </w:pPr>
    </w:p>
    <w:p w:rsidR="00D70ED3" w:rsidRPr="00EF2583" w:rsidRDefault="00D70ED3" w:rsidP="00EF2583">
      <w:pPr>
        <w:widowControl/>
        <w:spacing w:line="360" w:lineRule="auto"/>
        <w:jc w:val="center"/>
        <w:rPr>
          <w:rFonts w:ascii="Times New Roman" w:hAnsi="Times New Roman"/>
          <w:sz w:val="28"/>
          <w:szCs w:val="28"/>
        </w:rPr>
      </w:pPr>
    </w:p>
    <w:p w:rsidR="00D70ED3" w:rsidRPr="00EF2583" w:rsidRDefault="00D70ED3" w:rsidP="00EF2583">
      <w:pPr>
        <w:widowControl/>
        <w:spacing w:line="360" w:lineRule="auto"/>
        <w:jc w:val="center"/>
        <w:rPr>
          <w:rFonts w:ascii="Times New Roman" w:hAnsi="Times New Roman"/>
          <w:sz w:val="28"/>
          <w:szCs w:val="28"/>
        </w:rPr>
      </w:pPr>
    </w:p>
    <w:p w:rsidR="00D70ED3" w:rsidRPr="00EF2583" w:rsidRDefault="00D70ED3" w:rsidP="00EF2583">
      <w:pPr>
        <w:pStyle w:val="a9"/>
        <w:ind w:firstLine="0"/>
        <w:jc w:val="center"/>
        <w:rPr>
          <w:rFonts w:ascii="Times New Roman" w:hAnsi="Times New Roman"/>
          <w:sz w:val="28"/>
          <w:szCs w:val="28"/>
        </w:rPr>
      </w:pPr>
    </w:p>
    <w:p w:rsidR="00D70ED3" w:rsidRPr="00EF2583" w:rsidRDefault="00D70ED3" w:rsidP="00EF2583">
      <w:pPr>
        <w:pStyle w:val="a9"/>
        <w:ind w:firstLine="0"/>
        <w:jc w:val="center"/>
        <w:rPr>
          <w:rFonts w:ascii="Times New Roman" w:hAnsi="Times New Roman"/>
          <w:sz w:val="28"/>
          <w:szCs w:val="28"/>
        </w:rPr>
      </w:pPr>
    </w:p>
    <w:p w:rsidR="00D70ED3" w:rsidRPr="00EF2583" w:rsidRDefault="00D70ED3" w:rsidP="00EF2583">
      <w:pPr>
        <w:pStyle w:val="a9"/>
        <w:ind w:firstLine="0"/>
        <w:jc w:val="center"/>
        <w:rPr>
          <w:rFonts w:ascii="Times New Roman" w:hAnsi="Times New Roman"/>
          <w:sz w:val="28"/>
          <w:szCs w:val="28"/>
        </w:rPr>
      </w:pPr>
    </w:p>
    <w:p w:rsidR="00D70ED3" w:rsidRPr="00EF2583" w:rsidRDefault="00D70ED3" w:rsidP="00EF2583">
      <w:pPr>
        <w:pStyle w:val="a9"/>
        <w:ind w:firstLine="0"/>
        <w:jc w:val="center"/>
        <w:rPr>
          <w:rFonts w:ascii="Times New Roman" w:hAnsi="Times New Roman"/>
          <w:sz w:val="28"/>
          <w:szCs w:val="28"/>
        </w:rPr>
      </w:pPr>
    </w:p>
    <w:p w:rsidR="00D70ED3" w:rsidRPr="00EF2583" w:rsidRDefault="00D70ED3" w:rsidP="00EF2583">
      <w:pPr>
        <w:pStyle w:val="a9"/>
        <w:ind w:firstLine="0"/>
        <w:jc w:val="center"/>
        <w:rPr>
          <w:rFonts w:ascii="Times New Roman" w:hAnsi="Times New Roman"/>
          <w:sz w:val="28"/>
          <w:szCs w:val="28"/>
        </w:rPr>
      </w:pPr>
    </w:p>
    <w:p w:rsidR="00EF2583" w:rsidRDefault="00EF2583" w:rsidP="00EF2583">
      <w:pPr>
        <w:pStyle w:val="a9"/>
        <w:ind w:firstLine="0"/>
        <w:jc w:val="center"/>
        <w:rPr>
          <w:rFonts w:ascii="Times New Roman" w:hAnsi="Times New Roman"/>
          <w:sz w:val="28"/>
          <w:szCs w:val="28"/>
        </w:rPr>
      </w:pPr>
    </w:p>
    <w:p w:rsidR="00EF2583" w:rsidRDefault="00EF2583" w:rsidP="00EF2583">
      <w:pPr>
        <w:pStyle w:val="a9"/>
        <w:ind w:firstLine="0"/>
        <w:jc w:val="center"/>
        <w:rPr>
          <w:rFonts w:ascii="Times New Roman" w:hAnsi="Times New Roman"/>
          <w:sz w:val="28"/>
          <w:szCs w:val="28"/>
        </w:rPr>
      </w:pPr>
    </w:p>
    <w:p w:rsidR="00EF2583" w:rsidRDefault="00EF2583" w:rsidP="00EF2583">
      <w:pPr>
        <w:pStyle w:val="a9"/>
        <w:ind w:firstLine="0"/>
        <w:jc w:val="center"/>
        <w:rPr>
          <w:rFonts w:ascii="Times New Roman" w:hAnsi="Times New Roman"/>
          <w:sz w:val="28"/>
          <w:szCs w:val="28"/>
        </w:rPr>
      </w:pPr>
    </w:p>
    <w:p w:rsidR="00EF2583" w:rsidRDefault="00EF2583" w:rsidP="00EF2583">
      <w:pPr>
        <w:pStyle w:val="a9"/>
        <w:ind w:firstLine="0"/>
        <w:jc w:val="center"/>
        <w:rPr>
          <w:rFonts w:ascii="Times New Roman" w:hAnsi="Times New Roman"/>
          <w:sz w:val="28"/>
          <w:szCs w:val="28"/>
        </w:rPr>
      </w:pPr>
    </w:p>
    <w:p w:rsidR="00EF2583" w:rsidRDefault="00EF2583" w:rsidP="00EF2583">
      <w:pPr>
        <w:pStyle w:val="a9"/>
        <w:ind w:firstLine="0"/>
        <w:jc w:val="center"/>
        <w:rPr>
          <w:rFonts w:ascii="Times New Roman" w:hAnsi="Times New Roman"/>
          <w:sz w:val="28"/>
          <w:szCs w:val="28"/>
        </w:rPr>
      </w:pPr>
    </w:p>
    <w:p w:rsidR="00EF2583" w:rsidRDefault="00EF2583" w:rsidP="00EF2583">
      <w:pPr>
        <w:pStyle w:val="a9"/>
        <w:ind w:firstLine="0"/>
        <w:jc w:val="center"/>
        <w:rPr>
          <w:rFonts w:ascii="Times New Roman" w:hAnsi="Times New Roman"/>
          <w:sz w:val="28"/>
          <w:szCs w:val="28"/>
        </w:rPr>
      </w:pPr>
    </w:p>
    <w:p w:rsidR="00D70ED3" w:rsidRPr="00EF2583" w:rsidRDefault="00D70ED3" w:rsidP="00EF2583">
      <w:pPr>
        <w:pStyle w:val="a9"/>
        <w:ind w:firstLine="0"/>
        <w:jc w:val="center"/>
        <w:rPr>
          <w:rFonts w:ascii="Times New Roman" w:hAnsi="Times New Roman"/>
          <w:sz w:val="28"/>
          <w:szCs w:val="28"/>
        </w:rPr>
      </w:pPr>
      <w:r w:rsidRPr="00EF2583">
        <w:rPr>
          <w:rFonts w:ascii="Times New Roman" w:hAnsi="Times New Roman"/>
          <w:sz w:val="28"/>
          <w:szCs w:val="28"/>
        </w:rPr>
        <w:t>РЕФЕРАТ</w:t>
      </w:r>
    </w:p>
    <w:p w:rsidR="00D70ED3" w:rsidRPr="00EF2583" w:rsidRDefault="00D70ED3" w:rsidP="00EF2583">
      <w:pPr>
        <w:pStyle w:val="a9"/>
        <w:ind w:firstLine="0"/>
        <w:jc w:val="center"/>
        <w:rPr>
          <w:rFonts w:ascii="Times New Roman" w:hAnsi="Times New Roman"/>
          <w:sz w:val="28"/>
          <w:szCs w:val="28"/>
        </w:rPr>
      </w:pPr>
      <w:r w:rsidRPr="00EF2583">
        <w:rPr>
          <w:rFonts w:ascii="Times New Roman" w:hAnsi="Times New Roman"/>
          <w:sz w:val="28"/>
          <w:szCs w:val="28"/>
        </w:rPr>
        <w:t>По дисциплине «Экологическое природопользование»</w:t>
      </w:r>
    </w:p>
    <w:p w:rsidR="00D70ED3" w:rsidRPr="00EF2583" w:rsidRDefault="00D70ED3" w:rsidP="00EF2583">
      <w:pPr>
        <w:pStyle w:val="a9"/>
        <w:ind w:firstLine="0"/>
        <w:jc w:val="center"/>
        <w:rPr>
          <w:rFonts w:ascii="Times New Roman" w:hAnsi="Times New Roman"/>
          <w:sz w:val="28"/>
          <w:szCs w:val="28"/>
        </w:rPr>
      </w:pPr>
      <w:r w:rsidRPr="00EF2583">
        <w:rPr>
          <w:rFonts w:ascii="Times New Roman" w:hAnsi="Times New Roman"/>
          <w:sz w:val="28"/>
          <w:szCs w:val="28"/>
        </w:rPr>
        <w:t>На тему: «Способы ликвидации последствий</w:t>
      </w:r>
      <w:r w:rsidR="00EF2583">
        <w:rPr>
          <w:rFonts w:ascii="Times New Roman" w:hAnsi="Times New Roman"/>
          <w:sz w:val="28"/>
          <w:szCs w:val="28"/>
        </w:rPr>
        <w:t xml:space="preserve"> </w:t>
      </w:r>
      <w:r w:rsidRPr="00EF2583">
        <w:rPr>
          <w:rFonts w:ascii="Times New Roman" w:hAnsi="Times New Roman"/>
          <w:sz w:val="28"/>
          <w:szCs w:val="28"/>
        </w:rPr>
        <w:t>заражения токсичными и радиоактивными веществами»</w:t>
      </w:r>
    </w:p>
    <w:p w:rsidR="00D70ED3" w:rsidRPr="00EF2583" w:rsidRDefault="00D70ED3" w:rsidP="00EF2583">
      <w:pPr>
        <w:pStyle w:val="a9"/>
        <w:ind w:firstLine="0"/>
        <w:jc w:val="center"/>
        <w:rPr>
          <w:rFonts w:ascii="Times New Roman" w:hAnsi="Times New Roman"/>
          <w:sz w:val="28"/>
          <w:szCs w:val="28"/>
        </w:rPr>
      </w:pPr>
    </w:p>
    <w:p w:rsidR="00D70ED3" w:rsidRPr="00EF2583" w:rsidRDefault="00D70ED3" w:rsidP="00EF2583">
      <w:pPr>
        <w:pStyle w:val="a9"/>
        <w:ind w:left="4678" w:firstLine="0"/>
        <w:jc w:val="left"/>
        <w:rPr>
          <w:rFonts w:ascii="Times New Roman" w:hAnsi="Times New Roman"/>
          <w:sz w:val="28"/>
          <w:szCs w:val="28"/>
        </w:rPr>
      </w:pPr>
      <w:r w:rsidRPr="00EF2583">
        <w:rPr>
          <w:rFonts w:ascii="Times New Roman" w:hAnsi="Times New Roman"/>
          <w:sz w:val="28"/>
          <w:szCs w:val="28"/>
        </w:rPr>
        <w:t>Студентки группы 1811</w:t>
      </w:r>
    </w:p>
    <w:p w:rsidR="00D70ED3" w:rsidRPr="00EF2583" w:rsidRDefault="00D70ED3" w:rsidP="00EF2583">
      <w:pPr>
        <w:pStyle w:val="a9"/>
        <w:ind w:left="4678" w:firstLine="0"/>
        <w:jc w:val="left"/>
        <w:rPr>
          <w:rFonts w:ascii="Times New Roman" w:hAnsi="Times New Roman"/>
          <w:sz w:val="28"/>
          <w:szCs w:val="28"/>
        </w:rPr>
      </w:pPr>
      <w:r w:rsidRPr="00EF2583">
        <w:rPr>
          <w:rFonts w:ascii="Times New Roman" w:hAnsi="Times New Roman"/>
          <w:sz w:val="28"/>
          <w:szCs w:val="28"/>
        </w:rPr>
        <w:t>Нелюбиной Екатерины</w:t>
      </w:r>
    </w:p>
    <w:p w:rsidR="00D70ED3" w:rsidRPr="00EF2583" w:rsidRDefault="00D70ED3" w:rsidP="00EF2583">
      <w:pPr>
        <w:pStyle w:val="a9"/>
        <w:ind w:left="4678" w:firstLine="0"/>
        <w:jc w:val="left"/>
        <w:rPr>
          <w:rFonts w:ascii="Times New Roman" w:hAnsi="Times New Roman"/>
          <w:sz w:val="28"/>
          <w:szCs w:val="28"/>
        </w:rPr>
      </w:pPr>
    </w:p>
    <w:p w:rsidR="00D70ED3" w:rsidRPr="00EF2583" w:rsidRDefault="00D70ED3" w:rsidP="00EF2583">
      <w:pPr>
        <w:pStyle w:val="a9"/>
        <w:ind w:firstLine="0"/>
        <w:jc w:val="center"/>
        <w:rPr>
          <w:rFonts w:ascii="Times New Roman" w:hAnsi="Times New Roman"/>
          <w:sz w:val="28"/>
          <w:szCs w:val="28"/>
        </w:rPr>
      </w:pPr>
    </w:p>
    <w:p w:rsidR="00D70ED3" w:rsidRPr="00EF2583" w:rsidRDefault="00D70ED3" w:rsidP="00EF2583">
      <w:pPr>
        <w:pStyle w:val="a9"/>
        <w:ind w:firstLine="0"/>
        <w:jc w:val="center"/>
        <w:rPr>
          <w:rFonts w:ascii="Times New Roman" w:hAnsi="Times New Roman"/>
          <w:sz w:val="28"/>
          <w:szCs w:val="28"/>
        </w:rPr>
      </w:pPr>
    </w:p>
    <w:p w:rsidR="00D70ED3" w:rsidRDefault="00D70ED3" w:rsidP="00EF2583">
      <w:pPr>
        <w:pStyle w:val="a9"/>
        <w:ind w:firstLine="0"/>
        <w:jc w:val="center"/>
        <w:rPr>
          <w:rFonts w:ascii="Times New Roman" w:hAnsi="Times New Roman"/>
          <w:sz w:val="28"/>
          <w:szCs w:val="28"/>
        </w:rPr>
      </w:pPr>
    </w:p>
    <w:p w:rsidR="00EF2583" w:rsidRPr="00EF2583" w:rsidRDefault="00EF2583" w:rsidP="00EF2583">
      <w:pPr>
        <w:pStyle w:val="a9"/>
        <w:ind w:firstLine="0"/>
        <w:jc w:val="center"/>
        <w:rPr>
          <w:rFonts w:ascii="Times New Roman" w:hAnsi="Times New Roman"/>
          <w:sz w:val="28"/>
          <w:szCs w:val="28"/>
        </w:rPr>
      </w:pPr>
    </w:p>
    <w:p w:rsidR="00D70ED3" w:rsidRDefault="00D70ED3" w:rsidP="00EF2583">
      <w:pPr>
        <w:pStyle w:val="a9"/>
        <w:ind w:firstLine="0"/>
        <w:jc w:val="center"/>
        <w:rPr>
          <w:rFonts w:ascii="Times New Roman" w:hAnsi="Times New Roman"/>
          <w:sz w:val="28"/>
          <w:szCs w:val="28"/>
        </w:rPr>
      </w:pPr>
      <w:r w:rsidRPr="00EF2583">
        <w:rPr>
          <w:rFonts w:ascii="Times New Roman" w:hAnsi="Times New Roman"/>
          <w:sz w:val="28"/>
          <w:szCs w:val="28"/>
        </w:rPr>
        <w:t>2010</w:t>
      </w:r>
    </w:p>
    <w:p w:rsidR="00EF2583" w:rsidRDefault="00EF2583" w:rsidP="00EF2583">
      <w:pPr>
        <w:pStyle w:val="a9"/>
        <w:ind w:firstLine="0"/>
        <w:jc w:val="center"/>
        <w:rPr>
          <w:rFonts w:ascii="Times New Roman" w:hAnsi="Times New Roman"/>
          <w:sz w:val="28"/>
          <w:szCs w:val="28"/>
        </w:rPr>
      </w:pPr>
    </w:p>
    <w:p w:rsidR="00D70ED3" w:rsidRDefault="00EF2583" w:rsidP="00EF2583">
      <w:pPr>
        <w:pStyle w:val="a9"/>
        <w:ind w:firstLine="0"/>
        <w:jc w:val="center"/>
        <w:rPr>
          <w:rFonts w:ascii="Times New Roman" w:hAnsi="Times New Roman"/>
          <w:sz w:val="28"/>
          <w:szCs w:val="28"/>
        </w:rPr>
      </w:pPr>
      <w:r>
        <w:rPr>
          <w:rFonts w:ascii="Times New Roman" w:hAnsi="Times New Roman"/>
          <w:sz w:val="28"/>
          <w:szCs w:val="28"/>
        </w:rPr>
        <w:br w:type="page"/>
      </w:r>
      <w:r w:rsidR="00D70ED3" w:rsidRPr="00EF2583">
        <w:rPr>
          <w:rFonts w:ascii="Times New Roman" w:hAnsi="Times New Roman"/>
          <w:sz w:val="28"/>
          <w:szCs w:val="28"/>
        </w:rPr>
        <w:t>Содержание</w:t>
      </w:r>
    </w:p>
    <w:p w:rsidR="00EF2583" w:rsidRPr="00EF2583" w:rsidRDefault="00EF2583" w:rsidP="00EF2583">
      <w:pPr>
        <w:pStyle w:val="a9"/>
        <w:ind w:firstLine="0"/>
        <w:jc w:val="center"/>
        <w:rPr>
          <w:rFonts w:ascii="Times New Roman" w:hAnsi="Times New Roman"/>
          <w:sz w:val="28"/>
          <w:szCs w:val="28"/>
        </w:rPr>
      </w:pPr>
    </w:p>
    <w:p w:rsidR="00D70ED3" w:rsidRPr="00EF2583" w:rsidRDefault="00D70ED3" w:rsidP="00EF2583">
      <w:pPr>
        <w:pStyle w:val="a9"/>
        <w:ind w:firstLine="0"/>
        <w:rPr>
          <w:rFonts w:ascii="Times New Roman" w:hAnsi="Times New Roman"/>
          <w:sz w:val="28"/>
          <w:szCs w:val="28"/>
        </w:rPr>
      </w:pPr>
      <w:r w:rsidRPr="00EF2583">
        <w:rPr>
          <w:rFonts w:ascii="Times New Roman" w:hAnsi="Times New Roman"/>
          <w:sz w:val="28"/>
          <w:szCs w:val="28"/>
        </w:rPr>
        <w:t>Введение</w:t>
      </w:r>
    </w:p>
    <w:p w:rsidR="00D70ED3" w:rsidRPr="00EF2583" w:rsidRDefault="00D70ED3" w:rsidP="00EF2583">
      <w:pPr>
        <w:pStyle w:val="a9"/>
        <w:ind w:firstLine="0"/>
        <w:rPr>
          <w:rFonts w:ascii="Times New Roman" w:hAnsi="Times New Roman"/>
          <w:sz w:val="28"/>
          <w:szCs w:val="28"/>
        </w:rPr>
      </w:pPr>
      <w:r w:rsidRPr="00EF2583">
        <w:rPr>
          <w:rFonts w:ascii="Times New Roman" w:hAnsi="Times New Roman"/>
          <w:sz w:val="28"/>
          <w:szCs w:val="28"/>
        </w:rPr>
        <w:t>Радиация</w:t>
      </w:r>
    </w:p>
    <w:p w:rsidR="00D70ED3" w:rsidRPr="00EF2583" w:rsidRDefault="00D70ED3" w:rsidP="00EF2583">
      <w:pPr>
        <w:pStyle w:val="a9"/>
        <w:ind w:firstLine="0"/>
        <w:rPr>
          <w:rFonts w:ascii="Times New Roman" w:hAnsi="Times New Roman"/>
          <w:sz w:val="28"/>
          <w:szCs w:val="28"/>
        </w:rPr>
      </w:pPr>
      <w:r w:rsidRPr="00EF2583">
        <w:rPr>
          <w:rFonts w:ascii="Times New Roman" w:hAnsi="Times New Roman"/>
          <w:sz w:val="28"/>
          <w:szCs w:val="28"/>
        </w:rPr>
        <w:t>Влияние радиации на организмы</w:t>
      </w:r>
    </w:p>
    <w:p w:rsidR="00D70ED3" w:rsidRPr="00EF2583" w:rsidRDefault="00D70ED3" w:rsidP="00EF2583">
      <w:pPr>
        <w:pStyle w:val="a9"/>
        <w:ind w:firstLine="0"/>
        <w:rPr>
          <w:rFonts w:ascii="Times New Roman" w:hAnsi="Times New Roman"/>
          <w:sz w:val="28"/>
          <w:szCs w:val="28"/>
        </w:rPr>
      </w:pPr>
      <w:r w:rsidRPr="00EF2583">
        <w:rPr>
          <w:rFonts w:ascii="Times New Roman" w:hAnsi="Times New Roman"/>
          <w:sz w:val="28"/>
          <w:szCs w:val="28"/>
        </w:rPr>
        <w:t>Источники радиационного излучения</w:t>
      </w:r>
    </w:p>
    <w:p w:rsidR="00D70ED3" w:rsidRPr="00EF2583" w:rsidRDefault="00D70ED3" w:rsidP="00EF2583">
      <w:pPr>
        <w:pStyle w:val="a9"/>
        <w:ind w:firstLine="0"/>
        <w:rPr>
          <w:rFonts w:ascii="Times New Roman" w:hAnsi="Times New Roman"/>
          <w:sz w:val="28"/>
          <w:szCs w:val="28"/>
        </w:rPr>
      </w:pPr>
      <w:r w:rsidRPr="00EF2583">
        <w:rPr>
          <w:rFonts w:ascii="Times New Roman" w:hAnsi="Times New Roman"/>
          <w:sz w:val="28"/>
          <w:szCs w:val="28"/>
        </w:rPr>
        <w:t>Работа по обеззараживанию техники</w:t>
      </w:r>
    </w:p>
    <w:p w:rsidR="00D70ED3" w:rsidRPr="00EF2583" w:rsidRDefault="00D70ED3" w:rsidP="00EF2583">
      <w:pPr>
        <w:pStyle w:val="a9"/>
        <w:ind w:firstLine="0"/>
        <w:rPr>
          <w:rFonts w:ascii="Times New Roman" w:hAnsi="Times New Roman"/>
          <w:sz w:val="28"/>
          <w:szCs w:val="28"/>
        </w:rPr>
      </w:pPr>
      <w:r w:rsidRPr="00EF2583">
        <w:rPr>
          <w:rFonts w:ascii="Times New Roman" w:hAnsi="Times New Roman"/>
          <w:sz w:val="28"/>
          <w:szCs w:val="28"/>
        </w:rPr>
        <w:t>Обеззараживание</w:t>
      </w:r>
    </w:p>
    <w:p w:rsidR="00D70ED3" w:rsidRPr="00EF2583" w:rsidRDefault="00D70ED3" w:rsidP="00EF2583">
      <w:pPr>
        <w:pStyle w:val="a9"/>
        <w:ind w:firstLine="0"/>
        <w:rPr>
          <w:rFonts w:ascii="Times New Roman" w:hAnsi="Times New Roman"/>
          <w:sz w:val="28"/>
          <w:szCs w:val="28"/>
        </w:rPr>
      </w:pPr>
      <w:r w:rsidRPr="00EF2583">
        <w:rPr>
          <w:rFonts w:ascii="Times New Roman" w:hAnsi="Times New Roman"/>
          <w:sz w:val="28"/>
          <w:szCs w:val="28"/>
        </w:rPr>
        <w:t>Дезактивация</w:t>
      </w:r>
    </w:p>
    <w:p w:rsidR="00D70ED3" w:rsidRPr="00EF2583" w:rsidRDefault="00D70ED3" w:rsidP="00EF2583">
      <w:pPr>
        <w:pStyle w:val="a9"/>
        <w:ind w:firstLine="0"/>
        <w:rPr>
          <w:rFonts w:ascii="Times New Roman" w:hAnsi="Times New Roman"/>
          <w:sz w:val="28"/>
          <w:szCs w:val="28"/>
        </w:rPr>
      </w:pPr>
      <w:r w:rsidRPr="00EF2583">
        <w:rPr>
          <w:rFonts w:ascii="Times New Roman" w:hAnsi="Times New Roman"/>
          <w:sz w:val="28"/>
          <w:szCs w:val="28"/>
        </w:rPr>
        <w:t>Дегазация</w:t>
      </w:r>
    </w:p>
    <w:p w:rsidR="00D70ED3" w:rsidRPr="00EF2583" w:rsidRDefault="00D70ED3" w:rsidP="00EF2583">
      <w:pPr>
        <w:pStyle w:val="a9"/>
        <w:ind w:firstLine="0"/>
        <w:rPr>
          <w:rFonts w:ascii="Times New Roman" w:hAnsi="Times New Roman"/>
          <w:sz w:val="28"/>
          <w:szCs w:val="28"/>
        </w:rPr>
      </w:pPr>
      <w:r w:rsidRPr="00EF2583">
        <w:rPr>
          <w:rFonts w:ascii="Times New Roman" w:hAnsi="Times New Roman"/>
          <w:sz w:val="28"/>
          <w:szCs w:val="28"/>
        </w:rPr>
        <w:t>Санитарная обработка</w:t>
      </w:r>
    </w:p>
    <w:p w:rsidR="00D70ED3" w:rsidRPr="00EF2583" w:rsidRDefault="00D70ED3" w:rsidP="00EF2583">
      <w:pPr>
        <w:pStyle w:val="a9"/>
        <w:ind w:firstLine="0"/>
        <w:rPr>
          <w:rFonts w:ascii="Times New Roman" w:hAnsi="Times New Roman"/>
          <w:sz w:val="28"/>
          <w:szCs w:val="28"/>
        </w:rPr>
      </w:pPr>
      <w:r w:rsidRPr="00EF2583">
        <w:rPr>
          <w:rFonts w:ascii="Times New Roman" w:hAnsi="Times New Roman"/>
          <w:sz w:val="28"/>
          <w:szCs w:val="28"/>
        </w:rPr>
        <w:t>Медико-санитарное обеспечение при ликвидации последствий радиационных аварий</w:t>
      </w:r>
    </w:p>
    <w:p w:rsidR="00D70ED3" w:rsidRPr="00EF2583" w:rsidRDefault="00D70ED3" w:rsidP="00EF2583">
      <w:pPr>
        <w:pStyle w:val="a9"/>
        <w:ind w:firstLine="0"/>
        <w:rPr>
          <w:rFonts w:ascii="Times New Roman" w:hAnsi="Times New Roman"/>
          <w:sz w:val="28"/>
          <w:szCs w:val="28"/>
        </w:rPr>
      </w:pPr>
      <w:r w:rsidRPr="00EF2583">
        <w:rPr>
          <w:rFonts w:ascii="Times New Roman" w:hAnsi="Times New Roman"/>
          <w:sz w:val="28"/>
          <w:szCs w:val="28"/>
        </w:rPr>
        <w:t>Экологический риск</w:t>
      </w:r>
    </w:p>
    <w:p w:rsidR="00D70ED3" w:rsidRDefault="00D70ED3" w:rsidP="00EF2583">
      <w:pPr>
        <w:pStyle w:val="a9"/>
        <w:ind w:firstLine="0"/>
        <w:rPr>
          <w:rFonts w:ascii="Times New Roman" w:hAnsi="Times New Roman"/>
          <w:sz w:val="28"/>
          <w:szCs w:val="28"/>
        </w:rPr>
      </w:pPr>
    </w:p>
    <w:p w:rsidR="00D70ED3" w:rsidRPr="00EF2583" w:rsidRDefault="00EF2583" w:rsidP="00EF2583">
      <w:pPr>
        <w:pStyle w:val="a9"/>
        <w:ind w:firstLine="709"/>
        <w:jc w:val="center"/>
        <w:rPr>
          <w:rFonts w:ascii="Times New Roman" w:hAnsi="Times New Roman"/>
          <w:sz w:val="28"/>
          <w:szCs w:val="28"/>
        </w:rPr>
      </w:pPr>
      <w:r>
        <w:rPr>
          <w:rFonts w:ascii="Times New Roman" w:hAnsi="Times New Roman"/>
          <w:sz w:val="28"/>
          <w:szCs w:val="28"/>
        </w:rPr>
        <w:br w:type="page"/>
      </w:r>
      <w:r w:rsidR="00D70ED3" w:rsidRPr="00EF2583">
        <w:rPr>
          <w:rFonts w:ascii="Times New Roman" w:hAnsi="Times New Roman"/>
          <w:sz w:val="28"/>
          <w:szCs w:val="28"/>
        </w:rPr>
        <w:t>Введение</w:t>
      </w:r>
    </w:p>
    <w:p w:rsidR="00D70ED3" w:rsidRPr="00EF2583" w:rsidRDefault="00D70ED3" w:rsidP="00EF2583">
      <w:pPr>
        <w:pStyle w:val="2"/>
        <w:spacing w:line="360" w:lineRule="auto"/>
        <w:ind w:firstLine="709"/>
        <w:rPr>
          <w:rFonts w:ascii="Times New Roman" w:hAnsi="Times New Roman"/>
          <w:sz w:val="28"/>
          <w:szCs w:val="28"/>
        </w:rPr>
      </w:pPr>
    </w:p>
    <w:p w:rsidR="00D70ED3" w:rsidRPr="00EF2583" w:rsidRDefault="00D70ED3" w:rsidP="00EF2583">
      <w:pPr>
        <w:pStyle w:val="2"/>
        <w:spacing w:line="360" w:lineRule="auto"/>
        <w:ind w:firstLine="709"/>
        <w:rPr>
          <w:rFonts w:ascii="Times New Roman" w:hAnsi="Times New Roman"/>
          <w:sz w:val="28"/>
          <w:szCs w:val="28"/>
        </w:rPr>
      </w:pPr>
      <w:r w:rsidRPr="00EF2583">
        <w:rPr>
          <w:rFonts w:ascii="Times New Roman" w:hAnsi="Times New Roman"/>
          <w:sz w:val="28"/>
          <w:szCs w:val="28"/>
        </w:rPr>
        <w:t>С давних времен человек совершенствовал себя, как физически, так и умственно, постоянно создавая и совершенствуя орудия труда. Постоянная нехватка энергии заставляла человека искать и находить новые источники, внедрять их не заботясь о будущем. Таких примеров множество: паровой двигатель побудил человека к созданию огромных фабрик, что за собой повлекло мгновенное ухудшение экологи в городах. Другим примером служит создание каскадов гидроэлектростанций, затопивших огромные территории и изменившие до неузнаваемости экосистемы отдельных районов. В порыве за открытиями в конце XIX в. двумя учеными: Пьером Кюри и Марией Сладковской-Кюри было открыто явление радиоактивности. Именно это достижение поставило существование всей планеты под угрозу. За 100 с лишним лет человек наделал столько глупостей, сколько не делал за все свое существование. Давно уже прошла Холодная война, мы уже пережили Чернобыль и многие засекреченные аварии на полигонах, однако проблема радиационной угрозы никуда не ушла и посей день служит главной угрозой биосфере.</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Радиация играет огромную роль в развитии цивилизации на данном историческом этапе. Благодаря явлению радиоактивности был совершен существенный прорыв в области медицины и в различных отраслях промышленности, включая энергетику. Но одновременно с этим стали всё отчётливее проявляться негативные стороны свойств радиоактивных элементов: выяснилось, что воздействие радиационного излучения на организм может иметь трагические последствия. Подобный факт не мог пройти мимо внимания общественности. И чем больше становилось известно о действии радиации на человеческий организм и окружающую среду, тем противоречивее становились мнения о том, насколько большую роль должна играть радиация в различных сферах человеческой деятельности.</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К сожалению, отсутствие достоверной информации вызывает неадекватное восприятие данной проблемы. Газетные истории о шестиногих ягнятах и двухголовых младенцах сеют панику в широких кругах. Проблема радиационного загрязнения стала одной из наиболее актуальных. Поэтому необходимо прояснить обстановку и найти верный подход.</w:t>
      </w:r>
    </w:p>
    <w:p w:rsidR="00D70ED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Для</w:t>
      </w:r>
      <w:r w:rsidR="00EF2583">
        <w:rPr>
          <w:rFonts w:ascii="Times New Roman" w:hAnsi="Times New Roman"/>
          <w:sz w:val="28"/>
          <w:szCs w:val="28"/>
        </w:rPr>
        <w:t xml:space="preserve"> </w:t>
      </w:r>
      <w:r w:rsidRPr="00EF2583">
        <w:rPr>
          <w:rFonts w:ascii="Times New Roman" w:hAnsi="Times New Roman"/>
          <w:sz w:val="28"/>
          <w:szCs w:val="28"/>
        </w:rPr>
        <w:t>этого создаются специальные международные организации,</w:t>
      </w:r>
      <w:r w:rsidR="00EF2583">
        <w:rPr>
          <w:rFonts w:ascii="Times New Roman" w:hAnsi="Times New Roman"/>
          <w:sz w:val="28"/>
          <w:szCs w:val="28"/>
        </w:rPr>
        <w:t xml:space="preserve"> </w:t>
      </w:r>
      <w:r w:rsidRPr="00EF2583">
        <w:rPr>
          <w:rFonts w:ascii="Times New Roman" w:hAnsi="Times New Roman"/>
          <w:sz w:val="28"/>
          <w:szCs w:val="28"/>
        </w:rPr>
        <w:t>занимающиеся проблемами радиации,</w:t>
      </w:r>
      <w:r w:rsidR="00EF2583">
        <w:rPr>
          <w:rFonts w:ascii="Times New Roman" w:hAnsi="Times New Roman"/>
          <w:sz w:val="28"/>
          <w:szCs w:val="28"/>
        </w:rPr>
        <w:t xml:space="preserve"> </w:t>
      </w:r>
      <w:r w:rsidRPr="00EF2583">
        <w:rPr>
          <w:rFonts w:ascii="Times New Roman" w:hAnsi="Times New Roman"/>
          <w:sz w:val="28"/>
          <w:szCs w:val="28"/>
        </w:rPr>
        <w:t>в их числе существующая с конца 1920-х годов Международная комиссия по радиационной защите (МКРЗ), а также созданный в 1955 году в рамках ООН Научный Комитет по действию атомной радиации (НКДАР).</w:t>
      </w:r>
    </w:p>
    <w:p w:rsidR="00EF2583" w:rsidRDefault="00EF2583" w:rsidP="00EF2583">
      <w:pPr>
        <w:spacing w:line="360" w:lineRule="auto"/>
        <w:ind w:firstLine="709"/>
        <w:jc w:val="both"/>
        <w:rPr>
          <w:rFonts w:ascii="Times New Roman" w:hAnsi="Times New Roman"/>
          <w:sz w:val="28"/>
          <w:szCs w:val="28"/>
        </w:rPr>
      </w:pPr>
    </w:p>
    <w:p w:rsidR="00D70ED3" w:rsidRPr="00EF2583" w:rsidRDefault="00EF2583" w:rsidP="00EF2583">
      <w:pPr>
        <w:spacing w:line="360" w:lineRule="auto"/>
        <w:ind w:firstLine="709"/>
        <w:jc w:val="center"/>
        <w:rPr>
          <w:rFonts w:ascii="Times New Roman" w:hAnsi="Times New Roman"/>
          <w:sz w:val="28"/>
          <w:szCs w:val="28"/>
        </w:rPr>
      </w:pPr>
      <w:r>
        <w:rPr>
          <w:rFonts w:ascii="Times New Roman" w:hAnsi="Times New Roman"/>
          <w:sz w:val="28"/>
          <w:szCs w:val="28"/>
        </w:rPr>
        <w:br w:type="page"/>
      </w:r>
      <w:r w:rsidR="00D70ED3" w:rsidRPr="00EF2583">
        <w:rPr>
          <w:rFonts w:ascii="Times New Roman" w:hAnsi="Times New Roman"/>
          <w:sz w:val="28"/>
          <w:szCs w:val="28"/>
        </w:rPr>
        <w:t>Радиация</w:t>
      </w:r>
    </w:p>
    <w:p w:rsidR="00D70ED3" w:rsidRPr="00EF2583" w:rsidRDefault="00D70ED3" w:rsidP="00EF2583">
      <w:pPr>
        <w:spacing w:line="360" w:lineRule="auto"/>
        <w:ind w:firstLine="709"/>
        <w:jc w:val="both"/>
        <w:rPr>
          <w:rFonts w:ascii="Times New Roman" w:hAnsi="Times New Roman"/>
          <w:sz w:val="28"/>
          <w:szCs w:val="28"/>
        </w:rPr>
      </w:pPr>
    </w:p>
    <w:p w:rsidR="00D70ED3" w:rsidRPr="00EF2583" w:rsidRDefault="00D70ED3" w:rsidP="00EF2583">
      <w:pPr>
        <w:pStyle w:val="2"/>
        <w:spacing w:line="360" w:lineRule="auto"/>
        <w:ind w:firstLine="709"/>
        <w:rPr>
          <w:rFonts w:ascii="Times New Roman" w:hAnsi="Times New Roman"/>
          <w:sz w:val="28"/>
          <w:szCs w:val="28"/>
        </w:rPr>
      </w:pPr>
      <w:r w:rsidRPr="00EF2583">
        <w:rPr>
          <w:rFonts w:ascii="Times New Roman" w:hAnsi="Times New Roman"/>
          <w:sz w:val="28"/>
          <w:szCs w:val="28"/>
        </w:rPr>
        <w:t>Радиация существовала всегда. Радиоактивные элементы входили в состав Земли с начала ее существования и продолжают присутствовать до настоящего времени. Однако само явление радиоактивности было открыто всего сто лет назад.</w:t>
      </w:r>
    </w:p>
    <w:p w:rsidR="00D70ED3" w:rsidRPr="00EF2583" w:rsidRDefault="00D70ED3" w:rsidP="00EF2583">
      <w:pPr>
        <w:pStyle w:val="a5"/>
        <w:spacing w:after="0" w:line="360" w:lineRule="auto"/>
        <w:ind w:firstLine="709"/>
        <w:jc w:val="both"/>
        <w:rPr>
          <w:rFonts w:ascii="Times New Roman" w:hAnsi="Times New Roman"/>
          <w:sz w:val="28"/>
          <w:szCs w:val="28"/>
        </w:rPr>
      </w:pPr>
      <w:r w:rsidRPr="00EF2583">
        <w:rPr>
          <w:rFonts w:ascii="Times New Roman" w:hAnsi="Times New Roman"/>
          <w:sz w:val="28"/>
          <w:szCs w:val="28"/>
        </w:rPr>
        <w:t>В 1896 году французский ученый Анри Беккерель случайно обнаружил, что после продолжительного соприкосновения с куском минерала, содержащего уран, на фотографических пластинках после проявки появились следы излучения. Позже этим явлением заинтересовались Мария</w:t>
      </w:r>
      <w:r w:rsidR="00EF2583">
        <w:rPr>
          <w:rFonts w:ascii="Times New Roman" w:hAnsi="Times New Roman"/>
          <w:sz w:val="28"/>
          <w:szCs w:val="28"/>
        </w:rPr>
        <w:t xml:space="preserve"> </w:t>
      </w:r>
      <w:r w:rsidRPr="00EF2583">
        <w:rPr>
          <w:rFonts w:ascii="Times New Roman" w:hAnsi="Times New Roman"/>
          <w:sz w:val="28"/>
          <w:szCs w:val="28"/>
        </w:rPr>
        <w:t>Кюри (автор термина «радиоактивность») и ее муж Пьер Кюри. В 1898 году они обнаружили, что в результате излучения уран превращается в другие элементы, которые молодые ученые назвали полонием и радием. К сожалению люди, профессионально занимающиеся радиацией, подвергали свое здоровье, и даже жизнь опасности из-за частого контакта с радиоактивными веществами. Несмотря на это исследования продолжались, и в результате человечество располагает весьма достоверными сведениями о процессе протекания реакций в радиоактивных массах, в значительной мере обусловленных особенностями строения и свойствами атома.</w:t>
      </w:r>
    </w:p>
    <w:p w:rsidR="00D70ED3" w:rsidRPr="00EF2583" w:rsidRDefault="00D70ED3" w:rsidP="00EF2583">
      <w:pPr>
        <w:pStyle w:val="a5"/>
        <w:spacing w:after="0" w:line="360" w:lineRule="auto"/>
        <w:ind w:firstLine="709"/>
        <w:jc w:val="both"/>
        <w:rPr>
          <w:rFonts w:ascii="Times New Roman" w:hAnsi="Times New Roman"/>
          <w:sz w:val="28"/>
          <w:szCs w:val="28"/>
        </w:rPr>
      </w:pPr>
      <w:r w:rsidRPr="00EF2583">
        <w:rPr>
          <w:rFonts w:ascii="Times New Roman" w:hAnsi="Times New Roman"/>
          <w:sz w:val="28"/>
          <w:szCs w:val="28"/>
        </w:rPr>
        <w:t>Известно, что в состав атома входят три типа элементов: отрицательно заряженные электроны движутся по орбитам вокруг ядра – плотно сцепленных</w:t>
      </w:r>
      <w:r w:rsidR="00EF2583">
        <w:rPr>
          <w:rFonts w:ascii="Times New Roman" w:hAnsi="Times New Roman"/>
          <w:sz w:val="28"/>
          <w:szCs w:val="28"/>
        </w:rPr>
        <w:t xml:space="preserve"> </w:t>
      </w:r>
      <w:r w:rsidRPr="00EF2583">
        <w:rPr>
          <w:rFonts w:ascii="Times New Roman" w:hAnsi="Times New Roman"/>
          <w:sz w:val="28"/>
          <w:szCs w:val="28"/>
        </w:rPr>
        <w:t>положительно заряженных протонов и электрически нейтральных нейтронов. Химические элементы различают по количеству протонов. Одинаковое количество протонов и электронов обуславливает электрическую нейтральность атома. Количество нейтронов может варьироваться, и в зависимости от этого меняется стабильность изотопов.</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Большинство нуклидов (ядра всех изотопов химических элементов)</w:t>
      </w:r>
      <w:r w:rsidR="00EF2583">
        <w:rPr>
          <w:rFonts w:ascii="Times New Roman" w:hAnsi="Times New Roman"/>
          <w:sz w:val="28"/>
          <w:szCs w:val="28"/>
        </w:rPr>
        <w:t xml:space="preserve"> </w:t>
      </w:r>
      <w:r w:rsidRPr="00EF2583">
        <w:rPr>
          <w:rFonts w:ascii="Times New Roman" w:hAnsi="Times New Roman"/>
          <w:sz w:val="28"/>
          <w:szCs w:val="28"/>
        </w:rPr>
        <w:t>нестабильны и постоянно превращаются в другие нуклиды. Цепочка превращений сопровождается излучениями: в упрощенном виде, испускание ядром двух протонов и двух нейтронов (a-частицы) называют a-излучением, испускание электрона – b-излучением, причем оба этих процесса происходят с выделением энергию. Иногда дополнительно происходит выброс чистой энергии, называемый g-излучением.</w:t>
      </w:r>
    </w:p>
    <w:p w:rsidR="00EF2583" w:rsidRDefault="00EF2583" w:rsidP="00EF2583">
      <w:pPr>
        <w:spacing w:line="360" w:lineRule="auto"/>
        <w:ind w:firstLine="709"/>
        <w:jc w:val="both"/>
        <w:rPr>
          <w:rFonts w:ascii="Times New Roman" w:hAnsi="Times New Roman"/>
          <w:sz w:val="28"/>
          <w:szCs w:val="28"/>
        </w:rPr>
      </w:pPr>
    </w:p>
    <w:p w:rsidR="00D70ED3" w:rsidRPr="00EF2583" w:rsidRDefault="00D70ED3" w:rsidP="00EF2583">
      <w:pPr>
        <w:spacing w:line="360" w:lineRule="auto"/>
        <w:ind w:firstLine="709"/>
        <w:jc w:val="center"/>
        <w:rPr>
          <w:rFonts w:ascii="Times New Roman" w:hAnsi="Times New Roman"/>
          <w:sz w:val="28"/>
          <w:szCs w:val="28"/>
        </w:rPr>
      </w:pPr>
      <w:r w:rsidRPr="00EF2583">
        <w:rPr>
          <w:rFonts w:ascii="Times New Roman" w:hAnsi="Times New Roman"/>
          <w:sz w:val="28"/>
          <w:szCs w:val="28"/>
        </w:rPr>
        <w:t>Влияние радиации на организмы</w:t>
      </w:r>
    </w:p>
    <w:p w:rsidR="00D70ED3" w:rsidRPr="00EF2583" w:rsidRDefault="00D70ED3" w:rsidP="00EF2583">
      <w:pPr>
        <w:spacing w:line="360" w:lineRule="auto"/>
        <w:ind w:firstLine="709"/>
        <w:jc w:val="both"/>
        <w:rPr>
          <w:rFonts w:ascii="Times New Roman" w:hAnsi="Times New Roman"/>
          <w:sz w:val="28"/>
          <w:szCs w:val="28"/>
        </w:rPr>
      </w:pPr>
    </w:p>
    <w:p w:rsidR="00D70ED3" w:rsidRPr="00EF2583" w:rsidRDefault="00D70ED3" w:rsidP="00EF2583">
      <w:pPr>
        <w:pStyle w:val="a5"/>
        <w:spacing w:after="0" w:line="360" w:lineRule="auto"/>
        <w:ind w:firstLine="709"/>
        <w:jc w:val="both"/>
        <w:rPr>
          <w:rFonts w:ascii="Times New Roman" w:hAnsi="Times New Roman"/>
          <w:sz w:val="28"/>
          <w:szCs w:val="28"/>
        </w:rPr>
      </w:pPr>
      <w:r w:rsidRPr="00EF2583">
        <w:rPr>
          <w:rFonts w:ascii="Times New Roman" w:hAnsi="Times New Roman"/>
          <w:sz w:val="28"/>
          <w:szCs w:val="28"/>
        </w:rPr>
        <w:t>Воздействие радиации на организм может быть различным, но почти всегда оно негативно. В малых дозах радиационное излучение может стать катализатором процессов, приводящих к раку или генетическим нарушениям, а в больших дозах часто приводит к полной или частичной гибели организма вследствие разрушения клеток тканей.</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Сложность в отслеживании последовательности процессов, вызванных облучением, объясняется тем, что последствия облучения, особенно при небольших дозах, могут проявиться не сразу, и зачастую для развития болезни требуются годы или даже десятилетия. Кроме того, вследствие различной проникающей способности разных видов радиоактивных излучений они оказывают неодинаковое воздействие на организм:</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a-частицы наиболее опасны, однако для a-излучения даже лист бумаги является непреодолимой преградой;</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b-излучение способно проходить в ткани организма на глубину один-два сантиметра;</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наиболее безобидное g-излучение характеризуется наибольшей проникающей способностью:</w:t>
      </w:r>
      <w:r w:rsidR="00EF2583">
        <w:rPr>
          <w:rFonts w:ascii="Times New Roman" w:hAnsi="Times New Roman"/>
          <w:sz w:val="28"/>
          <w:szCs w:val="28"/>
        </w:rPr>
        <w:t xml:space="preserve"> </w:t>
      </w:r>
      <w:r w:rsidRPr="00EF2583">
        <w:rPr>
          <w:rFonts w:ascii="Times New Roman" w:hAnsi="Times New Roman"/>
          <w:sz w:val="28"/>
          <w:szCs w:val="28"/>
        </w:rPr>
        <w:t>его может задержать лишь толстая плита из материалов, имеющих высокий коэффициент поглощения, например, из бетона или свинца.</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Также различается чувствительность отдельных органов к радиоактивному излучению. Поэтому, чтобы получить наиболее достоверную информацию о степени риска, необходимо учитывать соответствующие коэффициенты чувствительности тканей при расчете эквивалентной дозы облучения:</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0,03 – костная ткань</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0,03 – щитовидная железа</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0,12 – красный костный мозг</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0,12 – легкие</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0,15 – молочная железа</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0,25 – яичники или семенники</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0,30 – другие ткани</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1,00 – организм в целом.</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Вероятность повреждения тканей зависит от суммарной дозы и от величины дозировки, так как благодаря репарационным способностям большинство органов имеют возможность восстановиться после серии мелких доз.</w:t>
      </w:r>
    </w:p>
    <w:p w:rsidR="00D70ED3" w:rsidRPr="00EF2583" w:rsidRDefault="00D70ED3" w:rsidP="00EF2583">
      <w:pPr>
        <w:spacing w:line="360" w:lineRule="auto"/>
        <w:ind w:firstLine="709"/>
        <w:jc w:val="both"/>
        <w:rPr>
          <w:rFonts w:ascii="Times New Roman" w:hAnsi="Times New Roman"/>
          <w:sz w:val="28"/>
          <w:szCs w:val="28"/>
        </w:rPr>
      </w:pPr>
    </w:p>
    <w:p w:rsidR="00D70ED3" w:rsidRPr="00EF2583" w:rsidRDefault="00D70ED3" w:rsidP="00EF2583">
      <w:pPr>
        <w:pStyle w:val="a5"/>
        <w:spacing w:after="0" w:line="360" w:lineRule="auto"/>
        <w:ind w:firstLine="709"/>
        <w:jc w:val="center"/>
        <w:rPr>
          <w:rFonts w:ascii="Times New Roman" w:hAnsi="Times New Roman"/>
          <w:sz w:val="28"/>
          <w:szCs w:val="28"/>
        </w:rPr>
      </w:pPr>
      <w:r w:rsidRPr="00EF2583">
        <w:rPr>
          <w:rFonts w:ascii="Times New Roman" w:hAnsi="Times New Roman"/>
          <w:sz w:val="28"/>
          <w:szCs w:val="28"/>
        </w:rPr>
        <w:t>Источники радиационного излучения</w:t>
      </w:r>
    </w:p>
    <w:p w:rsidR="00EF2583" w:rsidRDefault="00EF2583" w:rsidP="00EF2583">
      <w:pPr>
        <w:pStyle w:val="a5"/>
        <w:spacing w:after="0" w:line="360" w:lineRule="auto"/>
        <w:ind w:firstLine="709"/>
        <w:jc w:val="both"/>
        <w:rPr>
          <w:rFonts w:ascii="Times New Roman" w:hAnsi="Times New Roman"/>
          <w:sz w:val="28"/>
          <w:szCs w:val="28"/>
        </w:rPr>
      </w:pPr>
    </w:p>
    <w:p w:rsidR="00D70ED3" w:rsidRPr="00EF2583" w:rsidRDefault="00D70ED3" w:rsidP="00EF2583">
      <w:pPr>
        <w:pStyle w:val="a5"/>
        <w:spacing w:after="0" w:line="360" w:lineRule="auto"/>
        <w:ind w:firstLine="709"/>
        <w:jc w:val="both"/>
        <w:rPr>
          <w:rFonts w:ascii="Times New Roman" w:hAnsi="Times New Roman"/>
          <w:sz w:val="28"/>
          <w:szCs w:val="28"/>
        </w:rPr>
      </w:pPr>
      <w:r w:rsidRPr="00EF2583">
        <w:rPr>
          <w:rFonts w:ascii="Times New Roman" w:hAnsi="Times New Roman"/>
          <w:sz w:val="28"/>
          <w:szCs w:val="28"/>
        </w:rPr>
        <w:t>Теперь, имея представление о воздействии</w:t>
      </w:r>
      <w:r w:rsidR="00EF2583">
        <w:rPr>
          <w:rFonts w:ascii="Times New Roman" w:hAnsi="Times New Roman"/>
          <w:sz w:val="28"/>
          <w:szCs w:val="28"/>
        </w:rPr>
        <w:t xml:space="preserve"> </w:t>
      </w:r>
      <w:r w:rsidRPr="00EF2583">
        <w:rPr>
          <w:rFonts w:ascii="Times New Roman" w:hAnsi="Times New Roman"/>
          <w:sz w:val="28"/>
          <w:szCs w:val="28"/>
        </w:rPr>
        <w:t>радиационного облучения на живые ткани, необходимо выяснить, в каких ситуациях мы наиболее подвержены этому воздействию.</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Существует два способа облучения: если радиоактивные вещества находятся вне организма и облучают его снаружи, то речь идет о внешнем облучении. Другой способ облучения – при попадании радионуклидов внутрь организма с воздухом, пищей и водой – называют внутренним.</w:t>
      </w:r>
    </w:p>
    <w:p w:rsidR="00D70ED3" w:rsidRPr="00EF2583" w:rsidRDefault="00D70ED3" w:rsidP="00EF2583">
      <w:pPr>
        <w:spacing w:line="360" w:lineRule="auto"/>
        <w:ind w:firstLine="709"/>
        <w:jc w:val="both"/>
        <w:rPr>
          <w:rFonts w:ascii="Times New Roman" w:hAnsi="Times New Roman"/>
          <w:b/>
          <w:bCs/>
          <w:sz w:val="28"/>
          <w:szCs w:val="28"/>
        </w:rPr>
      </w:pPr>
      <w:r w:rsidRPr="00EF2583">
        <w:rPr>
          <w:rFonts w:ascii="Times New Roman" w:hAnsi="Times New Roman"/>
          <w:b/>
          <w:bCs/>
          <w:sz w:val="28"/>
          <w:szCs w:val="28"/>
        </w:rPr>
        <w:t>Естественные источники радиации</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Естественные радионуклиды делятся на четыре группы:</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долгоживущие (уран-238, уран-235, торий-232);</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короткоживущие (радий, радон);</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долгоживущие одиночные, не образующие семейств (калий-40);</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радионуклиды, возникающие в результате взаимодействия космических частиц с атомными ядрами вещества Земли (углерод-14).</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Источники радиации, созданные человеком (техногенные)</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b/>
          <w:bCs/>
          <w:sz w:val="28"/>
          <w:szCs w:val="28"/>
        </w:rPr>
        <w:t xml:space="preserve">Искусственные источники </w:t>
      </w:r>
      <w:r w:rsidRPr="00EF2583">
        <w:rPr>
          <w:rFonts w:ascii="Times New Roman" w:hAnsi="Times New Roman"/>
          <w:sz w:val="28"/>
          <w:szCs w:val="28"/>
        </w:rPr>
        <w:t>радиационного облучения существенно отличаются от естественных не только происхождением. Во-первых, сильно различаются индивидуальные дозы, полученные разными людьми от искусственных радионуклидов. В большинстве случаев эти дозы невелики, но иногда облучение за счет техногенных источников гораздо более интенсивно, чем за счет естественных. Во-вторых, для техногенных источников упомянутая вариабельность выражена гораздо сильнее, чем для естественных. Наконец, загрязнение от искусственных источников радиационного излучения (кроме радиоактивных осадков в результате ядерных взрывов) легче контролировать, чем природно обусловленное загрязнение.</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Энергия атома используется человеком в различных целях: в медицине, для производства энергии и обнаружения пожаров, для изготовления светящихся циферблатов часов, для поиска полезных ископаемых и, наконец, для создания атомного оружия.</w:t>
      </w:r>
    </w:p>
    <w:p w:rsidR="00D70ED3" w:rsidRPr="00EF2583" w:rsidRDefault="00D70ED3" w:rsidP="00EF2583">
      <w:pPr>
        <w:spacing w:line="360" w:lineRule="auto"/>
        <w:ind w:firstLine="709"/>
        <w:jc w:val="both"/>
        <w:rPr>
          <w:rFonts w:ascii="Times New Roman" w:hAnsi="Times New Roman"/>
          <w:sz w:val="28"/>
          <w:szCs w:val="28"/>
        </w:rPr>
      </w:pPr>
    </w:p>
    <w:p w:rsidR="00D70ED3" w:rsidRPr="00EF2583" w:rsidRDefault="00D70ED3" w:rsidP="00EF2583">
      <w:pPr>
        <w:spacing w:line="360" w:lineRule="auto"/>
        <w:ind w:firstLine="709"/>
        <w:jc w:val="center"/>
        <w:rPr>
          <w:rFonts w:ascii="Times New Roman" w:hAnsi="Times New Roman"/>
          <w:sz w:val="28"/>
          <w:szCs w:val="28"/>
        </w:rPr>
      </w:pPr>
      <w:r w:rsidRPr="00EF2583">
        <w:rPr>
          <w:rFonts w:ascii="Times New Roman" w:hAnsi="Times New Roman"/>
          <w:sz w:val="28"/>
          <w:szCs w:val="28"/>
        </w:rPr>
        <w:t>Работа по обеззараживанию техники</w:t>
      </w:r>
    </w:p>
    <w:p w:rsidR="00EF2583" w:rsidRDefault="00EF2583" w:rsidP="00EF2583">
      <w:pPr>
        <w:spacing w:line="360" w:lineRule="auto"/>
        <w:ind w:firstLine="709"/>
        <w:jc w:val="both"/>
        <w:rPr>
          <w:rFonts w:ascii="Times New Roman" w:hAnsi="Times New Roman"/>
          <w:sz w:val="28"/>
          <w:szCs w:val="28"/>
        </w:rPr>
      </w:pP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Загрязнение транспортных средств и техники радиоактивными веществами может происходить во время выпадения радиоактивной пыли, веществ из радиоактивной тучи или при преодолении зараженной местности.</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При одинаковых уровнях радиации на местности степень загрязнения машин может быть разной в зависимости от их вида, состояния и условий загрязнения. Это объясняется тем, что из гладких и блестящих, покатых поверхностей радиоактивная пыль легко осыпается или смывается осадками, а на поверхностях сложной конфигурации концентрируется.</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 xml:space="preserve">Считается, что при выпадении радиоактивной пыли, веществ в сухую погоду транспортные средства и техника загрязняются с плотностью, которая составляет 10% от плотности загрязнения местности. Если транспортные средства и техника загрязнены за счет процессов вторичного </w:t>
      </w:r>
      <w:r w:rsidRPr="00EF2583">
        <w:rPr>
          <w:rFonts w:ascii="Times New Roman" w:hAnsi="Times New Roman"/>
          <w:sz w:val="28"/>
          <w:szCs w:val="28"/>
          <w:lang w:val="uk-UA"/>
        </w:rPr>
        <w:t>пылоутворения</w:t>
      </w:r>
      <w:r w:rsidRPr="00EF2583">
        <w:rPr>
          <w:rFonts w:ascii="Times New Roman" w:hAnsi="Times New Roman"/>
          <w:sz w:val="28"/>
          <w:szCs w:val="28"/>
        </w:rPr>
        <w:t>, можно считать, что степень их загрязнения приблизительно в 100 раз меньше от степени загрязнения местности.</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В зависимости от наличия средств дезактивации, степени загрязнения и времени используется тот или другой способы дезактивации.</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Один из наиболее доступных способов дезактивации - это смывание радиоактивных веществ струей воды под давлением. Выполняется он посредством специальных машин и приборов или машин и приборов, которые используются в народном хозяйстве. При смывании радиоактивной пыли всю поверхность загрязненного объекта последовательно сверху к низу обмывают сильной струей воды. Струю направляют под углом 30-60° к поверхности, которая обрабатывается, на расстоянии 3-4 м с тем, чтобы вода стекала на землю, а не разбрызгивалась в разные стороны. Особенно плотно промывают пазы и щели. Степень загрязнения объекта в результате такой обработки может быть снижена в 10-20 раз.</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 xml:space="preserve">Иным способом дезактивации есть смывание радиоактивных веществ водой или моющими растворами с одновременной протиркой подручными средствами, смоченными в </w:t>
      </w:r>
      <w:r w:rsidRPr="00EF2583">
        <w:rPr>
          <w:rFonts w:ascii="Times New Roman" w:hAnsi="Times New Roman"/>
          <w:sz w:val="28"/>
          <w:szCs w:val="28"/>
          <w:lang w:val="uk-UA"/>
        </w:rPr>
        <w:t>дезактивующих</w:t>
      </w:r>
      <w:r w:rsidRPr="00EF2583">
        <w:rPr>
          <w:rFonts w:ascii="Times New Roman" w:hAnsi="Times New Roman"/>
          <w:sz w:val="28"/>
          <w:szCs w:val="28"/>
        </w:rPr>
        <w:t xml:space="preserve"> растворах, водой или растворителями. Для достижения полноты дезактивации загрязненные поверхности обрабатывают 2-3 раза. После каждой обработки поверхность протирается досуха.</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 xml:space="preserve">Зимой обработку загрязненных объектов можно проводить 2-3-разовой протиркой их поверхности снегом. Особенное внимание уделяют обработке труднодоступных мест. Для дезактивации сухих не замасленных поверхностей пользуются методом </w:t>
      </w:r>
      <w:r w:rsidRPr="00EF2583">
        <w:rPr>
          <w:rFonts w:ascii="Times New Roman" w:hAnsi="Times New Roman"/>
          <w:sz w:val="28"/>
          <w:szCs w:val="28"/>
          <w:lang w:val="uk-UA"/>
        </w:rPr>
        <w:t>пылоотсмоктывания</w:t>
      </w:r>
      <w:r w:rsidRPr="00EF2583">
        <w:rPr>
          <w:rFonts w:ascii="Times New Roman" w:hAnsi="Times New Roman"/>
          <w:sz w:val="28"/>
          <w:szCs w:val="28"/>
        </w:rPr>
        <w:t>. Отсос пыли осуществляется при одновременной протирке сверху к низу поверхности, что обрабатывается щетками. Особенно плотно обрабатываются пазы и щели, а также детали и узлы, которых касается личный состав при использовании техники.</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 xml:space="preserve">Частичная дезактивация транспортных средств и техники осуществляется при необходимости после выхода из загрязненного района. Для проведения частичной дезактивации в первую очередь используются подручные средства: веники, щетки и т. др. Можно также использовать </w:t>
      </w:r>
      <w:r w:rsidRPr="00EF2583">
        <w:rPr>
          <w:rFonts w:ascii="Times New Roman" w:hAnsi="Times New Roman"/>
          <w:sz w:val="28"/>
          <w:szCs w:val="28"/>
          <w:lang w:val="uk-UA"/>
        </w:rPr>
        <w:t>дезактивирующие</w:t>
      </w:r>
      <w:r w:rsidRPr="00EF2583">
        <w:rPr>
          <w:rFonts w:ascii="Times New Roman" w:hAnsi="Times New Roman"/>
          <w:sz w:val="28"/>
          <w:szCs w:val="28"/>
        </w:rPr>
        <w:t xml:space="preserve"> комплекты и специальные растворы, если они есть в наличии.</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Частичная дезактивация проводится обслуживающим персоналом транспортных средств и техники. С помощью специальных средств и материалов обрабатываются те места и узлы машин, к которым касались в процессе управления. Дезактивацию автомобиля начинают с обработки тента. Сначала его выбивают, находясь во внутренней части кузова; потом, став на задний борт кузова, обметают веником или щеткой. Верх кабины, моторную часть автомобиля, переднее стекло, щетки и подножки обметают и протирают. Потом обрабатывают внутренние поверхности кабины, приборы и рычаги управления. Если на машине предусматривается перевозка людей, то дополнительно обрабатывается задний борт из внешней стороны и внутренняя поверхность кузову.</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Аналогично проводят дезактивацию железнодорожного транспорта, самолетов, сельскохозяйственной, строительной, путевой и другой техники.</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Если радиоактивные вещества выпали вместе со снегом, его необходимо сразу убрать из транспортных средств и техники. Снег может подтаять и примерзнуть к поверхности машин, тогда его счищают лопатами. Если же снег таял, то вода вместе с радиоактивными веществами попадает в труднодоступные для обработки места.</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Полная дезактивация транспортных средств и техники заключается в удалении радиоактивных веществ из загрязненных поверхностей к допустимым величинам загрязнения. Она проводится за пределами загрязненной территории на станциях обеззараживания транспорта, которые заблаговременно создаются на базе моющих отделений гаражей, станций обслуживания автомобилей, а также на площадках дезактивации, расположенных в полевых условиях вблизи водоемов. На железнодорожном транспорте и самолетах полная дезактивация проводится в подразделениях обслуживания и ремонта.</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 xml:space="preserve">В сооружениях для обеззараживания транспортных средств и техники устанавливается одна или несколько поточных линий. Каждая линия состоит из последовательно расположенных 2-3 рабочих постов, на которых обрабатываются транспортные средства и техника. Параллельно потокам устанавливают столы для обработки деталей и узлов, которые снимаются. К каждому рабочему посту подводится горячая вода и </w:t>
      </w:r>
      <w:r w:rsidRPr="00EF2583">
        <w:rPr>
          <w:rFonts w:ascii="Times New Roman" w:hAnsi="Times New Roman"/>
          <w:sz w:val="28"/>
          <w:szCs w:val="28"/>
          <w:lang w:val="uk-UA"/>
        </w:rPr>
        <w:t>сдавленный</w:t>
      </w:r>
      <w:r w:rsidRPr="00EF2583">
        <w:rPr>
          <w:rFonts w:ascii="Times New Roman" w:hAnsi="Times New Roman"/>
          <w:sz w:val="28"/>
          <w:szCs w:val="28"/>
        </w:rPr>
        <w:t xml:space="preserve"> воздух которым будут дезактивироваться машины, что установлены на эстакады. Сброс загрязненной воды происходит сквозь приемщик в отстойник и дальше - в промежуточные колодцы. Возле рабочих мест располагаются емкости для приготовления </w:t>
      </w:r>
      <w:r w:rsidRPr="00EF2583">
        <w:rPr>
          <w:rFonts w:ascii="Times New Roman" w:hAnsi="Times New Roman"/>
          <w:sz w:val="28"/>
          <w:szCs w:val="28"/>
          <w:lang w:val="uk-UA"/>
        </w:rPr>
        <w:t>дезактивирующих</w:t>
      </w:r>
      <w:r w:rsidRPr="00EF2583">
        <w:rPr>
          <w:rFonts w:ascii="Times New Roman" w:hAnsi="Times New Roman"/>
          <w:sz w:val="28"/>
          <w:szCs w:val="28"/>
        </w:rPr>
        <w:t xml:space="preserve"> растворов, щетки, веники и инструмент, которые могут быть нужными при обеззараживании транспортных средств.</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Машины, что прибыли на станцию обеззараживания, поступают на площадку для обеззараживания транспортных средств где дозиметриста определяют степень их загрязнения. Места, что заражены наиболее сильно, отмечаются и в дальнейшем поддаются более тщательной обработке. Потом машины освобождаются от груза и поступают на первый рабочий пост, где из них снимают запасные колеса, тенты которые передают на столы, предназначенные для обработки деталей. Здесь машины также освобождают от грязи и масла, после чего машины поступают на второй пост, где проводится дезактивация с использованием моющих дезактивирующих растворов.</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На третьем рабочем посту определяется полнота дезактивации машины и проводится монтаж ранее снятого оборудования. Машины, что загрязнены больше допустимых норм, возвращаются для повторной дезактивации. Обработанные машины передвигаются на площадку для обеззараживания транспортных средств и техники, где протираются, смазывают и готовятся к выезду.</w:t>
      </w:r>
    </w:p>
    <w:p w:rsid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При низких температурах дезактивация транспортных средств значительно осложняется: грязь, которая находится на машине в виде густого масла и замерзаний, удаляется с большими усилиями. Под руководством обслуживающего персонала площадки в выполнении работ из предыдущей очистки машин от снега, льда и грязи и в проведении дезактивации принимают участие экипажи машин, которые проходят дезактивацию</w:t>
      </w:r>
      <w:r w:rsidR="00EF2583">
        <w:rPr>
          <w:rFonts w:ascii="Times New Roman" w:hAnsi="Times New Roman"/>
          <w:sz w:val="28"/>
          <w:szCs w:val="28"/>
        </w:rPr>
        <w:t xml:space="preserve">. </w:t>
      </w:r>
    </w:p>
    <w:p w:rsidR="00EF2583" w:rsidRDefault="00EF2583" w:rsidP="00EF2583">
      <w:pPr>
        <w:spacing w:line="360" w:lineRule="auto"/>
        <w:ind w:firstLine="709"/>
        <w:jc w:val="both"/>
        <w:rPr>
          <w:rFonts w:ascii="Times New Roman" w:hAnsi="Times New Roman"/>
          <w:sz w:val="28"/>
          <w:szCs w:val="28"/>
        </w:rPr>
      </w:pPr>
    </w:p>
    <w:p w:rsidR="00D70ED3" w:rsidRPr="00EF2583" w:rsidRDefault="00D70ED3" w:rsidP="00EF2583">
      <w:pPr>
        <w:spacing w:line="360" w:lineRule="auto"/>
        <w:ind w:firstLine="709"/>
        <w:jc w:val="center"/>
        <w:rPr>
          <w:rFonts w:ascii="Times New Roman" w:hAnsi="Times New Roman"/>
          <w:bCs/>
          <w:sz w:val="28"/>
          <w:szCs w:val="28"/>
        </w:rPr>
      </w:pPr>
      <w:r w:rsidRPr="00EF2583">
        <w:rPr>
          <w:rFonts w:ascii="Times New Roman" w:hAnsi="Times New Roman"/>
          <w:bCs/>
          <w:sz w:val="28"/>
          <w:szCs w:val="28"/>
        </w:rPr>
        <w:t>Обеззараживание</w:t>
      </w:r>
    </w:p>
    <w:p w:rsidR="00D70ED3" w:rsidRPr="00EF2583" w:rsidRDefault="00D70ED3" w:rsidP="00EF2583">
      <w:pPr>
        <w:pStyle w:val="a8"/>
        <w:spacing w:before="0" w:after="0" w:line="360" w:lineRule="auto"/>
        <w:ind w:firstLine="709"/>
        <w:jc w:val="both"/>
        <w:rPr>
          <w:rFonts w:ascii="Times New Roman" w:hAnsi="Times New Roman"/>
          <w:sz w:val="28"/>
          <w:szCs w:val="28"/>
        </w:rPr>
      </w:pPr>
    </w:p>
    <w:p w:rsidR="00D70ED3" w:rsidRPr="00EF2583" w:rsidRDefault="00D70ED3" w:rsidP="00EF2583">
      <w:pPr>
        <w:pStyle w:val="a8"/>
        <w:spacing w:before="0" w:after="0" w:line="360" w:lineRule="auto"/>
        <w:ind w:firstLine="709"/>
        <w:jc w:val="both"/>
        <w:rPr>
          <w:rFonts w:ascii="Times New Roman" w:hAnsi="Times New Roman"/>
          <w:sz w:val="28"/>
          <w:szCs w:val="28"/>
        </w:rPr>
      </w:pPr>
      <w:r w:rsidRPr="00EF2583">
        <w:rPr>
          <w:rStyle w:val="-"/>
          <w:rFonts w:ascii="Times New Roman" w:hAnsi="Times New Roman"/>
          <w:sz w:val="28"/>
          <w:szCs w:val="28"/>
        </w:rPr>
        <w:t>Обеззараживание</w:t>
      </w:r>
      <w:r w:rsidRPr="00EF2583">
        <w:rPr>
          <w:rFonts w:ascii="Times New Roman" w:hAnsi="Times New Roman"/>
          <w:sz w:val="28"/>
          <w:szCs w:val="28"/>
        </w:rPr>
        <w:t xml:space="preserve"> - выполнение работ по дезактивации, дегазации и дезинфекции зараженных поверхностей.</w:t>
      </w:r>
      <w:r w:rsidR="00EF2583">
        <w:rPr>
          <w:rFonts w:ascii="Times New Roman" w:hAnsi="Times New Roman"/>
          <w:sz w:val="28"/>
          <w:szCs w:val="28"/>
        </w:rPr>
        <w:t xml:space="preserve"> </w:t>
      </w:r>
      <w:r w:rsidRPr="00EF2583">
        <w:rPr>
          <w:rFonts w:ascii="Times New Roman" w:hAnsi="Times New Roman"/>
          <w:sz w:val="28"/>
          <w:szCs w:val="28"/>
        </w:rPr>
        <w:t>Для того чтобы исключить вредное воздействие на человека и животных</w:t>
      </w:r>
      <w:r w:rsidR="00EF2583">
        <w:rPr>
          <w:rFonts w:ascii="Times New Roman" w:hAnsi="Times New Roman"/>
          <w:sz w:val="28"/>
          <w:szCs w:val="28"/>
        </w:rPr>
        <w:t xml:space="preserve"> </w:t>
      </w:r>
      <w:r w:rsidRPr="00EF2583">
        <w:rPr>
          <w:rFonts w:ascii="Times New Roman" w:hAnsi="Times New Roman"/>
          <w:sz w:val="28"/>
          <w:szCs w:val="28"/>
        </w:rPr>
        <w:t>необходимо выполнить комплекс работ по обеззараживанию территории, помещений, техники, приборов, оборудования, мебели, одежды, обуви, открытых частей тела. Обеззараживание проводится также при массовых инфекционных заболеваниях людей и животных.</w:t>
      </w:r>
    </w:p>
    <w:p w:rsidR="00D70ED3" w:rsidRPr="00EF2583" w:rsidRDefault="00D70ED3" w:rsidP="00EF2583">
      <w:pPr>
        <w:pStyle w:val="a8"/>
        <w:spacing w:before="0" w:after="0" w:line="360" w:lineRule="auto"/>
        <w:ind w:firstLine="709"/>
        <w:jc w:val="both"/>
        <w:rPr>
          <w:rFonts w:ascii="Times New Roman" w:hAnsi="Times New Roman"/>
          <w:sz w:val="28"/>
          <w:szCs w:val="28"/>
        </w:rPr>
      </w:pPr>
      <w:r w:rsidRPr="00EF2583">
        <w:rPr>
          <w:rFonts w:ascii="Times New Roman" w:hAnsi="Times New Roman"/>
          <w:sz w:val="28"/>
          <w:szCs w:val="28"/>
        </w:rPr>
        <w:t>Для удаления радиоактивных веществ с заражённой поверхности, обеззараживания и удаления РВ и бактериальных средств проводятся санитарная обработка людей, дезактивация, дегазация и дезинфекция одежды, обуви, средств индивидуальной защиты, оружия и техники.</w:t>
      </w:r>
    </w:p>
    <w:p w:rsidR="00D70ED3" w:rsidRPr="00EF2583" w:rsidRDefault="00D70ED3" w:rsidP="00EF2583">
      <w:pPr>
        <w:pStyle w:val="a8"/>
        <w:spacing w:before="0" w:after="0" w:line="360" w:lineRule="auto"/>
        <w:ind w:firstLine="709"/>
        <w:jc w:val="both"/>
        <w:rPr>
          <w:rFonts w:ascii="Times New Roman" w:hAnsi="Times New Roman"/>
          <w:sz w:val="28"/>
          <w:szCs w:val="28"/>
        </w:rPr>
      </w:pPr>
      <w:r w:rsidRPr="00EF2583">
        <w:rPr>
          <w:rStyle w:val="a3"/>
          <w:rFonts w:ascii="Times New Roman" w:hAnsi="Times New Roman"/>
          <w:b/>
          <w:bCs/>
          <w:sz w:val="28"/>
          <w:szCs w:val="28"/>
        </w:rPr>
        <w:t>Дезактивация</w:t>
      </w:r>
      <w:r w:rsidRPr="00EF2583">
        <w:rPr>
          <w:rStyle w:val="a3"/>
          <w:rFonts w:ascii="Times New Roman" w:hAnsi="Times New Roman"/>
          <w:sz w:val="28"/>
          <w:szCs w:val="28"/>
        </w:rPr>
        <w:t xml:space="preserve"> </w:t>
      </w:r>
      <w:r w:rsidRPr="00EF2583">
        <w:rPr>
          <w:rFonts w:ascii="Times New Roman" w:hAnsi="Times New Roman"/>
          <w:sz w:val="28"/>
          <w:szCs w:val="28"/>
        </w:rPr>
        <w:t>- удаление радиоактивных веществ с зараженных поверхностей транспортных средств и техники, зданий и сооружений, территории, одежды и средств индивидуальной защиты, а также из воды. Проводится в тех случаях, когда степень заражения превышает допустимые пределы. Дезактивация подразделяется на частичную и полную и проводится в основном двумя способами - механическим и физико-химическим. Механический способ - удаление РВ с зараженных поверхностей. Физико-химический способ основан на процессах, возникающих при смывании РВ растворами различных препаратов.</w:t>
      </w:r>
    </w:p>
    <w:p w:rsidR="00D70ED3" w:rsidRPr="00EF2583" w:rsidRDefault="00D70ED3" w:rsidP="00EF2583">
      <w:pPr>
        <w:pStyle w:val="a8"/>
        <w:spacing w:before="0" w:after="0" w:line="360" w:lineRule="auto"/>
        <w:ind w:firstLine="709"/>
        <w:jc w:val="both"/>
        <w:rPr>
          <w:rFonts w:ascii="Times New Roman" w:hAnsi="Times New Roman"/>
          <w:sz w:val="28"/>
          <w:szCs w:val="28"/>
        </w:rPr>
      </w:pPr>
      <w:r w:rsidRPr="00EF2583">
        <w:rPr>
          <w:rFonts w:ascii="Times New Roman" w:hAnsi="Times New Roman"/>
          <w:sz w:val="28"/>
          <w:szCs w:val="28"/>
        </w:rPr>
        <w:t>Для проведения дезактивации используется вода. Вместе с водой применяются специальные препараты, повышающие эффективность смывания радиоактивных веществ.</w:t>
      </w:r>
    </w:p>
    <w:p w:rsidR="00D70ED3" w:rsidRPr="00EF2583" w:rsidRDefault="00D70ED3" w:rsidP="00EF2583">
      <w:pPr>
        <w:pStyle w:val="a8"/>
        <w:spacing w:before="0" w:after="0" w:line="360" w:lineRule="auto"/>
        <w:ind w:firstLine="709"/>
        <w:jc w:val="both"/>
        <w:rPr>
          <w:rFonts w:ascii="Times New Roman" w:hAnsi="Times New Roman"/>
          <w:sz w:val="28"/>
          <w:szCs w:val="28"/>
        </w:rPr>
      </w:pPr>
      <w:r w:rsidRPr="00EF2583">
        <w:rPr>
          <w:rFonts w:ascii="Times New Roman" w:hAnsi="Times New Roman"/>
          <w:sz w:val="28"/>
          <w:szCs w:val="28"/>
        </w:rPr>
        <w:t>Это поверхностно-активные и комплексообразующие вещества, кислоты и щелочи. К первым относятся порошок СФ-2 и препараты ОП-7, ОП-10; ко вторым - фосфаты натрия, трилон Б, щавелевая и лимонная кислоты, соли этих кислот. Для получения раствора порошок добавляют в воду небольшими порциями при постоянном перемешивании. Дезактивацию транспортных средств и техники проводят с применением 0,15%-ного раствора СФ-2 в воде (летом) или аммиачной воде, содержащий 20-24% аммиака (зимой). Препараты ОП-7 и ОП-10 применяют как составную часть дезактивирующих растворов, предназначенных для дезактивации поверхностей зданий, сооружений и оборудования.</w:t>
      </w:r>
    </w:p>
    <w:p w:rsidR="00D70ED3" w:rsidRPr="00EF2583" w:rsidRDefault="00D70ED3" w:rsidP="00EF2583">
      <w:pPr>
        <w:pStyle w:val="a8"/>
        <w:spacing w:before="0" w:after="0" w:line="360" w:lineRule="auto"/>
        <w:ind w:firstLine="709"/>
        <w:jc w:val="both"/>
        <w:rPr>
          <w:rFonts w:ascii="Times New Roman" w:hAnsi="Times New Roman"/>
          <w:sz w:val="28"/>
          <w:szCs w:val="28"/>
        </w:rPr>
      </w:pPr>
      <w:r w:rsidRPr="00EF2583">
        <w:rPr>
          <w:rFonts w:ascii="Times New Roman" w:hAnsi="Times New Roman"/>
          <w:sz w:val="28"/>
          <w:szCs w:val="28"/>
        </w:rPr>
        <w:t>Дезактивация транспортных средств и техники проводится смыванием струей воды под давление 2-3 атм или обработкой дезактивирующими растворами, протиранием ветошью, смоченной в бензине, керосине, дизельном топливе, а также обработкой газокапельным потоком.</w:t>
      </w:r>
    </w:p>
    <w:p w:rsidR="00D70ED3" w:rsidRPr="00EF2583" w:rsidRDefault="00D70ED3" w:rsidP="00EF2583">
      <w:pPr>
        <w:pStyle w:val="a8"/>
        <w:spacing w:before="0" w:after="0" w:line="360" w:lineRule="auto"/>
        <w:ind w:firstLine="709"/>
        <w:jc w:val="both"/>
        <w:rPr>
          <w:rFonts w:ascii="Times New Roman" w:hAnsi="Times New Roman"/>
          <w:sz w:val="28"/>
          <w:szCs w:val="28"/>
        </w:rPr>
      </w:pPr>
      <w:r w:rsidRPr="00EF2583">
        <w:rPr>
          <w:rFonts w:ascii="Times New Roman" w:hAnsi="Times New Roman"/>
          <w:sz w:val="28"/>
          <w:szCs w:val="28"/>
        </w:rPr>
        <w:t>Дезактивация зданий и сооружений проводится обмыванием водой. Обмыв начинается обычно с крыши и ведется сверху вниз. Особо тщательно обмываются окна, двери, карнизы и нижний этажи здания. Для предохранения от попадания зараженной воды во внутренние помещения необходимо закрыть двери, окна, вентиляционные отверстия и т.д.</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Дезактивация внутренних помещений и рабочих мест проводится обмыванием растворами или водой, обметанием вениками и щетками, а также протиркой. Начинать дезактивацию следует с потолка. Потолок, стены, станки и оборудование протирают влажными тряпками, пол моется теплой водой с мылой 2-3%-ным содовым раствором.</w:t>
      </w:r>
    </w:p>
    <w:p w:rsidR="00D70ED3" w:rsidRPr="00EF2583" w:rsidRDefault="00D70ED3" w:rsidP="00EF2583">
      <w:pPr>
        <w:pStyle w:val="a8"/>
        <w:spacing w:before="0" w:after="0" w:line="360" w:lineRule="auto"/>
        <w:ind w:firstLine="709"/>
        <w:jc w:val="both"/>
        <w:rPr>
          <w:rFonts w:ascii="Times New Roman" w:hAnsi="Times New Roman"/>
          <w:sz w:val="28"/>
          <w:szCs w:val="28"/>
        </w:rPr>
      </w:pPr>
      <w:r w:rsidRPr="00EF2583">
        <w:rPr>
          <w:rFonts w:ascii="Times New Roman" w:hAnsi="Times New Roman"/>
          <w:sz w:val="28"/>
          <w:szCs w:val="28"/>
        </w:rPr>
        <w:t>Дезактивация участков территории, имеющих твердое покрытие (асфальт, бетон), может проводиться смыванием радиоактивной пыли струей воды под большим давлением с помощью поливомоечных машин или сметанием радиоактивных веществ подметально-уборочными машинами. Участки территории, не имеющие твердого покрытия, дезактивируют путем срезания зараженного слоя грунта толшиной 5-10 см дорожными машинами (бульдозерами, грейдерами), засыпкой зараженных участков территории слоем незараженного грунта толщиной 8-10 см, перепахиванием зараженной территории тракторными плугами на глубину до 20 см, устройством настилов для проездов и проходов по зараженной территории, уборкой снега (срезается верхний слой снега толщиной до 20 см) и скалыванием льда.</w:t>
      </w:r>
    </w:p>
    <w:p w:rsidR="00D70ED3" w:rsidRPr="00EF2583" w:rsidRDefault="00D70ED3" w:rsidP="00EF2583">
      <w:pPr>
        <w:pStyle w:val="a8"/>
        <w:spacing w:before="0" w:after="0" w:line="360" w:lineRule="auto"/>
        <w:ind w:firstLine="709"/>
        <w:jc w:val="both"/>
        <w:rPr>
          <w:rFonts w:ascii="Times New Roman" w:hAnsi="Times New Roman"/>
          <w:sz w:val="28"/>
          <w:szCs w:val="28"/>
        </w:rPr>
      </w:pPr>
      <w:r w:rsidRPr="00EF2583">
        <w:rPr>
          <w:rFonts w:ascii="Times New Roman" w:hAnsi="Times New Roman"/>
          <w:sz w:val="28"/>
          <w:szCs w:val="28"/>
        </w:rPr>
        <w:t>Дезактивация воды проводится фильтрованием, перегонкой, а также с помощью ионообменных смол или отстаиванием. Колодцы дезактивируют путем многократного откачивания из них воды и удаления грунта со дна, а прилагающий участок местности в радиусе 15-20 м дезактивируют путем снятия слоя грунта толщиной 5-10 см с последующей засыпкой участка незараженным песком.</w:t>
      </w:r>
    </w:p>
    <w:p w:rsidR="00D70ED3" w:rsidRPr="00EF2583" w:rsidRDefault="00D70ED3" w:rsidP="00EF2583">
      <w:pPr>
        <w:pStyle w:val="a8"/>
        <w:spacing w:before="0" w:after="0" w:line="360" w:lineRule="auto"/>
        <w:ind w:firstLine="709"/>
        <w:jc w:val="both"/>
        <w:rPr>
          <w:rFonts w:ascii="Times New Roman" w:hAnsi="Times New Roman"/>
          <w:sz w:val="28"/>
          <w:szCs w:val="28"/>
        </w:rPr>
      </w:pPr>
      <w:r w:rsidRPr="00EF2583">
        <w:rPr>
          <w:rFonts w:ascii="Times New Roman" w:hAnsi="Times New Roman"/>
          <w:sz w:val="28"/>
          <w:szCs w:val="28"/>
        </w:rPr>
        <w:t>Продовольствие и пищевое сырье дезактивируют путем обработки или замены зараженной тары, а незатаренные - путем снятия зараженного слоя. Зараженная готовая пища и хлеб уничтожаются.</w:t>
      </w:r>
    </w:p>
    <w:p w:rsidR="00D70ED3" w:rsidRPr="00EF2583" w:rsidRDefault="00D70ED3" w:rsidP="00EF2583">
      <w:pPr>
        <w:pStyle w:val="a8"/>
        <w:spacing w:before="0" w:after="0" w:line="360" w:lineRule="auto"/>
        <w:ind w:firstLine="709"/>
        <w:jc w:val="both"/>
        <w:rPr>
          <w:rFonts w:ascii="Times New Roman" w:hAnsi="Times New Roman"/>
          <w:sz w:val="28"/>
          <w:szCs w:val="28"/>
        </w:rPr>
      </w:pPr>
      <w:r w:rsidRPr="00EF2583">
        <w:rPr>
          <w:rStyle w:val="a3"/>
          <w:rFonts w:ascii="Times New Roman" w:hAnsi="Times New Roman"/>
          <w:b/>
          <w:bCs/>
          <w:sz w:val="28"/>
          <w:szCs w:val="28"/>
        </w:rPr>
        <w:t>Дегазация</w:t>
      </w:r>
      <w:r w:rsidRPr="00EF2583">
        <w:rPr>
          <w:rFonts w:ascii="Times New Roman" w:hAnsi="Times New Roman"/>
          <w:b/>
          <w:bCs/>
          <w:sz w:val="28"/>
          <w:szCs w:val="28"/>
        </w:rPr>
        <w:t xml:space="preserve"> </w:t>
      </w:r>
      <w:r w:rsidRPr="00EF2583">
        <w:rPr>
          <w:rFonts w:ascii="Times New Roman" w:hAnsi="Times New Roman"/>
          <w:sz w:val="28"/>
          <w:szCs w:val="28"/>
        </w:rPr>
        <w:t>- разложение ядовитых веществ (РВ или СДЯВ) до нетоксичных продуктов и удаление их с зараженных поверхностей в целях снижения зараженности до допустимых норм. Производится с помощью специальных технических средств - приборов, комплектов, поливомоечных машин с применением дегазирующих веществ, а также воды, органических растворителей, моющих растворов. Различают частичную и полную дегазацию.</w:t>
      </w:r>
    </w:p>
    <w:p w:rsidR="00D70ED3" w:rsidRPr="00EF2583" w:rsidRDefault="00D70ED3" w:rsidP="00EF2583">
      <w:pPr>
        <w:pStyle w:val="a8"/>
        <w:spacing w:before="0" w:after="0" w:line="360" w:lineRule="auto"/>
        <w:ind w:firstLine="709"/>
        <w:jc w:val="both"/>
        <w:rPr>
          <w:rFonts w:ascii="Times New Roman" w:hAnsi="Times New Roman"/>
          <w:sz w:val="28"/>
          <w:szCs w:val="28"/>
        </w:rPr>
      </w:pPr>
      <w:r w:rsidRPr="00EF2583">
        <w:rPr>
          <w:rFonts w:ascii="Times New Roman" w:hAnsi="Times New Roman"/>
          <w:sz w:val="28"/>
          <w:szCs w:val="28"/>
        </w:rPr>
        <w:t>К дегазирующим веществам относятся химические соединения, которые вступают в реакцию с РВ (СДЯВ) и превращают их в нетоксичные соединения. Различают дегазирующие вещества окислительно-хлорирующего действия (гипохлориты, злорамины) и щелочные (едкие щелочи, сода, аммиак, аммонистые соли и др.), которые применяются в виде растворов. В качестве растворителей используются вода и различные органические жидкости (дихлорэтан, трихлорэтан, бензин и др.).</w:t>
      </w:r>
    </w:p>
    <w:p w:rsidR="00D70ED3" w:rsidRPr="00EF2583" w:rsidRDefault="00D70ED3" w:rsidP="00EF2583">
      <w:pPr>
        <w:pStyle w:val="a8"/>
        <w:spacing w:before="0" w:after="0" w:line="360" w:lineRule="auto"/>
        <w:ind w:firstLine="709"/>
        <w:jc w:val="both"/>
        <w:rPr>
          <w:rFonts w:ascii="Times New Roman" w:hAnsi="Times New Roman"/>
          <w:sz w:val="28"/>
          <w:szCs w:val="28"/>
        </w:rPr>
      </w:pPr>
      <w:r w:rsidRPr="00EF2583">
        <w:rPr>
          <w:rFonts w:ascii="Times New Roman" w:hAnsi="Times New Roman"/>
          <w:sz w:val="28"/>
          <w:szCs w:val="28"/>
        </w:rPr>
        <w:t>Для дегазации в качестве вспомогательных веществ могут быть использованы порошки СФ-24, а при их отсутствии - порошки «Дон», «Эра» и другие моющие средства в виде водных растворов (летом) или растворов в аммиачной воде (зимой). Следует помнить, что моющие растворы не обезвреживают РВ (СДЯВ), а только способствуют быстрому удалению их с зараженной поверхности.</w:t>
      </w:r>
    </w:p>
    <w:p w:rsidR="00D70ED3" w:rsidRPr="00EF2583" w:rsidRDefault="00D70ED3" w:rsidP="00EF2583">
      <w:pPr>
        <w:pStyle w:val="a8"/>
        <w:spacing w:before="0" w:after="0" w:line="360" w:lineRule="auto"/>
        <w:ind w:firstLine="709"/>
        <w:jc w:val="both"/>
        <w:rPr>
          <w:rFonts w:ascii="Times New Roman" w:hAnsi="Times New Roman"/>
          <w:sz w:val="28"/>
          <w:szCs w:val="28"/>
        </w:rPr>
      </w:pPr>
      <w:r w:rsidRPr="00EF2583">
        <w:rPr>
          <w:rFonts w:ascii="Times New Roman" w:hAnsi="Times New Roman"/>
          <w:sz w:val="28"/>
          <w:szCs w:val="28"/>
        </w:rPr>
        <w:t>Дегазацию транспортных средств и техники проводят путем обработки дегазирующим раствором (в зависимости от вида РВ (СДЯВ) с помощью технических средств дегазации или протиранием кистью или ветошью, смоченными в растворах. При отсутствии растворов РВ (СДЯВ) смывают растворителями (бензин, керосин, дизтопливо). Дегазация может проводиться газовым потоком с помощью тепловых машин.</w:t>
      </w:r>
    </w:p>
    <w:p w:rsidR="00D70ED3" w:rsidRPr="00EF2583" w:rsidRDefault="00D70ED3" w:rsidP="00EF2583">
      <w:pPr>
        <w:pStyle w:val="a8"/>
        <w:spacing w:before="0" w:after="0" w:line="360" w:lineRule="auto"/>
        <w:ind w:firstLine="709"/>
        <w:jc w:val="both"/>
        <w:rPr>
          <w:rFonts w:ascii="Times New Roman" w:hAnsi="Times New Roman"/>
          <w:sz w:val="28"/>
          <w:szCs w:val="28"/>
        </w:rPr>
      </w:pPr>
      <w:r w:rsidRPr="00EF2583">
        <w:rPr>
          <w:rFonts w:ascii="Times New Roman" w:hAnsi="Times New Roman"/>
          <w:sz w:val="28"/>
          <w:szCs w:val="28"/>
        </w:rPr>
        <w:t>Если транспортные средства и техника имеют комбинированное заражение (радиоактивными и отравляющими веществами (СДЯВ), то сначала проводится дегазация. После дегазии степень заражения техники радиоактивными веществами определяется дозиметрическими приборами. Если степень заражения превышает допустимую норму, то проводится дезактивация.</w:t>
      </w:r>
    </w:p>
    <w:p w:rsidR="00EF2583" w:rsidRDefault="00D70ED3" w:rsidP="00EF2583">
      <w:pPr>
        <w:pStyle w:val="a8"/>
        <w:spacing w:before="0" w:after="0" w:line="360" w:lineRule="auto"/>
        <w:ind w:firstLine="709"/>
        <w:jc w:val="both"/>
        <w:rPr>
          <w:rFonts w:ascii="Times New Roman" w:hAnsi="Times New Roman"/>
          <w:sz w:val="28"/>
          <w:szCs w:val="28"/>
        </w:rPr>
      </w:pPr>
      <w:r w:rsidRPr="00EF2583">
        <w:rPr>
          <w:rFonts w:ascii="Times New Roman" w:hAnsi="Times New Roman"/>
          <w:sz w:val="28"/>
          <w:szCs w:val="28"/>
        </w:rPr>
        <w:t>Дегазация территории может проводиться химическим или механическим способом. Химический способ осуществляется поливкой дегазирующими растворами или рассыпанием сухих дегазирующих веществ с помощью поливомоечных и других дорожных машин. Механический способ - срезание и удаление верхнего зараженного слоя почвы (снега) с помощью бульдозера, грейдеров на глубину 7-8 см, а рыхлого снега - до 20 см или изоляция зараженной поверхности с использованием настилов из соломы, камыша, веток, досок и т.д.</w:t>
      </w:r>
    </w:p>
    <w:p w:rsidR="00EF2583" w:rsidRDefault="00EF2583" w:rsidP="00EF2583">
      <w:pPr>
        <w:pStyle w:val="a8"/>
        <w:spacing w:before="0" w:after="0" w:line="360" w:lineRule="auto"/>
        <w:ind w:firstLine="709"/>
        <w:jc w:val="both"/>
        <w:rPr>
          <w:rFonts w:ascii="Times New Roman" w:hAnsi="Times New Roman"/>
          <w:sz w:val="28"/>
          <w:szCs w:val="28"/>
        </w:rPr>
      </w:pPr>
    </w:p>
    <w:p w:rsidR="00D70ED3" w:rsidRPr="00EF2583" w:rsidRDefault="00D70ED3" w:rsidP="00EF2583">
      <w:pPr>
        <w:pStyle w:val="a8"/>
        <w:spacing w:before="0" w:after="0" w:line="360" w:lineRule="auto"/>
        <w:ind w:firstLine="709"/>
        <w:jc w:val="center"/>
        <w:rPr>
          <w:rFonts w:ascii="Times New Roman" w:hAnsi="Times New Roman"/>
          <w:bCs/>
          <w:sz w:val="28"/>
          <w:szCs w:val="28"/>
        </w:rPr>
      </w:pPr>
      <w:r w:rsidRPr="00EF2583">
        <w:rPr>
          <w:rFonts w:ascii="Times New Roman" w:hAnsi="Times New Roman"/>
          <w:bCs/>
          <w:sz w:val="28"/>
          <w:szCs w:val="28"/>
        </w:rPr>
        <w:t>Санитарная обработка</w:t>
      </w:r>
    </w:p>
    <w:p w:rsidR="00D70ED3" w:rsidRPr="00EF2583" w:rsidRDefault="00D70ED3" w:rsidP="00EF2583">
      <w:pPr>
        <w:pStyle w:val="a8"/>
        <w:spacing w:before="0" w:after="0" w:line="360" w:lineRule="auto"/>
        <w:ind w:firstLine="709"/>
        <w:jc w:val="both"/>
        <w:rPr>
          <w:rFonts w:ascii="Times New Roman" w:hAnsi="Times New Roman"/>
          <w:sz w:val="28"/>
          <w:szCs w:val="28"/>
        </w:rPr>
      </w:pPr>
    </w:p>
    <w:p w:rsidR="00D70ED3" w:rsidRPr="00EF2583" w:rsidRDefault="00D70ED3" w:rsidP="00EF2583">
      <w:pPr>
        <w:pStyle w:val="a8"/>
        <w:spacing w:before="0" w:after="0" w:line="360" w:lineRule="auto"/>
        <w:ind w:firstLine="709"/>
        <w:jc w:val="both"/>
        <w:rPr>
          <w:rFonts w:ascii="Times New Roman" w:hAnsi="Times New Roman"/>
          <w:sz w:val="28"/>
          <w:szCs w:val="28"/>
        </w:rPr>
      </w:pPr>
      <w:r w:rsidRPr="00EF2583">
        <w:rPr>
          <w:rStyle w:val="-"/>
          <w:rFonts w:ascii="Times New Roman" w:hAnsi="Times New Roman"/>
          <w:sz w:val="28"/>
          <w:szCs w:val="28"/>
        </w:rPr>
        <w:t>Санитарная обработка</w:t>
      </w:r>
      <w:r w:rsidRPr="00EF2583">
        <w:rPr>
          <w:rFonts w:ascii="Times New Roman" w:hAnsi="Times New Roman"/>
          <w:sz w:val="28"/>
          <w:szCs w:val="28"/>
        </w:rPr>
        <w:t xml:space="preserve"> - комплекс мероприятий по ликвидации заражения личного состава формирований и населения радиоактивными, отравляющими веществами или бактериальными средствами - составная часть специальной обработки. Своевременно и качественно проведенная санитарная обработка: обеззараживание поверхности тела и наружных слизистых оболочек, одежды и обуви значительно снижает возможность поражения людей, находившихся в зонах заражения, и во многом предотвращают распространение инфекции за пределы зоны бактериологического (биологического) заражения. Подразделяется она на частичную и полную.</w:t>
      </w:r>
    </w:p>
    <w:p w:rsidR="00D70ED3" w:rsidRPr="00EF2583" w:rsidRDefault="00D70ED3" w:rsidP="00EF2583">
      <w:pPr>
        <w:pStyle w:val="a8"/>
        <w:spacing w:before="0" w:after="0" w:line="360" w:lineRule="auto"/>
        <w:ind w:firstLine="709"/>
        <w:jc w:val="both"/>
        <w:rPr>
          <w:rStyle w:val="a3"/>
          <w:rFonts w:ascii="Times New Roman" w:hAnsi="Times New Roman"/>
          <w:b/>
          <w:bCs/>
          <w:sz w:val="28"/>
          <w:szCs w:val="28"/>
        </w:rPr>
      </w:pPr>
      <w:r w:rsidRPr="00EF2583">
        <w:rPr>
          <w:rStyle w:val="a3"/>
          <w:rFonts w:ascii="Times New Roman" w:hAnsi="Times New Roman"/>
          <w:b/>
          <w:bCs/>
          <w:sz w:val="28"/>
          <w:szCs w:val="28"/>
        </w:rPr>
        <w:t>Частичная санитарная обработка</w:t>
      </w:r>
    </w:p>
    <w:p w:rsidR="00D70ED3" w:rsidRPr="00EF2583" w:rsidRDefault="00D70ED3" w:rsidP="00EF2583">
      <w:pPr>
        <w:pStyle w:val="a8"/>
        <w:spacing w:before="0" w:after="0" w:line="360" w:lineRule="auto"/>
        <w:ind w:firstLine="709"/>
        <w:jc w:val="both"/>
        <w:rPr>
          <w:rFonts w:ascii="Times New Roman" w:hAnsi="Times New Roman"/>
          <w:sz w:val="28"/>
          <w:szCs w:val="28"/>
        </w:rPr>
      </w:pPr>
      <w:r w:rsidRPr="00EF2583">
        <w:rPr>
          <w:rFonts w:ascii="Times New Roman" w:hAnsi="Times New Roman"/>
          <w:sz w:val="28"/>
          <w:szCs w:val="28"/>
        </w:rPr>
        <w:t>Под частичной санитарной обработкой подразумевается механическая очистка и обработка открытых участков кожи, наружных поверхностей одежды, обуви, средств индивидуальной защиты или протирание с помощью индивидуальных противохимических пакетов при их заражении. Она проводится в очаге поражения в ходе проведения АСиДНР, носит характер временной меры и преследует цель предотвратить опасность поражения (заражения) людей.</w:t>
      </w:r>
    </w:p>
    <w:p w:rsidR="00D70ED3" w:rsidRPr="00EF2583" w:rsidRDefault="00D70ED3" w:rsidP="00EF2583">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EF2583">
        <w:rPr>
          <w:rFonts w:ascii="Times New Roman" w:hAnsi="Times New Roman" w:cs="Times New Roman"/>
          <w:sz w:val="28"/>
          <w:szCs w:val="28"/>
        </w:rPr>
        <w:t>Частичная санитарная обработка при заражении радиоактивными веществами проводится по возможности в течение часа после заражения или после выхода из неё. Для этого следует снять верхнюю одежду и, встав спиной против ветра, вытряхнуть её. Затем развесить одежду и тщательно вычистить или выбить её. Обувь обмыть водой или протереть мокрой тряпкой. Обмыть чистой водой открытые участки рук и шеи, лицевую часть противогаза, снять противогаз, тщательно вымыть лицо, прополоскать рот и горло. Если воды мало, открытые кожные покровы и лицевую часть противогаза обтереть влажными тампонами. Зимой одежду и обувь можно протереть чистым снегом.</w:t>
      </w:r>
    </w:p>
    <w:p w:rsidR="00D70ED3" w:rsidRPr="00EF2583" w:rsidRDefault="00D70ED3" w:rsidP="00EF2583">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EF2583">
        <w:rPr>
          <w:rFonts w:ascii="Times New Roman" w:hAnsi="Times New Roman" w:cs="Times New Roman"/>
          <w:sz w:val="28"/>
          <w:szCs w:val="28"/>
        </w:rPr>
        <w:t>Частичную санитарную обработку при заражении капельно-жидкими отравляющими веществами проводят немедленно. Для этого, не снимая противогаза, следует обработать открытые участки кожи, на которые попало РВ, заражённые места одежды, лицевую часть противогаза раствором из индивидуального противохимического пакета. Если его нет, то обезвредить капельно-жидкие РВ можно бытовыми химическими средствами.</w:t>
      </w:r>
    </w:p>
    <w:p w:rsidR="00D70ED3" w:rsidRPr="00EF2583" w:rsidRDefault="00D70ED3" w:rsidP="00EF2583">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EF2583">
        <w:rPr>
          <w:rFonts w:ascii="Times New Roman" w:hAnsi="Times New Roman" w:cs="Times New Roman"/>
          <w:sz w:val="28"/>
          <w:szCs w:val="28"/>
        </w:rPr>
        <w:t>Для проведения частичной санитарной обработки при заражении бактериальными средствами необходимо обтереть дезинфицирующими средствами открытые участки тела, а при возможности и обмыть их тёплой водой с мылом.</w:t>
      </w:r>
    </w:p>
    <w:p w:rsidR="00D70ED3" w:rsidRPr="00EF2583" w:rsidRDefault="00D70ED3" w:rsidP="00EF2583">
      <w:pPr>
        <w:pStyle w:val="a8"/>
        <w:spacing w:before="0" w:after="0" w:line="360" w:lineRule="auto"/>
        <w:ind w:firstLine="709"/>
        <w:jc w:val="both"/>
        <w:rPr>
          <w:rStyle w:val="a3"/>
          <w:rFonts w:ascii="Times New Roman" w:hAnsi="Times New Roman"/>
          <w:b/>
          <w:bCs/>
          <w:sz w:val="28"/>
          <w:szCs w:val="28"/>
        </w:rPr>
      </w:pPr>
      <w:r w:rsidRPr="00EF2583">
        <w:rPr>
          <w:rStyle w:val="a3"/>
          <w:rFonts w:ascii="Times New Roman" w:hAnsi="Times New Roman"/>
          <w:b/>
          <w:bCs/>
          <w:sz w:val="28"/>
          <w:szCs w:val="28"/>
        </w:rPr>
        <w:t>Полная санитарная обработка</w:t>
      </w:r>
    </w:p>
    <w:p w:rsidR="00D70ED3" w:rsidRPr="00EF2583" w:rsidRDefault="00D70ED3" w:rsidP="00EF2583">
      <w:pPr>
        <w:pStyle w:val="a8"/>
        <w:spacing w:before="0" w:after="0" w:line="360" w:lineRule="auto"/>
        <w:ind w:firstLine="709"/>
        <w:jc w:val="both"/>
        <w:rPr>
          <w:rFonts w:ascii="Times New Roman" w:hAnsi="Times New Roman"/>
          <w:sz w:val="28"/>
          <w:szCs w:val="28"/>
        </w:rPr>
      </w:pPr>
      <w:r w:rsidRPr="00EF2583">
        <w:rPr>
          <w:rFonts w:ascii="Times New Roman" w:hAnsi="Times New Roman"/>
          <w:sz w:val="28"/>
          <w:szCs w:val="28"/>
        </w:rPr>
        <w:t>Полная санитарная обработка включает:</w:t>
      </w:r>
    </w:p>
    <w:p w:rsidR="00D70ED3" w:rsidRPr="00EF2583" w:rsidRDefault="00D70ED3" w:rsidP="00EF2583">
      <w:pPr>
        <w:pStyle w:val="a8"/>
        <w:numPr>
          <w:ilvl w:val="0"/>
          <w:numId w:val="2"/>
        </w:numPr>
        <w:tabs>
          <w:tab w:val="clear" w:pos="720"/>
        </w:tabs>
        <w:spacing w:before="0" w:after="0" w:line="360" w:lineRule="auto"/>
        <w:ind w:left="0" w:firstLine="709"/>
        <w:jc w:val="both"/>
        <w:rPr>
          <w:rFonts w:ascii="Times New Roman" w:hAnsi="Times New Roman"/>
          <w:sz w:val="28"/>
          <w:szCs w:val="28"/>
        </w:rPr>
      </w:pPr>
      <w:r w:rsidRPr="00EF2583">
        <w:rPr>
          <w:rFonts w:ascii="Times New Roman" w:hAnsi="Times New Roman"/>
          <w:sz w:val="28"/>
          <w:szCs w:val="28"/>
        </w:rPr>
        <w:t>обеззараживание тела человека дезинфицирующей рецептурой;</w:t>
      </w:r>
    </w:p>
    <w:p w:rsidR="00D70ED3" w:rsidRPr="00EF2583" w:rsidRDefault="00D70ED3" w:rsidP="00EF2583">
      <w:pPr>
        <w:pStyle w:val="a8"/>
        <w:numPr>
          <w:ilvl w:val="0"/>
          <w:numId w:val="2"/>
        </w:numPr>
        <w:tabs>
          <w:tab w:val="clear" w:pos="720"/>
        </w:tabs>
        <w:spacing w:before="0" w:after="0" w:line="360" w:lineRule="auto"/>
        <w:ind w:left="0" w:firstLine="709"/>
        <w:jc w:val="both"/>
        <w:rPr>
          <w:rFonts w:ascii="Times New Roman" w:hAnsi="Times New Roman"/>
          <w:sz w:val="28"/>
          <w:szCs w:val="28"/>
        </w:rPr>
      </w:pPr>
      <w:r w:rsidRPr="00EF2583">
        <w:rPr>
          <w:rFonts w:ascii="Times New Roman" w:hAnsi="Times New Roman"/>
          <w:sz w:val="28"/>
          <w:szCs w:val="28"/>
        </w:rPr>
        <w:t>обмывку людей со сменой белья и одежды;</w:t>
      </w:r>
    </w:p>
    <w:p w:rsidR="00D70ED3" w:rsidRPr="00EF2583" w:rsidRDefault="00D70ED3" w:rsidP="00EF2583">
      <w:pPr>
        <w:pStyle w:val="a8"/>
        <w:numPr>
          <w:ilvl w:val="0"/>
          <w:numId w:val="2"/>
        </w:numPr>
        <w:tabs>
          <w:tab w:val="clear" w:pos="720"/>
        </w:tabs>
        <w:spacing w:before="0" w:after="0" w:line="360" w:lineRule="auto"/>
        <w:ind w:left="0" w:firstLine="709"/>
        <w:jc w:val="both"/>
        <w:rPr>
          <w:rFonts w:ascii="Times New Roman" w:hAnsi="Times New Roman"/>
          <w:sz w:val="28"/>
          <w:szCs w:val="28"/>
        </w:rPr>
      </w:pPr>
      <w:r w:rsidRPr="00EF2583">
        <w:rPr>
          <w:rFonts w:ascii="Times New Roman" w:hAnsi="Times New Roman"/>
          <w:sz w:val="28"/>
          <w:szCs w:val="28"/>
        </w:rPr>
        <w:t>дезинфекцию (дезинсекцию) снятой одежды.</w:t>
      </w:r>
    </w:p>
    <w:p w:rsidR="00D70ED3" w:rsidRPr="00EF2583" w:rsidRDefault="00D70ED3" w:rsidP="00EF2583">
      <w:pPr>
        <w:pStyle w:val="a8"/>
        <w:spacing w:before="0" w:after="0" w:line="360" w:lineRule="auto"/>
        <w:ind w:firstLine="709"/>
        <w:jc w:val="both"/>
        <w:rPr>
          <w:rFonts w:ascii="Times New Roman" w:hAnsi="Times New Roman"/>
          <w:sz w:val="28"/>
          <w:szCs w:val="28"/>
        </w:rPr>
      </w:pPr>
      <w:r w:rsidRPr="00EF2583">
        <w:rPr>
          <w:rFonts w:ascii="Times New Roman" w:hAnsi="Times New Roman"/>
          <w:sz w:val="28"/>
          <w:szCs w:val="28"/>
        </w:rPr>
        <w:t>Цель обработки - полное обеззараживание от радиоактивных, отравляющих веществ и бактериальных средств одежды, обуви, средств индивидуальной защиты, поверхности тела и слизистых оболочек. Полной санитарной обработки подлежат личный состав формирований, рабочие, служащие и эвакуированное население после выхода из очагов поражения (зон заражения).</w:t>
      </w:r>
    </w:p>
    <w:p w:rsidR="00D70ED3" w:rsidRPr="00EF2583" w:rsidRDefault="00D70ED3" w:rsidP="00EF2583">
      <w:pPr>
        <w:pStyle w:val="a8"/>
        <w:spacing w:before="0" w:after="0" w:line="360" w:lineRule="auto"/>
        <w:ind w:firstLine="709"/>
        <w:jc w:val="both"/>
        <w:rPr>
          <w:rFonts w:ascii="Times New Roman" w:hAnsi="Times New Roman"/>
          <w:sz w:val="28"/>
          <w:szCs w:val="28"/>
        </w:rPr>
      </w:pPr>
      <w:r w:rsidRPr="00EF2583">
        <w:rPr>
          <w:rFonts w:ascii="Times New Roman" w:hAnsi="Times New Roman"/>
          <w:sz w:val="28"/>
          <w:szCs w:val="28"/>
        </w:rPr>
        <w:t>Полную санитарную обработку личного состава формирований и населения проводит служба санитарной обработки ГО силами объектовых формирований, которые развертывают стационарные обмывочные пункты и специальные обмывочные площадки. Все обмывочные пункты следует развертывать по единой схеме, в соответствии с которой предусмотрены следующие помещения (в порядке последовательности прохождения санитарной обработки): регулировочный пост, площадка орошения верхней одежды и обуви, раздевальня, обмывочная, одевальня, а также вспомогательные помещения для хранения мешков с зараженной одеждой, оменного фонда одежды и обуви, медицинский пункт, комната личного состава обмывочного пункта, хозяйственная кладовая, туалет. Помещения обмывочных пунктов должны строго разделяться на «грязную» и «чистую» половины. К грязной относятся регулировочный пост, площадка орошения, раздевальня, обмывочная, склад для хранения зараженной одежды.</w:t>
      </w:r>
    </w:p>
    <w:p w:rsidR="00D70ED3" w:rsidRPr="00EF2583" w:rsidRDefault="00D70ED3" w:rsidP="00EF2583">
      <w:pPr>
        <w:pStyle w:val="a8"/>
        <w:spacing w:before="0" w:after="0" w:line="360" w:lineRule="auto"/>
        <w:ind w:firstLine="709"/>
        <w:jc w:val="both"/>
        <w:rPr>
          <w:rFonts w:ascii="Times New Roman" w:hAnsi="Times New Roman"/>
          <w:sz w:val="28"/>
          <w:szCs w:val="28"/>
        </w:rPr>
      </w:pPr>
      <w:r w:rsidRPr="00EF2583">
        <w:rPr>
          <w:rFonts w:ascii="Times New Roman" w:hAnsi="Times New Roman"/>
          <w:sz w:val="28"/>
          <w:szCs w:val="28"/>
        </w:rPr>
        <w:t>Люди, направляющиеся на санитарную обработку, перед входом в раздевальное помещение снимают средства защиты кожи, верхнюю одежду, головные уборы; в раздевальном отделении снимают обувь, остальную одежду, белье и средства защиты органов дыхания. Дезинфицирующим раствором (2%-ный раствор хлорамина, 3%-ный раствор перекиси водорода или пергидроля) смачивают волосистые части головы и протирают открытые кожные покровы тела. Полная санитарная обработка людей может проводиться в незараженных реках и др. водоемах.</w:t>
      </w:r>
    </w:p>
    <w:p w:rsidR="00D70ED3" w:rsidRPr="00EF2583" w:rsidRDefault="00D70ED3" w:rsidP="00EF2583">
      <w:pPr>
        <w:pStyle w:val="a8"/>
        <w:spacing w:before="0" w:after="0" w:line="360" w:lineRule="auto"/>
        <w:ind w:firstLine="709"/>
        <w:jc w:val="both"/>
        <w:rPr>
          <w:rFonts w:ascii="Times New Roman" w:hAnsi="Times New Roman"/>
          <w:sz w:val="28"/>
          <w:szCs w:val="28"/>
        </w:rPr>
      </w:pPr>
      <w:r w:rsidRPr="00EF2583">
        <w:rPr>
          <w:rFonts w:ascii="Times New Roman" w:hAnsi="Times New Roman"/>
          <w:sz w:val="28"/>
          <w:szCs w:val="28"/>
        </w:rPr>
        <w:t>Зараженную одежду, обувь и средства защиты обслуживающий персонал обмывочного пункта (площадки) переносит в отделение обеззараживания и проводит их обработку.</w:t>
      </w:r>
    </w:p>
    <w:p w:rsidR="00D70ED3" w:rsidRPr="00EF2583" w:rsidRDefault="00D70ED3" w:rsidP="00EF2583">
      <w:pPr>
        <w:pStyle w:val="a8"/>
        <w:spacing w:before="0" w:after="0" w:line="360" w:lineRule="auto"/>
        <w:ind w:firstLine="709"/>
        <w:jc w:val="both"/>
        <w:rPr>
          <w:rFonts w:ascii="Times New Roman" w:hAnsi="Times New Roman"/>
          <w:sz w:val="28"/>
          <w:szCs w:val="28"/>
        </w:rPr>
      </w:pPr>
      <w:r w:rsidRPr="00EF2583">
        <w:rPr>
          <w:rFonts w:ascii="Times New Roman" w:hAnsi="Times New Roman"/>
          <w:sz w:val="28"/>
          <w:szCs w:val="28"/>
        </w:rPr>
        <w:t>После обмывания проходят в одевальню, где производится обработка слизистых оболочек глаз, носа и полости рта. В одевальне выдают одежду и обувь после обеззараживания или из обменного фонда, документы и средства индивидуальной защиты органов дыхания.</w:t>
      </w:r>
    </w:p>
    <w:p w:rsidR="00D70ED3" w:rsidRPr="00EF2583" w:rsidRDefault="00D70ED3" w:rsidP="00EF2583">
      <w:pPr>
        <w:pStyle w:val="a8"/>
        <w:spacing w:before="0" w:after="0" w:line="360" w:lineRule="auto"/>
        <w:ind w:firstLine="709"/>
        <w:jc w:val="both"/>
        <w:rPr>
          <w:rFonts w:ascii="Times New Roman" w:hAnsi="Times New Roman"/>
          <w:sz w:val="28"/>
          <w:szCs w:val="28"/>
        </w:rPr>
      </w:pPr>
      <w:r w:rsidRPr="00EF2583">
        <w:rPr>
          <w:rFonts w:ascii="Times New Roman" w:hAnsi="Times New Roman"/>
          <w:sz w:val="28"/>
          <w:szCs w:val="28"/>
        </w:rPr>
        <w:t>На объектах полиграфии (других ОНХ) надо в условиях мирного времени душевые оборудовать с учетом набора помещений, которые нужны при развертывании стационарного обмывочного пункта, а пункт помыва транспортных средств должен иметь такое количество площадок, чтобы его можно было использовать как специальную обмывочную площадку.</w:t>
      </w:r>
    </w:p>
    <w:p w:rsidR="00D70ED3" w:rsidRPr="00EF2583" w:rsidRDefault="00D70ED3" w:rsidP="00EF2583">
      <w:pPr>
        <w:pStyle w:val="a8"/>
        <w:spacing w:before="0" w:after="0" w:line="360" w:lineRule="auto"/>
        <w:ind w:firstLine="709"/>
        <w:jc w:val="both"/>
        <w:rPr>
          <w:rFonts w:ascii="Times New Roman" w:hAnsi="Times New Roman"/>
          <w:sz w:val="28"/>
          <w:szCs w:val="28"/>
        </w:rPr>
      </w:pPr>
      <w:r w:rsidRPr="00EF2583">
        <w:rPr>
          <w:rFonts w:ascii="Times New Roman" w:hAnsi="Times New Roman"/>
          <w:sz w:val="28"/>
          <w:szCs w:val="28"/>
        </w:rPr>
        <w:t>Обеззараживание одежды, обуви и средств индивидуальной защиты, в зависимости от конкретной ситуации и возможностей проводится: камерным методом; газовым способом в приспособленных камерах, емкостях, помещениях и др.; кипячением; замачиванием в растворах дезинфектантов; во время стирки в стиральных машинах.</w:t>
      </w:r>
    </w:p>
    <w:p w:rsidR="00D70ED3" w:rsidRPr="00EF2583" w:rsidRDefault="00D70ED3" w:rsidP="00EF2583">
      <w:pPr>
        <w:pStyle w:val="a8"/>
        <w:spacing w:before="0" w:after="0" w:line="360" w:lineRule="auto"/>
        <w:ind w:firstLine="709"/>
        <w:jc w:val="both"/>
        <w:rPr>
          <w:rFonts w:ascii="Times New Roman" w:hAnsi="Times New Roman"/>
          <w:sz w:val="28"/>
          <w:szCs w:val="28"/>
        </w:rPr>
      </w:pPr>
      <w:r w:rsidRPr="00EF2583">
        <w:rPr>
          <w:rFonts w:ascii="Times New Roman" w:hAnsi="Times New Roman"/>
          <w:sz w:val="28"/>
          <w:szCs w:val="28"/>
        </w:rPr>
        <w:t>Возможно также обеззараживание вещей и одежды парами формальдегида в полиэтиленовых мешках при комнатной температуре. Наиболее реальный метод обеззараживания документов - газовый: воздействие смести окиси этилена и бромистого метила в полиэтиленовых мешках при дозировке 2 мкл препарата на 1 л объема при температуре 35°С в течение 1 ч.</w:t>
      </w:r>
    </w:p>
    <w:p w:rsidR="00EF2583" w:rsidRDefault="00D70ED3" w:rsidP="00EF2583">
      <w:pPr>
        <w:pStyle w:val="a8"/>
        <w:spacing w:before="0" w:after="0" w:line="360" w:lineRule="auto"/>
        <w:ind w:firstLine="709"/>
        <w:jc w:val="both"/>
        <w:rPr>
          <w:rFonts w:ascii="Times New Roman" w:hAnsi="Times New Roman"/>
          <w:sz w:val="28"/>
          <w:szCs w:val="28"/>
        </w:rPr>
      </w:pPr>
      <w:r w:rsidRPr="00EF2583">
        <w:rPr>
          <w:rFonts w:ascii="Times New Roman" w:hAnsi="Times New Roman"/>
          <w:sz w:val="28"/>
          <w:szCs w:val="28"/>
        </w:rPr>
        <w:t>Станции обеззараживания одежды (СОО) могут развертываться в специально предназначенных для этой цели помещениях, а также на базе технологических установок (сушильные печи для сушки древесины и обжига кирпича, автоклавы и др.), приспособленных под дезинфекционные камеры, в прачечных, имеющих бучильные установки и механическое стиральное оборудование. СОО должны иметь «чистую» и «грязную» половины с отдельными входами и возможность поточной обработки зараженной одежды и обуви. К «грязной» половине относятся: приемное отделение (помещение) для зараженной одежды и загрузочная дезинфекционного камерного отделения. В «чистую» половину входят: разгрузочная дезинфекционного камерного отделения, кладовая для обеззараженной одежды и обуви, кладовая инвентаря и расходных материалов, комната личного состава СОО.</w:t>
      </w:r>
    </w:p>
    <w:p w:rsidR="00EF2583" w:rsidRDefault="00EF2583" w:rsidP="00EF2583">
      <w:pPr>
        <w:pStyle w:val="a8"/>
        <w:spacing w:before="0" w:after="0" w:line="360" w:lineRule="auto"/>
        <w:ind w:firstLine="709"/>
        <w:jc w:val="both"/>
        <w:rPr>
          <w:rFonts w:ascii="Times New Roman" w:hAnsi="Times New Roman"/>
          <w:sz w:val="28"/>
          <w:szCs w:val="28"/>
        </w:rPr>
      </w:pPr>
    </w:p>
    <w:p w:rsidR="00D70ED3" w:rsidRPr="00EF2583" w:rsidRDefault="00D70ED3" w:rsidP="00EF2583">
      <w:pPr>
        <w:pStyle w:val="a8"/>
        <w:spacing w:before="0" w:after="0" w:line="360" w:lineRule="auto"/>
        <w:ind w:firstLine="709"/>
        <w:jc w:val="center"/>
        <w:rPr>
          <w:rFonts w:ascii="Times New Roman" w:hAnsi="Times New Roman"/>
          <w:sz w:val="28"/>
          <w:szCs w:val="28"/>
        </w:rPr>
      </w:pPr>
      <w:r w:rsidRPr="00EF2583">
        <w:rPr>
          <w:rFonts w:ascii="Times New Roman" w:hAnsi="Times New Roman"/>
          <w:sz w:val="28"/>
          <w:szCs w:val="28"/>
        </w:rPr>
        <w:t>Медико-санитарное обеспечение при ликвидации последствий радиационных аварий</w:t>
      </w:r>
    </w:p>
    <w:p w:rsidR="00D70ED3" w:rsidRPr="00EF2583" w:rsidRDefault="00D70ED3" w:rsidP="00EF2583">
      <w:pPr>
        <w:spacing w:line="360" w:lineRule="auto"/>
        <w:ind w:firstLine="709"/>
        <w:jc w:val="both"/>
        <w:rPr>
          <w:rFonts w:ascii="Times New Roman" w:hAnsi="Times New Roman"/>
          <w:sz w:val="28"/>
          <w:szCs w:val="28"/>
        </w:rPr>
      </w:pP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Анализ опыта ликвидации последствий аварий, катастроф и стихийных бедствий свидетельствует о том, что независимо от происхождения чрезвычайных ситуаций и их масштаба организация и оказание экстренной медицинской помощи (ЭМП) пострадавшим должны осуществляться в первую очередь силами лечебно-профилактических учреждений, максимально приближенных к местам дислокации потенциально опасных объектов или к районам, где возможны катастрофы природного происхождения.</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 xml:space="preserve">Первичным звеном службы экстренной медицинской помощи являются так называемые </w:t>
      </w:r>
      <w:r w:rsidRPr="00EF2583">
        <w:rPr>
          <w:rFonts w:ascii="Times New Roman" w:hAnsi="Times New Roman"/>
          <w:iCs/>
          <w:sz w:val="28"/>
          <w:szCs w:val="28"/>
        </w:rPr>
        <w:t>бригады быстрого реагирования (ББР),</w:t>
      </w:r>
      <w:r w:rsidRPr="00EF2583">
        <w:rPr>
          <w:rFonts w:ascii="Times New Roman" w:hAnsi="Times New Roman"/>
          <w:sz w:val="28"/>
          <w:szCs w:val="28"/>
        </w:rPr>
        <w:t xml:space="preserve"> которые должны быть созданы на базе лечебно-профилактических учреждений, обслуживающих потенциально опасные объекты, или центральных городских (районных) лечебно-профилактических учреждений в местах, где возможны стихийные бедствия. </w:t>
      </w:r>
      <w:r w:rsidRPr="00EF2583">
        <w:rPr>
          <w:rFonts w:ascii="Times New Roman" w:hAnsi="Times New Roman"/>
          <w:iCs/>
          <w:sz w:val="28"/>
          <w:szCs w:val="28"/>
        </w:rPr>
        <w:t>В состав ББР для оказания ЭМП при радиационных авариях</w:t>
      </w:r>
      <w:r w:rsidRPr="00EF2583">
        <w:rPr>
          <w:rFonts w:ascii="Times New Roman" w:hAnsi="Times New Roman"/>
          <w:sz w:val="28"/>
          <w:szCs w:val="28"/>
        </w:rPr>
        <w:t xml:space="preserve"> входят врач-радиолог (2), врач-гематолог лаборант (1), физик-дозиметрист (2), гигиенист-гематолог (1). Организационное, кадровое, финансовое, материально-техническое их обеспечение осуществляется учреждением, на базе которого созданы ББР.</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iCs/>
          <w:sz w:val="28"/>
          <w:szCs w:val="28"/>
        </w:rPr>
        <w:t>Основная задача бригад –</w:t>
      </w:r>
      <w:r w:rsidRPr="00EF2583">
        <w:rPr>
          <w:rFonts w:ascii="Times New Roman" w:hAnsi="Times New Roman"/>
          <w:sz w:val="28"/>
          <w:szCs w:val="28"/>
        </w:rPr>
        <w:t xml:space="preserve"> оказание экстренной медицинской помощи пораженным, госпитализация их в специализированные местные, региональные или центральные лечебные учреждения. Если сил и средств местных органов здравоохранения недостаточно, то в этом случае привлекаются ББР региональных и центральных служб ЭМП.</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iCs/>
          <w:sz w:val="28"/>
          <w:szCs w:val="28"/>
        </w:rPr>
        <w:t>Региональные центры</w:t>
      </w:r>
      <w:r w:rsidRPr="00EF2583">
        <w:rPr>
          <w:rFonts w:ascii="Times New Roman" w:hAnsi="Times New Roman"/>
          <w:sz w:val="28"/>
          <w:szCs w:val="28"/>
        </w:rPr>
        <w:t xml:space="preserve"> организуются в крупных городах на базе станций экстренной и планово-консультативной помощи республиканских (в составе России), краевых и областных больниц. Их организационно-штатная структура зависит от количества и характера радиационно-опасных объектов в обслуживаемом районе с учетом экономических, климатических, климатогеографических, экологических и других особенностей. Первичным звеном службы ЭМП регионального центра являются ББР такого же состава и структуры, что и на местах. Центры предназначены для поддержания в постоянной готовности территориальных специализированных сил и средств службы ЭМП, особенно когда масштабы радиационной аварии и число пораженных превосходят возможности местных служб ЭМП.</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iCs/>
          <w:sz w:val="28"/>
          <w:szCs w:val="28"/>
        </w:rPr>
        <w:t>На региональные центры возлагается</w:t>
      </w:r>
      <w:r w:rsidRPr="00EF2583">
        <w:rPr>
          <w:rFonts w:ascii="Times New Roman" w:hAnsi="Times New Roman"/>
          <w:sz w:val="28"/>
          <w:szCs w:val="28"/>
        </w:rPr>
        <w:t>:</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lang w:val="en-US"/>
        </w:rPr>
        <w:t>I</w:t>
      </w:r>
      <w:r w:rsidRPr="00EF2583">
        <w:rPr>
          <w:rFonts w:ascii="Times New Roman" w:hAnsi="Times New Roman"/>
          <w:sz w:val="28"/>
          <w:szCs w:val="28"/>
        </w:rPr>
        <w:t>. В период аварийной готовности (до возникновения аварии) – прогнозирование медико-экологических последствий возможных радиационных аварий в регионе: взаимодействие с ведомственными медицинскими службами, органами госсаннадзора, администрацией потенциально опасных объектов, формированиями Гражданской обороны; установление связи и порядка оповещения о возникновении чрезвычайных ситуаций; накопление запасов медицинского и другого имущества из расчета работы ББР в течение 72 ч; определение путей эвакуации пораженных и населения в случае поступления в окружающую среду значительных количеств радиоактивных веществ; проверка готовности личного состава ББР и специализированных лечебно-профилактических учреждений к эвакуации пострадавших.</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2. При возникновении чрезвычайных ситуаций – направление к месту происшествия ответственных представителей регионального центра и ББР (если же авария произошла на объекте, расположенном в одном из городов региона, то к выезду готовится ББР);</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обеспечение постоянной связи с объектом и представление донесений в вышестоящие органы здравоохранения; организация и проведение при необходимости санитарно-профилактических и противоэпидемических мероприятий.</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 xml:space="preserve">Головным учреждением Российской Федерации по вопросам организации и оказания ЭМП при чрезвычайных ситуациях, связанных с радиационными поражениями, является </w:t>
      </w:r>
      <w:r w:rsidRPr="00EF2583">
        <w:rPr>
          <w:rFonts w:ascii="Times New Roman" w:hAnsi="Times New Roman"/>
          <w:iCs/>
          <w:sz w:val="28"/>
          <w:szCs w:val="28"/>
        </w:rPr>
        <w:t>Специализированный научно-практический. центр экстренной медицинской помощи (СЦЭМП) «Защита»,</w:t>
      </w:r>
      <w:r w:rsidRPr="00EF2583">
        <w:rPr>
          <w:rFonts w:ascii="Times New Roman" w:hAnsi="Times New Roman"/>
          <w:sz w:val="28"/>
          <w:szCs w:val="28"/>
        </w:rPr>
        <w:t xml:space="preserve"> который возложенные на него задачи, решает через региональные центры. ББР и выездной автономный госпиталь (ВАГ) на пневмокаркасных модулях. В структуру центра наряду с практическими входят научные подразделения, обеспечивающие разработку новых и совершенствование существующих методов и средств оказания экстренной медицинской помощи при радиационных авариях, подготовку нормативно-методических документов, определяющих порядок действия служб ЭМП, обоснование системы медико-гигиенических мероприятий по предупреждению таких катастроф и аварийной готовности служб ЭМП.</w:t>
      </w:r>
    </w:p>
    <w:p w:rsidR="00D70ED3" w:rsidRPr="00EF2583" w:rsidRDefault="00D70ED3" w:rsidP="00EF2583">
      <w:pPr>
        <w:spacing w:line="360" w:lineRule="auto"/>
        <w:ind w:firstLine="709"/>
        <w:jc w:val="both"/>
        <w:rPr>
          <w:rFonts w:ascii="Times New Roman" w:hAnsi="Times New Roman"/>
          <w:b/>
          <w:bCs/>
          <w:iCs/>
          <w:sz w:val="28"/>
          <w:szCs w:val="28"/>
        </w:rPr>
      </w:pPr>
      <w:r w:rsidRPr="00EF2583">
        <w:rPr>
          <w:rFonts w:ascii="Times New Roman" w:hAnsi="Times New Roman"/>
          <w:sz w:val="28"/>
          <w:szCs w:val="28"/>
        </w:rPr>
        <w:t>Для решения вопроса о привлечении дополнительных сил и средств используется шкала</w:t>
      </w:r>
      <w:r w:rsidRPr="00EF2583">
        <w:rPr>
          <w:rFonts w:ascii="Times New Roman" w:hAnsi="Times New Roman"/>
          <w:b/>
          <w:bCs/>
          <w:sz w:val="28"/>
          <w:szCs w:val="28"/>
        </w:rPr>
        <w:t xml:space="preserve"> </w:t>
      </w:r>
      <w:r w:rsidRPr="00EF2583">
        <w:rPr>
          <w:rFonts w:ascii="Times New Roman" w:hAnsi="Times New Roman"/>
          <w:sz w:val="28"/>
          <w:szCs w:val="28"/>
        </w:rPr>
        <w:t>критериев о степени участия СЦЭМП «Защита» в оказании экстренной медико-санитарной помощи при радиационных</w:t>
      </w:r>
      <w:r w:rsidRPr="00EF2583">
        <w:rPr>
          <w:rFonts w:ascii="Times New Roman" w:hAnsi="Times New Roman"/>
          <w:b/>
          <w:bCs/>
          <w:sz w:val="28"/>
          <w:szCs w:val="28"/>
        </w:rPr>
        <w:t xml:space="preserve"> </w:t>
      </w:r>
      <w:r w:rsidRPr="00EF2583">
        <w:rPr>
          <w:rFonts w:ascii="Times New Roman" w:hAnsi="Times New Roman"/>
          <w:sz w:val="28"/>
          <w:szCs w:val="28"/>
        </w:rPr>
        <w:t xml:space="preserve">авариях, согласно которой выделяется </w:t>
      </w:r>
      <w:r w:rsidRPr="00EF2583">
        <w:rPr>
          <w:rFonts w:ascii="Times New Roman" w:hAnsi="Times New Roman"/>
          <w:b/>
          <w:bCs/>
          <w:iCs/>
          <w:sz w:val="28"/>
          <w:szCs w:val="28"/>
        </w:rPr>
        <w:t>пять уровней вмешательства.</w:t>
      </w:r>
    </w:p>
    <w:p w:rsidR="00D70ED3" w:rsidRPr="00EF2583" w:rsidRDefault="00D70ED3" w:rsidP="00EF2583">
      <w:pPr>
        <w:pStyle w:val="FR2"/>
        <w:spacing w:line="360" w:lineRule="auto"/>
        <w:ind w:firstLine="709"/>
        <w:rPr>
          <w:rFonts w:ascii="Times New Roman" w:hAnsi="Times New Roman"/>
          <w:b/>
          <w:bCs/>
          <w:sz w:val="28"/>
          <w:szCs w:val="28"/>
        </w:rPr>
      </w:pPr>
      <w:r w:rsidRPr="00EF2583">
        <w:rPr>
          <w:rFonts w:ascii="Times New Roman" w:hAnsi="Times New Roman"/>
          <w:sz w:val="28"/>
          <w:szCs w:val="28"/>
        </w:rPr>
        <w:t xml:space="preserve">В </w:t>
      </w:r>
      <w:r w:rsidRPr="00EF2583">
        <w:rPr>
          <w:rFonts w:ascii="Times New Roman" w:hAnsi="Times New Roman"/>
          <w:b/>
          <w:bCs/>
          <w:sz w:val="28"/>
          <w:szCs w:val="28"/>
        </w:rPr>
        <w:t>ПЯТЫЙ УРОВЕНЬ</w:t>
      </w:r>
    </w:p>
    <w:p w:rsidR="00D70ED3" w:rsidRPr="00EF2583" w:rsidRDefault="00D70ED3" w:rsidP="00EF2583">
      <w:pPr>
        <w:spacing w:line="360" w:lineRule="auto"/>
        <w:ind w:firstLine="709"/>
        <w:jc w:val="both"/>
        <w:rPr>
          <w:rFonts w:ascii="Times New Roman" w:hAnsi="Times New Roman"/>
          <w:iCs/>
          <w:sz w:val="28"/>
          <w:szCs w:val="28"/>
        </w:rPr>
      </w:pPr>
      <w:r w:rsidRPr="00EF2583">
        <w:rPr>
          <w:rFonts w:ascii="Times New Roman" w:hAnsi="Times New Roman"/>
          <w:iCs/>
          <w:sz w:val="28"/>
          <w:szCs w:val="28"/>
        </w:rPr>
        <w:t>Основные критерии:</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iCs/>
          <w:sz w:val="28"/>
          <w:szCs w:val="28"/>
        </w:rPr>
        <w:t>– </w:t>
      </w:r>
      <w:r w:rsidRPr="00EF2583">
        <w:rPr>
          <w:rFonts w:ascii="Times New Roman" w:hAnsi="Times New Roman"/>
          <w:sz w:val="28"/>
          <w:szCs w:val="28"/>
        </w:rPr>
        <w:t>облучение персонала в дозах свыше 1 Гр:</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 комбинированные травмы, ожоги и другие виды поражений, опасные для жизни;</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 выброс в окружающую среду радиоактивных материалов в количествах, требующих чрезвычайных мер по «Защите населения;</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 число пострадавших, нуждающихся в оказании экстренной медицинской помощи, более 50 человек.</w:t>
      </w:r>
    </w:p>
    <w:p w:rsidR="00D70ED3" w:rsidRPr="00EF2583" w:rsidRDefault="00D70ED3" w:rsidP="00EF2583">
      <w:pPr>
        <w:spacing w:line="360" w:lineRule="auto"/>
        <w:ind w:firstLine="709"/>
        <w:jc w:val="both"/>
        <w:rPr>
          <w:rFonts w:ascii="Times New Roman" w:hAnsi="Times New Roman"/>
          <w:iCs/>
          <w:sz w:val="28"/>
          <w:szCs w:val="28"/>
        </w:rPr>
      </w:pPr>
      <w:r w:rsidRPr="00EF2583">
        <w:rPr>
          <w:rFonts w:ascii="Times New Roman" w:hAnsi="Times New Roman"/>
          <w:iCs/>
          <w:sz w:val="28"/>
          <w:szCs w:val="28"/>
        </w:rPr>
        <w:t>Тип аварии:</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iCs/>
          <w:sz w:val="28"/>
          <w:szCs w:val="28"/>
        </w:rPr>
        <w:t>– </w:t>
      </w:r>
      <w:r w:rsidRPr="00EF2583">
        <w:rPr>
          <w:rFonts w:ascii="Times New Roman" w:hAnsi="Times New Roman"/>
          <w:sz w:val="28"/>
          <w:szCs w:val="28"/>
        </w:rPr>
        <w:t>аварии на ядерно-энергетических установках (ЯЭУ), соответствующие 7–5</w:t>
      </w:r>
      <w:r w:rsidRPr="00EF2583">
        <w:rPr>
          <w:rFonts w:ascii="Times New Roman" w:hAnsi="Times New Roman"/>
          <w:sz w:val="28"/>
          <w:szCs w:val="28"/>
        </w:rPr>
        <w:noBreakHyphen/>
        <w:t>му уровням шкалы МАГАТЭ (</w:t>
      </w:r>
      <w:r w:rsidRPr="00EF2583">
        <w:rPr>
          <w:rFonts w:ascii="Times New Roman" w:hAnsi="Times New Roman"/>
          <w:sz w:val="28"/>
          <w:szCs w:val="28"/>
          <w:lang w:val="en-US"/>
        </w:rPr>
        <w:t>INES</w:t>
      </w:r>
      <w:r w:rsidRPr="00EF2583">
        <w:rPr>
          <w:rFonts w:ascii="Times New Roman" w:hAnsi="Times New Roman"/>
          <w:sz w:val="28"/>
          <w:szCs w:val="28"/>
        </w:rPr>
        <w:t>) радиационных аварий на АЭС;</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 серьезные аварии при транспортировании радиоактивных материалов (ядерное топливо, радиоактивные отходы);</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 аварии на хранилищах высокоактивных отходов;</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 серьезные аварии на судовых ЯЭУ при нахождении судна в порту.</w:t>
      </w:r>
    </w:p>
    <w:p w:rsidR="00D70ED3" w:rsidRPr="00EF2583" w:rsidRDefault="00D70ED3" w:rsidP="00EF2583">
      <w:pPr>
        <w:spacing w:line="360" w:lineRule="auto"/>
        <w:ind w:firstLine="709"/>
        <w:jc w:val="both"/>
        <w:rPr>
          <w:rFonts w:ascii="Times New Roman" w:hAnsi="Times New Roman"/>
          <w:iCs/>
          <w:sz w:val="28"/>
          <w:szCs w:val="28"/>
        </w:rPr>
      </w:pPr>
      <w:r w:rsidRPr="00EF2583">
        <w:rPr>
          <w:rFonts w:ascii="Times New Roman" w:hAnsi="Times New Roman"/>
          <w:iCs/>
          <w:sz w:val="28"/>
          <w:szCs w:val="28"/>
        </w:rPr>
        <w:t>Характер участия:</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iCs/>
          <w:sz w:val="28"/>
          <w:szCs w:val="28"/>
        </w:rPr>
        <w:t>– </w:t>
      </w:r>
      <w:r w:rsidRPr="00EF2583">
        <w:rPr>
          <w:rFonts w:ascii="Times New Roman" w:hAnsi="Times New Roman"/>
          <w:sz w:val="28"/>
          <w:szCs w:val="28"/>
        </w:rPr>
        <w:t>частичное или полное развертывание ВАГ;</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 усиление ВАГ дополнительно ББР СЦЭМП;</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 привлечение ББР базовых центров и медико-санитарных частей (МСЧ);</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 привлечение специализированной клиники.</w:t>
      </w:r>
    </w:p>
    <w:p w:rsidR="00D70ED3" w:rsidRPr="00EF2583" w:rsidRDefault="00D70ED3" w:rsidP="00EF2583">
      <w:pPr>
        <w:spacing w:line="360" w:lineRule="auto"/>
        <w:ind w:firstLine="709"/>
        <w:jc w:val="both"/>
        <w:rPr>
          <w:rFonts w:ascii="Times New Roman" w:hAnsi="Times New Roman"/>
          <w:iCs/>
          <w:sz w:val="28"/>
          <w:szCs w:val="28"/>
        </w:rPr>
      </w:pPr>
      <w:r w:rsidRPr="00EF2583">
        <w:rPr>
          <w:rFonts w:ascii="Times New Roman" w:hAnsi="Times New Roman"/>
          <w:iCs/>
          <w:sz w:val="28"/>
          <w:szCs w:val="28"/>
        </w:rPr>
        <w:t>Основные функции:</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iCs/>
          <w:sz w:val="28"/>
          <w:szCs w:val="28"/>
        </w:rPr>
        <w:t>– </w:t>
      </w:r>
      <w:r w:rsidRPr="00EF2583">
        <w:rPr>
          <w:rFonts w:ascii="Times New Roman" w:hAnsi="Times New Roman"/>
          <w:sz w:val="28"/>
          <w:szCs w:val="28"/>
        </w:rPr>
        <w:t>оценка радиационной обстановки на аварийном объекте и прилегающей территории;</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 диагностика поражения и медицинская сортировка пострадавших;</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 оказание неотложной и специализированной медицинской помощи;</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 организация эвакуации пострадавших для лечения в специализированном стационаре;</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 участие в мероприятиях по обследованию персонала объекта и населения;</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 участие в санитарно-гигиенических мероприятиях;</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 участие в мероприятиях по предупреждению дальнейшего переоблучения персонала и населения;</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 сопровождение пострадавших в специализированный стационар.</w:t>
      </w:r>
    </w:p>
    <w:p w:rsidR="00D70ED3" w:rsidRPr="00EF2583" w:rsidRDefault="00D70ED3" w:rsidP="00EF2583">
      <w:pPr>
        <w:spacing w:line="360" w:lineRule="auto"/>
        <w:ind w:firstLine="709"/>
        <w:jc w:val="both"/>
        <w:rPr>
          <w:rFonts w:ascii="Times New Roman" w:hAnsi="Times New Roman"/>
          <w:b/>
          <w:bCs/>
          <w:sz w:val="28"/>
          <w:szCs w:val="28"/>
        </w:rPr>
      </w:pPr>
      <w:r w:rsidRPr="00EF2583">
        <w:rPr>
          <w:rFonts w:ascii="Times New Roman" w:hAnsi="Times New Roman"/>
          <w:b/>
          <w:bCs/>
          <w:sz w:val="28"/>
          <w:szCs w:val="28"/>
        </w:rPr>
        <w:t>ЧЕТВЕРТЫЙ УРОВЕНЬ</w:t>
      </w:r>
    </w:p>
    <w:p w:rsidR="00D70ED3" w:rsidRPr="00EF2583" w:rsidRDefault="00D70ED3" w:rsidP="00EF2583">
      <w:pPr>
        <w:pStyle w:val="FR2"/>
        <w:spacing w:line="360" w:lineRule="auto"/>
        <w:ind w:firstLine="709"/>
        <w:rPr>
          <w:rFonts w:ascii="Times New Roman" w:hAnsi="Times New Roman"/>
          <w:iCs/>
          <w:sz w:val="28"/>
          <w:szCs w:val="28"/>
        </w:rPr>
      </w:pPr>
      <w:r w:rsidRPr="00EF2583">
        <w:rPr>
          <w:rFonts w:ascii="Times New Roman" w:hAnsi="Times New Roman"/>
          <w:iCs/>
          <w:sz w:val="28"/>
          <w:szCs w:val="28"/>
        </w:rPr>
        <w:t>Основные критерии:</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iCs/>
          <w:sz w:val="28"/>
          <w:szCs w:val="28"/>
        </w:rPr>
        <w:t>– </w:t>
      </w:r>
      <w:r w:rsidRPr="00EF2583">
        <w:rPr>
          <w:rFonts w:ascii="Times New Roman" w:hAnsi="Times New Roman"/>
          <w:sz w:val="28"/>
          <w:szCs w:val="28"/>
        </w:rPr>
        <w:t>облучение персонала в дозах свыше 1 Гр;</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 загрязнение помещений, поверхностей оборудования;</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 возможность травматических и других повреждений, требующих оказания неотложной медицинской помощи;</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 число пострадавших, требующих оказания специализированной и других видов медицинской помощи, не превышает 50 человек.</w:t>
      </w:r>
    </w:p>
    <w:p w:rsidR="00D70ED3" w:rsidRPr="00EF2583" w:rsidRDefault="00D70ED3" w:rsidP="00EF2583">
      <w:pPr>
        <w:spacing w:line="360" w:lineRule="auto"/>
        <w:ind w:firstLine="709"/>
        <w:jc w:val="both"/>
        <w:rPr>
          <w:rFonts w:ascii="Times New Roman" w:hAnsi="Times New Roman"/>
          <w:iCs/>
          <w:sz w:val="28"/>
          <w:szCs w:val="28"/>
        </w:rPr>
      </w:pPr>
      <w:r w:rsidRPr="00EF2583">
        <w:rPr>
          <w:rFonts w:ascii="Times New Roman" w:hAnsi="Times New Roman"/>
          <w:iCs/>
          <w:sz w:val="28"/>
          <w:szCs w:val="28"/>
        </w:rPr>
        <w:t>Тип аварии:</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iCs/>
          <w:sz w:val="28"/>
          <w:szCs w:val="28"/>
        </w:rPr>
        <w:t>– </w:t>
      </w:r>
      <w:r w:rsidRPr="00EF2583">
        <w:rPr>
          <w:rFonts w:ascii="Times New Roman" w:hAnsi="Times New Roman"/>
          <w:sz w:val="28"/>
          <w:szCs w:val="28"/>
        </w:rPr>
        <w:t>аварии на ЯЭУ, соответствующие 5–4</w:t>
      </w:r>
      <w:r w:rsidRPr="00EF2583">
        <w:rPr>
          <w:rFonts w:ascii="Times New Roman" w:hAnsi="Times New Roman"/>
          <w:sz w:val="28"/>
          <w:szCs w:val="28"/>
        </w:rPr>
        <w:noBreakHyphen/>
        <w:t>му уровням шкалы МАГАТЭ;</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 транспортные аварии:</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 аварии на хранилищах радиоактивных отходов;</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 аварии на судовых-ЯЭУ;</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 аварии на отдельных технологических участках производства и в исследовательских лабораториях, связанных с производством или Использованием радиоактивных материалов;</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 разгерметизация и выход из-под контроля закрытых радиоактивных источников, содержащих значительные количества того или иного радиоактивного элемента (изотопа).</w:t>
      </w:r>
    </w:p>
    <w:p w:rsidR="00D70ED3" w:rsidRPr="00EF2583" w:rsidRDefault="00D70ED3" w:rsidP="00EF2583">
      <w:pPr>
        <w:pStyle w:val="FR2"/>
        <w:spacing w:line="360" w:lineRule="auto"/>
        <w:ind w:firstLine="709"/>
        <w:rPr>
          <w:rFonts w:ascii="Times New Roman" w:hAnsi="Times New Roman"/>
          <w:iCs/>
          <w:sz w:val="28"/>
          <w:szCs w:val="28"/>
        </w:rPr>
      </w:pPr>
      <w:r w:rsidRPr="00EF2583">
        <w:rPr>
          <w:rFonts w:ascii="Times New Roman" w:hAnsi="Times New Roman"/>
          <w:iCs/>
          <w:sz w:val="28"/>
          <w:szCs w:val="28"/>
        </w:rPr>
        <w:t>Характер участия:</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iCs/>
          <w:sz w:val="28"/>
          <w:szCs w:val="28"/>
        </w:rPr>
        <w:t>– </w:t>
      </w:r>
      <w:r w:rsidRPr="00EF2583">
        <w:rPr>
          <w:rFonts w:ascii="Times New Roman" w:hAnsi="Times New Roman"/>
          <w:sz w:val="28"/>
          <w:szCs w:val="28"/>
        </w:rPr>
        <w:t>частичное развертывание, отделений ВАГ (в основном приемно-сортировочного отделения, санпропускника и амбулаторно-поликлинического отделения);</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 участие ББР базового центра;</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 при необходимости участие специализированной клиники. –</w:t>
      </w:r>
    </w:p>
    <w:p w:rsidR="00D70ED3" w:rsidRPr="00EF2583" w:rsidRDefault="00D70ED3" w:rsidP="00EF2583">
      <w:pPr>
        <w:pStyle w:val="FR2"/>
        <w:spacing w:line="360" w:lineRule="auto"/>
        <w:ind w:firstLine="709"/>
        <w:rPr>
          <w:rFonts w:ascii="Times New Roman" w:hAnsi="Times New Roman"/>
          <w:b/>
          <w:bCs/>
          <w:iCs/>
          <w:sz w:val="28"/>
          <w:szCs w:val="28"/>
        </w:rPr>
      </w:pPr>
      <w:r w:rsidRPr="00EF2583">
        <w:rPr>
          <w:rFonts w:ascii="Times New Roman" w:hAnsi="Times New Roman"/>
          <w:iCs/>
          <w:sz w:val="28"/>
          <w:szCs w:val="28"/>
        </w:rPr>
        <w:t>Основные функции</w:t>
      </w:r>
      <w:r w:rsidRPr="00EF2583">
        <w:rPr>
          <w:rFonts w:ascii="Times New Roman" w:hAnsi="Times New Roman"/>
          <w:b/>
          <w:bCs/>
          <w:iCs/>
          <w:sz w:val="28"/>
          <w:szCs w:val="28"/>
        </w:rPr>
        <w:t>:</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iCs/>
          <w:sz w:val="28"/>
          <w:szCs w:val="28"/>
        </w:rPr>
        <w:t>– </w:t>
      </w:r>
      <w:r w:rsidRPr="00EF2583">
        <w:rPr>
          <w:rFonts w:ascii="Times New Roman" w:hAnsi="Times New Roman"/>
          <w:sz w:val="28"/>
          <w:szCs w:val="28"/>
        </w:rPr>
        <w:t>те же, что и при 5</w:t>
      </w:r>
      <w:r w:rsidRPr="00EF2583">
        <w:rPr>
          <w:rFonts w:ascii="Times New Roman" w:hAnsi="Times New Roman"/>
          <w:sz w:val="28"/>
          <w:szCs w:val="28"/>
        </w:rPr>
        <w:noBreakHyphen/>
        <w:t>м уровне вмешательства. но при условии меньшего числа пострадавших:</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 оказание неотложной и специализированной медицинской помощи требуется в основном персоналу объекта;</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 здоровье населения, как правило, находится вне опасности.</w:t>
      </w:r>
    </w:p>
    <w:p w:rsidR="00D70ED3" w:rsidRPr="00EF2583" w:rsidRDefault="00D70ED3" w:rsidP="00EF2583">
      <w:pPr>
        <w:pStyle w:val="FR2"/>
        <w:spacing w:line="360" w:lineRule="auto"/>
        <w:ind w:firstLine="709"/>
        <w:rPr>
          <w:rFonts w:ascii="Times New Roman" w:hAnsi="Times New Roman"/>
          <w:b/>
          <w:bCs/>
          <w:sz w:val="28"/>
          <w:szCs w:val="28"/>
        </w:rPr>
      </w:pPr>
      <w:r w:rsidRPr="00EF2583">
        <w:rPr>
          <w:rFonts w:ascii="Times New Roman" w:hAnsi="Times New Roman"/>
          <w:b/>
          <w:bCs/>
          <w:sz w:val="28"/>
          <w:szCs w:val="28"/>
        </w:rPr>
        <w:t>ТРЕТИЙ УРОВЕНЬ</w:t>
      </w:r>
    </w:p>
    <w:p w:rsidR="00D70ED3" w:rsidRPr="00EF2583" w:rsidRDefault="00D70ED3" w:rsidP="00EF2583">
      <w:pPr>
        <w:pStyle w:val="FR2"/>
        <w:spacing w:line="360" w:lineRule="auto"/>
        <w:ind w:firstLine="709"/>
        <w:rPr>
          <w:rFonts w:ascii="Times New Roman" w:hAnsi="Times New Roman"/>
          <w:iCs/>
          <w:sz w:val="28"/>
          <w:szCs w:val="28"/>
        </w:rPr>
      </w:pPr>
      <w:r w:rsidRPr="00EF2583">
        <w:rPr>
          <w:rFonts w:ascii="Times New Roman" w:hAnsi="Times New Roman"/>
          <w:iCs/>
          <w:sz w:val="28"/>
          <w:szCs w:val="28"/>
        </w:rPr>
        <w:t>Основные критерии:</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iCs/>
          <w:sz w:val="28"/>
          <w:szCs w:val="28"/>
        </w:rPr>
        <w:t>– </w:t>
      </w:r>
      <w:r w:rsidRPr="00EF2583">
        <w:rPr>
          <w:rFonts w:ascii="Times New Roman" w:hAnsi="Times New Roman"/>
          <w:sz w:val="28"/>
          <w:szCs w:val="28"/>
        </w:rPr>
        <w:t>облучение персонала в перерасчете на облучение всего организма в дозах 0,5–1.0 Гр</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и ниже;</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 наличие или возможность высоких доз локального облучения;</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 наличие внутреннего облучения;</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 высокие уровни загрязнения кожного покрова;</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 радиоактивное загрязнение помещений и оборудования участка производства, а также прилегающей к нему производственной территории;</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 возможное число пострадавших, требующих медицинской помощи, не более 15–20 человек.</w:t>
      </w:r>
    </w:p>
    <w:p w:rsidR="00D70ED3" w:rsidRPr="00EF2583" w:rsidRDefault="00D70ED3" w:rsidP="00EF2583">
      <w:pPr>
        <w:spacing w:line="360" w:lineRule="auto"/>
        <w:ind w:firstLine="709"/>
        <w:jc w:val="both"/>
        <w:rPr>
          <w:rFonts w:ascii="Times New Roman" w:hAnsi="Times New Roman"/>
          <w:iCs/>
          <w:sz w:val="28"/>
          <w:szCs w:val="28"/>
        </w:rPr>
      </w:pPr>
      <w:r w:rsidRPr="00EF2583">
        <w:rPr>
          <w:rFonts w:ascii="Times New Roman" w:hAnsi="Times New Roman"/>
          <w:iCs/>
          <w:sz w:val="28"/>
          <w:szCs w:val="28"/>
        </w:rPr>
        <w:t>Тип аварии:</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iCs/>
          <w:sz w:val="28"/>
          <w:szCs w:val="28"/>
        </w:rPr>
        <w:t>– </w:t>
      </w:r>
      <w:r w:rsidRPr="00EF2583">
        <w:rPr>
          <w:rFonts w:ascii="Times New Roman" w:hAnsi="Times New Roman"/>
          <w:sz w:val="28"/>
          <w:szCs w:val="28"/>
        </w:rPr>
        <w:t>аварии и события на ЯЭУ, соответствующие 3</w:t>
      </w:r>
      <w:r w:rsidRPr="00EF2583">
        <w:rPr>
          <w:rFonts w:ascii="Times New Roman" w:hAnsi="Times New Roman"/>
          <w:sz w:val="28"/>
          <w:szCs w:val="28"/>
        </w:rPr>
        <w:noBreakHyphen/>
        <w:t>му уровню и ниже шкалы МАГАТЭ:</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 аварии на отдельных технологических участках производства, промышленных и исследовательских лабораторий, связанных с обращением и хранением радиоактивных материалов;</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 аварии с радиоактивными источниками, связанные с их разгерметизацией.</w:t>
      </w:r>
    </w:p>
    <w:p w:rsidR="00D70ED3" w:rsidRPr="00EF2583" w:rsidRDefault="00D70ED3" w:rsidP="00EF2583">
      <w:pPr>
        <w:pStyle w:val="FR2"/>
        <w:spacing w:line="360" w:lineRule="auto"/>
        <w:ind w:firstLine="709"/>
        <w:rPr>
          <w:rFonts w:ascii="Times New Roman" w:hAnsi="Times New Roman"/>
          <w:iCs/>
          <w:sz w:val="28"/>
          <w:szCs w:val="28"/>
        </w:rPr>
      </w:pPr>
      <w:r w:rsidRPr="00EF2583">
        <w:rPr>
          <w:rFonts w:ascii="Times New Roman" w:hAnsi="Times New Roman"/>
          <w:iCs/>
          <w:sz w:val="28"/>
          <w:szCs w:val="28"/>
        </w:rPr>
        <w:t>Характер участия:</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iCs/>
          <w:sz w:val="28"/>
          <w:szCs w:val="28"/>
        </w:rPr>
        <w:t>– </w:t>
      </w:r>
      <w:r w:rsidRPr="00EF2583">
        <w:rPr>
          <w:rFonts w:ascii="Times New Roman" w:hAnsi="Times New Roman"/>
          <w:sz w:val="28"/>
          <w:szCs w:val="28"/>
        </w:rPr>
        <w:t>участие ББР – регионального, базового центра:</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 привлечение к работам специалистов СЦЭМП и других организаций;</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 ограниченное участие специализированного стационара, в основном для уточнения диагноза и проведения детальных исследований.</w:t>
      </w:r>
    </w:p>
    <w:p w:rsidR="00D70ED3" w:rsidRPr="00EF2583" w:rsidRDefault="00D70ED3" w:rsidP="00EF2583">
      <w:pPr>
        <w:spacing w:line="360" w:lineRule="auto"/>
        <w:ind w:firstLine="709"/>
        <w:jc w:val="both"/>
        <w:rPr>
          <w:rFonts w:ascii="Times New Roman" w:hAnsi="Times New Roman"/>
          <w:iCs/>
          <w:sz w:val="28"/>
          <w:szCs w:val="28"/>
        </w:rPr>
      </w:pPr>
      <w:r w:rsidRPr="00EF2583">
        <w:rPr>
          <w:rFonts w:ascii="Times New Roman" w:hAnsi="Times New Roman"/>
          <w:iCs/>
          <w:sz w:val="28"/>
          <w:szCs w:val="28"/>
        </w:rPr>
        <w:t>Основные функции:</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iCs/>
          <w:sz w:val="28"/>
          <w:szCs w:val="28"/>
        </w:rPr>
        <w:t>– </w:t>
      </w:r>
      <w:r w:rsidRPr="00EF2583">
        <w:rPr>
          <w:rFonts w:ascii="Times New Roman" w:hAnsi="Times New Roman"/>
          <w:sz w:val="28"/>
          <w:szCs w:val="28"/>
        </w:rPr>
        <w:t>оценка характера аварии ирадиационной обстановки;</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 проведение экспрессного дозиметрического обследования людей, подвергшихся воздействию радиационного фактора;</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 подготовка заключения о необходимости дальнейшего обследования и лечения в условиях специализированного стационара;</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 участие в организации и проведении санитарно-гигиенических мероприятий по предупреждению дальнейшего возможного переоблучения персонала и ликвидации последствий аварии.</w:t>
      </w:r>
    </w:p>
    <w:p w:rsidR="00D70ED3" w:rsidRPr="00EF2583" w:rsidRDefault="00D70ED3" w:rsidP="00EF2583">
      <w:pPr>
        <w:pStyle w:val="FR2"/>
        <w:spacing w:line="360" w:lineRule="auto"/>
        <w:ind w:firstLine="709"/>
        <w:rPr>
          <w:rFonts w:ascii="Times New Roman" w:hAnsi="Times New Roman"/>
          <w:b/>
          <w:bCs/>
          <w:sz w:val="28"/>
          <w:szCs w:val="28"/>
        </w:rPr>
      </w:pPr>
      <w:r w:rsidRPr="00EF2583">
        <w:rPr>
          <w:rFonts w:ascii="Times New Roman" w:hAnsi="Times New Roman"/>
          <w:b/>
          <w:bCs/>
          <w:sz w:val="28"/>
          <w:szCs w:val="28"/>
        </w:rPr>
        <w:t>ВТОРОЙ УРОВЕНЬ</w:t>
      </w:r>
    </w:p>
    <w:p w:rsidR="00D70ED3" w:rsidRPr="00EF2583" w:rsidRDefault="00D70ED3" w:rsidP="00EF2583">
      <w:pPr>
        <w:pStyle w:val="FR2"/>
        <w:spacing w:line="360" w:lineRule="auto"/>
        <w:ind w:firstLine="709"/>
        <w:rPr>
          <w:rFonts w:ascii="Times New Roman" w:hAnsi="Times New Roman"/>
          <w:iCs/>
          <w:sz w:val="28"/>
          <w:szCs w:val="28"/>
        </w:rPr>
      </w:pPr>
      <w:r w:rsidRPr="00EF2583">
        <w:rPr>
          <w:rFonts w:ascii="Times New Roman" w:hAnsi="Times New Roman"/>
          <w:iCs/>
          <w:sz w:val="28"/>
          <w:szCs w:val="28"/>
        </w:rPr>
        <w:t>Основные критерии:</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облучение ограниченного числа работников (менее 15 человек) в дозах 0,25–0,5 Гр;</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 радиоактивное загрязнение ограниченного числа помещений и оборудования участка производства;</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 выброс (сброс) в окружающую среду радионуклидов в количествах, несколько превышающих значения соответствующих ПДВ (ПДС).</w:t>
      </w:r>
    </w:p>
    <w:p w:rsidR="00D70ED3" w:rsidRPr="00EF2583" w:rsidRDefault="00D70ED3" w:rsidP="00EF2583">
      <w:pPr>
        <w:spacing w:line="360" w:lineRule="auto"/>
        <w:ind w:firstLine="709"/>
        <w:jc w:val="both"/>
        <w:rPr>
          <w:rFonts w:ascii="Times New Roman" w:hAnsi="Times New Roman"/>
          <w:iCs/>
          <w:sz w:val="28"/>
          <w:szCs w:val="28"/>
        </w:rPr>
      </w:pPr>
      <w:r w:rsidRPr="00EF2583">
        <w:rPr>
          <w:rFonts w:ascii="Times New Roman" w:hAnsi="Times New Roman"/>
          <w:iCs/>
          <w:sz w:val="28"/>
          <w:szCs w:val="28"/>
        </w:rPr>
        <w:t>Тип аварии:</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те же типы аварий, что приняты для 3</w:t>
      </w:r>
      <w:r w:rsidRPr="00EF2583">
        <w:rPr>
          <w:rFonts w:ascii="Times New Roman" w:hAnsi="Times New Roman"/>
          <w:sz w:val="28"/>
          <w:szCs w:val="28"/>
        </w:rPr>
        <w:noBreakHyphen/>
        <w:t>го уровня вмешательства СЦЭМП.</w:t>
      </w:r>
    </w:p>
    <w:p w:rsidR="00D70ED3" w:rsidRPr="00EF2583" w:rsidRDefault="00D70ED3" w:rsidP="00EF2583">
      <w:pPr>
        <w:spacing w:line="360" w:lineRule="auto"/>
        <w:ind w:firstLine="709"/>
        <w:jc w:val="both"/>
        <w:rPr>
          <w:rFonts w:ascii="Times New Roman" w:hAnsi="Times New Roman"/>
          <w:iCs/>
          <w:sz w:val="28"/>
          <w:szCs w:val="28"/>
        </w:rPr>
      </w:pPr>
      <w:r w:rsidRPr="00EF2583">
        <w:rPr>
          <w:rFonts w:ascii="Times New Roman" w:hAnsi="Times New Roman"/>
          <w:iCs/>
          <w:sz w:val="28"/>
          <w:szCs w:val="28"/>
        </w:rPr>
        <w:t>Характер участия:</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iCs/>
          <w:sz w:val="28"/>
          <w:szCs w:val="28"/>
        </w:rPr>
        <w:t>– </w:t>
      </w:r>
      <w:r w:rsidRPr="00EF2583">
        <w:rPr>
          <w:rFonts w:ascii="Times New Roman" w:hAnsi="Times New Roman"/>
          <w:sz w:val="28"/>
          <w:szCs w:val="28"/>
        </w:rPr>
        <w:t>возможное участие ББР и регионального базового центра;</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 привлечение к работам специалистов СЦЭМП.</w:t>
      </w:r>
    </w:p>
    <w:p w:rsidR="00D70ED3" w:rsidRPr="00EF2583" w:rsidRDefault="00D70ED3" w:rsidP="00EF2583">
      <w:pPr>
        <w:pStyle w:val="FR2"/>
        <w:spacing w:line="360" w:lineRule="auto"/>
        <w:ind w:firstLine="709"/>
        <w:rPr>
          <w:rFonts w:ascii="Times New Roman" w:hAnsi="Times New Roman"/>
          <w:iCs/>
          <w:sz w:val="28"/>
          <w:szCs w:val="28"/>
        </w:rPr>
      </w:pPr>
      <w:r w:rsidRPr="00EF2583">
        <w:rPr>
          <w:rFonts w:ascii="Times New Roman" w:hAnsi="Times New Roman"/>
          <w:iCs/>
          <w:sz w:val="28"/>
          <w:szCs w:val="28"/>
        </w:rPr>
        <w:t>Основные функции:</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iCs/>
          <w:sz w:val="28"/>
          <w:szCs w:val="28"/>
        </w:rPr>
        <w:t>– </w:t>
      </w:r>
      <w:r w:rsidRPr="00EF2583">
        <w:rPr>
          <w:rFonts w:ascii="Times New Roman" w:hAnsi="Times New Roman"/>
          <w:sz w:val="28"/>
          <w:szCs w:val="28"/>
        </w:rPr>
        <w:t>проведение в ограниченном объеме (или выборочных) исследований по оценке радиационной обстановки и условий облучения;</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 осуществление выборочных измерений на СИЧ для оценки внутреннего загрязнения и доз облучения;</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 участие в организации и проведении санитарно-гигиенических мероприятий.</w:t>
      </w:r>
    </w:p>
    <w:p w:rsidR="00D70ED3" w:rsidRPr="00EF2583" w:rsidRDefault="00D70ED3" w:rsidP="00EF2583">
      <w:pPr>
        <w:pStyle w:val="FR2"/>
        <w:spacing w:line="360" w:lineRule="auto"/>
        <w:ind w:firstLine="709"/>
        <w:rPr>
          <w:rFonts w:ascii="Times New Roman" w:hAnsi="Times New Roman"/>
          <w:b/>
          <w:bCs/>
          <w:sz w:val="28"/>
          <w:szCs w:val="28"/>
        </w:rPr>
      </w:pPr>
      <w:r w:rsidRPr="00EF2583">
        <w:rPr>
          <w:rFonts w:ascii="Times New Roman" w:hAnsi="Times New Roman"/>
          <w:b/>
          <w:bCs/>
          <w:sz w:val="28"/>
          <w:szCs w:val="28"/>
        </w:rPr>
        <w:t>ПЕРВЫЙ УРОВЕНЬ</w:t>
      </w:r>
    </w:p>
    <w:p w:rsidR="00D70ED3" w:rsidRPr="00EF2583" w:rsidRDefault="00D70ED3" w:rsidP="00EF2583">
      <w:pPr>
        <w:spacing w:line="360" w:lineRule="auto"/>
        <w:ind w:firstLine="709"/>
        <w:jc w:val="both"/>
        <w:rPr>
          <w:rFonts w:ascii="Times New Roman" w:hAnsi="Times New Roman"/>
          <w:iCs/>
          <w:sz w:val="28"/>
          <w:szCs w:val="28"/>
        </w:rPr>
      </w:pPr>
      <w:r w:rsidRPr="00EF2583">
        <w:rPr>
          <w:rFonts w:ascii="Times New Roman" w:hAnsi="Times New Roman"/>
          <w:iCs/>
          <w:sz w:val="28"/>
          <w:szCs w:val="28"/>
        </w:rPr>
        <w:t>Основные критерии:</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iCs/>
          <w:sz w:val="28"/>
          <w:szCs w:val="28"/>
        </w:rPr>
        <w:t>– </w:t>
      </w:r>
      <w:r w:rsidRPr="00EF2583">
        <w:rPr>
          <w:rFonts w:ascii="Times New Roman" w:hAnsi="Times New Roman"/>
          <w:sz w:val="28"/>
          <w:szCs w:val="28"/>
        </w:rPr>
        <w:t>единичные случаи облучения персонала в дозах, превышающих ПДВ;</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 загрязнение радиоактивными материалами участков производства;</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 обнаружение радиоактивных источников или локальных участков загрязнения территории.</w:t>
      </w:r>
    </w:p>
    <w:p w:rsidR="00D70ED3" w:rsidRPr="00EF2583" w:rsidRDefault="00D70ED3" w:rsidP="00EF2583">
      <w:pPr>
        <w:spacing w:line="360" w:lineRule="auto"/>
        <w:ind w:firstLine="709"/>
        <w:jc w:val="both"/>
        <w:rPr>
          <w:rFonts w:ascii="Times New Roman" w:hAnsi="Times New Roman"/>
          <w:iCs/>
          <w:sz w:val="28"/>
          <w:szCs w:val="28"/>
        </w:rPr>
      </w:pPr>
      <w:r w:rsidRPr="00EF2583">
        <w:rPr>
          <w:rFonts w:ascii="Times New Roman" w:hAnsi="Times New Roman"/>
          <w:iCs/>
          <w:sz w:val="28"/>
          <w:szCs w:val="28"/>
        </w:rPr>
        <w:t>Тип аварии:</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нарушение правил эксплуатации установок или других устройств, связанных с выходом ионизирующих излучений;</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 нарушение правил эксплуатации и хранения открытых и закрытых радиоактивных источников.</w:t>
      </w:r>
    </w:p>
    <w:p w:rsidR="00D70ED3" w:rsidRPr="00EF2583" w:rsidRDefault="00D70ED3" w:rsidP="00EF2583">
      <w:pPr>
        <w:spacing w:line="360" w:lineRule="auto"/>
        <w:ind w:firstLine="709"/>
        <w:jc w:val="both"/>
        <w:rPr>
          <w:rFonts w:ascii="Times New Roman" w:hAnsi="Times New Roman"/>
          <w:iCs/>
          <w:sz w:val="28"/>
          <w:szCs w:val="28"/>
        </w:rPr>
      </w:pPr>
      <w:r w:rsidRPr="00EF2583">
        <w:rPr>
          <w:rFonts w:ascii="Times New Roman" w:hAnsi="Times New Roman"/>
          <w:iCs/>
          <w:sz w:val="28"/>
          <w:szCs w:val="28"/>
        </w:rPr>
        <w:t>Характер участия:</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iCs/>
          <w:sz w:val="28"/>
          <w:szCs w:val="28"/>
        </w:rPr>
        <w:t>– </w:t>
      </w:r>
      <w:r w:rsidRPr="00EF2583">
        <w:rPr>
          <w:rFonts w:ascii="Times New Roman" w:hAnsi="Times New Roman"/>
          <w:sz w:val="28"/>
          <w:szCs w:val="28"/>
        </w:rPr>
        <w:t>участие специалистов СЦЭМП или базового центра в расследовании по случаю аварии или инцидента;</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 проведение консультаций;</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 подготовка экспертных заключений.</w:t>
      </w:r>
    </w:p>
    <w:p w:rsidR="00D70ED3" w:rsidRPr="00EF2583" w:rsidRDefault="00D70ED3" w:rsidP="00EF2583">
      <w:pPr>
        <w:pStyle w:val="FR2"/>
        <w:spacing w:line="360" w:lineRule="auto"/>
        <w:ind w:firstLine="709"/>
        <w:rPr>
          <w:rFonts w:ascii="Times New Roman" w:hAnsi="Times New Roman"/>
          <w:iCs/>
          <w:sz w:val="28"/>
          <w:szCs w:val="28"/>
        </w:rPr>
      </w:pPr>
      <w:r w:rsidRPr="00EF2583">
        <w:rPr>
          <w:rFonts w:ascii="Times New Roman" w:hAnsi="Times New Roman"/>
          <w:iCs/>
          <w:sz w:val="28"/>
          <w:szCs w:val="28"/>
        </w:rPr>
        <w:t>Основные функции:</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iCs/>
          <w:sz w:val="28"/>
          <w:szCs w:val="28"/>
        </w:rPr>
        <w:t>– </w:t>
      </w:r>
      <w:r w:rsidRPr="00EF2583">
        <w:rPr>
          <w:rFonts w:ascii="Times New Roman" w:hAnsi="Times New Roman"/>
          <w:sz w:val="28"/>
          <w:szCs w:val="28"/>
        </w:rPr>
        <w:t>участие в организации и проведении расследования по случаю аварии или инцидента;</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 анализ и оценка собранной информации;</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 подготовка заключения и рекомендаций.</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В реальных условиях влияние радиации обычно сочетается с воздействием токсических и иных нерадиационных факторов (ожог, травма, отравление угарным газом при пожаре, поступление окиси азота, фтора, концентрированных кислот, щелочей и др.). Пораженым оказывают экстренную доврачебную и врачебную помощь. Затем осуществляют мероприятия квалифицированной медицинской помощи в полном объеме в острый период; динамическое медицинское наблюдение в отдаленные сроки; общие и специфические лечебно-профилактические и оздоровительные мероприятия; рациональное трудоустройство на основе экспертного заключения.</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Доврачебную и врачебную медицинскую помощь оказывают при остром отравлении радионуклидами и при однократном внешнем облучении в дозах, превышающих 1 Гр, а также при локальном облучении (конечностей) в дозе 10 Гр. Оказание экстренной доврачебной помощи проводят силами предприятия (учреждения, лаборатории), на котором возникла авария, с использованием специализированных противорадиационных и общих аварийных аптечек, а врачебной помощи силами ББР на здравпункте, в центральной районной или городской больнице, обслуживающей данный контингент. Пострадавших не позднее чем через 1 -3 ч госпитализируют для медицинского обследования и специализированного лечения в полном объеме.</w:t>
      </w:r>
    </w:p>
    <w:p w:rsid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Врачебную помощь при острых отравлениях радионуклидами осуществляют в возможно короткие сроки с момента происшествия (минуты, часы). Она включает проверку эффективности мер, принятых при оказании доврачебной помощи, с корректировкой и восполнением недосмотров, допущенных на предыдущем этапе. Экстренную медицинскую помощь при внешнем облучении в дозах, прогнозирующих развитие острой лучевой болезни или радиационного повреждения сегмента тела, оказывают в обычном стационаре либо в специализированном учреждении в зависимости от предполагаемой тяжести и клинических проявлений поражения. Таковы основные принципы организации экстренной медицинской помощи при радиационных авариях.</w:t>
      </w:r>
    </w:p>
    <w:p w:rsidR="00EF2583" w:rsidRDefault="00EF2583" w:rsidP="00EF2583">
      <w:pPr>
        <w:spacing w:line="360" w:lineRule="auto"/>
        <w:ind w:firstLine="709"/>
        <w:jc w:val="both"/>
        <w:rPr>
          <w:rFonts w:ascii="Times New Roman" w:hAnsi="Times New Roman"/>
          <w:sz w:val="28"/>
          <w:szCs w:val="28"/>
        </w:rPr>
      </w:pPr>
    </w:p>
    <w:p w:rsidR="00D70ED3" w:rsidRPr="00EF2583" w:rsidRDefault="00D70ED3" w:rsidP="00EF2583">
      <w:pPr>
        <w:spacing w:line="360" w:lineRule="auto"/>
        <w:ind w:firstLine="709"/>
        <w:jc w:val="center"/>
        <w:rPr>
          <w:rFonts w:ascii="Times New Roman" w:hAnsi="Times New Roman"/>
          <w:sz w:val="28"/>
          <w:szCs w:val="28"/>
        </w:rPr>
      </w:pPr>
      <w:r w:rsidRPr="00EF2583">
        <w:rPr>
          <w:rFonts w:ascii="Times New Roman" w:hAnsi="Times New Roman"/>
          <w:sz w:val="28"/>
          <w:szCs w:val="28"/>
        </w:rPr>
        <w:t>Экологический риск</w:t>
      </w:r>
    </w:p>
    <w:p w:rsidR="00EF2583" w:rsidRDefault="00EF2583" w:rsidP="00EF2583">
      <w:pPr>
        <w:spacing w:line="360" w:lineRule="auto"/>
        <w:ind w:firstLine="709"/>
        <w:jc w:val="both"/>
        <w:rPr>
          <w:rFonts w:ascii="Times New Roman" w:hAnsi="Times New Roman"/>
          <w:b/>
          <w:bCs/>
          <w:sz w:val="28"/>
          <w:szCs w:val="28"/>
        </w:rPr>
      </w:pP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b/>
          <w:bCs/>
          <w:sz w:val="28"/>
          <w:szCs w:val="28"/>
        </w:rPr>
        <w:t>Экологический риск</w:t>
      </w:r>
      <w:r w:rsidRPr="00EF2583">
        <w:rPr>
          <w:rFonts w:ascii="Times New Roman" w:hAnsi="Times New Roman"/>
          <w:sz w:val="28"/>
          <w:szCs w:val="28"/>
        </w:rPr>
        <w:t xml:space="preserve"> – вероятность наступления события, имеющего неблагоприятные последствия для природной среды и вызванного негативным воздействием хозяйственной и иной деятельности, чрезвычайными ситуациями природного и техногенного характера (ст. 1 Федерального закона "Об охране окружающей среды" N 7-ФЗ от 10 января 2002 г.).</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b/>
          <w:bCs/>
          <w:sz w:val="28"/>
          <w:szCs w:val="28"/>
        </w:rPr>
        <w:t>Экологический риск</w:t>
      </w:r>
      <w:r w:rsidRPr="00EF2583">
        <w:rPr>
          <w:rFonts w:ascii="Times New Roman" w:hAnsi="Times New Roman"/>
          <w:sz w:val="28"/>
          <w:szCs w:val="28"/>
        </w:rPr>
        <w:t xml:space="preserve"> – ухудшение качества компонентов ОС, деградация флоры и фауны, уменьшение видового разнообразия, нарушение биогеохимических циклов, биотической саморегуляции, экологического равновесия, снижение адаптационных возможностей экосистем, исчерпание экологической емкости (Военная экология, с.573).</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b/>
          <w:bCs/>
          <w:sz w:val="28"/>
          <w:szCs w:val="28"/>
        </w:rPr>
        <w:t>Экологический риск</w:t>
      </w:r>
      <w:r w:rsidRPr="00EF2583">
        <w:rPr>
          <w:rFonts w:ascii="Times New Roman" w:hAnsi="Times New Roman"/>
          <w:sz w:val="28"/>
          <w:szCs w:val="28"/>
        </w:rPr>
        <w:t xml:space="preserve"> – вероятность неблагоприятных для экологических ресурсов последствий любых (преднамеренных, случайных, постепенных, катастрофических) антропогенных изменений природных объектов и факторов (Н.Ф. Реймерс, Природопользование, словарь-справочник, с. 462).</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b/>
          <w:bCs/>
          <w:sz w:val="28"/>
          <w:szCs w:val="28"/>
        </w:rPr>
        <w:t>Экологический риск</w:t>
      </w:r>
      <w:r w:rsidRPr="00EF2583">
        <w:rPr>
          <w:rFonts w:ascii="Times New Roman" w:hAnsi="Times New Roman"/>
          <w:sz w:val="28"/>
          <w:szCs w:val="28"/>
        </w:rPr>
        <w:t xml:space="preserve"> должен определяться с учетом:</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1). Источников антропогенных воздействий</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2). Опасных факторов воздействия, исходящих от источников воздействия</w:t>
      </w:r>
    </w:p>
    <w:p w:rsidR="00D70ED3" w:rsidRPr="00EF2583" w:rsidRDefault="00D70ED3" w:rsidP="00EF2583">
      <w:pPr>
        <w:spacing w:line="360" w:lineRule="auto"/>
        <w:ind w:firstLine="709"/>
        <w:jc w:val="both"/>
        <w:rPr>
          <w:rFonts w:ascii="Times New Roman" w:hAnsi="Times New Roman"/>
          <w:sz w:val="28"/>
          <w:szCs w:val="28"/>
        </w:rPr>
      </w:pPr>
      <w:r w:rsidRPr="00EF2583">
        <w:rPr>
          <w:rFonts w:ascii="Times New Roman" w:hAnsi="Times New Roman"/>
          <w:sz w:val="28"/>
          <w:szCs w:val="28"/>
        </w:rPr>
        <w:t>3). Критических (предельных) значений опасных факторов, приводящих к разной степени изменениям состояния компонентов ОС, здоровья человека.</w:t>
      </w:r>
    </w:p>
    <w:p w:rsidR="00D70ED3" w:rsidRPr="00EF2583" w:rsidRDefault="00D70ED3" w:rsidP="00EF2583">
      <w:pPr>
        <w:pStyle w:val="ConsPlusTitle"/>
        <w:spacing w:line="360" w:lineRule="auto"/>
        <w:ind w:firstLine="709"/>
        <w:jc w:val="both"/>
        <w:rPr>
          <w:rFonts w:ascii="Times New Roman" w:hAnsi="Times New Roman" w:cs="Times New Roman"/>
          <w:sz w:val="28"/>
          <w:szCs w:val="28"/>
        </w:rPr>
      </w:pPr>
      <w:r w:rsidRPr="00EF2583">
        <w:rPr>
          <w:rFonts w:ascii="Times New Roman" w:hAnsi="Times New Roman" w:cs="Times New Roman"/>
          <w:sz w:val="28"/>
          <w:szCs w:val="28"/>
        </w:rPr>
        <w:t>Риск для здоровья</w:t>
      </w:r>
      <w:r w:rsidRPr="00EF2583">
        <w:rPr>
          <w:rFonts w:ascii="Times New Roman" w:hAnsi="Times New Roman" w:cs="Times New Roman"/>
          <w:b w:val="0"/>
          <w:bCs w:val="0"/>
          <w:sz w:val="28"/>
          <w:szCs w:val="28"/>
        </w:rPr>
        <w:t xml:space="preserve"> - вероятность развития угрозы жизни или здоровью человека либо угрозы жизни или здоровью будущих поколений, обусловленная воздействием факторов среды обитания.</w:t>
      </w:r>
      <w:bookmarkStart w:id="0" w:name="_GoBack"/>
      <w:bookmarkEnd w:id="0"/>
    </w:p>
    <w:sectPr w:rsidR="00D70ED3" w:rsidRPr="00EF2583" w:rsidSect="00EF2583">
      <w:pgSz w:w="11905" w:h="16837" w:code="9"/>
      <w:pgMar w:top="1134" w:right="851" w:bottom="1134" w:left="1701" w:header="720" w:footer="1134"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925CB" w:rsidRDefault="00C925CB">
      <w:r>
        <w:separator/>
      </w:r>
    </w:p>
  </w:endnote>
  <w:endnote w:type="continuationSeparator" w:id="0">
    <w:p w:rsidR="00C925CB" w:rsidRDefault="00C925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925CB" w:rsidRDefault="00C925CB">
      <w:r>
        <w:separator/>
      </w:r>
    </w:p>
  </w:footnote>
  <w:footnote w:type="continuationSeparator" w:id="0">
    <w:p w:rsidR="00C925CB" w:rsidRDefault="00C925C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none"/>
      <w:pStyle w:val="1"/>
      <w:lvlText w:val=""/>
      <w:lvlJc w:val="left"/>
      <w:pPr>
        <w:tabs>
          <w:tab w:val="num" w:pos="432"/>
        </w:tabs>
        <w:ind w:left="432" w:hanging="432"/>
      </w:pPr>
      <w:rPr>
        <w:rFonts w:cs="Times New Roman"/>
      </w:rPr>
    </w:lvl>
    <w:lvl w:ilvl="1">
      <w:start w:val="1"/>
      <w:numFmt w:val="none"/>
      <w:lvlText w:val=""/>
      <w:lvlJc w:val="left"/>
      <w:pPr>
        <w:tabs>
          <w:tab w:val="num" w:pos="576"/>
        </w:tabs>
        <w:ind w:left="576" w:hanging="576"/>
      </w:pPr>
      <w:rPr>
        <w:rFonts w:cs="Times New Roman"/>
      </w:rPr>
    </w:lvl>
    <w:lvl w:ilvl="2">
      <w:start w:val="1"/>
      <w:numFmt w:val="none"/>
      <w:lvlText w:val=""/>
      <w:lvlJc w:val="left"/>
      <w:pPr>
        <w:tabs>
          <w:tab w:val="num" w:pos="720"/>
        </w:tabs>
        <w:ind w:left="720" w:hanging="720"/>
      </w:pPr>
      <w:rPr>
        <w:rFonts w:cs="Times New Roman"/>
      </w:rPr>
    </w:lvl>
    <w:lvl w:ilvl="3">
      <w:start w:val="1"/>
      <w:numFmt w:val="none"/>
      <w:lvlText w:val=""/>
      <w:lvlJc w:val="left"/>
      <w:pPr>
        <w:tabs>
          <w:tab w:val="num" w:pos="864"/>
        </w:tabs>
        <w:ind w:left="864" w:hanging="864"/>
      </w:pPr>
      <w:rPr>
        <w:rFonts w:cs="Times New Roman"/>
      </w:rPr>
    </w:lvl>
    <w:lvl w:ilvl="4">
      <w:start w:val="1"/>
      <w:numFmt w:val="none"/>
      <w:lvlText w:val=""/>
      <w:lvlJc w:val="left"/>
      <w:pPr>
        <w:tabs>
          <w:tab w:val="num" w:pos="1008"/>
        </w:tabs>
        <w:ind w:left="1008" w:hanging="1008"/>
      </w:pPr>
      <w:rPr>
        <w:rFonts w:cs="Times New Roman"/>
      </w:rPr>
    </w:lvl>
    <w:lvl w:ilvl="5">
      <w:start w:val="1"/>
      <w:numFmt w:val="none"/>
      <w:lvlText w:val=""/>
      <w:lvlJc w:val="left"/>
      <w:pPr>
        <w:tabs>
          <w:tab w:val="num" w:pos="1152"/>
        </w:tabs>
        <w:ind w:left="1152" w:hanging="1152"/>
      </w:pPr>
      <w:rPr>
        <w:rFonts w:cs="Times New Roman"/>
      </w:rPr>
    </w:lvl>
    <w:lvl w:ilvl="6">
      <w:start w:val="1"/>
      <w:numFmt w:val="none"/>
      <w:lvlText w:val=""/>
      <w:lvlJc w:val="left"/>
      <w:pPr>
        <w:tabs>
          <w:tab w:val="num" w:pos="1296"/>
        </w:tabs>
        <w:ind w:left="1296" w:hanging="1296"/>
      </w:pPr>
      <w:rPr>
        <w:rFonts w:cs="Times New Roman"/>
      </w:rPr>
    </w:lvl>
    <w:lvl w:ilvl="7">
      <w:start w:val="1"/>
      <w:numFmt w:val="none"/>
      <w:lvlText w:val=""/>
      <w:lvlJc w:val="left"/>
      <w:pPr>
        <w:tabs>
          <w:tab w:val="num" w:pos="1440"/>
        </w:tabs>
        <w:ind w:left="1440" w:hanging="1440"/>
      </w:pPr>
      <w:rPr>
        <w:rFonts w:cs="Times New Roman"/>
      </w:rPr>
    </w:lvl>
    <w:lvl w:ilvl="8">
      <w:start w:val="1"/>
      <w:numFmt w:val="none"/>
      <w:lvlText w:val=""/>
      <w:lvlJc w:val="left"/>
      <w:pPr>
        <w:tabs>
          <w:tab w:val="num" w:pos="1584"/>
        </w:tabs>
        <w:ind w:left="1584" w:hanging="1584"/>
      </w:pPr>
      <w:rPr>
        <w:rFonts w:cs="Times New Roman"/>
      </w:rPr>
    </w:lvl>
  </w:abstractNum>
  <w:abstractNum w:abstractNumId="1">
    <w:nsid w:val="00000002"/>
    <w:multiLevelType w:val="multilevel"/>
    <w:tmpl w:val="00000002"/>
    <w:name w:val="WW8Num2"/>
    <w:lvl w:ilvl="0">
      <w:start w:val="1"/>
      <w:numFmt w:val="bullet"/>
      <w:lvlText w:val=""/>
      <w:lvlJc w:val="left"/>
      <w:pPr>
        <w:tabs>
          <w:tab w:val="num" w:pos="720"/>
        </w:tabs>
        <w:ind w:left="720" w:hanging="360"/>
      </w:pPr>
      <w:rPr>
        <w:rFonts w:ascii="Symbol" w:hAnsi="Symbol"/>
        <w:sz w:val="20"/>
      </w:rPr>
    </w:lvl>
    <w:lvl w:ilvl="1">
      <w:start w:val="1"/>
      <w:numFmt w:val="bullet"/>
      <w:lvlText w:val="o"/>
      <w:lvlJc w:val="left"/>
      <w:pPr>
        <w:tabs>
          <w:tab w:val="num" w:pos="1440"/>
        </w:tabs>
        <w:ind w:left="1440" w:hanging="360"/>
      </w:pPr>
      <w:rPr>
        <w:rFonts w:ascii="Courier New" w:hAnsi="Courier New"/>
        <w:sz w:val="20"/>
      </w:rPr>
    </w:lvl>
    <w:lvl w:ilvl="2">
      <w:start w:val="1"/>
      <w:numFmt w:val="bullet"/>
      <w:lvlText w:val=""/>
      <w:lvlJc w:val="left"/>
      <w:pPr>
        <w:tabs>
          <w:tab w:val="num" w:pos="2160"/>
        </w:tabs>
        <w:ind w:left="2160" w:hanging="360"/>
      </w:pPr>
      <w:rPr>
        <w:rFonts w:ascii="Wingdings" w:hAnsi="Wingdings"/>
        <w:sz w:val="20"/>
      </w:rPr>
    </w:lvl>
    <w:lvl w:ilvl="3">
      <w:start w:val="1"/>
      <w:numFmt w:val="bullet"/>
      <w:lvlText w:val=""/>
      <w:lvlJc w:val="left"/>
      <w:pPr>
        <w:tabs>
          <w:tab w:val="num" w:pos="2880"/>
        </w:tabs>
        <w:ind w:left="2880" w:hanging="360"/>
      </w:pPr>
      <w:rPr>
        <w:rFonts w:ascii="Wingdings" w:hAnsi="Wingdings"/>
        <w:sz w:val="20"/>
      </w:rPr>
    </w:lvl>
    <w:lvl w:ilvl="4">
      <w:start w:val="1"/>
      <w:numFmt w:val="bullet"/>
      <w:lvlText w:val=""/>
      <w:lvlJc w:val="left"/>
      <w:pPr>
        <w:tabs>
          <w:tab w:val="num" w:pos="3600"/>
        </w:tabs>
        <w:ind w:left="3600" w:hanging="360"/>
      </w:pPr>
      <w:rPr>
        <w:rFonts w:ascii="Wingdings" w:hAnsi="Wingdings"/>
        <w:sz w:val="20"/>
      </w:rPr>
    </w:lvl>
    <w:lvl w:ilvl="5">
      <w:start w:val="1"/>
      <w:numFmt w:val="bullet"/>
      <w:lvlText w:val=""/>
      <w:lvlJc w:val="left"/>
      <w:pPr>
        <w:tabs>
          <w:tab w:val="num" w:pos="4320"/>
        </w:tabs>
        <w:ind w:left="4320" w:hanging="360"/>
      </w:pPr>
      <w:rPr>
        <w:rFonts w:ascii="Wingdings" w:hAnsi="Wingdings"/>
        <w:sz w:val="20"/>
      </w:rPr>
    </w:lvl>
    <w:lvl w:ilvl="6">
      <w:start w:val="1"/>
      <w:numFmt w:val="bullet"/>
      <w:lvlText w:val=""/>
      <w:lvlJc w:val="left"/>
      <w:pPr>
        <w:tabs>
          <w:tab w:val="num" w:pos="5040"/>
        </w:tabs>
        <w:ind w:left="5040" w:hanging="360"/>
      </w:pPr>
      <w:rPr>
        <w:rFonts w:ascii="Wingdings" w:hAnsi="Wingdings"/>
        <w:sz w:val="20"/>
      </w:rPr>
    </w:lvl>
    <w:lvl w:ilvl="7">
      <w:start w:val="1"/>
      <w:numFmt w:val="bullet"/>
      <w:lvlText w:val=""/>
      <w:lvlJc w:val="left"/>
      <w:pPr>
        <w:tabs>
          <w:tab w:val="num" w:pos="5760"/>
        </w:tabs>
        <w:ind w:left="5760" w:hanging="360"/>
      </w:pPr>
      <w:rPr>
        <w:rFonts w:ascii="Wingdings" w:hAnsi="Wingdings"/>
        <w:sz w:val="20"/>
      </w:rPr>
    </w:lvl>
    <w:lvl w:ilvl="8">
      <w:start w:val="1"/>
      <w:numFmt w:val="bullet"/>
      <w:lvlText w:val=""/>
      <w:lvlJc w:val="left"/>
      <w:pPr>
        <w:tabs>
          <w:tab w:val="num" w:pos="6480"/>
        </w:tabs>
        <w:ind w:left="6480" w:hanging="360"/>
      </w:pPr>
      <w:rPr>
        <w:rFonts w:ascii="Wingdings" w:hAnsi="Wingdings"/>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revisionView w:markup="0"/>
  <w:doNotTrackMoves/>
  <w:doNotTrackFormatting/>
  <w:defaultTabStop w:val="709"/>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F2583"/>
    <w:rsid w:val="00745AFB"/>
    <w:rsid w:val="00C372ED"/>
    <w:rsid w:val="00C925CB"/>
    <w:rsid w:val="00D70ED3"/>
    <w:rsid w:val="00EF2583"/>
    <w:rsid w:val="00FB7C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A90EEAAB-C51B-40E8-A6A4-37545C8850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suppressAutoHyphens/>
    </w:pPr>
    <w:rPr>
      <w:rFonts w:ascii="Arial" w:hAnsi="Arial"/>
      <w:szCs w:val="24"/>
    </w:rPr>
  </w:style>
  <w:style w:type="paragraph" w:styleId="1">
    <w:name w:val="heading 1"/>
    <w:basedOn w:val="a"/>
    <w:next w:val="a"/>
    <w:link w:val="10"/>
    <w:uiPriority w:val="9"/>
    <w:qFormat/>
    <w:pPr>
      <w:keepNext/>
      <w:numPr>
        <w:numId w:val="1"/>
      </w:numPr>
      <w:spacing w:line="480" w:lineRule="auto"/>
      <w:jc w:val="center"/>
      <w:outlineLvl w:val="0"/>
    </w:pPr>
    <w:rPr>
      <w:rFonts w:cs="Arial"/>
      <w:b/>
      <w:bCs/>
      <w:kern w:val="1"/>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WW8Num2z0">
    <w:name w:val="WW8Num2z0"/>
    <w:rPr>
      <w:rFonts w:ascii="Symbol" w:hAnsi="Symbol"/>
      <w:sz w:val="20"/>
    </w:rPr>
  </w:style>
  <w:style w:type="character" w:customStyle="1" w:styleId="WW8Num2z1">
    <w:name w:val="WW8Num2z1"/>
    <w:rPr>
      <w:rFonts w:ascii="Courier New" w:hAnsi="Courier New"/>
      <w:sz w:val="20"/>
    </w:rPr>
  </w:style>
  <w:style w:type="character" w:customStyle="1" w:styleId="WW8Num2z2">
    <w:name w:val="WW8Num2z2"/>
    <w:rPr>
      <w:rFonts w:ascii="Wingdings" w:hAnsi="Wingdings"/>
      <w:sz w:val="20"/>
    </w:rPr>
  </w:style>
  <w:style w:type="character" w:customStyle="1" w:styleId="Absatz-Standardschriftart">
    <w:name w:val="Absatz-Standardschriftart"/>
  </w:style>
  <w:style w:type="character" w:customStyle="1" w:styleId="WW-Absatz-Standardschriftart">
    <w:name w:val="WW-Absatz-Standardschriftart"/>
  </w:style>
  <w:style w:type="character" w:customStyle="1" w:styleId="-">
    <w:name w:val="îïðåä-å"/>
    <w:rPr>
      <w:rFonts w:cs="Times New Roman"/>
    </w:rPr>
  </w:style>
  <w:style w:type="character" w:customStyle="1" w:styleId="a3">
    <w:name w:val="âûäåëåíèå"/>
    <w:rPr>
      <w:rFonts w:cs="Times New Roman"/>
    </w:rPr>
  </w:style>
  <w:style w:type="character" w:customStyle="1" w:styleId="RTFNum31">
    <w:name w:val="RTF_Num 3 1"/>
    <w:rPr>
      <w:rFonts w:ascii="Symbol" w:eastAsia="Times New Roman" w:hAnsi="Symbol"/>
      <w:sz w:val="20"/>
    </w:rPr>
  </w:style>
  <w:style w:type="character" w:customStyle="1" w:styleId="RTFNum32">
    <w:name w:val="RTF_Num 3 2"/>
    <w:rPr>
      <w:rFonts w:ascii="Courier New" w:eastAsia="Times New Roman" w:hAnsi="Courier New"/>
      <w:sz w:val="20"/>
    </w:rPr>
  </w:style>
  <w:style w:type="character" w:customStyle="1" w:styleId="RTFNum33">
    <w:name w:val="RTF_Num 3 3"/>
    <w:rPr>
      <w:rFonts w:ascii="Wingdings" w:eastAsia="Times New Roman" w:hAnsi="Wingdings"/>
      <w:sz w:val="20"/>
    </w:rPr>
  </w:style>
  <w:style w:type="character" w:customStyle="1" w:styleId="RTFNum34">
    <w:name w:val="RTF_Num 3 4"/>
    <w:rPr>
      <w:rFonts w:ascii="Wingdings" w:eastAsia="Times New Roman" w:hAnsi="Wingdings"/>
      <w:sz w:val="20"/>
    </w:rPr>
  </w:style>
  <w:style w:type="character" w:customStyle="1" w:styleId="RTFNum35">
    <w:name w:val="RTF_Num 3 5"/>
    <w:rPr>
      <w:rFonts w:ascii="Wingdings" w:eastAsia="Times New Roman" w:hAnsi="Wingdings"/>
      <w:sz w:val="20"/>
    </w:rPr>
  </w:style>
  <w:style w:type="character" w:customStyle="1" w:styleId="RTFNum36">
    <w:name w:val="RTF_Num 3 6"/>
    <w:rPr>
      <w:rFonts w:ascii="Wingdings" w:eastAsia="Times New Roman" w:hAnsi="Wingdings"/>
      <w:sz w:val="20"/>
    </w:rPr>
  </w:style>
  <w:style w:type="character" w:customStyle="1" w:styleId="RTFNum37">
    <w:name w:val="RTF_Num 3 7"/>
    <w:rPr>
      <w:rFonts w:ascii="Wingdings" w:eastAsia="Times New Roman" w:hAnsi="Wingdings"/>
      <w:sz w:val="20"/>
    </w:rPr>
  </w:style>
  <w:style w:type="character" w:customStyle="1" w:styleId="RTFNum38">
    <w:name w:val="RTF_Num 3 8"/>
    <w:rPr>
      <w:rFonts w:ascii="Wingdings" w:eastAsia="Times New Roman" w:hAnsi="Wingdings"/>
      <w:sz w:val="20"/>
    </w:rPr>
  </w:style>
  <w:style w:type="character" w:customStyle="1" w:styleId="RTFNum39">
    <w:name w:val="RTF_Num 3 9"/>
    <w:rPr>
      <w:rFonts w:ascii="Wingdings" w:eastAsia="Times New Roman" w:hAnsi="Wingdings"/>
      <w:sz w:val="20"/>
    </w:rPr>
  </w:style>
  <w:style w:type="paragraph" w:customStyle="1" w:styleId="a4">
    <w:name w:val="Заголовок"/>
    <w:basedOn w:val="a"/>
    <w:next w:val="a5"/>
    <w:pPr>
      <w:keepNext/>
      <w:spacing w:before="240" w:after="120"/>
    </w:pPr>
    <w:rPr>
      <w:rFonts w:eastAsia="MS Mincho" w:cs="Tahoma"/>
      <w:sz w:val="28"/>
      <w:szCs w:val="28"/>
    </w:rPr>
  </w:style>
  <w:style w:type="paragraph" w:styleId="a5">
    <w:name w:val="Body Text"/>
    <w:basedOn w:val="a"/>
    <w:link w:val="a6"/>
    <w:uiPriority w:val="99"/>
    <w:pPr>
      <w:spacing w:after="120"/>
    </w:pPr>
  </w:style>
  <w:style w:type="character" w:customStyle="1" w:styleId="a6">
    <w:name w:val="Основной текст Знак"/>
    <w:link w:val="a5"/>
    <w:uiPriority w:val="99"/>
    <w:semiHidden/>
    <w:rPr>
      <w:rFonts w:ascii="Arial" w:hAnsi="Arial"/>
      <w:szCs w:val="24"/>
    </w:rPr>
  </w:style>
  <w:style w:type="paragraph" w:styleId="a7">
    <w:name w:val="List"/>
    <w:basedOn w:val="a5"/>
    <w:uiPriority w:val="99"/>
    <w:rPr>
      <w:rFonts w:cs="Tahoma"/>
    </w:rPr>
  </w:style>
  <w:style w:type="paragraph" w:customStyle="1" w:styleId="11">
    <w:name w:val="Название1"/>
    <w:basedOn w:val="a"/>
    <w:pPr>
      <w:suppressLineNumbers/>
      <w:spacing w:before="120" w:after="120"/>
    </w:pPr>
    <w:rPr>
      <w:rFonts w:cs="Tahoma"/>
      <w:i/>
      <w:iCs/>
    </w:rPr>
  </w:style>
  <w:style w:type="paragraph" w:customStyle="1" w:styleId="12">
    <w:name w:val="Указатель1"/>
    <w:basedOn w:val="a"/>
    <w:pPr>
      <w:suppressLineNumbers/>
    </w:pPr>
    <w:rPr>
      <w:rFonts w:cs="Tahoma"/>
    </w:rPr>
  </w:style>
  <w:style w:type="paragraph" w:styleId="2">
    <w:name w:val="Body Text 2"/>
    <w:basedOn w:val="a"/>
    <w:link w:val="20"/>
    <w:uiPriority w:val="99"/>
    <w:pPr>
      <w:ind w:firstLine="708"/>
      <w:jc w:val="both"/>
    </w:pPr>
  </w:style>
  <w:style w:type="character" w:customStyle="1" w:styleId="20">
    <w:name w:val="Основной текст 2 Знак"/>
    <w:link w:val="2"/>
    <w:uiPriority w:val="99"/>
    <w:semiHidden/>
    <w:rPr>
      <w:rFonts w:ascii="Arial" w:hAnsi="Arial"/>
      <w:szCs w:val="24"/>
    </w:rPr>
  </w:style>
  <w:style w:type="paragraph" w:styleId="HTML">
    <w:name w:val="HTML Preformatted"/>
    <w:basedOn w:val="a"/>
    <w:link w:val="HTML0"/>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Cs w:val="20"/>
    </w:rPr>
  </w:style>
  <w:style w:type="character" w:customStyle="1" w:styleId="HTML0">
    <w:name w:val="Стандартный HTML Знак"/>
    <w:link w:val="HTML"/>
    <w:uiPriority w:val="99"/>
    <w:semiHidden/>
    <w:rPr>
      <w:rFonts w:ascii="Courier New" w:hAnsi="Courier New" w:cs="Courier New"/>
    </w:rPr>
  </w:style>
  <w:style w:type="paragraph" w:customStyle="1" w:styleId="ConsPlusTitle">
    <w:name w:val="ConsPlusTitle"/>
    <w:pPr>
      <w:widowControl w:val="0"/>
      <w:suppressAutoHyphens/>
    </w:pPr>
    <w:rPr>
      <w:rFonts w:ascii="Arial" w:hAnsi="Arial" w:cs="Arial"/>
      <w:b/>
      <w:bCs/>
      <w:lang w:eastAsia="ar-SA"/>
    </w:rPr>
  </w:style>
  <w:style w:type="paragraph" w:styleId="a8">
    <w:name w:val="Normal (Web)"/>
    <w:basedOn w:val="a"/>
    <w:uiPriority w:val="99"/>
    <w:pPr>
      <w:spacing w:before="100" w:after="100"/>
    </w:pPr>
  </w:style>
  <w:style w:type="paragraph" w:customStyle="1" w:styleId="FR2">
    <w:name w:val="FR2"/>
    <w:pPr>
      <w:widowControl w:val="0"/>
      <w:suppressAutoHyphens/>
      <w:ind w:firstLine="320"/>
      <w:jc w:val="both"/>
    </w:pPr>
    <w:rPr>
      <w:rFonts w:ascii="Arial" w:hAnsi="Arial"/>
      <w:lang w:eastAsia="ar-SA"/>
    </w:rPr>
  </w:style>
  <w:style w:type="paragraph" w:customStyle="1" w:styleId="a9">
    <w:name w:val="основа"/>
    <w:basedOn w:val="a"/>
    <w:pPr>
      <w:spacing w:line="360" w:lineRule="auto"/>
      <w:ind w:firstLine="567"/>
      <w:jc w:val="both"/>
    </w:pPr>
  </w:style>
  <w:style w:type="paragraph" w:styleId="aa">
    <w:name w:val="footer"/>
    <w:basedOn w:val="a"/>
    <w:link w:val="ab"/>
    <w:uiPriority w:val="99"/>
    <w:pPr>
      <w:suppressLineNumbers/>
      <w:tabs>
        <w:tab w:val="center" w:pos="5107"/>
        <w:tab w:val="right" w:pos="10215"/>
      </w:tabs>
    </w:pPr>
  </w:style>
  <w:style w:type="character" w:customStyle="1" w:styleId="ab">
    <w:name w:val="Нижний колонтитул Знак"/>
    <w:link w:val="aa"/>
    <w:uiPriority w:val="99"/>
    <w:semiHidden/>
    <w:rPr>
      <w:rFonts w:ascii="Arial" w:hAnsi="Arial"/>
      <w:szCs w:val="24"/>
    </w:rPr>
  </w:style>
  <w:style w:type="paragraph" w:styleId="ac">
    <w:name w:val="header"/>
    <w:basedOn w:val="a"/>
    <w:link w:val="ad"/>
    <w:uiPriority w:val="99"/>
    <w:pPr>
      <w:suppressLineNumbers/>
      <w:tabs>
        <w:tab w:val="center" w:pos="4818"/>
        <w:tab w:val="right" w:pos="9637"/>
      </w:tabs>
    </w:pPr>
  </w:style>
  <w:style w:type="character" w:customStyle="1" w:styleId="ad">
    <w:name w:val="Верхний колонтитул Знак"/>
    <w:link w:val="ac"/>
    <w:uiPriority w:val="99"/>
    <w:semiHidden/>
    <w:rPr>
      <w:rFonts w:ascii="Arial" w:hAnsi="Arial"/>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6319</Words>
  <Characters>36020</Characters>
  <Application>Microsoft Office Word</Application>
  <DocSecurity>0</DocSecurity>
  <Lines>300</Lines>
  <Paragraphs>84</Paragraphs>
  <ScaleCrop>false</ScaleCrop>
  <HeadingPairs>
    <vt:vector size="2" baseType="variant">
      <vt:variant>
        <vt:lpstr>Название</vt:lpstr>
      </vt:variant>
      <vt:variant>
        <vt:i4>1</vt:i4>
      </vt:variant>
    </vt:vector>
  </HeadingPairs>
  <TitlesOfParts>
    <vt:vector size="1" baseType="lpstr">
      <vt:lpstr/>
    </vt:vector>
  </TitlesOfParts>
  <Company>Дом</Company>
  <LinksUpToDate>false</LinksUpToDate>
  <CharactersWithSpaces>42255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Ната</dc:creator>
  <cp:keywords/>
  <dc:description/>
  <cp:lastModifiedBy>admin</cp:lastModifiedBy>
  <cp:revision>2</cp:revision>
  <dcterms:created xsi:type="dcterms:W3CDTF">2014-02-24T19:55:00Z</dcterms:created>
  <dcterms:modified xsi:type="dcterms:W3CDTF">2014-02-24T19:55:00Z</dcterms:modified>
</cp:coreProperties>
</file>