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603" w:rsidRDefault="00BE2603">
      <w:pPr>
        <w:spacing w:line="360" w:lineRule="auto"/>
        <w:ind w:left="-540" w:firstLine="720"/>
        <w:jc w:val="center"/>
        <w:rPr>
          <w:rFonts w:ascii="Comic Sans MS" w:hAnsi="Comic Sans MS" w:cs="Comic Sans MS"/>
          <w:sz w:val="52"/>
          <w:szCs w:val="52"/>
        </w:rPr>
      </w:pPr>
      <w:r>
        <w:rPr>
          <w:rFonts w:ascii="Comic Sans MS" w:hAnsi="Comic Sans MS" w:cs="Comic Sans MS"/>
          <w:b/>
          <w:bCs/>
          <w:sz w:val="52"/>
          <w:szCs w:val="52"/>
        </w:rPr>
        <w:t>Реферат</w:t>
      </w:r>
      <w:r>
        <w:rPr>
          <w:rFonts w:ascii="Comic Sans MS" w:hAnsi="Comic Sans MS" w:cs="Comic Sans MS"/>
          <w:sz w:val="52"/>
          <w:szCs w:val="52"/>
        </w:rPr>
        <w:t xml:space="preserve"> </w:t>
      </w:r>
    </w:p>
    <w:p w:rsidR="00BE2603" w:rsidRDefault="00BE2603">
      <w:pPr>
        <w:spacing w:line="360" w:lineRule="auto"/>
        <w:ind w:left="-540" w:firstLine="720"/>
        <w:jc w:val="center"/>
        <w:rPr>
          <w:rFonts w:ascii="Comic Sans MS" w:hAnsi="Comic Sans MS" w:cs="Comic Sans MS"/>
          <w:sz w:val="34"/>
          <w:szCs w:val="34"/>
        </w:rPr>
      </w:pPr>
      <w:r>
        <w:rPr>
          <w:rFonts w:ascii="Comic Sans MS" w:hAnsi="Comic Sans MS" w:cs="Comic Sans MS"/>
          <w:sz w:val="34"/>
          <w:szCs w:val="34"/>
        </w:rPr>
        <w:t xml:space="preserve">тема: </w:t>
      </w:r>
      <w:r>
        <w:rPr>
          <w:rFonts w:ascii="Comic Sans MS" w:hAnsi="Comic Sans MS" w:cs="Comic Sans MS"/>
          <w:b/>
          <w:bCs/>
          <w:sz w:val="34"/>
          <w:szCs w:val="34"/>
        </w:rPr>
        <w:t>«Спутниковые системы местоопределения»</w:t>
      </w:r>
    </w:p>
    <w:p w:rsidR="00BE2603" w:rsidRDefault="00BE2603">
      <w:pPr>
        <w:ind w:firstLine="0"/>
        <w:rPr>
          <w:rFonts w:ascii="Courier New" w:hAnsi="Courier New" w:cs="Courier New"/>
        </w:rPr>
      </w:pPr>
    </w:p>
    <w:p w:rsidR="00BE2603" w:rsidRDefault="00BE2603">
      <w:pPr>
        <w:ind w:firstLine="0"/>
        <w:rPr>
          <w:rFonts w:ascii="Courier New" w:hAnsi="Courier New" w:cs="Courier New"/>
        </w:rPr>
      </w:pPr>
    </w:p>
    <w:p w:rsidR="00BE2603" w:rsidRDefault="00BE2603">
      <w:pPr>
        <w:pStyle w:val="1"/>
        <w:rPr>
          <w:sz w:val="40"/>
          <w:szCs w:val="40"/>
        </w:rPr>
      </w:pPr>
      <w:bookmarkStart w:id="0" w:name="_Toc512509179"/>
      <w:r>
        <w:rPr>
          <w:sz w:val="40"/>
          <w:szCs w:val="40"/>
        </w:rPr>
        <w:t>Оглавление</w:t>
      </w:r>
      <w:bookmarkEnd w:id="0"/>
    </w:p>
    <w:p w:rsidR="00BE2603" w:rsidRDefault="00BE2603">
      <w:pPr>
        <w:ind w:firstLine="0"/>
      </w:pPr>
    </w:p>
    <w:p w:rsidR="00BE2603" w:rsidRDefault="00BE2603">
      <w:pPr>
        <w:ind w:firstLine="0"/>
      </w:pP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Оглавление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1. Введение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2. Спутниковые системы радиоместоопределения.</w:t>
      </w:r>
    </w:p>
    <w:p w:rsidR="00BE2603" w:rsidRDefault="00BE2603">
      <w:pPr>
        <w:pStyle w:val="21"/>
        <w:tabs>
          <w:tab w:val="right" w:leader="dot" w:pos="9344"/>
        </w:tabs>
        <w:rPr>
          <w:noProof/>
        </w:rPr>
      </w:pPr>
      <w:r>
        <w:rPr>
          <w:noProof/>
        </w:rPr>
        <w:t>2.1 Исторический экскурс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3. Система местоопределения, использующая специализированную спутниковую радионавигационную систему.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4. Система местоопределения, использующая геостационарные спутники связи.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5. Глобальная навигационная спутниковая система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ГЛОНАСС-М.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6. Система Глобального Позиционирования (GPS)</w:t>
      </w:r>
    </w:p>
    <w:p w:rsidR="00BE2603" w:rsidRDefault="00BE2603">
      <w:pPr>
        <w:pStyle w:val="21"/>
        <w:tabs>
          <w:tab w:val="right" w:leader="dot" w:pos="9344"/>
        </w:tabs>
        <w:rPr>
          <w:noProof/>
        </w:rPr>
      </w:pPr>
      <w:r>
        <w:rPr>
          <w:noProof/>
        </w:rPr>
        <w:t>5.1 GPS в деталях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7. Сравнение GPS и ГЛОНАСС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8. Последние новости GPS</w:t>
      </w:r>
    </w:p>
    <w:p w:rsidR="00BE2603" w:rsidRDefault="00BE2603">
      <w:pPr>
        <w:pStyle w:val="21"/>
        <w:tabs>
          <w:tab w:val="right" w:leader="dot" w:pos="9344"/>
        </w:tabs>
        <w:rPr>
          <w:noProof/>
        </w:rPr>
      </w:pPr>
      <w:r>
        <w:rPr>
          <w:noProof/>
        </w:rPr>
        <w:t>8.1 Модернизация GPS - новые сигналы для гражданских пользователей</w:t>
      </w:r>
    </w:p>
    <w:p w:rsidR="00BE2603" w:rsidRDefault="00BE2603">
      <w:pPr>
        <w:pStyle w:val="21"/>
        <w:tabs>
          <w:tab w:val="right" w:leader="dot" w:pos="9344"/>
        </w:tabs>
        <w:rPr>
          <w:noProof/>
        </w:rPr>
      </w:pPr>
      <w:r>
        <w:rPr>
          <w:noProof/>
        </w:rPr>
        <w:t>8.2 Отмена селективного доступа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9. Приёмники GPS</w:t>
      </w:r>
    </w:p>
    <w:p w:rsidR="00BE2603" w:rsidRDefault="00BE2603">
      <w:pPr>
        <w:pStyle w:val="21"/>
        <w:tabs>
          <w:tab w:val="right" w:leader="dot" w:pos="9344"/>
        </w:tabs>
        <w:rPr>
          <w:noProof/>
        </w:rPr>
      </w:pPr>
      <w:r>
        <w:rPr>
          <w:noProof/>
        </w:rPr>
        <w:t>9.1 Приёмники GPS индивидуального пользования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10. Новости ГЛОНАСС</w:t>
      </w:r>
    </w:p>
    <w:p w:rsidR="00BE2603" w:rsidRDefault="00BE2603">
      <w:pPr>
        <w:pStyle w:val="21"/>
        <w:tabs>
          <w:tab w:val="right" w:leader="dot" w:pos="9344"/>
        </w:tabs>
        <w:rPr>
          <w:noProof/>
        </w:rPr>
      </w:pPr>
      <w:r>
        <w:rPr>
          <w:noProof/>
        </w:rPr>
        <w:t>10.1 Китай собирается сотрудничать с Россией в деле эксплуатации и развития системы ГЛОНАСС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11. Перспективы развития ГЛОНАСС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12. ГЛОССАРИй</w:t>
      </w:r>
    </w:p>
    <w:p w:rsidR="00BE2603" w:rsidRDefault="00BE2603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ЛИТЕРАТУРА</w:t>
      </w:r>
    </w:p>
    <w:p w:rsidR="00BE2603" w:rsidRDefault="00BE2603">
      <w:pPr>
        <w:pStyle w:val="21"/>
      </w:pPr>
    </w:p>
    <w:p w:rsidR="00BE2603" w:rsidRDefault="00BE2603">
      <w:pPr>
        <w:ind w:firstLine="0"/>
        <w:jc w:val="center"/>
      </w:pPr>
    </w:p>
    <w:p w:rsidR="00BE2603" w:rsidRPr="00BE2603" w:rsidRDefault="00BE2603">
      <w:pPr>
        <w:ind w:firstLine="0"/>
        <w:jc w:val="center"/>
      </w:pPr>
    </w:p>
    <w:p w:rsidR="00BE2603" w:rsidRDefault="00BE2603">
      <w:pPr>
        <w:pStyle w:val="1"/>
      </w:pPr>
      <w:bookmarkStart w:id="1" w:name="_Toc512343284"/>
      <w:bookmarkStart w:id="2" w:name="_Toc512343611"/>
      <w:bookmarkStart w:id="3" w:name="_Toc512509180"/>
      <w:r w:rsidRPr="00BE2603">
        <w:t xml:space="preserve">1. </w:t>
      </w:r>
      <w:r>
        <w:t>Введение</w:t>
      </w:r>
      <w:bookmarkEnd w:id="1"/>
      <w:bookmarkEnd w:id="2"/>
      <w:bookmarkEnd w:id="3"/>
    </w:p>
    <w:p w:rsidR="00BE2603" w:rsidRDefault="00BE2603">
      <w:pPr>
        <w:ind w:firstLine="0"/>
      </w:pPr>
    </w:p>
    <w:p w:rsidR="00BE2603" w:rsidRDefault="00BE2603">
      <w:pPr>
        <w:pStyle w:val="a3"/>
      </w:pPr>
      <w:r>
        <w:t>В сферу телекоммуникаций в настоящее время инвестировано 450 млрд. $ США. За фармацевтической и энергетической промышленностью связь занимает третье место в мировой шкале инвестиций, опережая химию и автомобилестроение. По оценкам братьев Салимон эти инвестиции возрастут до 2003 г. больше чем на 50%, достигнув 685 млрд. $ США. Возможно, одним из наиболее впечатляющих по своим масштабам итогов деятельности человечества в 20 столетии стало создание глобальных космических систем. В частности создание систем радиоместоопределения и телекоммуникации. Эти системы огромны как по своей стоимости реализации, так и по своими возможностям и масштабам. На создание системы связи Iridium уже было затрачено около 7 млрд. $ США, а на создание системы Globalstar 4 млрд. $. Однако они стали реальностью нашей жизни. Глобальные навигационные системы GPS и ГЛОНАСС были не только развернуты, но и опробованы в гражданском и боевом применении, функционирует целый ряд систем спутниковой связи использующих, как геостационарные, так и низколетящие спутники. Исторически развитие космических систем связи и навигации началось параллельно. Хотя в навигационных системах присутствовали служебные комплексы связи, но они не являлись системами связи массового обслуживания и играли обеспечивающую жизнедеятельность системы роль. В то же время на системы космической связи в начале их развития не возлагались функции измерения координат, хотя они нуждались в баллистическом обеспечении и следовательно в решении задачи определения местоположения ретрансляторов. То есть решение задач местоопределения в системах связи носило характер обеспечения их функционирования. Однако довольно быстро стало ясно, что для решения задачи управления и связи с подвижными объектами необходимо знание координат объектов. Возможности совмещения услуг местоопределения и связи нашло применение в обслуживании транспортных сухопутных перевозок, породив целое направление – телематику. Одновременно возможность измерения и передачи координат подвижных объектов давала возможность создания нового класса систем – систем глобального аварийного оповещения.</w:t>
      </w:r>
    </w:p>
    <w:p w:rsidR="00BE2603" w:rsidRDefault="00BE2603">
      <w:pPr>
        <w:pStyle w:val="a3"/>
      </w:pPr>
      <w:r>
        <w:t xml:space="preserve">Современное поколение космических систем связи настолько тесно интегрирует в себя сервис координатометрии, что принципиально использует его в алгоритмах системы автоматизированного управления связью (АСУС) и тарификации. Относительно требований к точности определения координат, существуют требования Международной Морской Организацией (ИМО) сформулированные в 1983 г. в Резолюции А.529(13), содержащей стандарты точности судовождения удовлетворяющие нужды общей </w:t>
      </w: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  <w:ind w:firstLine="0"/>
      </w:pPr>
      <w:r>
        <w:t>навигации. При этом районы плавания для судов, следующих со скоростью до 30 узлов подразделяются на две основные зоны: открытое море и прибрежные районы и подходы к портам и портовые воды в которых ограничена свобода маневрирования судов.</w:t>
      </w:r>
    </w:p>
    <w:p w:rsidR="00BE2603" w:rsidRDefault="00BE2603">
      <w:pPr>
        <w:pStyle w:val="a3"/>
      </w:pPr>
      <w:r>
        <w:t>В первой зоне точность судовождения должна быть не хуже 4% от расстояния до ближайшей навигационной опасности, с максимумом в 4 мили при наибольшем допустимом интервале времени от момента последнего местоопределения.</w:t>
      </w:r>
    </w:p>
    <w:p w:rsidR="00BE2603" w:rsidRDefault="00BE2603">
      <w:pPr>
        <w:pStyle w:val="a3"/>
      </w:pPr>
      <w:r>
        <w:t>Во второй зоне точность регламентируется принятой в 1995г. Резолюцией ИМО А.815(19) по Всемирной Радионавигационной Системе (ВРНС) и эта точность не должна быть хуже 10 м с вероятностью 95%.</w:t>
      </w:r>
    </w:p>
    <w:p w:rsidR="00BE2603" w:rsidRDefault="00BE2603">
      <w:pPr>
        <w:pStyle w:val="a3"/>
      </w:pPr>
      <w:r>
        <w:t>Информация о местоположении судна должна обновляться с интервалом не более 10 с. Однако, если информация о местоположении судна используется для непосредственного управления судном, или в электронных картах судовых электронных картографических систем, то в этих случаях обновление информации должно осуществляться с интервалом не более 2 с. Поэтому стали развиваться системы сочетающие возможность определения координат подвижных объектов и организации связи между ними. Первыми такими системами стали система OmniTracs и система Коспас-Сарсат действующие и в настоящее время. Первая предназначена для связи с подвижными объектами и определения их координат, вторая для аварийного оповещения. Поскольку в системах аварийного оповещения связная часть играет подчиненную роль, призванную обеспечить доставку сигнала и координат места бедствия далее будем рассматривать системы связи предоставляющие возможности местоопределения.</w:t>
      </w:r>
    </w:p>
    <w:p w:rsidR="00BE2603" w:rsidRDefault="00BE2603">
      <w:pPr>
        <w:pStyle w:val="a3"/>
      </w:pPr>
      <w:r>
        <w:t xml:space="preserve">С технической точки зрения созданные системы радиоместоопределения Глонасс и GPS являются уникальными научно-техническими комплексами, обеспечивающими в настоящее время наибольшую точность глобальной временной и координатной привязки абонентов. Однако это стало возможным благодаря применению в бортовых радиотехнических комплексах ИСЗ наиболее передовых достижений в области квантовых стандартов частоты и созданию соответствующих систем баллистического обеспечения. Применяемые в настоящее время в этих системах радиосигналы обеспечивают необходимый уровень предельной точности проведения измерений координат. </w:t>
      </w:r>
    </w:p>
    <w:p w:rsidR="00BE2603" w:rsidRDefault="00BE2603">
      <w:pPr>
        <w:pStyle w:val="a3"/>
        <w:rPr>
          <w:b/>
          <w:bCs/>
        </w:rPr>
      </w:pPr>
    </w:p>
    <w:p w:rsidR="00BE2603" w:rsidRDefault="00BE2603">
      <w:pPr>
        <w:pStyle w:val="1"/>
      </w:pPr>
      <w:bookmarkStart w:id="4" w:name="_Toc512343285"/>
      <w:bookmarkStart w:id="5" w:name="_Toc512343612"/>
      <w:bookmarkStart w:id="6" w:name="_Toc512509181"/>
      <w:r w:rsidRPr="00BE2603">
        <w:t>2</w:t>
      </w:r>
      <w:r>
        <w:rPr>
          <w:rFonts w:ascii="Times New Roman" w:hAnsi="Times New Roman" w:cs="Times New Roman"/>
        </w:rPr>
        <w:t xml:space="preserve">. </w:t>
      </w:r>
      <w:r>
        <w:t>Спутниковые системы радиоместоопределения.</w:t>
      </w:r>
      <w:bookmarkEnd w:id="4"/>
      <w:bookmarkEnd w:id="5"/>
      <w:bookmarkEnd w:id="6"/>
    </w:p>
    <w:p w:rsidR="00BE2603" w:rsidRDefault="00BE2603">
      <w:pPr>
        <w:ind w:firstLine="0"/>
      </w:pPr>
    </w:p>
    <w:p w:rsidR="00BE2603" w:rsidRDefault="00BE2603">
      <w:pPr>
        <w:pStyle w:val="a3"/>
      </w:pPr>
      <w:r>
        <w:t xml:space="preserve">Спутниковые системы радиоместоопределения - сравнительно новая, быстро развивающаяся ветвь навигации или отслеживания перемещения подвижных объектов. </w:t>
      </w: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2"/>
      </w:pPr>
      <w:bookmarkStart w:id="7" w:name="_Toc512343286"/>
      <w:bookmarkStart w:id="8" w:name="_Toc512343613"/>
      <w:bookmarkStart w:id="9" w:name="_Toc512509182"/>
      <w:r>
        <w:t>2.1 Исторический экскурс</w:t>
      </w:r>
      <w:bookmarkEnd w:id="7"/>
      <w:bookmarkEnd w:id="8"/>
      <w:bookmarkEnd w:id="9"/>
    </w:p>
    <w:p w:rsidR="00BE2603" w:rsidRPr="00BE2603" w:rsidRDefault="00BE2603">
      <w:pPr>
        <w:pStyle w:val="22"/>
        <w:ind w:firstLine="540"/>
      </w:pPr>
    </w:p>
    <w:p w:rsidR="00BE2603" w:rsidRDefault="00BE2603">
      <w:pPr>
        <w:pStyle w:val="a3"/>
      </w:pPr>
      <w:r>
        <w:t>Развитие отечественной спутниковой радионавигационной системы (СРНС) ГЛОНАСС имеет уже практически сорокалетнюю историю, начало которой положено, как чаще всего считают, запуском 4 октября 1957 г. в Советском Союзе первого в истории человечества искусственного спутника Земли (ИСЗ). Измерения доплеровского сдвига частоты передатчика этого ИСЗ на пункте наблюдения с известными координатами позволили определить параметры движения этого спутника.</w:t>
      </w:r>
    </w:p>
    <w:p w:rsidR="00BE2603" w:rsidRDefault="00BE2603">
      <w:pPr>
        <w:pStyle w:val="a3"/>
      </w:pPr>
      <w:r>
        <w:rPr>
          <w:i/>
          <w:iCs/>
        </w:rPr>
        <w:t>Эффект Допплера</w:t>
      </w:r>
      <w:r>
        <w:t xml:space="preserve"> (по имени австрийского физика К. Допплера) состоит в изменении регистрируемой приемником частоты колебаний или длины волны при относительном движении приемника и источника этих колебаний. </w:t>
      </w:r>
    </w:p>
    <w:p w:rsidR="00BE2603" w:rsidRDefault="00BE2603">
      <w:pPr>
        <w:pStyle w:val="a3"/>
      </w:pPr>
      <w:r>
        <w:t>Обратная задача была очевидной: по измерениям того же доплеровского сдвига при известных координатах ИСЗ найти координаты пункта наблюдения.</w:t>
      </w:r>
    </w:p>
    <w:p w:rsidR="00BE2603" w:rsidRDefault="00BE2603">
      <w:pPr>
        <w:pStyle w:val="a3"/>
      </w:pPr>
      <w:r>
        <w:t>Научные основы низкоорбитальных СРНС были существенно развиты в процессе выполнения исследований по теме "Спутник" (1958—1959 гг.). Основное внимание при этом уделялось вопросам повышения точности навигационных определений, обеспечения глобальности, круглосуточности применения и независимости от погодных условий.</w:t>
      </w:r>
    </w:p>
    <w:p w:rsidR="00BE2603" w:rsidRDefault="00BE2603">
      <w:pPr>
        <w:pStyle w:val="a3"/>
      </w:pPr>
      <w:r>
        <w:t>Проведенные работы позволили перейти в 1963 г. к опытно-конструкторским работам над первой отечественной низкоорбитальной системой, получившей в дальнейшем название "Цикада".</w:t>
      </w:r>
    </w:p>
    <w:p w:rsidR="00BE2603" w:rsidRDefault="00BE2603">
      <w:pPr>
        <w:pStyle w:val="a3"/>
      </w:pPr>
      <w:r>
        <w:t>В 1979 г. была сдана в эксплуатацию навигационная система 1-го поколения "Цикада" в составе 4-х навигационных спутников (НС), выведенных на круговые орбиты высотой 1000</w:t>
      </w:r>
      <w:r>
        <w:rPr>
          <w:b/>
          <w:bCs/>
        </w:rPr>
        <w:t xml:space="preserve"> </w:t>
      </w:r>
      <w:r>
        <w:t>км</w:t>
      </w:r>
      <w:r>
        <w:rPr>
          <w:b/>
          <w:bCs/>
        </w:rPr>
        <w:t>,</w:t>
      </w:r>
      <w:r>
        <w:t xml:space="preserve"> наклонением 83° и равномерным распределением плоскостей орбит вдоль экватора. Она позволяет потребителю в среднем через каждые полтора-два часа входить в радиоконтакт с одним из НС и определять плановые координаты своего места при продолжительности навигационного сеанса до 5 ... 6 мин.</w:t>
      </w:r>
    </w:p>
    <w:p w:rsidR="00BE2603" w:rsidRDefault="00BE2603">
      <w:pPr>
        <w:pStyle w:val="a3"/>
      </w:pPr>
      <w:r>
        <w:t>В ходе испытаний было установлено, что основной вклад в погрешность навигационных определений вносят погрешности передаваемых спутниками собственных эфемерид, которые определяются и закладываются на спутники средствами наземного комплекса управления. Поэтому наряду с совершенствованием бортовых систем спутника и корабельной приемоиндикаторной аппаратуры, разработчиками системы серьезное внимание было уделено вопросам повышения точности определения и прогнозирования параметров орбит навигационных спутников.</w:t>
      </w:r>
    </w:p>
    <w:p w:rsidR="00BE2603" w:rsidRDefault="00BE2603">
      <w:pPr>
        <w:pStyle w:val="a3"/>
      </w:pPr>
      <w:r>
        <w:t>Была отработана специальная схема проведения измерений параметров орбит средствами наземно-комплексного управления, разработаны методики прогнозирования, учитывающие все гармоники в разложении геопотенциала.</w:t>
      </w:r>
    </w:p>
    <w:p w:rsidR="00BE2603" w:rsidRDefault="00BE2603">
      <w:pPr>
        <w:pStyle w:val="a3"/>
        <w:rPr>
          <w:rFonts w:ascii="Bookman Old Style" w:eastAsia="MS Mincho" w:hAnsi="Bookman Old Style"/>
          <w:i/>
          <w:iCs/>
        </w:rPr>
      </w:pPr>
      <w:r>
        <w:t xml:space="preserve">Проведены работы по уточнению координат измерительных средств и вычислению коэффициентов согласующей модели геопотенциала, предназначенной специально для определения и прогнозирования параметров навигационных орбит. В результате точность передаваемых в составе навигационного сигнала собственных эфемерид была повышена практически на порядок и составляет в настоящее время на интервале суточного прогноза величину </w:t>
      </w:r>
      <w:r>
        <w:sym w:font="Symbol" w:char="F0BB"/>
      </w:r>
      <w:r>
        <w:t xml:space="preserve"> 70 ... 80 м, а среднеквадратическая погрешность определения морскими судами своего местоположения уменьшилась до 80 ... 100 м.</w:t>
      </w:r>
    </w:p>
    <w:p w:rsidR="00BE2603" w:rsidRDefault="00BE2603">
      <w:pPr>
        <w:pStyle w:val="a3"/>
        <w:rPr>
          <w:rFonts w:eastAsia="MS Mincho"/>
        </w:rPr>
      </w:pPr>
      <w:r>
        <w:rPr>
          <w:rFonts w:ascii="Bookman Old Style" w:eastAsia="MS Mincho" w:hAnsi="Bookman Old Style" w:cs="Bookman Old Style"/>
          <w:i/>
          <w:iCs/>
        </w:rPr>
        <w:t>ЭФЕМЕРИДЫ</w:t>
      </w:r>
      <w:r>
        <w:rPr>
          <w:rFonts w:ascii="Bookman Old Style" w:eastAsia="MS Mincho" w:hAnsi="Bookman Old Style" w:cs="Bookman Old Style"/>
        </w:rPr>
        <w:t xml:space="preserve"> (в астрономии) - координаты небесных светил, параметры орбит спутников  и другие переменные астрономические величины, вычисленные для ряда последовательных моментов времени и сведенные в таблицы.</w:t>
      </w:r>
    </w:p>
    <w:p w:rsidR="00BE2603" w:rsidRDefault="00BE2603">
      <w:pPr>
        <w:pStyle w:val="a3"/>
      </w:pPr>
      <w:r>
        <w:t>Для оснащения широкого класса морских потребителей разработаны и серийно изготавливаются комплектации приемоиндикаторной аппаратуры "Шхуна" и "Челн". В дальнейшем спутники системы "Цикада" были дооборудованы приемной измерительной аппаратурой обнаружения терпящих бедствие объектов, которые оснащаются специальными радиобуями, излучающими сигналы бедствия на частотах 121 и 406 Мгц. Эти сигналы принимаются спутниками системы "Цикада" и ретранслируются на специальные наземные станции, где производится вычисление точных координат аварийных объектов (судов, самолетов и др.).</w:t>
      </w:r>
    </w:p>
    <w:p w:rsidR="00BE2603" w:rsidRDefault="00BE2603">
      <w:pPr>
        <w:pStyle w:val="a3"/>
      </w:pPr>
      <w:r>
        <w:t>Дооснащенные аппаратурой обнаружения терпящих бедствие спутники "Цикада" образуют системы "Коспас". Совместно с американо-франко-канадской системой "Сарсат" они образуют единую службу поиска и спасения, на счету которой уже несколько тысяч спасенных жизней.</w:t>
      </w:r>
    </w:p>
    <w:p w:rsidR="00BE2603" w:rsidRDefault="00BE2603">
      <w:pPr>
        <w:pStyle w:val="a3"/>
      </w:pPr>
      <w:r>
        <w:t>Успешная эксплуатация низкоорбитальных спутниковых навигационных систем морскими потребителями привлекла широкое внимание к спутниковой навигации. Возникла необходимость создания универсальной навигационной системы, удовлетворяющей требованиям всех потенциальных потребителей: авиации, морского флота, наземных транспортных средств и космических кораблей.</w:t>
      </w:r>
    </w:p>
    <w:p w:rsidR="00BE2603" w:rsidRDefault="00BE2603">
      <w:pPr>
        <w:pStyle w:val="a3"/>
      </w:pPr>
      <w:r>
        <w:t>В 1995 г. было завершено развертывание СРНС ГЛОНАСС до ее штатного состава (24 НС). В настоящее время предпринимаются большие усилия по поддержанию группировки.</w:t>
      </w:r>
      <w:r w:rsidRPr="00BE2603">
        <w:t xml:space="preserve"> </w:t>
      </w:r>
      <w:r>
        <w:t xml:space="preserve">Разработаны самолетная аппаратура АСН-16, СНС-85, АСН-21, наземная аппаратура АСН-15 (РИРВ), морская аппаратура "Шкипер" и "Репер" (РНИИ КП) и др. </w:t>
      </w:r>
    </w:p>
    <w:p w:rsidR="00BE2603" w:rsidRDefault="00BE2603">
      <w:pPr>
        <w:pStyle w:val="a3"/>
      </w:pPr>
      <w:r>
        <w:t>Основным заказчиком и ответственным за испытания и управление системами являются Военно-космические силы РФ.</w:t>
      </w:r>
    </w:p>
    <w:p w:rsidR="00BE2603" w:rsidRDefault="00BE2603">
      <w:pPr>
        <w:pStyle w:val="a3"/>
      </w:pPr>
      <w:r>
        <w:t xml:space="preserve">В рассматриваемый период времени в США также проведены интенсивные разработки СРНС. В 1958 г. в рамках создания первого поколения атомных ракетных подводных лодок "Полярис" была создана система "Транзит" (аналог СРНС "Цикада"), введенная в строй в 1964 г. </w:t>
      </w:r>
    </w:p>
    <w:p w:rsidR="00BE2603" w:rsidRDefault="00BE2603">
      <w:pPr>
        <w:pStyle w:val="a3"/>
      </w:pPr>
      <w:r>
        <w:t xml:space="preserve">В начале 70-х годов начаты работы по созданию СРНС второго поколения — ОР5/"Навстар" (аналога отечественной системы ГЛОНАСС). Спутниковая радионавигационная система </w:t>
      </w:r>
      <w:r>
        <w:rPr>
          <w:lang w:val="en-US"/>
        </w:rPr>
        <w:t>GPS</w:t>
      </w:r>
      <w:r>
        <w:t xml:space="preserve"> полностью развернута в 1993.</w:t>
      </w:r>
    </w:p>
    <w:p w:rsidR="00BE2603" w:rsidRDefault="00BE2603">
      <w:pPr>
        <w:pStyle w:val="a3"/>
      </w:pPr>
      <w:r>
        <w:t>В данном реферате рассматриваются системы радиоместоопределения (в дальнейшем - местоопределения), задачей которых является контроль за перемещением подвижных объектов в центре сбора информации о местоположении и движении объектов или, как иногда это называют, сопровождение подвижных объектов.</w:t>
      </w:r>
    </w:p>
    <w:p w:rsidR="00BE2603" w:rsidRPr="00BE2603" w:rsidRDefault="00BE2603">
      <w:pPr>
        <w:pStyle w:val="a3"/>
      </w:pPr>
      <w:r>
        <w:t>Спутниковые системы местоопределения подвижных объектов базируются на использовании радиолиний, обеспечивающих передачу сигналов между подвижным объектом, искусственным спутником Земли (ИСЗ) и наземной станцией, При этом подвижный объект, ИСЗ и наземная станция оснащаются радиотехническим оборудованием в зависимости от используемой конфигурации системы и метода определения координат объекта. Далее будут рассмотрены три наиболее распространенных типа конфигурации систем местоопределения.</w:t>
      </w:r>
    </w:p>
    <w:p w:rsidR="00BE2603" w:rsidRDefault="00BE2603">
      <w:pPr>
        <w:pStyle w:val="1"/>
      </w:pPr>
      <w:bookmarkStart w:id="10" w:name="_Toc411859039"/>
      <w:bookmarkStart w:id="11" w:name="_Toc512343287"/>
      <w:bookmarkStart w:id="12" w:name="_Toc512343614"/>
      <w:bookmarkStart w:id="13" w:name="_Toc512509183"/>
      <w:r>
        <w:t>3. Система местоопределения, использующая специализированную спутниковую радионавигационную систему.</w:t>
      </w:r>
      <w:bookmarkEnd w:id="10"/>
      <w:bookmarkEnd w:id="11"/>
      <w:bookmarkEnd w:id="12"/>
      <w:bookmarkEnd w:id="13"/>
    </w:p>
    <w:p w:rsidR="00BE2603" w:rsidRDefault="00BE2603">
      <w:pPr>
        <w:pStyle w:val="a3"/>
        <w:rPr>
          <w:lang w:val="en-US"/>
        </w:rPr>
      </w:pPr>
      <w:r>
        <w:t xml:space="preserve">Спутниковой радионавигационной системой принято называть систему, в которой группировка ИСЗ выполняет роль опорных радионавигационных точек. К числу таких систем относятся NAVSTAR (США) и "Глонасс" (Россия). </w:t>
      </w:r>
      <w:r>
        <w:rPr>
          <w:lang w:val="en-US"/>
        </w:rPr>
        <w:t>NAVSTAR (NAVigation System using Timing And Ranging) или GPS (Global Positioning System)</w:t>
      </w:r>
    </w:p>
    <w:p w:rsidR="00BE2603" w:rsidRDefault="00BE2603">
      <w:pPr>
        <w:pStyle w:val="a3"/>
      </w:pPr>
      <w:r>
        <w:t>Эти системы относятся к категории пассивных систем с самоопределением. В них радиопередатчик имеется только на навигационных ИСЗ, а аппаратура, размещаемая на подвижном объекте, имеет только приемник сигналов ИСЗ, устройство обработки сигналов и вычисления координат объекта. В данных навигационных системах результаты вычисления координат объекта имеются только на самом объекте, т.е. аппаратура объекта сама определяет свои координаты. Общепринятое название этой аппаратуры -- аппаратура потребителя спутниковой навигации (АПСН).</w:t>
      </w:r>
    </w:p>
    <w:p w:rsidR="00BE2603" w:rsidRPr="00BE2603" w:rsidRDefault="00BE2603">
      <w:pPr>
        <w:pStyle w:val="a3"/>
      </w:pPr>
      <w:r>
        <w:t>Схема построения системы радиоместоопределения и сопровождения подвижных объектов на основе спутниковой радионавигационной системы представлена на Рис. 1.</w:t>
      </w:r>
    </w:p>
    <w:p w:rsidR="00BE2603" w:rsidRPr="00BE2603" w:rsidRDefault="00BD1277">
      <w:pPr>
        <w:pStyle w:val="Web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1pt;margin-top:227.25pt;width:367.2pt;height:21.6pt;z-index:251655168" o:allowincell="f" stroked="f">
            <v:textbox style="mso-next-textbox:#_x0000_s1026">
              <w:txbxContent>
                <w:p w:rsidR="00BE2603" w:rsidRDefault="00BE2603">
                  <w:pPr>
                    <w:ind w:firstLine="0"/>
                  </w:pPr>
                  <w:r>
                    <w:t>Рис.1 Схема построения системы радиоместоопределения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4.7pt;margin-top:.9pt;width:252pt;height:227.1pt;z-index:251656192" o:allowincell="f">
            <v:imagedata r:id="rId7" o:title=""/>
            <w10:wrap type="topAndBottom"/>
            <w10:anchorlock/>
          </v:shape>
        </w:pict>
      </w:r>
    </w:p>
    <w:p w:rsidR="00BE2603" w:rsidRDefault="00BE2603">
      <w:pPr>
        <w:pStyle w:val="a3"/>
      </w:pPr>
      <w:r>
        <w:t>Аппаратура, устанавливаемая на подвижном объекте -- аппаратура потребителя, осуществляет прием на направленную антенну навигационных сигналов одновременно от нескольких ИСЗ (не менее 4-х), находящихся в зоне видимости. По поступающей от ИСЗ кодовой информации о параметрах излучаемого со спутника сигнала, а также данных об орбитальных параметрах движения ИСЗ (эфемеридная информация) в ЭВМ аппаратуры потребителя по заложенным алгоритмам определяются географические координаты подвижного объекта, скорость и направление движения.</w:t>
      </w:r>
    </w:p>
    <w:p w:rsidR="00BE2603" w:rsidRDefault="00BE2603">
      <w:pPr>
        <w:pStyle w:val="a3"/>
      </w:pPr>
      <w:r>
        <w:t>Данные о координатах и скорости подвижного объекта могут представляться потребителю в визуальной форме на табло и запоминаются с регистрацией времени измерения.</w:t>
      </w:r>
    </w:p>
    <w:p w:rsidR="00BE2603" w:rsidRDefault="00BE2603">
      <w:pPr>
        <w:pStyle w:val="a3"/>
      </w:pPr>
      <w:r>
        <w:t>Для передачи навигационных параметров подвижного объекта в центр сбора данных на подвижном объекте используется отдельный канал связи подвижной спутниковой службы (ПСС). В данной схеме указан канал спутниковой связи подвижного объекта с наземной станцией центра сбора через геостационарный спутник связи (ГСС). Сеанс измерения навигационных параметров и их передача от подвижного объекта включается по запросу из центра сбора При этом не требуется вмешательства оператора на подвижном объекте.</w:t>
      </w:r>
    </w:p>
    <w:p w:rsidR="00BE2603" w:rsidRDefault="00BE2603">
      <w:pPr>
        <w:pStyle w:val="a3"/>
      </w:pPr>
      <w:r>
        <w:t>Глобальная спутниковая радионавигационная система NAVSTAR (NAV igation System using Timing And Ranging) или GPS (Global Positioning System) создана для высокоточного</w:t>
      </w:r>
      <w:r>
        <w:rPr>
          <w:rFonts w:ascii="Arial" w:hAnsi="Arial" w:cs="Arial"/>
        </w:rPr>
        <w:t xml:space="preserve"> </w:t>
      </w:r>
      <w:r>
        <w:t xml:space="preserve">навигационно-временного обеспечения объектов, движущихся в космосе, воздухе, на земле и в воде. </w:t>
      </w:r>
    </w:p>
    <w:p w:rsidR="00BE2603" w:rsidRDefault="00BE2603">
      <w:pPr>
        <w:pStyle w:val="a3"/>
      </w:pPr>
      <w:r>
        <w:t>В ее состав входят навигационные спутники, наземный комплекс управления и аппаратура потребителей (пользователей). Применяемый в системе принцип состоит в том, что специальные приемники, установленные у потребителей, измеряют дальности до нескольких спутников и определяют свои координаты по точкам пересечения поверхностей равного удаления. Величина временной задержки определяется сопоставлением кодов сигналов, излучаемых спутником и генерируемых приемным устройством, методом временного сдвига до их совпадения Временной сдвиг определяется по часам приемника. Для нахождения широты, долготы, высоты и исключения ошибок в определении временного сдвига, приемник пользователя должен “видеть” и принимать навигационные сигналы от четырех спутников.</w:t>
      </w:r>
    </w:p>
    <w:p w:rsidR="00BE2603" w:rsidRDefault="00BE2603">
      <w:pPr>
        <w:pStyle w:val="a3"/>
      </w:pPr>
      <w:r>
        <w:t>Скорость определяется по доплеровскому сдвигу несущей частоты сигнала спутника, вызываемому движением пользователя. Доплеровский сдвиг замеряется при сопоставлении частот сигналов, принимаемых от спутника и генерируемых приемником.</w:t>
      </w:r>
    </w:p>
    <w:p w:rsidR="00BE2603" w:rsidRDefault="00BE2603">
      <w:pPr>
        <w:pStyle w:val="a3"/>
      </w:pPr>
      <w:r>
        <w:t>Навигационные сигналы излучаются на двух частотах L-диапазона (L-band, полосы радиочастот от 390 до 1550 МГц); 1575,42 МГц (L1) и 1227,6 МГц (L2). На L2 излучаются сигналы с военным кодом P(Y) с высокоточной информацией и защищенным от имитационных помех.</w:t>
      </w:r>
    </w:p>
    <w:p w:rsidR="00BE2603" w:rsidRDefault="00BE2603">
      <w:pPr>
        <w:pStyle w:val="a3"/>
      </w:pPr>
      <w:r>
        <w:t>P-код представляет из себя последовательность псевдослучайных бистабильных манипуляций фазы несущей частоты с частотой следования ,равной 10,23 МГц и периодом повторения в 267 суток. Каждый недельный сегмент этого кода является уникальным для одного из спутников GPS и непрерывно генерируется им в течение каждой недели, начиная с ночи с субботы на воскресенье. На L1 излучаются сигналы и с военным кодом P(Y) и с общедоступным гражданским кодом, который часто называют C/A. Прием сигналов по коду P(Y) обеспечивает работу с высокой точностью измерений. Сравнение времени прихода</w:t>
      </w:r>
      <w:r>
        <w:rPr>
          <w:rFonts w:ascii="Arial" w:hAnsi="Arial" w:cs="Arial"/>
        </w:rPr>
        <w:t xml:space="preserve"> </w:t>
      </w:r>
      <w:r>
        <w:t>сигналов на частотах L1 и L2 позволяет вычислить дополнительную задержку, возникающую при прохождении радиоволн через ионосферу, что значительно повышает точность измерений навигационных данных.</w:t>
      </w:r>
    </w:p>
    <w:p w:rsidR="00BE2603" w:rsidRDefault="00BE2603">
      <w:pPr>
        <w:pStyle w:val="a3"/>
      </w:pPr>
      <w:r>
        <w:t>Прием сигналов на частоте L1 с кодом C/A не позволяет определить ошибки, вносимые ионосферой. Структура кода C/A обеспечивает худшие характеристики в режиме SPS (стандартная точность измерений). Так, если в режиме PPS с вероятностью 0,95 ошибки измерения долготы и широты не превышают 22-23 метра, высоты - 27-28 метров и времени - 0,09 мкс, то в SPS они увеличиваются соответственно до 100 метров, 140 метров и 0,34 мкс. Первоначально режим SPS был необходим для грубого определения пользователями своих координат для вхождения в код P(Y). В настоящее время уровень электроники программного обеспечения и методов обработки навигационной информации позволяет осуществлять достаточно быстрый захват P(Y) без кода С/А, а также проводить высокоточные определения по фазе несущей сигнала. Кроме того, полностью отработанный наземный</w:t>
      </w:r>
      <w:r>
        <w:rPr>
          <w:rFonts w:ascii="Arial" w:hAnsi="Arial" w:cs="Arial"/>
        </w:rPr>
        <w:t xml:space="preserve"> </w:t>
      </w:r>
      <w:r>
        <w:t xml:space="preserve">автоматический режим дифференциальной коррекции позволяет в ограниченном регионе получать точное определение относительных координат взаимного расположения двух приемников, отслеживающих сигналы одних и тех же ИСЗ GPS. При использовании гражданского C/A- кода определяют координаты автомобиля с точностью от 2 до 5 метров. </w:t>
      </w:r>
    </w:p>
    <w:p w:rsidR="00BE2603" w:rsidRDefault="00BE2603">
      <w:pPr>
        <w:pStyle w:val="a3"/>
      </w:pPr>
      <w:r>
        <w:t xml:space="preserve">28 марта 1994 года система GPS начала функционировать в штатной конфигурации-24 КА в 6 орбитальных плоскостях. Запуском 17 января 1997 г, который закончился аварией, должен был начаться этап замены ИСЗ серий 2 и 2А новыми аппаратами 2R. Компания LOCKHEED MARTIN изготавливает 21 аппарат этой серии, которые планируется запустить до 2001 г. </w:t>
      </w:r>
    </w:p>
    <w:p w:rsidR="00BE2603" w:rsidRDefault="00BE2603">
      <w:pPr>
        <w:pStyle w:val="a3"/>
      </w:pPr>
      <w:r>
        <w:t>Габаритные размеры корпуса ИСЗ - 1.52 м 1.93 м 1.91 м, размах солнечных батарей 19.3 м, площадь 13.4 кв. м. Мощность бортовой системы электропитания к концу срока эксплуатации 1136 Вт. Масса аппарата при запуске 2032 кг, на рабочей орбите 1075 кг. Навигационную аппаратуру поставляет ITT AEROSPASE/COMMUNICATIONS.</w:t>
      </w:r>
    </w:p>
    <w:p w:rsidR="00BE2603" w:rsidRDefault="00BE2603">
      <w:pPr>
        <w:pStyle w:val="a3"/>
      </w:pPr>
      <w:r>
        <w:t xml:space="preserve">Новые спутники имеют трехосную стабилизацию и позволят обеспечить определение времени с точностью до 0.000001 сек, положение объекта с точностью до единиц метров и скорость - примерно до 0.1 м/сек. Срок службы увеличен до 10 лет по сравнению с 7 годами для ИСЗ типа 2А. Стоимость ИСЗ серии 2R составляет 40 млн. долл. </w:t>
      </w:r>
    </w:p>
    <w:p w:rsidR="00BE2603" w:rsidRDefault="00BE2603">
      <w:pPr>
        <w:pStyle w:val="a3"/>
      </w:pPr>
      <w:r>
        <w:t>Группировка из 24 ИСЗ ГЛОНАСС выведена на орбиту и позволяет определить координаты с погрешностью не более 50 м для гражданского кода. Создан наземный сегмент управления спутниками, разработанный в СССР и реализованный Россией. В настоящее время в России отсутствует серийный производитель абонентской аппаратуры ГЛОНАСС для гражданского пользования. Структура орбитальной группировки и наблюдаемость ИСЗ системы даны в приложении.</w:t>
      </w:r>
    </w:p>
    <w:p w:rsidR="00BE2603" w:rsidRDefault="00BE2603">
      <w:pPr>
        <w:pStyle w:val="1"/>
      </w:pPr>
      <w:bookmarkStart w:id="14" w:name="_Toc411859040"/>
      <w:bookmarkStart w:id="15" w:name="_Toc512343288"/>
      <w:bookmarkStart w:id="16" w:name="_Toc512343615"/>
      <w:bookmarkStart w:id="17" w:name="_Toc512509184"/>
      <w:r>
        <w:t>4. Система местоопределения, использующая геостационарные спутники связи.</w:t>
      </w:r>
      <w:bookmarkEnd w:id="14"/>
      <w:bookmarkEnd w:id="15"/>
      <w:bookmarkEnd w:id="16"/>
      <w:bookmarkEnd w:id="17"/>
    </w:p>
    <w:p w:rsidR="00BE2603" w:rsidRDefault="00BE2603">
      <w:pPr>
        <w:pStyle w:val="a3"/>
      </w:pPr>
      <w:r>
        <w:t>Широкое развитие спутниковой связи на основе геостационарных спутников, вращающихся на экваториальных орбитах с периодом 24 часа, позволили использовать эти спутники как неподвижные опорные радионавигационные точки для измерения относительно них координат подвижных объектов.</w:t>
      </w:r>
    </w:p>
    <w:p w:rsidR="00BE2603" w:rsidRPr="00BE2603" w:rsidRDefault="00BE2603">
      <w:pPr>
        <w:pStyle w:val="a3"/>
      </w:pPr>
      <w:r>
        <w:t>Схема построения системы местоопределения с двумя геостационарными спутниками связи представлена на Рис. 2. Примером таких систем могут служить системы EUTELTRACS (ECA) и GEOSTAR (США).</w:t>
      </w:r>
    </w:p>
    <w:p w:rsidR="00BE2603" w:rsidRDefault="00BD1277">
      <w:pPr>
        <w:pStyle w:val="Web"/>
        <w:jc w:val="center"/>
        <w:rPr>
          <w:b/>
          <w:bCs/>
          <w:sz w:val="26"/>
          <w:szCs w:val="26"/>
        </w:rPr>
      </w:pPr>
      <w:r>
        <w:rPr>
          <w:noProof/>
        </w:rPr>
        <w:pict>
          <v:shape id="_x0000_s1028" type="#_x0000_t202" style="position:absolute;left:0;text-align:left;margin-left:65.75pt;margin-top:310.9pt;width:331.2pt;height:36pt;z-index:251657216" o:allowincell="f" stroked="f">
            <v:textbox style="mso-next-textbox:#_x0000_s1028">
              <w:txbxContent>
                <w:p w:rsidR="00BE2603" w:rsidRDefault="00BE2603">
                  <w:pPr>
                    <w:ind w:firstLine="0"/>
                  </w:pPr>
                  <w:r>
                    <w:t>Рис.2 Схема построения системы местоопределения с двумя геостационарными спутниками связи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29" type="#_x0000_t75" style="position:absolute;left:0;text-align:left;margin-left:73.1pt;margin-top:15.7pt;width:318.75pt;height:298.5pt;z-index:-251662336;mso-wrap-edited:f" wrapcoords="-51 0 -51 21546 21600 21546 21600 0 -51 0" o:allowincell="f">
            <v:imagedata r:id="rId8" o:title=""/>
            <w10:wrap type="topAndBottom"/>
          </v:shape>
        </w:pict>
      </w:r>
    </w:p>
    <w:p w:rsidR="00BE2603" w:rsidRDefault="00BE2603">
      <w:pPr>
        <w:pStyle w:val="a3"/>
      </w:pPr>
      <w:r>
        <w:t>Спутники ГСС-1 и ГСС-2 не являются составной частью системы местоопределения, они выполняют роль ретрансляторов сигналов в линии радиосвязи между наземной станцией центра сбора и аппаратурой подвижного объекта.</w:t>
      </w:r>
    </w:p>
    <w:p w:rsidR="00BE2603" w:rsidRDefault="00BE2603">
      <w:pPr>
        <w:pStyle w:val="a3"/>
      </w:pPr>
      <w:r>
        <w:t>При этом ГСС-1 обеспечивает ретрансляцию сигналов от наземной станции к подвижному объекту и обратно, а ГСС-2 только от подвижного объекта к наземной станции.</w:t>
      </w:r>
    </w:p>
    <w:p w:rsidR="00BE2603" w:rsidRDefault="00BE2603">
      <w:pPr>
        <w:pStyle w:val="a3"/>
      </w:pPr>
      <w:r>
        <w:t>Координаты подвижного объекта вычисляются на наземной станции по сигналам, полученным от подвижного объекта с двух направлений (от ГСС-1 и ГСС-2). система четырех объектов, в которой координаты трех объектов ГСС-1, ГСС-2 и наземной станции известны, позволяет по методу триангуляции рассчитать координаты четвертого объекта, если измерить дальности от подвижного объекта до ГСС-1 и ГСС-2. Приближенно это можно представить следующим образом. Если измерены дальности от ГСС-1 и ГСС-2 до объекта L1 и L2, то подвижный объект находится на линии пересечения двух</w:t>
      </w:r>
      <w:r>
        <w:rPr>
          <w:rFonts w:ascii="Arial" w:hAnsi="Arial" w:cs="Arial"/>
        </w:rPr>
        <w:t xml:space="preserve"> </w:t>
      </w:r>
      <w:r>
        <w:t xml:space="preserve">сфер, описанных радиусом L1 с центром на ГСС-1 и радиусом L2 с центром на ГСС-2. Пересечение же этой линии с поверхностью Земли даст точку местоположения подвижного объекта. </w:t>
      </w:r>
    </w:p>
    <w:p w:rsidR="00BE2603" w:rsidRDefault="00BE2603">
      <w:pPr>
        <w:pStyle w:val="a3"/>
      </w:pPr>
      <w:r>
        <w:t>Значения L1 и L2 определяются вычитанием из известных расстояний от наземной станции до ГСС-1 и ГСС-2 дальностей от наземной станции до подвижного объекта через ГСС-1 и ГСС-2 соответственно. Эти дальности определяются на наземной станции по временной задержке между запросным сигналом от наземной станции и ответными сигналами от подвижного объекта, принимаемыми через ГСС-1 и ГСС-2.</w:t>
      </w:r>
    </w:p>
    <w:p w:rsidR="00BE2603" w:rsidRDefault="00BE2603">
      <w:pPr>
        <w:pStyle w:val="a3"/>
      </w:pPr>
      <w:r>
        <w:t>Полученные на наземной станции координаты подвижного объекта могут быть переданы ему по каналу связи через ГСС-1.</w:t>
      </w:r>
    </w:p>
    <w:p w:rsidR="00BE2603" w:rsidRDefault="00BE2603">
      <w:pPr>
        <w:pStyle w:val="a3"/>
      </w:pPr>
      <w:r>
        <w:t>Аппаратура каждого подвижного объекта имеет свой код, что позволяет наземной</w:t>
      </w:r>
      <w:r>
        <w:rPr>
          <w:rFonts w:ascii="Arial" w:hAnsi="Arial" w:cs="Arial"/>
        </w:rPr>
        <w:t xml:space="preserve"> </w:t>
      </w:r>
      <w:r>
        <w:t>станции устанавливать связи одновременно со всеми объектами, с группой или с одним.</w:t>
      </w:r>
    </w:p>
    <w:p w:rsidR="00BE2603" w:rsidRDefault="00BE2603">
      <w:pPr>
        <w:pStyle w:val="a3"/>
      </w:pPr>
      <w:r>
        <w:t>В нормальном состоянии аппаратура на подвижном объекте находится в пассивном режиме (прием сигналов от наземной станции). Активизация (включение передатчика) аппаратуры осуществляется по запросу от наземной станции.</w:t>
      </w:r>
    </w:p>
    <w:p w:rsidR="00BE2603" w:rsidRDefault="00BE2603">
      <w:pPr>
        <w:pStyle w:val="a3"/>
      </w:pPr>
      <w:r>
        <w:t>Наземная станция и центр сбора могут быть совмещены или соединены между собой отдельным каналом связи (радиорелейным, телефонным, спутниковым).</w:t>
      </w:r>
    </w:p>
    <w:p w:rsidR="00BE2603" w:rsidRDefault="00BE2603">
      <w:pPr>
        <w:pStyle w:val="1"/>
      </w:pPr>
      <w:r>
        <w:br w:type="page"/>
      </w:r>
      <w:bookmarkStart w:id="18" w:name="_Toc512343289"/>
      <w:bookmarkStart w:id="19" w:name="_Toc512343616"/>
      <w:bookmarkStart w:id="20" w:name="_Toc512509185"/>
      <w:r>
        <w:t>5. Глобальная навигационная спутниковая система</w:t>
      </w:r>
      <w:bookmarkEnd w:id="18"/>
      <w:bookmarkEnd w:id="19"/>
      <w:bookmarkEnd w:id="20"/>
      <w:r>
        <w:t xml:space="preserve"> </w:t>
      </w:r>
    </w:p>
    <w:p w:rsidR="00BE2603" w:rsidRDefault="00BD1277">
      <w:pPr>
        <w:pStyle w:val="1"/>
      </w:pPr>
      <w:bookmarkStart w:id="21" w:name="_Toc512343290"/>
      <w:bookmarkStart w:id="22" w:name="_Toc512343617"/>
      <w:bookmarkStart w:id="23" w:name="_Toc512509186"/>
      <w:r>
        <w:rPr>
          <w:noProof/>
        </w:rPr>
        <w:pict>
          <v:shape id="_x0000_s1030" type="#_x0000_t75" style="position:absolute;left:0;text-align:left;margin-left:51.5pt;margin-top:32.9pt;width:367.2pt;height:327.25pt;z-index:251651072" o:allowincell="f">
            <v:imagedata r:id="rId9" o:title=""/>
            <w10:wrap type="topAndBottom"/>
          </v:shape>
        </w:pict>
      </w:r>
      <w:r w:rsidR="00BE2603">
        <w:t>ГЛОНАСС-М.</w:t>
      </w:r>
      <w:bookmarkEnd w:id="21"/>
      <w:bookmarkEnd w:id="22"/>
      <w:bookmarkEnd w:id="23"/>
    </w:p>
    <w:p w:rsidR="00BE2603" w:rsidRDefault="00BD1277">
      <w:pPr>
        <w:pStyle w:val="5"/>
      </w:pPr>
      <w:r>
        <w:rPr>
          <w:noProof/>
        </w:rPr>
        <w:pict>
          <v:shape id="_x0000_s1031" type="#_x0000_t202" style="position:absolute;left:0;text-align:left;margin-left:80.3pt;margin-top:338.5pt;width:302.4pt;height:28.8pt;z-index:251658240" o:allowincell="f" stroked="f">
            <v:textbox style="mso-next-textbox:#_x0000_s1031">
              <w:txbxContent>
                <w:p w:rsidR="00BE2603" w:rsidRDefault="00BE2603">
                  <w:pPr>
                    <w:ind w:firstLine="0"/>
                  </w:pPr>
                  <w:r>
                    <w:t>Рис. 4  Отечественный спутник ГЛОНАСС - М</w:t>
                  </w:r>
                </w:p>
              </w:txbxContent>
            </v:textbox>
          </v:shape>
        </w:pict>
      </w:r>
    </w:p>
    <w:p w:rsidR="00BE2603" w:rsidRDefault="00BE2603">
      <w:pPr>
        <w:ind w:firstLine="0"/>
        <w:rPr>
          <w:b/>
          <w:bCs/>
          <w:i/>
          <w:iCs/>
        </w:rPr>
      </w:pPr>
    </w:p>
    <w:p w:rsidR="00BE2603" w:rsidRDefault="00BE2603">
      <w:pPr>
        <w:ind w:firstLine="0"/>
      </w:pPr>
      <w:r>
        <w:rPr>
          <w:b/>
          <w:bCs/>
          <w:i/>
          <w:iCs/>
        </w:rPr>
        <w:t>Назначение:</w:t>
      </w:r>
    </w:p>
    <w:p w:rsidR="00BE2603" w:rsidRDefault="00BE2603">
      <w:pPr>
        <w:pStyle w:val="Web"/>
      </w:pPr>
      <w:r>
        <w:t>Обеспечение навигационной информацией и сигналами точного времени военных и гражданских наземных, морских, воздушных и космических потребителей.</w:t>
      </w:r>
    </w:p>
    <w:p w:rsidR="00BE2603" w:rsidRDefault="00BE2603">
      <w:pPr>
        <w:pStyle w:val="Web"/>
      </w:pPr>
      <w:r>
        <w:t xml:space="preserve">С 1996 года по предложению Правительства Российской Федерации Международная организация гражданской авиации и Международная морская организации используют систему ГЛОНАСС </w:t>
      </w:r>
      <w:r>
        <w:rPr>
          <w:b/>
          <w:bCs/>
          <w:u w:val="single"/>
        </w:rPr>
        <w:t>вместе</w:t>
      </w:r>
      <w:r>
        <w:t xml:space="preserve"> с системой </w:t>
      </w:r>
      <w:r>
        <w:rPr>
          <w:lang w:val="en-US"/>
        </w:rPr>
        <w:t>GPS</w:t>
      </w:r>
      <w:r>
        <w:t xml:space="preserve"> (США) в качестве международных.</w:t>
      </w:r>
    </w:p>
    <w:p w:rsidR="00BE2603" w:rsidRDefault="00BE2603">
      <w:pPr>
        <w:ind w:firstLine="0"/>
        <w:rPr>
          <w:i/>
          <w:iCs/>
        </w:rPr>
      </w:pPr>
      <w:r>
        <w:rPr>
          <w:i/>
          <w:iCs/>
        </w:rPr>
        <w:t>Характеристики:</w:t>
      </w:r>
    </w:p>
    <w:p w:rsidR="00BE2603" w:rsidRDefault="00BE2603">
      <w:pPr>
        <w:ind w:firstLine="0"/>
        <w:rPr>
          <w:i/>
          <w:iCs/>
        </w:rPr>
      </w:pPr>
    </w:p>
    <w:p w:rsidR="00BE2603" w:rsidRDefault="00BE2603">
      <w:pPr>
        <w:ind w:firstLine="0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E2603">
        <w:tc>
          <w:tcPr>
            <w:tcW w:w="4785" w:type="dxa"/>
            <w:vAlign w:val="center"/>
          </w:tcPr>
          <w:p w:rsidR="00BE2603" w:rsidRDefault="00BE2603">
            <w:pPr>
              <w:ind w:firstLine="0"/>
            </w:pPr>
            <w:r>
              <w:t>Зона обслуживания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Глобально по поверхности Земли в воздушном и околоземном космическом пространстве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Возможность использования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В любой момент, независимо от времени суток, года и метеоусловий</w:t>
            </w:r>
          </w:p>
        </w:tc>
      </w:tr>
      <w:tr w:rsidR="00BE2603">
        <w:trPr>
          <w:cantSplit/>
          <w:trHeight w:val="955"/>
        </w:trPr>
        <w:tc>
          <w:tcPr>
            <w:tcW w:w="4785" w:type="dxa"/>
          </w:tcPr>
          <w:p w:rsidR="00BE2603" w:rsidRDefault="00BE2603">
            <w:pPr>
              <w:ind w:firstLine="0"/>
            </w:pPr>
            <w:r>
              <w:t>Точность навигационных определений (вероятность 0,95):</w:t>
            </w:r>
          </w:p>
          <w:p w:rsidR="00BE2603" w:rsidRDefault="00BE2603">
            <w:pPr>
              <w:ind w:firstLine="0"/>
            </w:pPr>
            <w:r>
              <w:t>в стандартном режиме: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>- по плановым координатам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sym w:font="Symbol" w:char="F0BB"/>
            </w:r>
            <w:r>
              <w:t xml:space="preserve"> 20 м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>- по высоте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sym w:font="Symbol" w:char="F0BB"/>
            </w:r>
            <w:r>
              <w:t xml:space="preserve"> 30 м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>- по скорости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5 м/с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>- по времени привязки к Госэталону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0,7 мкс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в дифференциальном режиме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от 0,1 м до 5 м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Доступность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99,64%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Количество КА в орбитальной группировке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24 (по 8 КА в трех плоскостях)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Орбита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круговая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>- высота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19140 км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>- наклонение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64,8</w:t>
            </w:r>
            <w:r>
              <w:sym w:font="Symbol" w:char="F0B0"/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firstLine="0"/>
            </w:pPr>
            <w:r>
              <w:t>Частотный диапазон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sym w:font="Symbol" w:char="F0BB"/>
            </w:r>
            <w:r>
              <w:t xml:space="preserve"> 1,6 ГГц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 xml:space="preserve">- частота </w:t>
            </w:r>
            <w:r>
              <w:rPr>
                <w:lang w:val="en-US"/>
              </w:rPr>
              <w:t>L</w:t>
            </w:r>
            <w:r>
              <w:t>1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sym w:font="Symbol" w:char="F0BB"/>
            </w:r>
            <w:r>
              <w:t xml:space="preserve"> 1,2 ГГц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firstLine="0"/>
            </w:pPr>
            <w:r>
              <w:t>Гарантированный срок функционирования КА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7 лет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firstLine="0"/>
            </w:pPr>
            <w:r>
              <w:t>Средства выведения: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>- одиночный запуск с к. Плесецк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РН "Союз-2" и РБ "Фрегат"</w:t>
            </w:r>
          </w:p>
        </w:tc>
      </w:tr>
      <w:tr w:rsidR="00BE2603">
        <w:tc>
          <w:tcPr>
            <w:tcW w:w="4785" w:type="dxa"/>
          </w:tcPr>
          <w:p w:rsidR="00BE2603" w:rsidRDefault="00BE2603">
            <w:pPr>
              <w:ind w:left="180" w:firstLine="0"/>
            </w:pPr>
            <w:r>
              <w:t>- групповой запуск (3 КА) с к. Байконур</w:t>
            </w:r>
          </w:p>
        </w:tc>
        <w:tc>
          <w:tcPr>
            <w:tcW w:w="4785" w:type="dxa"/>
          </w:tcPr>
          <w:p w:rsidR="00BE2603" w:rsidRDefault="00BE2603">
            <w:pPr>
              <w:ind w:firstLine="0"/>
            </w:pPr>
            <w:r>
              <w:t>РН "Протон" и РБ "Бриз-М"</w:t>
            </w:r>
          </w:p>
        </w:tc>
      </w:tr>
    </w:tbl>
    <w:p w:rsidR="00BE2603" w:rsidRDefault="00BE2603">
      <w:pPr>
        <w:ind w:firstLine="0"/>
        <w:jc w:val="center"/>
        <w:rPr>
          <w:b/>
          <w:bCs/>
          <w:i/>
          <w:iCs/>
          <w:sz w:val="32"/>
          <w:szCs w:val="32"/>
          <w:u w:val="single"/>
        </w:rPr>
      </w:pPr>
      <w:bookmarkStart w:id="24" w:name="_Toc500169580"/>
      <w:bookmarkStart w:id="25" w:name="_Toc511641790"/>
    </w:p>
    <w:p w:rsidR="00BE2603" w:rsidRPr="00BE2603" w:rsidRDefault="00BE2603">
      <w:pPr>
        <w:pStyle w:val="1"/>
      </w:pPr>
      <w:bookmarkStart w:id="26" w:name="_Toc512343291"/>
      <w:bookmarkStart w:id="27" w:name="_Toc512343618"/>
      <w:bookmarkStart w:id="28" w:name="_Toc512509187"/>
      <w:r>
        <w:t>6. Система Глобального Позиционирования (</w:t>
      </w:r>
      <w:r>
        <w:rPr>
          <w:lang w:val="en-US"/>
        </w:rPr>
        <w:t>GPS</w:t>
      </w:r>
      <w:r w:rsidRPr="00BE2603">
        <w:t>)</w:t>
      </w:r>
      <w:bookmarkEnd w:id="26"/>
      <w:bookmarkEnd w:id="27"/>
      <w:bookmarkEnd w:id="28"/>
    </w:p>
    <w:p w:rsidR="00BE2603" w:rsidRDefault="00BE2603">
      <w:pPr>
        <w:ind w:firstLine="0"/>
      </w:pPr>
    </w:p>
    <w:p w:rsidR="00BE2603" w:rsidRDefault="00BE2603">
      <w:pPr>
        <w:pStyle w:val="a3"/>
      </w:pPr>
      <w:r>
        <w:t>Global Positioning System (GPS) - спутниковая система определения местонахождения подвижных объектов.</w:t>
      </w:r>
    </w:p>
    <w:p w:rsidR="00BE2603" w:rsidRDefault="00BE2603">
      <w:pPr>
        <w:pStyle w:val="a3"/>
      </w:pPr>
      <w:r>
        <w:t xml:space="preserve">Система GPS создана министерством обороны США и позволяет с точностью до 20 м определять в любой точке земного шара место нахождения неподвижного либо движущегося объекта на земле, в воздухе и на море в трех измерениях с очень высокой точностью. Более того, GPS сообщает скорость передвижения объекта. Эта система позволяет оснастить речные и морские суда, автомобили, самолеты электронными картами, на которых показывается место нахождения объекта и кратчайший (либо наиболее удобный) путь к пункту назначения. GPS используется также для составления географических карт и в задачах геодезии. Система широко используется и гражданскими абонентами. </w:t>
      </w:r>
    </w:p>
    <w:p w:rsidR="00BE2603" w:rsidRPr="00BE2603" w:rsidRDefault="00BE2603">
      <w:pPr>
        <w:pStyle w:val="a3"/>
      </w:pPr>
      <w:r>
        <w:t>Система создана в спутниковой сети, образованной спутниками связи, вращающимися вокруг земли по высоким орбитам. В 1995 г. сеть имела 24 спутника. Для вхождения в GPS каждый абонент должен иметь небольшое устройство. Последнее в бытовом варианте имеет размер, равный портсигару, что позволяет носить его в кармане костюма. Устройство с высокой точностью показывает три координаты объекта, находящегося в любой точке планеты. Одним из важнейших компонентов устройства являются атомные часы, способные измерять время с точностью до наносекунды. Сигналы устройства синхронизируются с приемо-передатчиками спутников связи.</w:t>
      </w:r>
    </w:p>
    <w:p w:rsidR="00BE2603" w:rsidRDefault="00BE2603">
      <w:pPr>
        <w:pStyle w:val="2"/>
      </w:pPr>
      <w:bookmarkStart w:id="29" w:name="_Toc512343292"/>
      <w:bookmarkStart w:id="30" w:name="_Toc512343619"/>
      <w:bookmarkStart w:id="31" w:name="_Toc512509188"/>
      <w:r>
        <w:t>5.1 GPS в деталях</w:t>
      </w:r>
      <w:bookmarkEnd w:id="29"/>
      <w:bookmarkEnd w:id="30"/>
      <w:bookmarkEnd w:id="31"/>
    </w:p>
    <w:p w:rsidR="00BE2603" w:rsidRDefault="00BE2603">
      <w:pPr>
        <w:pStyle w:val="a3"/>
      </w:pPr>
      <w:r>
        <w:t>Кроме высокой точности измерения координат своего местоположения и скорости различных подвижных объектов, а также определения времени, важными ее достоинствами являются непрерывность выдачи информации, всепогодность и скрытность.</w:t>
      </w:r>
    </w:p>
    <w:p w:rsidR="00BE2603" w:rsidRDefault="00BE2603">
      <w:pPr>
        <w:pStyle w:val="a3"/>
      </w:pPr>
      <w:r>
        <w:t>Сигналы, несущие навигационную информацию, излучаются на двух частотах: 1575,45 МГц (L1) и 1227,6 Мгц (L2). На второй частоте излучаются только сигналы с военным кодом P(Y), несущим высокоточную информацию (P — Precision, точный) и защищенным криптографическим методом от имитационных помех, о чем свидетельствует индекс Y. На первой частоте передаются сигналы как с кодом P(Y), так и общедоступным кодом C/A. Сигналы обоих кодов представляют собой псевдошумовую последовательность импульсов, с помощью которой осуществляется фазовая манипуляция несущей частоты. Военный код P(Y) имеет продолжительность 267 суток, а код С/А — 1 мс. Прием сигналов с кодом P(Y) дает возможность работы в режиме высокой точности измерений (PPS), а сравнение времени прихода сигналов на частотах L1 и L2 позволяет вычислять дополнительную задержку, возникающую при прохождении сигналов через ионосферу из-за нелинейности (увеличении пути) распространения</w:t>
      </w:r>
      <w:r w:rsidRPr="00BE2603">
        <w:t xml:space="preserve"> </w:t>
      </w:r>
      <w:r>
        <w:t xml:space="preserve">в ней радиоволн. </w:t>
      </w:r>
      <w:r>
        <w:br/>
        <w:t>Прием сигналов с кодом С/А только на одной частоте не дает возможности вычислять ошибки, вносимые при прохождении радиоволн через ионосферу. Кроме того, сама структура кода обеспечивает значительно худшие характеристики в режиме стандартной точности измерений (SPS). За счет преднамеренного ухудшения точности путем ввода ошибок при формировании навигационных параметров (режим избирательного доступа — SA) погрешность измерений в режиме SPS может быть доведена до 300 м и более.</w:t>
      </w:r>
    </w:p>
    <w:p w:rsidR="00BE2603" w:rsidRDefault="00BE2603">
      <w:pPr>
        <w:pStyle w:val="a3"/>
      </w:pPr>
      <w:r>
        <w:t>Кроме кодов С/А и Р навигационные спутники регулярно передают специальные сообщения, которые содержат дополнительные сведения: о состоянии спутников и их параметрах — системном времени, эфемеридах (наборах параметров, точно описывающих орбиты спутников), прогнозе ионосферной задержки, показателях работоспособности. Передача навигационного сообщения длиной 1500 бит осуществляется со скоростью 50 бит/с на частотах L1 и L2. Для передачи полного сообщения обо всех спутниках требуется 12,5 минуты.</w:t>
      </w:r>
    </w:p>
    <w:p w:rsidR="00BE2603" w:rsidRPr="00BE2603" w:rsidRDefault="00BE2603">
      <w:pPr>
        <w:pStyle w:val="a3"/>
      </w:pPr>
    </w:p>
    <w:p w:rsidR="00BE2603" w:rsidRDefault="00BE2603">
      <w:pPr>
        <w:pStyle w:val="1"/>
      </w:pPr>
      <w:bookmarkStart w:id="32" w:name="_Toc512343293"/>
      <w:bookmarkStart w:id="33" w:name="_Toc512343620"/>
      <w:bookmarkStart w:id="34" w:name="_Toc512509189"/>
      <w:r w:rsidRPr="00BE2603">
        <w:t xml:space="preserve">7. </w:t>
      </w:r>
      <w:r>
        <w:t>Сравнение GPS и ГЛОНАСС</w:t>
      </w:r>
      <w:bookmarkEnd w:id="32"/>
      <w:bookmarkEnd w:id="33"/>
      <w:bookmarkEnd w:id="34"/>
    </w:p>
    <w:p w:rsidR="00BE2603" w:rsidRDefault="00BE2603">
      <w:pPr>
        <w:ind w:firstLine="0"/>
      </w:pPr>
    </w:p>
    <w:p w:rsidR="00BE2603" w:rsidRDefault="00BE2603">
      <w:pPr>
        <w:pStyle w:val="a3"/>
      </w:pPr>
      <w:r>
        <w:t xml:space="preserve">Системы GPS и ГЛОНАСС во многом подобны, но имеют и различия (что хорошо видно из </w:t>
      </w:r>
      <w:r>
        <w:rPr>
          <w:b/>
          <w:bCs/>
        </w:rPr>
        <w:t>таблицы А</w:t>
      </w:r>
      <w:r>
        <w:t xml:space="preserve">). Они разрабатывались с учетом наиболее вероятных областей применения. Поэтому ГЛОНАСС имеет преимущества на высоких широтах, а GPS — на средних. </w:t>
      </w:r>
    </w:p>
    <w:p w:rsidR="00BE2603" w:rsidRDefault="00BE2603">
      <w:pPr>
        <w:pStyle w:val="a3"/>
      </w:pPr>
      <w:r>
        <w:t>Таблица A. Основные характеристики навигационных систем ГЛОНАСС и GPS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69"/>
        <w:gridCol w:w="2527"/>
        <w:gridCol w:w="2527"/>
      </w:tblGrid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Характеристки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ГЛОНАСС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GPS</w:t>
            </w:r>
          </w:p>
        </w:tc>
      </w:tr>
      <w:tr w:rsidR="00BE2603">
        <w:trPr>
          <w:trHeight w:val="670"/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Количество спутников (проектное)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24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24</w:t>
            </w:r>
          </w:p>
        </w:tc>
      </w:tr>
      <w:tr w:rsidR="00BE2603">
        <w:trPr>
          <w:trHeight w:val="768"/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Количество орбитальных плоскостей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3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6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Количество спутников в каждой плоскости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8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4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Тип орбиты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Круговая (S=0+-0,01)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Круговая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Высота орбиты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19100 км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20200 км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Наклонение орбиты, град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64,8+-0,3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55 (63)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Период обращения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11 ч 15,7 мин.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11 ч 56,9 мин.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Способ разделения сигналов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Частотный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Кодовый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Навигационные частоты, МГц: </w:t>
            </w:r>
            <w:r>
              <w:br/>
              <w:t xml:space="preserve">L1 </w:t>
            </w:r>
            <w:r>
              <w:br/>
              <w:t>L2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1602,56 — 1615,5 </w:t>
            </w:r>
            <w:r>
              <w:br/>
              <w:t>1246,44 — 1256,5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1575,42 </w:t>
            </w:r>
            <w:r>
              <w:br/>
              <w:t>1227,6</w:t>
            </w:r>
          </w:p>
        </w:tc>
      </w:tr>
      <w:tr w:rsidR="00BE2603">
        <w:trPr>
          <w:trHeight w:val="921"/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Период повторения ПСП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1 мс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1 мс (С/А-код) </w:t>
            </w:r>
            <w:r>
              <w:br/>
              <w:t>7 дней (Р-код)</w:t>
            </w:r>
          </w:p>
        </w:tc>
      </w:tr>
      <w:tr w:rsidR="00BE2603">
        <w:trPr>
          <w:trHeight w:val="1091"/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Тактовая частота ПСП, МГц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0,511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1,023 (С/А-код) </w:t>
            </w:r>
            <w:r>
              <w:br/>
              <w:t>10,23 (Р,Y-код)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Скорость передачи цифровой информации, бит/с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50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50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Длительность суперкадра, мин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2,5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12,5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Число кадров в суперкадре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5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25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Число строк в кадре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15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5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Погрешность* определения координат в режиме ограниченного доступа: </w:t>
            </w:r>
            <w:r>
              <w:br/>
              <w:t xml:space="preserve">горизонтальных, м </w:t>
            </w:r>
            <w:r>
              <w:br/>
              <w:t>вертикальных, м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не указана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bottom"/>
          </w:tcPr>
          <w:p w:rsidR="00BE2603" w:rsidRDefault="00BE2603">
            <w:r>
              <w:t xml:space="preserve">18 (P,Y-код) </w:t>
            </w:r>
            <w:r>
              <w:br/>
              <w:t>28 (P,Y-код)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Погрешности* определения проекций линейной скорости, см/с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15 (СТ-код)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&lt;200 (С/А-код) </w:t>
            </w:r>
            <w:r>
              <w:br/>
              <w:t>20 (P,Y-код)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Погрешность* определения времени </w:t>
            </w:r>
            <w:r>
              <w:br/>
              <w:t xml:space="preserve">в режиме свободного доступа, нс </w:t>
            </w:r>
            <w:r>
              <w:br/>
              <w:t>в режиме ограниченного доступа, нс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1000 (СТ-код) </w:t>
            </w:r>
            <w:r>
              <w:br/>
              <w:t>—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 xml:space="preserve">340 (С/А-код) </w:t>
            </w:r>
            <w:r>
              <w:br/>
              <w:t>180 (P,Y-код)</w:t>
            </w:r>
          </w:p>
        </w:tc>
      </w:tr>
      <w:tr w:rsidR="00BE2603">
        <w:trPr>
          <w:jc w:val="center"/>
        </w:trPr>
        <w:tc>
          <w:tcPr>
            <w:tcW w:w="336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Система отсчета пространственных координат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ПЗ-90</w:t>
            </w:r>
          </w:p>
        </w:tc>
        <w:tc>
          <w:tcPr>
            <w:tcW w:w="25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WGS-84</w:t>
            </w:r>
          </w:p>
        </w:tc>
      </w:tr>
      <w:tr w:rsidR="00BE2603">
        <w:trPr>
          <w:jc w:val="center"/>
        </w:trPr>
        <w:tc>
          <w:tcPr>
            <w:tcW w:w="8423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E2603" w:rsidRDefault="00BE2603">
            <w:r>
              <w:t>* Погрешности в определении координат, скорости и времени для системы ГЛОНАСС — 0,997, для GPS — 0,95.</w:t>
            </w:r>
          </w:p>
        </w:tc>
      </w:tr>
    </w:tbl>
    <w:p w:rsidR="00BE2603" w:rsidRDefault="00BE2603">
      <w:pPr>
        <w:pStyle w:val="a3"/>
      </w:pPr>
    </w:p>
    <w:p w:rsidR="00BE2603" w:rsidRDefault="00BE2603">
      <w:r>
        <w:rPr>
          <w:b/>
          <w:bCs/>
        </w:rPr>
        <w:t>Недостатками</w:t>
      </w:r>
      <w:r>
        <w:t xml:space="preserve"> ГЛОНАСС являются: </w:t>
      </w:r>
    </w:p>
    <w:p w:rsidR="00BE2603" w:rsidRDefault="00BE2603">
      <w:r>
        <w:t xml:space="preserve">необходимость сдвига диапазона частот вправо, так как в настоящее время ГЛОНАСС мешает работе как подвижной спутниковой связи, так и радиоастрономии; </w:t>
      </w:r>
    </w:p>
    <w:p w:rsidR="00BE2603" w:rsidRDefault="00BE2603">
      <w:r>
        <w:t xml:space="preserve">при смене эфемерид спутников, погрешности координат в обычном режиме увеличиваются на 25—30м, а в дифференциальном режиме — превышают 10 м; </w:t>
      </w:r>
    </w:p>
    <w:p w:rsidR="00BE2603" w:rsidRDefault="00BE2603">
      <w:r>
        <w:t xml:space="preserve">при коррекции набежавшей секунды нарушается непрерывность сигнала ГЛОНАСС. Это приводит к большим погрешностям определения координат места потребителя, что недопустимо для гражданской авиации; </w:t>
      </w:r>
    </w:p>
    <w:p w:rsidR="00BE2603" w:rsidRDefault="00BE2603">
      <w:r>
        <w:t xml:space="preserve">сложность пересчета данных систем ГЛОНАСС и GPS из-за отсутствия официально опубликованной матрицы перехода между используемыми системами координат. </w:t>
      </w:r>
    </w:p>
    <w:p w:rsidR="00BE2603" w:rsidRDefault="00BE2603">
      <w:r>
        <w:t xml:space="preserve">Приемники, одновременно работающие с сигналами ИСЗ GPS и ГЛОНАСС, в Украине изготавливаются на ГП «Оризон» (г. Смела). </w:t>
      </w:r>
    </w:p>
    <w:bookmarkEnd w:id="24"/>
    <w:bookmarkEnd w:id="25"/>
    <w:p w:rsidR="00BE2603" w:rsidRPr="00BE2603" w:rsidRDefault="00BE2603">
      <w:pPr>
        <w:pStyle w:val="Web"/>
        <w:jc w:val="center"/>
        <w:rPr>
          <w:b/>
          <w:bCs/>
          <w:i/>
          <w:iCs/>
          <w:sz w:val="32"/>
          <w:szCs w:val="32"/>
          <w:u w:val="single"/>
        </w:rPr>
      </w:pPr>
    </w:p>
    <w:p w:rsidR="00BE2603" w:rsidRPr="00BE2603" w:rsidRDefault="00BE2603">
      <w:pPr>
        <w:pStyle w:val="1"/>
      </w:pPr>
      <w:bookmarkStart w:id="35" w:name="_Toc512343294"/>
      <w:bookmarkStart w:id="36" w:name="_Toc512343621"/>
      <w:bookmarkStart w:id="37" w:name="_Toc512509190"/>
      <w:r w:rsidRPr="00BE2603">
        <w:t>8</w:t>
      </w:r>
      <w:r>
        <w:t xml:space="preserve">. Последние новости </w:t>
      </w:r>
      <w:r>
        <w:rPr>
          <w:lang w:val="en-US"/>
        </w:rPr>
        <w:t>GPS</w:t>
      </w:r>
      <w:bookmarkEnd w:id="35"/>
      <w:bookmarkEnd w:id="36"/>
      <w:bookmarkEnd w:id="37"/>
    </w:p>
    <w:p w:rsidR="00BE2603" w:rsidRDefault="00BE2603">
      <w:pPr>
        <w:ind w:firstLine="0"/>
      </w:pPr>
    </w:p>
    <w:p w:rsidR="00BE2603" w:rsidRDefault="00BE2603">
      <w:pPr>
        <w:pStyle w:val="2"/>
      </w:pPr>
      <w:bookmarkStart w:id="38" w:name="_Toc511641791"/>
      <w:bookmarkStart w:id="39" w:name="_Toc512343295"/>
      <w:bookmarkStart w:id="40" w:name="_Toc512343622"/>
      <w:bookmarkStart w:id="41" w:name="_Toc512509191"/>
      <w:r>
        <w:t>8.1 Модернизация GPS - новые сигналы для гражданских пользователей</w:t>
      </w:r>
      <w:bookmarkEnd w:id="38"/>
      <w:bookmarkEnd w:id="39"/>
      <w:bookmarkEnd w:id="40"/>
      <w:bookmarkEnd w:id="41"/>
    </w:p>
    <w:p w:rsidR="00BE2603" w:rsidRDefault="00BE2603">
      <w:pPr>
        <w:pStyle w:val="a3"/>
      </w:pPr>
      <w:r>
        <w:t>25 января 1999г. вице-президент США Альберт Гор заявил о выделении 400 млн. долларов из “президентского” бюджета на модернизацию GPS и введении двух новых “гражданских” сигналов на запускаемых в будущем спутниках.</w:t>
      </w:r>
    </w:p>
    <w:p w:rsidR="00BE2603" w:rsidRDefault="00BE2603">
      <w:pPr>
        <w:pStyle w:val="a3"/>
      </w:pPr>
      <w:r>
        <w:t>Второй "гражданский" сигнал будет размещен на существующей частоте L2 (1227.6MHz), вместе с существующим “военным” сигналом. Он будет предназначен для использования в приложениях (геодезия и т.д.), не связанных непосредственно с опасностью для жизни людей. Наличие этого сигнала предусматривается на спутниках, запускаемых с 2003 года.</w:t>
      </w: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  <w:r>
        <w:t xml:space="preserve">Третий "гражданский" сигнал будет расположен на частоте 1176.45MHz внутри диапазона международного радионавигационного сервиса для авиации и мореплавания. Он предназначен для использования в приложениях, имеющих повышенные требования к безопасности (гражданская авиация и др.). Наличие этого сигнала предусматривается на спутниках, запускаемых с 2005 года. </w:t>
      </w:r>
    </w:p>
    <w:p w:rsidR="00BE2603" w:rsidRDefault="00BE2603">
      <w:pPr>
        <w:pStyle w:val="a3"/>
      </w:pPr>
      <w:r>
        <w:t xml:space="preserve">Два новых "гражданских" сигнала в совокупности с существующим на частоте L1 (1575.42 MHz) существенно расширят возможности GPS. </w:t>
      </w:r>
    </w:p>
    <w:p w:rsidR="00BE2603" w:rsidRDefault="00BE2603"/>
    <w:p w:rsidR="00BE2603" w:rsidRDefault="00BE2603">
      <w:pPr>
        <w:pStyle w:val="2"/>
      </w:pPr>
      <w:bookmarkStart w:id="42" w:name="_Toc512343296"/>
      <w:bookmarkStart w:id="43" w:name="_Toc512343623"/>
      <w:bookmarkStart w:id="44" w:name="_Toc512509192"/>
      <w:r>
        <w:t>8.2 Отмена селективного доступа</w:t>
      </w:r>
      <w:bookmarkEnd w:id="42"/>
      <w:bookmarkEnd w:id="43"/>
      <w:bookmarkEnd w:id="44"/>
    </w:p>
    <w:p w:rsidR="00BE2603" w:rsidRDefault="00BE2603">
      <w:pPr>
        <w:ind w:firstLine="0"/>
      </w:pPr>
    </w:p>
    <w:p w:rsidR="00BE2603" w:rsidRDefault="00BE2603">
      <w:pPr>
        <w:pStyle w:val="a3"/>
      </w:pPr>
      <w:r>
        <w:t>1 мая 2000 года Президент США объявил  о прекращении с 0</w:t>
      </w:r>
      <w:r>
        <w:rPr>
          <w:rFonts w:ascii="Arial" w:hAnsi="Arial" w:cs="Arial"/>
        </w:rPr>
        <w:t>:</w:t>
      </w:r>
      <w:r>
        <w:t>00 часов 2 мая 2000 года (время Восточного побережья США) действия так называемого “селективного доступа” (Selecti</w:t>
      </w:r>
      <w:bookmarkStart w:id="45" w:name="_Hlt512168087"/>
      <w:r>
        <w:t>v</w:t>
      </w:r>
      <w:bookmarkEnd w:id="45"/>
      <w:r>
        <w:t>e Ava</w:t>
      </w:r>
      <w:bookmarkStart w:id="46" w:name="_Hlt512344858"/>
      <w:r>
        <w:t>i</w:t>
      </w:r>
      <w:bookmarkEnd w:id="46"/>
      <w:r>
        <w:t>lability или S/A</w:t>
      </w:r>
      <w:r>
        <w:rPr>
          <w:rFonts w:ascii="Arial" w:hAnsi="Arial" w:cs="Arial"/>
        </w:rPr>
        <w:t>)</w:t>
      </w:r>
      <w:r>
        <w:t xml:space="preserve"> – преднамеренного “загрубления” сигналов спутников GPS-Navstar Министерством Обороны США, не позволяющего пользователю, не имеющему специальных полномочий, определять свое местоположение точнее 100 метров. </w:t>
      </w:r>
    </w:p>
    <w:p w:rsidR="00BE2603" w:rsidRDefault="00BE2603">
      <w:pPr>
        <w:pStyle w:val="a3"/>
      </w:pPr>
      <w:r>
        <w:t>Это решение, а также прошлогоднее заявление вице-президента США Альберта Гора о введении двух новых “гражданских” сигналов на запускаемых в будущем спутниках является реализацией решения Президента США, принятого в марте 1996 года о расширении использования GPS в гражданских целях.</w:t>
      </w:r>
    </w:p>
    <w:p w:rsidR="00BE2603" w:rsidRDefault="00BE2603">
      <w:pPr>
        <w:pStyle w:val="a3"/>
      </w:pPr>
      <w:r>
        <w:t>Отмена действия S/A позволит в несколько раз улучшить точность автономного местоопределения – по данным Национальной Геодезической Службы США до 20, а возможно до 10 метров.</w:t>
      </w:r>
    </w:p>
    <w:p w:rsidR="00BE2603" w:rsidRDefault="00BE2603">
      <w:pPr>
        <w:pStyle w:val="a3"/>
      </w:pPr>
      <w:r>
        <w:t>Приведенные ниже рисунки иллюстрируют точность GPS при действующем и отключенном S/A</w:t>
      </w:r>
      <w:r>
        <w:rPr>
          <w:rFonts w:ascii="Arial" w:hAnsi="Arial" w:cs="Arial"/>
        </w:rPr>
        <w:t>.</w:t>
      </w:r>
    </w:p>
    <w:p w:rsidR="00BE2603" w:rsidRDefault="00BD1277">
      <w:pPr>
        <w:pStyle w:val="a3"/>
      </w:pPr>
      <w:r>
        <w:rPr>
          <w:noProof/>
        </w:rPr>
        <w:pict>
          <v:shape id="_x0000_s1032" type="#_x0000_t75" style="position:absolute;left:0;text-align:left;margin-left:260.3pt;margin-top:80.85pt;width:145.6pt;height:165.6pt;z-index:-251664384;mso-wrap-edited:f" wrapcoords="-111 0 -111 21502 21600 21502 21600 0 -111 0" o:allowincell="f">
            <v:imagedata r:id="rId10" o:title=""/>
            <w10:wrap type="tight"/>
          </v:shape>
        </w:pict>
      </w:r>
      <w:r>
        <w:rPr>
          <w:noProof/>
        </w:rPr>
        <w:pict>
          <v:shape id="_x0000_s1040" type="#_x0000_t75" style="position:absolute;left:0;text-align:left;margin-left:15.5pt;margin-top:80.85pt;width:145.55pt;height:165.6pt;z-index:-251652096;visibility:visible;mso-wrap-edited:f" wrapcoords="-111 0 -111 21502 21600 21502 21600 0 -111 0" o:allowincell="f">
            <v:imagedata r:id="rId11" o:title=""/>
            <w10:wrap type="tight"/>
          </v:shape>
        </w:pict>
      </w:r>
      <w:r w:rsidR="00BE2603">
        <w:t>На рисунках – данные наблюдений с 7</w:t>
      </w:r>
      <w:r w:rsidR="00BE2603">
        <w:rPr>
          <w:rFonts w:ascii="Arial" w:hAnsi="Arial" w:cs="Arial"/>
        </w:rPr>
        <w:t>:</w:t>
      </w:r>
      <w:r w:rsidR="00BE2603">
        <w:t>30 до 14</w:t>
      </w:r>
      <w:r w:rsidR="00BE2603">
        <w:rPr>
          <w:rFonts w:ascii="Arial" w:hAnsi="Arial" w:cs="Arial"/>
        </w:rPr>
        <w:t xml:space="preserve">:00 </w:t>
      </w:r>
      <w:r w:rsidR="00BE2603">
        <w:t>UTC 2 мая этого года (до и после отключения S/A) на одной из CORS</w:t>
      </w:r>
      <w:r w:rsidR="00BE2603">
        <w:rPr>
          <w:rFonts w:ascii="Arial" w:hAnsi="Arial" w:cs="Arial"/>
        </w:rPr>
        <w:t xml:space="preserve"> </w:t>
      </w:r>
      <w:r w:rsidR="00BE2603">
        <w:t>станций, подведомственных Службе Береговой Охраны США в штате Теннеси и данные одной из станций US Space Command.</w:t>
      </w:r>
    </w:p>
    <w:p w:rsidR="00BE2603" w:rsidRDefault="00BE2603">
      <w:pPr>
        <w:rPr>
          <w:lang w:val="en-US"/>
        </w:rPr>
      </w:pPr>
      <w:r w:rsidRPr="00BE2603">
        <w:t xml:space="preserve">                 </w:t>
      </w:r>
      <w:r>
        <w:rPr>
          <w:lang w:val="en-US"/>
        </w:rPr>
        <w:t>S/A ON                                                        S/A OFF</w:t>
      </w:r>
    </w:p>
    <w:p w:rsidR="00BE2603" w:rsidRDefault="00BE2603">
      <w:pPr>
        <w:ind w:firstLine="0"/>
        <w:rPr>
          <w:lang w:val="en-US"/>
        </w:rPr>
      </w:pPr>
    </w:p>
    <w:p w:rsidR="00BE2603" w:rsidRDefault="00BE2603">
      <w:pPr>
        <w:ind w:firstLine="0"/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</w:p>
    <w:p w:rsidR="00BE2603" w:rsidRDefault="00BD1277">
      <w:pPr>
        <w:ind w:firstLine="0"/>
        <w:jc w:val="center"/>
        <w:rPr>
          <w:b/>
          <w:bCs/>
          <w:i/>
          <w:iCs/>
          <w:sz w:val="32"/>
          <w:szCs w:val="32"/>
          <w:u w:val="single"/>
          <w:lang w:val="en-US"/>
        </w:rPr>
      </w:pPr>
      <w:r>
        <w:rPr>
          <w:noProof/>
        </w:rPr>
        <w:pict>
          <v:shape id="_x0000_s1034" type="#_x0000_t75" style="position:absolute;left:0;text-align:left;margin-left:44.3pt;margin-top:8.1pt;width:381.6pt;height:275.4pt;z-index:-251663360;mso-wrap-edited:f" wrapcoords="-37 0 -37 21549 21600 21549 21600 0 -37 0" o:allowincell="f">
            <v:imagedata r:id="rId12" o:title=""/>
            <w10:wrap type="tight"/>
          </v:shape>
        </w:pict>
      </w:r>
    </w:p>
    <w:p w:rsidR="00BE2603" w:rsidRDefault="00BE2603">
      <w:pPr>
        <w:pStyle w:val="1"/>
        <w:rPr>
          <w:lang w:val="en-US"/>
        </w:rPr>
      </w:pPr>
      <w:bookmarkStart w:id="47" w:name="_Toc512343297"/>
      <w:bookmarkStart w:id="48" w:name="_Toc512343624"/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Pr="00BE2603" w:rsidRDefault="00BE2603">
      <w:pPr>
        <w:ind w:firstLine="0"/>
        <w:rPr>
          <w:lang w:val="en-US"/>
        </w:rPr>
      </w:pPr>
    </w:p>
    <w:p w:rsidR="00BE2603" w:rsidRPr="00BE2603" w:rsidRDefault="00BE2603">
      <w:pPr>
        <w:ind w:firstLine="0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Pr="00BE2603" w:rsidRDefault="00BE2603">
      <w:pPr>
        <w:ind w:firstLine="0"/>
        <w:rPr>
          <w:lang w:val="en-US"/>
        </w:rPr>
      </w:pPr>
    </w:p>
    <w:p w:rsidR="00BE2603" w:rsidRPr="00BE2603" w:rsidRDefault="00BD1277">
      <w:pPr>
        <w:ind w:firstLine="0"/>
        <w:rPr>
          <w:lang w:val="en-US"/>
        </w:rPr>
      </w:pPr>
      <w:r>
        <w:rPr>
          <w:noProof/>
        </w:rPr>
        <w:pict>
          <v:shape id="_x0000_s1035" type="#_x0000_t202" style="position:absolute;left:0;text-align:left;margin-left:51.5pt;margin-top:12.6pt;width:367.2pt;height:36pt;z-index:-251657216;mso-wrap-edited:f" wrapcoords="-44 0 -44 21150 21600 21150 21600 0 -44 0" o:allowincell="f" stroked="f">
            <v:textbox style="mso-next-textbox:#_x0000_s1035">
              <w:txbxContent>
                <w:p w:rsidR="00BE2603" w:rsidRDefault="00BE2603">
                  <w:pPr>
                    <w:ind w:firstLine="0"/>
                  </w:pPr>
                  <w:r>
                    <w:t xml:space="preserve">Рис. 5 Горизонтальная и вертикальная ошибки до и после </w:t>
                  </w:r>
                </w:p>
                <w:p w:rsidR="00BE2603" w:rsidRDefault="00BE2603">
                  <w:pPr>
                    <w:ind w:firstLine="0"/>
                    <w:rPr>
                      <w:lang w:val="en-US"/>
                    </w:rPr>
                  </w:pPr>
                  <w:r>
                    <w:t xml:space="preserve">отмены </w:t>
                  </w:r>
                  <w:r>
                    <w:rPr>
                      <w:lang w:val="en-US"/>
                    </w:rPr>
                    <w:t>S/A</w:t>
                  </w:r>
                </w:p>
              </w:txbxContent>
            </v:textbox>
            <w10:wrap type="tight"/>
          </v:shape>
        </w:pict>
      </w: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</w:p>
    <w:p w:rsidR="00BE2603" w:rsidRDefault="00BE2603">
      <w:pPr>
        <w:pStyle w:val="1"/>
        <w:rPr>
          <w:lang w:val="en-US"/>
        </w:rPr>
      </w:pPr>
      <w:bookmarkStart w:id="49" w:name="_Toc512509193"/>
      <w:r>
        <w:rPr>
          <w:lang w:val="en-US"/>
        </w:rPr>
        <w:t xml:space="preserve">9. </w:t>
      </w:r>
      <w:r>
        <w:t>Приёмники</w:t>
      </w:r>
      <w:r>
        <w:rPr>
          <w:lang w:val="en-US"/>
        </w:rPr>
        <w:t xml:space="preserve"> GPS</w:t>
      </w:r>
      <w:bookmarkEnd w:id="47"/>
      <w:bookmarkEnd w:id="48"/>
      <w:bookmarkEnd w:id="49"/>
    </w:p>
    <w:p w:rsidR="00BE2603" w:rsidRDefault="00BE2603">
      <w:pPr>
        <w:pStyle w:val="2"/>
        <w:rPr>
          <w:b w:val="0"/>
          <w:bCs w:val="0"/>
          <w:i w:val="0"/>
          <w:iCs w:val="0"/>
        </w:rPr>
      </w:pPr>
      <w:bookmarkStart w:id="50" w:name="_Toc512343298"/>
      <w:bookmarkStart w:id="51" w:name="_Toc512343625"/>
      <w:bookmarkStart w:id="52" w:name="_Toc512509194"/>
      <w:r w:rsidRPr="00BE2603">
        <w:t>9</w:t>
      </w:r>
      <w:r>
        <w:t xml:space="preserve">.1 Приёмники </w:t>
      </w:r>
      <w:r>
        <w:rPr>
          <w:lang w:val="en-US"/>
        </w:rPr>
        <w:t>GPS</w:t>
      </w:r>
      <w:r w:rsidRPr="00BE2603">
        <w:t xml:space="preserve"> </w:t>
      </w:r>
      <w:r>
        <w:t>индивидуального пользования</w:t>
      </w:r>
      <w:bookmarkEnd w:id="50"/>
      <w:bookmarkEnd w:id="51"/>
      <w:bookmarkEnd w:id="52"/>
    </w:p>
    <w:p w:rsidR="00BE2603" w:rsidRDefault="00BD1277">
      <w:pPr>
        <w:pStyle w:val="a3"/>
      </w:pPr>
      <w:r>
        <w:rPr>
          <w:noProof/>
        </w:rPr>
        <w:pict>
          <v:shape id="_x0000_s1036" type="#_x0000_t75" style="position:absolute;left:0;text-align:left;margin-left:1.1pt;margin-top:115.7pt;width:150pt;height:153pt;z-index:251660288" o:allowincell="f">
            <v:imagedata r:id="rId13" o:title=""/>
            <w10:wrap type="square"/>
            <w10:anchorlock/>
          </v:shape>
        </w:pict>
      </w:r>
      <w:r w:rsidR="00BE2603">
        <w:t>Наиболее распространенными являются приемники СРНС для индивидуального пользования водителями автомобильного транспорта. Они имеют размер карманного калькулятора с клавиатурой и жидкокристаллическим дисплеем, на котором отображаются координаты пользователя, курс, расстояние и направление до контрольных точек маршрута, пройденный маршрут движения, карта местности, параметры видимых спутников (</w:t>
      </w:r>
      <w:r w:rsidR="00BE2603">
        <w:rPr>
          <w:b/>
          <w:bCs/>
        </w:rPr>
        <w:t>рис. 6</w:t>
      </w:r>
      <w:r w:rsidR="00BE2603">
        <w:t>).</w:t>
      </w:r>
    </w:p>
    <w:p w:rsidR="00BE2603" w:rsidRDefault="00BD1277">
      <w:pPr>
        <w:pStyle w:val="a3"/>
      </w:pPr>
      <w:r>
        <w:rPr>
          <w:noProof/>
        </w:rPr>
        <w:pict>
          <v:shape id="_x0000_s1037" type="#_x0000_t202" style="position:absolute;left:0;text-align:left;margin-left:-159pt;margin-top:161.4pt;width:151.2pt;height:36pt;z-index:-251655168;mso-wrap-edited:f" wrapcoords="-107 0 -107 21150 21600 21150 21600 0 -107 0" o:allowincell="f" stroked="f">
            <v:textbox style="mso-next-textbox:#_x0000_s1037">
              <w:txbxContent>
                <w:p w:rsidR="00BE2603" w:rsidRPr="00BE2603" w:rsidRDefault="00BE26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Рис 6. Портативный приёмник </w:t>
                  </w:r>
                  <w:r>
                    <w:rPr>
                      <w:sz w:val="20"/>
                      <w:szCs w:val="20"/>
                      <w:lang w:val="en-US"/>
                    </w:rPr>
                    <w:t>GPS</w:t>
                  </w:r>
                  <w:r w:rsidRPr="00BE260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фирмы "</w:t>
                  </w:r>
                  <w:r>
                    <w:rPr>
                      <w:sz w:val="20"/>
                      <w:szCs w:val="20"/>
                      <w:lang w:val="en-US"/>
                    </w:rPr>
                    <w:t>Magellan</w:t>
                  </w:r>
                  <w:r w:rsidRPr="00BE2603">
                    <w:rPr>
                      <w:sz w:val="20"/>
                      <w:szCs w:val="20"/>
                    </w:rPr>
                    <w:t>"</w:t>
                  </w:r>
                </w:p>
              </w:txbxContent>
            </v:textbox>
            <w10:wrap type="tight"/>
            <w10:anchorlock/>
          </v:shape>
        </w:pict>
      </w:r>
      <w:r w:rsidR="00BE2603">
        <w:t>Стоимость такого приемника колеблется от 100 до 1000 долларов.</w:t>
      </w:r>
    </w:p>
    <w:p w:rsidR="00BE2603" w:rsidRDefault="00BE2603">
      <w:pPr>
        <w:pStyle w:val="a3"/>
      </w:pPr>
      <w:r>
        <w:t>Для индивидуального пользования разработаны также устройства, которые представляют собой специальные портативные компьютеры с навигационной программой и цифровой картой, текущий фрагмент которой высвечивается на миниатюрном ЖК-дисплее. Примером</w:t>
      </w:r>
      <w:r w:rsidRPr="00BE2603">
        <w:rPr>
          <w:lang w:val="en-US"/>
        </w:rPr>
        <w:t xml:space="preserve"> </w:t>
      </w:r>
      <w:r>
        <w:t>могут</w:t>
      </w:r>
      <w:r w:rsidRPr="00BE2603">
        <w:rPr>
          <w:lang w:val="en-US"/>
        </w:rPr>
        <w:t xml:space="preserve"> </w:t>
      </w:r>
      <w:r>
        <w:t>служить</w:t>
      </w:r>
      <w:r w:rsidRPr="00BE2603">
        <w:rPr>
          <w:lang w:val="en-US"/>
        </w:rPr>
        <w:t xml:space="preserve"> </w:t>
      </w:r>
      <w:r>
        <w:t>приборы</w:t>
      </w:r>
      <w:r w:rsidRPr="00BE2603">
        <w:rPr>
          <w:lang w:val="en-US"/>
        </w:rPr>
        <w:t xml:space="preserve"> «CARIN» — Car Information and Navigation (Philips), «Travelpilot» (Bosch) </w:t>
      </w:r>
      <w:r>
        <w:t>и</w:t>
      </w:r>
      <w:r w:rsidRPr="00BE2603">
        <w:rPr>
          <w:lang w:val="en-US"/>
        </w:rPr>
        <w:t xml:space="preserve"> </w:t>
      </w:r>
      <w:r>
        <w:t>др</w:t>
      </w:r>
      <w:r w:rsidRPr="00BE2603">
        <w:rPr>
          <w:lang w:val="en-US"/>
        </w:rPr>
        <w:t xml:space="preserve">. </w:t>
      </w:r>
      <w:r>
        <w:t>Это, по сути, электронные лоцманы, дающие указания водителю синтезированным голосом, заранее сообщая обо всех поворотах, стоянках и прочих особенностях данного маршрута.</w:t>
      </w:r>
    </w:p>
    <w:p w:rsidR="00BE2603" w:rsidRDefault="00BE2603">
      <w:pPr>
        <w:pStyle w:val="a3"/>
      </w:pPr>
      <w:r>
        <w:t xml:space="preserve">Для точного определения своего местонахождения компьютер получает информацию от трех источников: от GPS-приемника, от электронного компаса и от датчиков пройденного пути, установленных на колесах. В считанные секунды с момента включения зажигания (и питания) система определяет свое местонахождение с точностью +/- 100 м, а затем, используя базу данных в CD-ROM, уточняет его до +/- 10 м. Достаточно указать с помощью специальных символов на дисплее конец маршрута, и через 5 секунд компьютер выдаст оптимальную траекторию движения. </w:t>
      </w:r>
    </w:p>
    <w:p w:rsidR="00BE2603" w:rsidRDefault="00BE2603">
      <w:pPr>
        <w:pStyle w:val="a3"/>
      </w:pPr>
      <w:r>
        <w:t>Наибольшее распространение эти системы получили в европейских странах, где почти для любой местности составлены электронные цифровые карты. Диапазон цен на это оборудование простирается от 1500 до 7500 DM. Но есть и более доступные по цене навигационные приборы, например «Филипс-Рутфайндер», которые по внешнему виду напоминают электронную записную книжку и стоят около 500 DM. Вводя с клавиатуры исходный пункт и место назначения, пользователь менее чем за минуту получает детальное описание маршрута, длительность пути, время прибытия в конечный пункт и другие параметры. База данных для вычислений хранится на магнитной карточке, которая вставляется в считывающее устройство «Рутфайндера». Этим прибором можно пользоваться даже при пеших прогулках по незнакомому городу (</w:t>
      </w:r>
      <w:r>
        <w:rPr>
          <w:b/>
          <w:bCs/>
        </w:rPr>
        <w:t>рис. 7</w:t>
      </w:r>
      <w:r>
        <w:t xml:space="preserve">). </w:t>
      </w:r>
    </w:p>
    <w:p w:rsidR="00BE2603" w:rsidRDefault="00BD1277">
      <w:pPr>
        <w:pStyle w:val="a3"/>
      </w:pPr>
      <w:r>
        <w:rPr>
          <w:noProof/>
        </w:rPr>
        <w:pict>
          <v:shape id="_x0000_s1038" type="#_x0000_t75" style="position:absolute;left:0;text-align:left;margin-left:87.5pt;margin-top:17.35pt;width:243.75pt;height:153pt;z-index:251662336" o:allowincell="f">
            <v:imagedata r:id="rId14" o:title=""/>
            <w10:wrap type="topAndBottom"/>
            <w10:anchorlock/>
          </v:shape>
        </w:pict>
      </w:r>
    </w:p>
    <w:p w:rsidR="00BE2603" w:rsidRDefault="00BD1277">
      <w:pPr>
        <w:pStyle w:val="a3"/>
      </w:pPr>
      <w:r>
        <w:rPr>
          <w:noProof/>
        </w:rPr>
        <w:pict>
          <v:shape id="_x0000_s1039" type="#_x0000_t202" style="position:absolute;left:0;text-align:left;margin-left:94.7pt;margin-top:159.65pt;width:223.2pt;height:28.8pt;z-index:251663360" o:allowincell="f" stroked="f">
            <v:textbox style="mso-next-textbox:#_x0000_s1039">
              <w:txbxContent>
                <w:p w:rsidR="00BE2603" w:rsidRDefault="00BE2603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Рис. 7 Персональные системы позиционирования на основе магнитных карт.</w:t>
                  </w:r>
                </w:p>
                <w:p w:rsidR="00BE2603" w:rsidRDefault="00BE2603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shape>
        </w:pict>
      </w: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Pr="00BE2603" w:rsidRDefault="00BE2603">
      <w:pPr>
        <w:pStyle w:val="a3"/>
      </w:pPr>
    </w:p>
    <w:p w:rsidR="00BE2603" w:rsidRPr="00BE2603" w:rsidRDefault="00BE2603">
      <w:pPr>
        <w:pStyle w:val="1"/>
      </w:pPr>
      <w:r w:rsidRPr="00BE2603">
        <w:br w:type="page"/>
      </w:r>
      <w:bookmarkStart w:id="53" w:name="_Toc512343299"/>
      <w:bookmarkStart w:id="54" w:name="_Toc512343626"/>
      <w:bookmarkStart w:id="55" w:name="_Toc512509195"/>
      <w:r w:rsidRPr="00BE2603">
        <w:t>10. Новости ГЛОНАСС</w:t>
      </w:r>
      <w:bookmarkEnd w:id="53"/>
      <w:bookmarkEnd w:id="54"/>
      <w:bookmarkEnd w:id="55"/>
    </w:p>
    <w:p w:rsidR="00BE2603" w:rsidRPr="00BE2603" w:rsidRDefault="00BE2603">
      <w:pPr>
        <w:ind w:firstLine="0"/>
        <w:jc w:val="center"/>
        <w:rPr>
          <w:b/>
          <w:bCs/>
          <w:i/>
          <w:iCs/>
          <w:sz w:val="32"/>
          <w:szCs w:val="32"/>
          <w:u w:val="single"/>
        </w:rPr>
      </w:pPr>
    </w:p>
    <w:p w:rsidR="00BE2603" w:rsidRDefault="00BE2603">
      <w:pPr>
        <w:pStyle w:val="2"/>
      </w:pPr>
      <w:bookmarkStart w:id="56" w:name="_Toc512343300"/>
      <w:bookmarkStart w:id="57" w:name="_Toc512343627"/>
      <w:bookmarkStart w:id="58" w:name="_Toc512509196"/>
      <w:r>
        <w:t>10.1 Китай собирается сотрудничать с Россией в деле эксплуатации и развития системы ГЛОНАСС</w:t>
      </w:r>
      <w:bookmarkEnd w:id="56"/>
      <w:bookmarkEnd w:id="57"/>
      <w:bookmarkEnd w:id="58"/>
    </w:p>
    <w:p w:rsidR="00BE2603" w:rsidRDefault="00BE2603">
      <w:pPr>
        <w:pStyle w:val="2"/>
      </w:pPr>
      <w:r>
        <w:t xml:space="preserve"> </w:t>
      </w:r>
    </w:p>
    <w:p w:rsidR="00BE2603" w:rsidRDefault="00BE2603">
      <w:pPr>
        <w:pStyle w:val="a3"/>
      </w:pPr>
      <w:r>
        <w:t xml:space="preserve">Во время визита премьер-министра России Михаила Касьянова в Пекин, который состоялся в конце октября - начале ноября 2000 г., был подписан договор о сотрудничестве между Россией и Китаем в области эксплуатации и развития российской глобальной навигационной спутниковой системы ГЛОНАСС. Китай проявил интерес к установки терминалов этой системы на своих самолетах и в аэропортах. </w:t>
      </w:r>
    </w:p>
    <w:p w:rsidR="00BE2603" w:rsidRDefault="00BE2603">
      <w:pPr>
        <w:pStyle w:val="a3"/>
      </w:pPr>
      <w:r>
        <w:t xml:space="preserve">Эта навигационная система является аналогом американской системы глобального позиционирования GPS. Она предназначается для определения точного положения и скорости движения объекта, расположенного в любой точке земного шара. В законченном виде система ГЛОНАСС должна будет состоять из 24 спутников. Сейчас на орбите находятся 14 спутников, но только 9 из них находятся в рабочем состоянии. Для полноценной эксплуатации системы требуется 1,5 млрд рублей в год. </w:t>
      </w:r>
    </w:p>
    <w:p w:rsidR="00BE2603" w:rsidRPr="00BE2603" w:rsidRDefault="00BE2603">
      <w:pPr>
        <w:ind w:firstLine="0"/>
      </w:pPr>
    </w:p>
    <w:p w:rsidR="00BE2603" w:rsidRDefault="00BE2603">
      <w:pPr>
        <w:pStyle w:val="1"/>
      </w:pPr>
      <w:bookmarkStart w:id="59" w:name="_Toc512343301"/>
      <w:bookmarkStart w:id="60" w:name="_Toc512343628"/>
      <w:bookmarkStart w:id="61" w:name="_Toc512509197"/>
      <w:r>
        <w:t>11. Перспективы развития</w:t>
      </w:r>
      <w:r w:rsidRPr="00BE2603">
        <w:t xml:space="preserve"> </w:t>
      </w:r>
      <w:r>
        <w:t>ГЛОНАСС</w:t>
      </w:r>
      <w:bookmarkEnd w:id="59"/>
      <w:bookmarkEnd w:id="60"/>
      <w:bookmarkEnd w:id="61"/>
    </w:p>
    <w:p w:rsidR="00BE2603" w:rsidRDefault="00BE2603">
      <w:pPr>
        <w:pStyle w:val="a3"/>
      </w:pPr>
    </w:p>
    <w:p w:rsidR="00BE2603" w:rsidRDefault="00BE2603">
      <w:pPr>
        <w:pStyle w:val="a3"/>
      </w:pPr>
      <w:r>
        <w:t>В настоящее время на базе системы ГЛОНАСС предполагается создание Единой глобальной системы координатно-временного обеспечения (ЕС КВО). Кроме спутниковой системы, ЕС КВО включает:</w:t>
      </w:r>
    </w:p>
    <w:p w:rsidR="00BE2603" w:rsidRDefault="00BE2603" w:rsidP="006E2541">
      <w:pPr>
        <w:pStyle w:val="a3"/>
        <w:numPr>
          <w:ilvl w:val="0"/>
          <w:numId w:val="6"/>
        </w:numPr>
        <w:tabs>
          <w:tab w:val="clear" w:pos="360"/>
          <w:tab w:val="num" w:pos="644"/>
        </w:tabs>
        <w:ind w:left="644"/>
      </w:pPr>
      <w:r>
        <w:t>Государственную систему Единого времени с эталонной базой страны;</w:t>
      </w:r>
    </w:p>
    <w:p w:rsidR="00BE2603" w:rsidRDefault="00BE2603" w:rsidP="006E2541">
      <w:pPr>
        <w:pStyle w:val="a3"/>
        <w:numPr>
          <w:ilvl w:val="0"/>
          <w:numId w:val="6"/>
        </w:numPr>
        <w:tabs>
          <w:tab w:val="clear" w:pos="360"/>
          <w:tab w:val="num" w:pos="644"/>
        </w:tabs>
        <w:ind w:left="644"/>
      </w:pPr>
      <w:r>
        <w:t>Государственную систему и службу определения параметров вращения Земли;</w:t>
      </w:r>
    </w:p>
    <w:p w:rsidR="00BE2603" w:rsidRDefault="00BE2603" w:rsidP="006E2541">
      <w:pPr>
        <w:pStyle w:val="a3"/>
        <w:numPr>
          <w:ilvl w:val="0"/>
          <w:numId w:val="6"/>
        </w:numPr>
        <w:tabs>
          <w:tab w:val="clear" w:pos="360"/>
          <w:tab w:val="num" w:pos="644"/>
        </w:tabs>
        <w:ind w:left="644"/>
      </w:pPr>
      <w:r>
        <w:t>систему наземной и заатмосферной оптической астрометрии;</w:t>
      </w:r>
    </w:p>
    <w:p w:rsidR="00BE2603" w:rsidRDefault="00BE2603" w:rsidP="006E2541">
      <w:pPr>
        <w:pStyle w:val="a3"/>
        <w:numPr>
          <w:ilvl w:val="0"/>
          <w:numId w:val="6"/>
        </w:numPr>
        <w:tabs>
          <w:tab w:val="clear" w:pos="360"/>
          <w:tab w:val="num" w:pos="644"/>
        </w:tabs>
        <w:ind w:left="644"/>
      </w:pPr>
      <w:r>
        <w:t>космическую геодезическую систему и др.</w:t>
      </w:r>
    </w:p>
    <w:p w:rsidR="00BE2603" w:rsidRDefault="00BE2603">
      <w:pPr>
        <w:pStyle w:val="a3"/>
      </w:pPr>
      <w:r>
        <w:t>Считается, что возможности существенного повышения точности навигационных определений связаны с созданием глобальной системы отсчета, использующей самоопределяющиеся навигационно-геодезические КА без привлечения измерений с поверхности Земли.</w:t>
      </w:r>
    </w:p>
    <w:p w:rsidR="00BE2603" w:rsidRDefault="00BE2603">
      <w:pPr>
        <w:pStyle w:val="a3"/>
      </w:pPr>
      <w:r>
        <w:t xml:space="preserve">При разработке направлений и путей совершенствования системы учитывается постоянный рост требований пользователей к точности навигационных определений и целостности системы. При этом под целостностью в данном случае понимается способность самой системы обеспечивать предупреждение пользователей о тех моментах времени, когда система не должна использоваться для навигационных определений. Одним из важнейших путей решения этой проблемы является интеграция двух спутниковых радионавигационных систем - ГЛОНАСС и GPS. </w:t>
      </w:r>
    </w:p>
    <w:p w:rsidR="00BE2603" w:rsidRDefault="00BE2603">
      <w:pPr>
        <w:pStyle w:val="a3"/>
      </w:pPr>
      <w:r>
        <w:t>Можно выделить четыре основных направления модернизации СРНС ГЛОНАСС:</w:t>
      </w:r>
    </w:p>
    <w:p w:rsidR="00BE2603" w:rsidRDefault="00BE2603" w:rsidP="006E2541">
      <w:pPr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>улучшение совместимости с другими радиотехническими системами;</w:t>
      </w:r>
    </w:p>
    <w:p w:rsidR="00BE2603" w:rsidRDefault="00BE2603" w:rsidP="006E2541">
      <w:pPr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>повышение точности навигационных определений и улучшение сервиса, предоставляемого пользователям;</w:t>
      </w:r>
    </w:p>
    <w:p w:rsidR="00BE2603" w:rsidRDefault="00BE2603" w:rsidP="006E2541">
      <w:pPr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>повышение надежности и срока службы бортовой аппаратуры спутников и улучшение целостности системы;</w:t>
      </w:r>
    </w:p>
    <w:p w:rsidR="00BE2603" w:rsidRDefault="00BE2603" w:rsidP="006E2541">
      <w:pPr>
        <w:numPr>
          <w:ilvl w:val="0"/>
          <w:numId w:val="2"/>
        </w:numPr>
        <w:tabs>
          <w:tab w:val="clear" w:pos="360"/>
          <w:tab w:val="num" w:pos="644"/>
        </w:tabs>
        <w:ind w:left="644"/>
      </w:pPr>
      <w:r>
        <w:t>развитие дифференциальной подсистемы.</w:t>
      </w:r>
    </w:p>
    <w:p w:rsidR="00BE2603" w:rsidRDefault="00BE2603">
      <w:pPr>
        <w:pStyle w:val="a3"/>
      </w:pPr>
      <w:r>
        <w:t>Одним из элементов первого направления является уже упоминавшееся сокращение и смещение занимаемого диапазона частот. К настоящему времени находящиеся в эксплуатации КА уже полностью прекратили передачу радиосигналов в полосе 1610.6...1613.8 МГц диапазона L1 (литера частот k=16...20), используемой при радиоастрономических исследованиях. В дальнейшем КА "Ураган", уже находящиеся на орбите, будут использовать литеры частот k=0...12, 22...24, а литеры частот 13, 14 и 21 будут иметь ограниченное применение: после запуска КА на этапе ввода в эксплуатацию, а также при проведении профилактических работ. Литер k=0 потребителями системы не используется и служит для проверки находящихся на орбите резервных спутников.</w:t>
      </w:r>
    </w:p>
    <w:p w:rsidR="00BE2603" w:rsidRDefault="00BE2603">
      <w:pPr>
        <w:pStyle w:val="a3"/>
      </w:pPr>
      <w:r>
        <w:t>На втором этапе, с началом запуска модернизированных КА "Ураган-М", излучение сигналов с борта КА будет осуществляться только на несущих частотах с литерами k=0...12. Наконец, на третьем этапе (ориентировочно с 2005 г.) КА "Ураган-М" будут использовать для излучения навигационных сигналов несущие частоты с k = -7 ... 4, а несущие частоты с номиналом 5 и 6 будут использоваться только как технологические при работе спутников с НКУ.</w:t>
      </w:r>
    </w:p>
    <w:p w:rsidR="00BE2603" w:rsidRDefault="00BE2603">
      <w:pPr>
        <w:pStyle w:val="a3"/>
      </w:pPr>
      <w:r>
        <w:t>С целью повышения точности навигационных определений потребителями на борту КА "Ураган-М" будет установлен новый цезиевый стандарт частоты. Кроме того, модернизированные КА будут излучать сигналы для гражданских пользователей в двух диапазонах волн L1 и L2, что позволит практически полностью исключить ионосферную погрешность измерений пользователям, оборудованным двухчастотными приемниками.</w:t>
      </w:r>
    </w:p>
    <w:p w:rsidR="00BE2603" w:rsidRDefault="00BE2603">
      <w:pPr>
        <w:pStyle w:val="a3"/>
      </w:pPr>
      <w:r>
        <w:t>Совместное использование для навигации двух систем - ГЛОНАСС и GPS, дает пользователям дополнительные преимущества, главными из которых являются повышение достоверности навигационного определения за счет увеличения числа доступных КА в зоне радиовидимости потребителя. Целый ряд предпосылок существенно облегчает интеграцию двух систем, в частности, приводя лишь к незначительному усложнению и удорожанию комбинированных приемников ГЛОНАСС-GPS. К таким предпосылкам можно отнести:</w:t>
      </w:r>
    </w:p>
    <w:p w:rsidR="00BE2603" w:rsidRDefault="00BE2603" w:rsidP="006E2541">
      <w:pPr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схожесть принципов синхронизации и измерения навигационных параметров;</w:t>
      </w:r>
    </w:p>
    <w:p w:rsidR="00BE2603" w:rsidRDefault="00BE2603" w:rsidP="006E2541">
      <w:pPr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малое различие в используемых системах координат;</w:t>
      </w:r>
    </w:p>
    <w:p w:rsidR="00BE2603" w:rsidRDefault="00BE2603" w:rsidP="006E2541">
      <w:pPr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близкий частотный диапазон;</w:t>
      </w:r>
    </w:p>
    <w:p w:rsidR="00BE2603" w:rsidRDefault="00BE2603" w:rsidP="006E2541">
      <w:pPr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общность принципов баллистического построения;</w:t>
      </w:r>
    </w:p>
    <w:p w:rsidR="00BE2603" w:rsidRDefault="00BE2603" w:rsidP="006E2541">
      <w:pPr>
        <w:numPr>
          <w:ilvl w:val="0"/>
          <w:numId w:val="3"/>
        </w:numPr>
        <w:tabs>
          <w:tab w:val="clear" w:pos="360"/>
          <w:tab w:val="num" w:pos="644"/>
        </w:tabs>
        <w:ind w:left="644"/>
      </w:pPr>
      <w:r>
        <w:t>готовность правительств России и США предоставить системы для использования различными потребителями мирового сообщества.</w:t>
      </w:r>
    </w:p>
    <w:p w:rsidR="00BE2603" w:rsidRDefault="00BE2603">
      <w:r>
        <w:t>Режим дифференциальной навигации основан на том, что большинство погрешностей СРНС во времени и в пространстве относительно постоянны. Следовательно, если одновременно с обработкой навигационных сигналов потребитель будет получать поправки к ним, характеризующие точность навигации в данном районе, то это, как показывает опыт, позволяет снизить погрешности определения координат и высоты до 5 м. Для обеспечения работы в таком режиме создаются дифференциальные подсистемы СРНС, которые подразделяются на широкозонные, региональные и локальные.</w:t>
      </w:r>
    </w:p>
    <w:p w:rsidR="00BE2603" w:rsidRDefault="00BE2603">
      <w:r>
        <w:t>В России наиболее активно развивается последний тип дифференциальных подсистем.</w:t>
      </w:r>
    </w:p>
    <w:p w:rsidR="00BE2603" w:rsidRDefault="00BE2603">
      <w:r>
        <w:t xml:space="preserve">К настоящему времени определились три основных класса локальных дифференциальных подсистем (ЛДПС) СРНС: </w:t>
      </w:r>
    </w:p>
    <w:p w:rsidR="00BE2603" w:rsidRDefault="00BE2603" w:rsidP="006E2541">
      <w:pPr>
        <w:numPr>
          <w:ilvl w:val="0"/>
          <w:numId w:val="4"/>
        </w:numPr>
        <w:tabs>
          <w:tab w:val="clear" w:pos="360"/>
          <w:tab w:val="num" w:pos="644"/>
        </w:tabs>
        <w:ind w:left="644"/>
      </w:pPr>
      <w:r>
        <w:t>морские, для обеспечения мореплавания в проливных зонах, узкостях и акваториях портов и гаваней в соответствии с требованиями Международной морской организации;</w:t>
      </w:r>
    </w:p>
    <w:p w:rsidR="00BE2603" w:rsidRDefault="00BE2603" w:rsidP="006E2541">
      <w:pPr>
        <w:numPr>
          <w:ilvl w:val="0"/>
          <w:numId w:val="4"/>
        </w:numPr>
        <w:tabs>
          <w:tab w:val="clear" w:pos="360"/>
          <w:tab w:val="num" w:pos="644"/>
        </w:tabs>
        <w:ind w:left="644"/>
      </w:pPr>
      <w:r>
        <w:t>авиационные, для обеспечения захода на посадку и посадки воздушных судов по категориям Международной организации гражданской авиации;</w:t>
      </w:r>
    </w:p>
    <w:p w:rsidR="00BE2603" w:rsidRDefault="00BE2603" w:rsidP="006E2541">
      <w:pPr>
        <w:numPr>
          <w:ilvl w:val="0"/>
          <w:numId w:val="4"/>
        </w:numPr>
        <w:tabs>
          <w:tab w:val="clear" w:pos="360"/>
          <w:tab w:val="num" w:pos="644"/>
        </w:tabs>
        <w:ind w:left="644"/>
      </w:pPr>
      <w:r>
        <w:t>локальные, для геодезических, землемерных и других специальных работ.</w:t>
      </w:r>
    </w:p>
    <w:p w:rsidR="00BE2603" w:rsidRDefault="00BE2603">
      <w:r>
        <w:t>Предполагается, что сеть морских ЛДПС, работающих по сигналам систем ГЛОНАСС и GPS, будет охватывать все побережье России и акватории прилегающих морей. В настоящее время отдельные средства проходят предварительную проверку на Балтике.</w:t>
      </w:r>
    </w:p>
    <w:p w:rsidR="00BE2603" w:rsidRDefault="00BE2603">
      <w:r>
        <w:t>К слову, имеются и весьма специфические применения ЛДПС СРНС, например, для контроля за перемещением машин инкассаторов.</w:t>
      </w:r>
    </w:p>
    <w:p w:rsidR="00BE2603" w:rsidRDefault="00BE2603"/>
    <w:p w:rsidR="00BE2603" w:rsidRDefault="00BE2603">
      <w:r>
        <w:t>Признавая, что КНС ГЛОНАСС является национальным достоянием России, распоряжением Президента РФ от</w:t>
      </w:r>
      <w:r>
        <w:rPr>
          <w:noProof/>
        </w:rPr>
        <w:t xml:space="preserve"> 18.02.99</w:t>
      </w:r>
      <w:r>
        <w:t xml:space="preserve"> г. поручено Правительству РФ принять меры по безусловному сохранению и развитию КНС ГЛОНАСС и увеличению количества пользователей системы. Во исполнение этого распоряжения Правительство РФ в</w:t>
      </w:r>
      <w:r>
        <w:rPr>
          <w:noProof/>
        </w:rPr>
        <w:t xml:space="preserve"> 22.03.99</w:t>
      </w:r>
      <w:r>
        <w:t xml:space="preserve"> г. приняло постановление, в котором определена ответственность федеральных органов исполнительной власти за поддержание и развитие КНС ГЛОНАСС и представлен "План первоочередных мероприятий по сохранению и развитию КНС ГЛОНАСС".</w:t>
      </w:r>
    </w:p>
    <w:p w:rsidR="00BE2603" w:rsidRDefault="00BE2603">
      <w:r>
        <w:t>В соответствии с этим "Планом</w:t>
      </w:r>
      <w:r>
        <w:rPr>
          <w:noProof/>
        </w:rPr>
        <w:t xml:space="preserve"> ..."</w:t>
      </w:r>
      <w:r>
        <w:t xml:space="preserve"> разработана "Программа поддержания и развития КНС ГЛОНАСС на период до</w:t>
      </w:r>
      <w:r>
        <w:rPr>
          <w:noProof/>
        </w:rPr>
        <w:t xml:space="preserve"> 2003</w:t>
      </w:r>
      <w:r>
        <w:t xml:space="preserve"> года", в которой предусматриваются мероприятия по безусловному сохранению КНС ГЛОНАСС, а так же ускоренное оснащение отечественного парка пользователей, работающих одновременно по сигналам от двух систем: ГЛОНАСС и </w:t>
      </w:r>
      <w:r>
        <w:rPr>
          <w:noProof/>
        </w:rPr>
        <w:t>GPS.</w:t>
      </w:r>
    </w:p>
    <w:p w:rsidR="00BE2603" w:rsidRDefault="00BE2603">
      <w:r>
        <w:t>Программа развития космической навигации России базируется на следующих принципах:</w:t>
      </w:r>
    </w:p>
    <w:p w:rsidR="00BE2603" w:rsidRDefault="00BE2603" w:rsidP="006E2541">
      <w:pPr>
        <w:numPr>
          <w:ilvl w:val="0"/>
          <w:numId w:val="5"/>
        </w:numPr>
        <w:tabs>
          <w:tab w:val="clear" w:pos="360"/>
          <w:tab w:val="num" w:pos="644"/>
        </w:tabs>
        <w:ind w:left="644"/>
      </w:pPr>
      <w:r>
        <w:t>Модернизация КНС осуществляется поэтапно с учетом реальных возможностей промышленности и бюджетного финансирования;</w:t>
      </w:r>
    </w:p>
    <w:p w:rsidR="00BE2603" w:rsidRDefault="00BE2603" w:rsidP="006E2541">
      <w:pPr>
        <w:numPr>
          <w:ilvl w:val="0"/>
          <w:numId w:val="5"/>
        </w:numPr>
        <w:tabs>
          <w:tab w:val="clear" w:pos="360"/>
          <w:tab w:val="num" w:pos="644"/>
        </w:tabs>
        <w:ind w:left="644"/>
      </w:pPr>
      <w:r>
        <w:t>Государство гарантирует международному сообществу поддержание КНС с требуемыми характеристиками на период до</w:t>
      </w:r>
      <w:r>
        <w:rPr>
          <w:noProof/>
        </w:rPr>
        <w:t xml:space="preserve"> 2010</w:t>
      </w:r>
      <w:r>
        <w:t xml:space="preserve"> г.;</w:t>
      </w:r>
    </w:p>
    <w:p w:rsidR="00BE2603" w:rsidRDefault="00BE2603" w:rsidP="006E2541">
      <w:pPr>
        <w:numPr>
          <w:ilvl w:val="0"/>
          <w:numId w:val="5"/>
        </w:numPr>
        <w:tabs>
          <w:tab w:val="clear" w:pos="360"/>
          <w:tab w:val="num" w:pos="644"/>
        </w:tabs>
        <w:ind w:left="644"/>
      </w:pPr>
      <w:r>
        <w:t>Разработка и эксплуатация системы учитывает возможность сотрудничества с другими странами в части координации использования КНС, внедрения передовых технологий, элементной базы;</w:t>
      </w:r>
    </w:p>
    <w:p w:rsidR="00BE2603" w:rsidRDefault="00BE2603" w:rsidP="006E2541">
      <w:pPr>
        <w:numPr>
          <w:ilvl w:val="0"/>
          <w:numId w:val="5"/>
        </w:numPr>
        <w:tabs>
          <w:tab w:val="clear" w:pos="360"/>
          <w:tab w:val="num" w:pos="644"/>
        </w:tabs>
        <w:ind w:left="644"/>
      </w:pPr>
      <w:r>
        <w:t>Навигационный сигнал КНС ГЛОНАСС сертифицирован на соответствие международным стандартам;</w:t>
      </w:r>
    </w:p>
    <w:p w:rsidR="00BE2603" w:rsidRDefault="00BE2603" w:rsidP="006E2541">
      <w:pPr>
        <w:numPr>
          <w:ilvl w:val="0"/>
          <w:numId w:val="5"/>
        </w:numPr>
        <w:tabs>
          <w:tab w:val="clear" w:pos="360"/>
          <w:tab w:val="num" w:pos="644"/>
        </w:tabs>
        <w:ind w:left="644"/>
      </w:pPr>
      <w:r>
        <w:t>Точностные характеристики КНС (СКО) в пределах</w:t>
      </w:r>
      <w:r>
        <w:rPr>
          <w:noProof/>
        </w:rPr>
        <w:t xml:space="preserve"> 1 - 10</w:t>
      </w:r>
      <w:r>
        <w:t xml:space="preserve"> м обеспечиваются с применением дифференциального режима измерений, свыше</w:t>
      </w:r>
      <w:r>
        <w:rPr>
          <w:noProof/>
        </w:rPr>
        <w:t xml:space="preserve"> 10</w:t>
      </w:r>
      <w:r>
        <w:t xml:space="preserve"> м в режиме прямой навигации;</w:t>
      </w:r>
    </w:p>
    <w:p w:rsidR="00BE2603" w:rsidRDefault="00BE2603" w:rsidP="006E2541">
      <w:pPr>
        <w:numPr>
          <w:ilvl w:val="0"/>
          <w:numId w:val="5"/>
        </w:numPr>
        <w:tabs>
          <w:tab w:val="clear" w:pos="360"/>
          <w:tab w:val="num" w:pos="644"/>
        </w:tabs>
        <w:ind w:left="644"/>
      </w:pPr>
      <w:r>
        <w:t>Выполнение требований по целостности и оперативному оповещению потребителей о состоянии системы осуществляется с помощью оперативного канала мониторинга целостности системы;</w:t>
      </w:r>
    </w:p>
    <w:p w:rsidR="00BE2603" w:rsidRDefault="00BE2603">
      <w:pPr>
        <w:pStyle w:val="a3"/>
      </w:pPr>
      <w:r>
        <w:t>Долговременная программа развития КНС реализовывается по следующим укрупненным этапам.</w:t>
      </w:r>
    </w:p>
    <w:p w:rsidR="00BE2603" w:rsidRDefault="00BE2603">
      <w:pPr>
        <w:pStyle w:val="a3"/>
      </w:pPr>
      <w:r>
        <w:rPr>
          <w:i/>
          <w:iCs/>
        </w:rPr>
        <w:t>Этап</w:t>
      </w:r>
      <w:r>
        <w:rPr>
          <w:i/>
          <w:iCs/>
          <w:noProof/>
        </w:rPr>
        <w:t xml:space="preserve"> 1</w:t>
      </w:r>
      <w:r>
        <w:rPr>
          <w:i/>
          <w:iCs/>
        </w:rPr>
        <w:t xml:space="preserve"> (до</w:t>
      </w:r>
      <w:r>
        <w:rPr>
          <w:i/>
          <w:iCs/>
          <w:noProof/>
        </w:rPr>
        <w:t xml:space="preserve"> 2003</w:t>
      </w:r>
      <w:r>
        <w:rPr>
          <w:i/>
          <w:iCs/>
        </w:rPr>
        <w:t xml:space="preserve"> г.).</w:t>
      </w:r>
      <w:r>
        <w:t xml:space="preserve"> Поддержание КНС ГЛОНАСС на минимально допустимом уровне запусками КА «Глонасс», модернизация контура информационного обмена наземного комплекса управления, расширенное оснащение потребителей аппаратурой, работающей по сигналам двух систем: ГЛОНАСС и</w:t>
      </w:r>
      <w:r>
        <w:rPr>
          <w:noProof/>
        </w:rPr>
        <w:t xml:space="preserve"> GPS.</w:t>
      </w:r>
      <w:r>
        <w:t xml:space="preserve"> Разработка и создание КА "Глонасс-М"</w:t>
      </w:r>
      <w:r>
        <w:rPr>
          <w:noProof/>
        </w:rPr>
        <w:t xml:space="preserve"> .</w:t>
      </w:r>
    </w:p>
    <w:p w:rsidR="00BE2603" w:rsidRDefault="00BE2603">
      <w:pPr>
        <w:pStyle w:val="a3"/>
      </w:pPr>
      <w:r>
        <w:rPr>
          <w:i/>
          <w:iCs/>
        </w:rPr>
        <w:t>Этап</w:t>
      </w:r>
      <w:r>
        <w:rPr>
          <w:i/>
          <w:iCs/>
          <w:noProof/>
        </w:rPr>
        <w:t xml:space="preserve"> 2</w:t>
      </w:r>
      <w:r>
        <w:rPr>
          <w:i/>
          <w:iCs/>
        </w:rPr>
        <w:t xml:space="preserve"> (до</w:t>
      </w:r>
      <w:r>
        <w:rPr>
          <w:i/>
          <w:iCs/>
          <w:noProof/>
        </w:rPr>
        <w:t xml:space="preserve"> 2005</w:t>
      </w:r>
      <w:r>
        <w:t xml:space="preserve"> </w:t>
      </w:r>
      <w:r>
        <w:rPr>
          <w:i/>
          <w:iCs/>
        </w:rPr>
        <w:t>г</w:t>
      </w:r>
      <w:r>
        <w:t>.</w:t>
      </w:r>
      <w:r>
        <w:rPr>
          <w:i/>
          <w:iCs/>
        </w:rPr>
        <w:t>).</w:t>
      </w:r>
      <w:r>
        <w:t xml:space="preserve"> Развертывание на базе КА "Глонасс-М" рабочей орбитальной группировки до</w:t>
      </w:r>
      <w:r>
        <w:rPr>
          <w:noProof/>
        </w:rPr>
        <w:t xml:space="preserve"> 18</w:t>
      </w:r>
      <w:r>
        <w:t xml:space="preserve"> КА, переход в новый частотный диапазон навигационного сигнала. Отработка технологии эфемеридно-временного обеспечения с использованием межспутниковых измерений. Расширение номенклатуры и количества потребителей, работающих по сигналам КНС ГЛОНАСС и </w:t>
      </w:r>
      <w:r>
        <w:rPr>
          <w:lang w:val="en-US"/>
        </w:rPr>
        <w:t>GPS</w:t>
      </w:r>
      <w:r>
        <w:t>. Разработка и создание маломассогабаритного КА "Глонасс-К".</w:t>
      </w:r>
    </w:p>
    <w:p w:rsidR="00BE2603" w:rsidRDefault="00BE2603">
      <w:pPr>
        <w:pStyle w:val="a3"/>
      </w:pPr>
      <w:r>
        <w:rPr>
          <w:i/>
          <w:iCs/>
        </w:rPr>
        <w:t>Этап</w:t>
      </w:r>
      <w:r>
        <w:rPr>
          <w:i/>
          <w:iCs/>
          <w:noProof/>
        </w:rPr>
        <w:t xml:space="preserve"> 3</w:t>
      </w:r>
      <w:r>
        <w:rPr>
          <w:i/>
          <w:iCs/>
        </w:rPr>
        <w:t xml:space="preserve"> (до</w:t>
      </w:r>
      <w:r>
        <w:rPr>
          <w:i/>
          <w:iCs/>
          <w:noProof/>
        </w:rPr>
        <w:t xml:space="preserve"> 2010</w:t>
      </w:r>
      <w:r>
        <w:rPr>
          <w:i/>
          <w:iCs/>
        </w:rPr>
        <w:t xml:space="preserve"> г.).</w:t>
      </w:r>
      <w:r>
        <w:t xml:space="preserve"> Развертывание штатной орбитальной группировки на базе маломассогабаритного КА "Глонасс-К". Расширение использования межспутниковой радиолинии для решения задач автономного эфемеридно-временного обеспечения, оперативного управления и контроля КА, обеспечения целостности. Создание наземной сети станций мониторинга КНС ГЛОНАСС и функциональных дополнений. Оснащение парка потребителей НАП, работающей по сигналам ГЛОНАСС, </w:t>
      </w:r>
      <w:r>
        <w:rPr>
          <w:lang w:val="en-US"/>
        </w:rPr>
        <w:t>GPS</w:t>
      </w:r>
      <w:r>
        <w:t xml:space="preserve">, </w:t>
      </w:r>
      <w:r>
        <w:rPr>
          <w:lang w:val="en-US"/>
        </w:rPr>
        <w:t>Galileo</w:t>
      </w:r>
      <w:r>
        <w:t>.</w:t>
      </w: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</w:p>
    <w:p w:rsidR="00BE2603" w:rsidRDefault="00BE2603">
      <w:pPr>
        <w:pStyle w:val="a3"/>
      </w:pPr>
      <w:r>
        <w:t>Сравнительные характеристики навигационных КА</w:t>
      </w:r>
    </w:p>
    <w:p w:rsidR="00BE2603" w:rsidRDefault="00BE2603"/>
    <w:tbl>
      <w:tblPr>
        <w:tblW w:w="0" w:type="auto"/>
        <w:tblInd w:w="-1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896"/>
        <w:gridCol w:w="1648"/>
      </w:tblGrid>
      <w:tr w:rsidR="00BE2603">
        <w:trPr>
          <w:trHeight w:val="482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603" w:rsidRDefault="00BE2603">
            <w:r>
              <w:t>Наименование 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603" w:rsidRDefault="00BE2603">
            <w:pPr>
              <w:ind w:firstLine="0"/>
            </w:pPr>
            <w:r>
              <w:t>"Глонасс"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603" w:rsidRDefault="00BE2603">
            <w:pPr>
              <w:ind w:firstLine="0"/>
            </w:pPr>
            <w:r>
              <w:t>"Глонасс-М"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603" w:rsidRDefault="00BE2603">
            <w:pPr>
              <w:ind w:firstLine="0"/>
            </w:pPr>
            <w:r>
              <w:t>"Глонасс-К"</w:t>
            </w:r>
          </w:p>
        </w:tc>
      </w:tr>
      <w:tr w:rsidR="00BE2603">
        <w:trPr>
          <w:trHeight w:val="278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1.</w:t>
            </w:r>
            <w:r>
              <w:t xml:space="preserve"> Решаемые задачи: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E2603" w:rsidRDefault="00BE2603"/>
        </w:tc>
        <w:tc>
          <w:tcPr>
            <w:tcW w:w="189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E2603" w:rsidRDefault="00BE2603"/>
        </w:tc>
        <w:tc>
          <w:tcPr>
            <w:tcW w:w="16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E2603" w:rsidRDefault="00BE2603"/>
        </w:tc>
      </w:tr>
      <w:tr w:rsidR="00BE2603">
        <w:trPr>
          <w:trHeight w:val="278"/>
        </w:trPr>
        <w:tc>
          <w:tcPr>
            <w:tcW w:w="4536" w:type="dxa"/>
            <w:tcBorders>
              <w:left w:val="single" w:sz="12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•</w:t>
            </w:r>
            <w:r>
              <w:t xml:space="preserve"> излучение навигационного сигнала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+</w:t>
            </w:r>
          </w:p>
        </w:tc>
        <w:tc>
          <w:tcPr>
            <w:tcW w:w="1896" w:type="dxa"/>
            <w:tcBorders>
              <w:left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+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12" w:space="0" w:color="auto"/>
            </w:tcBorders>
          </w:tcPr>
          <w:p w:rsidR="00BE2603" w:rsidRDefault="00BE2603">
            <w:r>
              <w:rPr>
                <w:noProof/>
              </w:rPr>
              <w:t>+</w:t>
            </w:r>
          </w:p>
        </w:tc>
      </w:tr>
      <w:tr w:rsidR="00BE2603">
        <w:trPr>
          <w:trHeight w:val="261"/>
        </w:trPr>
        <w:tc>
          <w:tcPr>
            <w:tcW w:w="453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•</w:t>
            </w:r>
            <w:r>
              <w:t xml:space="preserve"> межспутниковые измерения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-</w:t>
            </w:r>
          </w:p>
        </w:tc>
        <w:tc>
          <w:tcPr>
            <w:tcW w:w="18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+</w:t>
            </w:r>
          </w:p>
        </w:tc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2603" w:rsidRDefault="00BE2603">
            <w:r>
              <w:rPr>
                <w:noProof/>
              </w:rPr>
              <w:t>+</w:t>
            </w:r>
          </w:p>
        </w:tc>
      </w:tr>
      <w:tr w:rsidR="00BE2603">
        <w:trPr>
          <w:trHeight w:val="357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2.</w:t>
            </w:r>
            <w:r>
              <w:t xml:space="preserve"> Количество выводимых КА одновременно: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603" w:rsidRDefault="00BE2603"/>
          <w:p w:rsidR="00BE2603" w:rsidRDefault="00BE2603"/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603" w:rsidRDefault="00BE2603"/>
          <w:p w:rsidR="00BE2603" w:rsidRDefault="00BE2603"/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E2603" w:rsidRDefault="00BE2603"/>
          <w:p w:rsidR="00BE2603" w:rsidRDefault="00BE2603"/>
        </w:tc>
      </w:tr>
      <w:tr w:rsidR="00BE2603">
        <w:trPr>
          <w:trHeight w:val="357"/>
        </w:trPr>
        <w:tc>
          <w:tcPr>
            <w:tcW w:w="4536" w:type="dxa"/>
            <w:tcBorders>
              <w:left w:val="single" w:sz="12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•</w:t>
            </w:r>
            <w:r>
              <w:t xml:space="preserve"> РН «Протон», РБ ДМ/Бриз-М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3</w:t>
            </w:r>
            <w:r>
              <w:t xml:space="preserve"> КА (ДМ)</w:t>
            </w:r>
          </w:p>
        </w:tc>
        <w:tc>
          <w:tcPr>
            <w:tcW w:w="1896" w:type="dxa"/>
            <w:tcBorders>
              <w:left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3</w:t>
            </w:r>
            <w:r>
              <w:t xml:space="preserve"> КА</w:t>
            </w:r>
          </w:p>
          <w:p w:rsidR="00BE2603" w:rsidRDefault="00BE2603">
            <w:r>
              <w:t>(Бриз-М)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12" w:space="0" w:color="auto"/>
            </w:tcBorders>
          </w:tcPr>
          <w:p w:rsidR="00BE2603" w:rsidRDefault="00BE2603">
            <w:r>
              <w:rPr>
                <w:noProof/>
              </w:rPr>
              <w:t>6</w:t>
            </w:r>
            <w:r>
              <w:t xml:space="preserve"> КА</w:t>
            </w:r>
          </w:p>
          <w:p w:rsidR="00BE2603" w:rsidRDefault="00BE2603">
            <w:r>
              <w:t>(Бриз-М)</w:t>
            </w:r>
          </w:p>
        </w:tc>
      </w:tr>
      <w:tr w:rsidR="00BE2603">
        <w:trPr>
          <w:trHeight w:val="380"/>
        </w:trPr>
        <w:tc>
          <w:tcPr>
            <w:tcW w:w="453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•</w:t>
            </w:r>
            <w:r>
              <w:t xml:space="preserve"> РН "Союз-2" (мод.1А), РБ "Фрегат"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-</w:t>
            </w:r>
          </w:p>
        </w:tc>
        <w:tc>
          <w:tcPr>
            <w:tcW w:w="18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t>1КА</w:t>
            </w:r>
          </w:p>
        </w:tc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2603" w:rsidRDefault="00BE2603">
            <w:r>
              <w:t>2КА</w:t>
            </w:r>
          </w:p>
        </w:tc>
      </w:tr>
      <w:tr w:rsidR="00BE2603">
        <w:trPr>
          <w:trHeight w:val="420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3.</w:t>
            </w:r>
            <w:r>
              <w:t xml:space="preserve"> Гарантированный САС,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3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7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2603" w:rsidRDefault="00BE2603">
            <w:r>
              <w:rPr>
                <w:noProof/>
              </w:rPr>
              <w:t>10</w:t>
            </w:r>
            <w:r>
              <w:t xml:space="preserve"> и более</w:t>
            </w:r>
          </w:p>
        </w:tc>
      </w:tr>
      <w:tr w:rsidR="00BE2603">
        <w:trPr>
          <w:trHeight w:val="499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4.</w:t>
            </w:r>
            <w:r>
              <w:t xml:space="preserve"> Погрешность навигационных определений (план/высота), 3</w:t>
            </w:r>
            <w:r>
              <w:sym w:font="Symbol" w:char="F073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50/70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15/25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2603" w:rsidRDefault="00BE2603">
            <w:r>
              <w:rPr>
                <w:noProof/>
              </w:rPr>
              <w:t>15/25</w:t>
            </w:r>
          </w:p>
        </w:tc>
      </w:tr>
      <w:tr w:rsidR="00BE2603">
        <w:trPr>
          <w:trHeight w:val="403"/>
        </w:trPr>
        <w:tc>
          <w:tcPr>
            <w:tcW w:w="4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5.</w:t>
            </w:r>
            <w:r>
              <w:t xml:space="preserve"> Срок начала летных испытаний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1982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2603" w:rsidRDefault="00BE2603">
            <w:r>
              <w:rPr>
                <w:noProof/>
              </w:rPr>
              <w:t>2001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E2603" w:rsidRDefault="00BE2603">
            <w:r>
              <w:rPr>
                <w:noProof/>
              </w:rPr>
              <w:t>2004</w:t>
            </w:r>
          </w:p>
        </w:tc>
      </w:tr>
    </w:tbl>
    <w:p w:rsidR="00BE2603" w:rsidRDefault="00BE2603"/>
    <w:p w:rsidR="00BE2603" w:rsidRDefault="00BE2603">
      <w:pPr>
        <w:pStyle w:val="a3"/>
      </w:pPr>
      <w:r>
        <w:t>В соответствии с Соглашением от</w:t>
      </w:r>
      <w:r>
        <w:rPr>
          <w:noProof/>
        </w:rPr>
        <w:t xml:space="preserve"> 26</w:t>
      </w:r>
      <w:r>
        <w:t xml:space="preserve"> июня</w:t>
      </w:r>
      <w:r>
        <w:rPr>
          <w:noProof/>
        </w:rPr>
        <w:t xml:space="preserve"> 1996</w:t>
      </w:r>
      <w:r>
        <w:t xml:space="preserve"> г. между Правительством РФ и ИКАО о предоставлении системы ГЛОНАСС для использования международному авиационному сообществу, ИКАО в</w:t>
      </w:r>
      <w:r>
        <w:rPr>
          <w:noProof/>
        </w:rPr>
        <w:t xml:space="preserve"> 2000</w:t>
      </w:r>
      <w:r>
        <w:t xml:space="preserve"> г. завершает разработку стандартов и рекомендуемой практики, стандартизирующих использование системы ГЛОНАСС в составе глобальной навигационной спутниковой системы </w:t>
      </w:r>
      <w:r>
        <w:rPr>
          <w:lang w:val="en-US"/>
        </w:rPr>
        <w:t>GNSS</w:t>
      </w:r>
      <w:r>
        <w:t xml:space="preserve"> и до</w:t>
      </w:r>
      <w:r>
        <w:rPr>
          <w:noProof/>
        </w:rPr>
        <w:t xml:space="preserve"> 2002</w:t>
      </w:r>
      <w:r>
        <w:t xml:space="preserve"> г. планирует скорректировать их в части использования системы ГЛОНАСС-М. Этим же Соглашением гарантируется поддержание характеристик системы ГЛОНАСС в течение не менее</w:t>
      </w:r>
      <w:r>
        <w:rPr>
          <w:noProof/>
        </w:rPr>
        <w:t xml:space="preserve"> 15</w:t>
      </w:r>
      <w:r>
        <w:t xml:space="preserve"> лет.</w:t>
      </w:r>
    </w:p>
    <w:p w:rsidR="00BE2603" w:rsidRDefault="00BE2603">
      <w:pPr>
        <w:pStyle w:val="a3"/>
      </w:pPr>
      <w:r>
        <w:t>Во исполнение Распоряжения Президента РФ от</w:t>
      </w:r>
      <w:r>
        <w:rPr>
          <w:noProof/>
        </w:rPr>
        <w:t xml:space="preserve"> 18.02.99</w:t>
      </w:r>
      <w:r>
        <w:t xml:space="preserve"> г. (упомянуто выше) Правительство РФ выступило с Заявлением о предоставлении КНС ГЛОНАСС в качестве основы для создания и развития международных глобальных спутниковых систем.</w:t>
      </w:r>
    </w:p>
    <w:p w:rsidR="00BE2603" w:rsidRDefault="00BE2603">
      <w:pPr>
        <w:pStyle w:val="a3"/>
        <w:rPr>
          <w:noProof/>
        </w:rPr>
      </w:pPr>
      <w:r>
        <w:t xml:space="preserve">НПО ПМ совместно с кооперацией основных изготовителей принимает участие в разработке международной навигационной системы </w:t>
      </w:r>
      <w:r>
        <w:rPr>
          <w:lang w:val="en-US"/>
        </w:rPr>
        <w:t>GNSS</w:t>
      </w:r>
      <w:r>
        <w:t>-2. Проработаны вопросы по возможности размещения на КА "Глонасс-М" дополнительной полезной нагрузки (бортовая навигационная аппаратура европейской разработки), создания наземного комплекса мониторинга, определен облик перспективного навигационного аппарата. КА "Глонасс-К", разработанный НПО ПМ с учетом последних достижений науки и техники, предложен Европейскому сообществу в качестве космической платформы для международной навигационной системы</w:t>
      </w:r>
      <w:r>
        <w:rPr>
          <w:noProof/>
        </w:rPr>
        <w:t xml:space="preserve"> GNSS-2.</w:t>
      </w:r>
    </w:p>
    <w:p w:rsidR="00BE2603" w:rsidRDefault="00BE2603"/>
    <w:p w:rsidR="00BE2603" w:rsidRPr="00BE2603" w:rsidRDefault="00BE2603">
      <w:pPr>
        <w:pStyle w:val="1"/>
        <w:rPr>
          <w:sz w:val="28"/>
          <w:szCs w:val="28"/>
        </w:rPr>
      </w:pPr>
      <w:r w:rsidRPr="00BE2603">
        <w:br w:type="page"/>
      </w:r>
      <w:bookmarkStart w:id="62" w:name="_Toc512343302"/>
      <w:bookmarkStart w:id="63" w:name="_Toc512343629"/>
      <w:bookmarkStart w:id="64" w:name="_Toc512509198"/>
      <w:r>
        <w:t>12. ГЛОССАРИЙ</w:t>
      </w:r>
      <w:bookmarkEnd w:id="62"/>
      <w:bookmarkEnd w:id="63"/>
      <w:bookmarkEnd w:id="64"/>
    </w:p>
    <w:p w:rsidR="00BE2603" w:rsidRPr="00BE2603" w:rsidRDefault="00BE2603">
      <w:pPr>
        <w:ind w:firstLine="0"/>
      </w:pPr>
    </w:p>
    <w:p w:rsidR="00BE2603" w:rsidRPr="00BE2603" w:rsidRDefault="00BE2603">
      <w:pPr>
        <w:ind w:firstLine="0"/>
        <w:jc w:val="left"/>
        <w:rPr>
          <w:lang w:val="en-US"/>
        </w:rPr>
      </w:pPr>
      <w:r>
        <w:rPr>
          <w:b/>
          <w:bCs/>
        </w:rPr>
        <w:t>GPS</w:t>
      </w:r>
      <w:r>
        <w:t xml:space="preserve"> (Global Positioning Systems) — глобальная система позиционирования. </w:t>
      </w:r>
      <w:r>
        <w:br/>
      </w:r>
      <w:r>
        <w:rPr>
          <w:b/>
          <w:bCs/>
        </w:rPr>
        <w:t>ГЛОНАСС</w:t>
      </w:r>
      <w:r>
        <w:t xml:space="preserve"> — глобальная навигационная спутниковая система. </w:t>
      </w:r>
      <w:r>
        <w:br/>
      </w:r>
      <w:r>
        <w:rPr>
          <w:b/>
          <w:bCs/>
        </w:rPr>
        <w:t>SPS</w:t>
      </w:r>
      <w:r>
        <w:t xml:space="preserve"> (Standard Positioning Service) — стандартная точность измерений. </w:t>
      </w:r>
      <w:r>
        <w:br/>
      </w:r>
      <w:r>
        <w:rPr>
          <w:b/>
          <w:bCs/>
        </w:rPr>
        <w:t>PPS</w:t>
      </w:r>
      <w:r>
        <w:t xml:space="preserve"> (Precise Positioning Service) — прецизионное определение местоположения. </w:t>
      </w:r>
      <w:r>
        <w:br/>
      </w:r>
      <w:r>
        <w:rPr>
          <w:b/>
          <w:bCs/>
        </w:rPr>
        <w:t>NAVSTAR</w:t>
      </w:r>
      <w:r>
        <w:t xml:space="preserve"> (NAVigation System with Time And Ranging) — навигационная система определения времени и дальности. </w:t>
      </w:r>
      <w:r>
        <w:br/>
      </w:r>
      <w:r w:rsidRPr="00BE2603">
        <w:rPr>
          <w:b/>
          <w:bCs/>
          <w:lang w:val="en-US"/>
        </w:rPr>
        <w:t>C/A</w:t>
      </w:r>
      <w:r w:rsidRPr="00BE2603">
        <w:rPr>
          <w:lang w:val="en-US"/>
        </w:rPr>
        <w:t xml:space="preserve"> (Coarse Acquisition) — </w:t>
      </w:r>
      <w:r>
        <w:t>грубый</w:t>
      </w:r>
      <w:r w:rsidRPr="00BE2603">
        <w:rPr>
          <w:lang w:val="en-US"/>
        </w:rPr>
        <w:t xml:space="preserve"> </w:t>
      </w:r>
      <w:r>
        <w:t>захват</w:t>
      </w:r>
      <w:r w:rsidRPr="00BE2603">
        <w:rPr>
          <w:lang w:val="en-US"/>
        </w:rPr>
        <w:t xml:space="preserve">. </w:t>
      </w:r>
      <w:r w:rsidRPr="00BE2603">
        <w:rPr>
          <w:lang w:val="en-US"/>
        </w:rPr>
        <w:br/>
      </w:r>
      <w:r w:rsidRPr="00BE2603">
        <w:rPr>
          <w:b/>
          <w:bCs/>
          <w:lang w:val="en-US"/>
        </w:rPr>
        <w:t>S</w:t>
      </w:r>
      <w:r>
        <w:rPr>
          <w:b/>
          <w:bCs/>
          <w:lang w:val="en-US"/>
        </w:rPr>
        <w:t>/</w:t>
      </w:r>
      <w:r w:rsidRPr="00BE2603">
        <w:rPr>
          <w:b/>
          <w:bCs/>
          <w:lang w:val="en-US"/>
        </w:rPr>
        <w:t>A</w:t>
      </w:r>
      <w:r w:rsidRPr="00BE2603">
        <w:rPr>
          <w:lang w:val="en-US"/>
        </w:rPr>
        <w:t xml:space="preserve"> (Selective Availability) — </w:t>
      </w:r>
      <w:r>
        <w:t>избирательный</w:t>
      </w:r>
      <w:r w:rsidRPr="00BE2603">
        <w:rPr>
          <w:lang w:val="en-US"/>
        </w:rPr>
        <w:t xml:space="preserve"> </w:t>
      </w:r>
      <w:r>
        <w:t>доступ</w:t>
      </w:r>
      <w:r w:rsidRPr="00BE2603">
        <w:rPr>
          <w:lang w:val="en-US"/>
        </w:rPr>
        <w:t>.</w:t>
      </w:r>
    </w:p>
    <w:p w:rsidR="00BE2603" w:rsidRDefault="00BE2603">
      <w:pPr>
        <w:ind w:firstLine="0"/>
      </w:pPr>
      <w:r>
        <w:t>СРНС – спутниковая радионавигационная система</w:t>
      </w:r>
    </w:p>
    <w:p w:rsidR="00BE2603" w:rsidRDefault="00BE2603">
      <w:pPr>
        <w:ind w:firstLine="0"/>
      </w:pPr>
      <w:r>
        <w:t>ЕС КВО – Единая глобальная система координатно-временного обеспечения</w:t>
      </w:r>
    </w:p>
    <w:p w:rsidR="00BE2603" w:rsidRDefault="00BE2603">
      <w:pPr>
        <w:ind w:firstLine="0"/>
      </w:pPr>
      <w:r>
        <w:t>КА – космический аппарат</w:t>
      </w:r>
    </w:p>
    <w:p w:rsidR="00BE2603" w:rsidRDefault="00BE2603">
      <w:pPr>
        <w:ind w:firstLine="0"/>
      </w:pPr>
      <w:r>
        <w:t>НКА – навигационный КА</w:t>
      </w:r>
    </w:p>
    <w:p w:rsidR="00BE2603" w:rsidRDefault="00BE2603">
      <w:pPr>
        <w:ind w:firstLine="0"/>
      </w:pPr>
      <w:r>
        <w:t>ЭО –эфемеридное обеспечение</w:t>
      </w:r>
    </w:p>
    <w:p w:rsidR="00BE2603" w:rsidRDefault="00BE2603">
      <w:pPr>
        <w:ind w:firstLine="0"/>
      </w:pPr>
      <w:r>
        <w:t>UTC – координированное всемирное время</w:t>
      </w:r>
    </w:p>
    <w:p w:rsidR="00BE2603" w:rsidRDefault="00BE2603">
      <w:pPr>
        <w:pStyle w:val="a8"/>
      </w:pPr>
      <w:r>
        <w:br w:type="page"/>
      </w:r>
    </w:p>
    <w:p w:rsidR="00BE2603" w:rsidRDefault="00BE2603">
      <w:pPr>
        <w:pStyle w:val="1"/>
      </w:pPr>
      <w:bookmarkStart w:id="65" w:name="_Toc511641792"/>
      <w:bookmarkStart w:id="66" w:name="_Toc512343303"/>
      <w:bookmarkStart w:id="67" w:name="_Toc512343630"/>
      <w:bookmarkStart w:id="68" w:name="_Toc512509199"/>
      <w:r>
        <w:t>ЛИТЕРАТУРА</w:t>
      </w:r>
      <w:bookmarkEnd w:id="65"/>
      <w:bookmarkEnd w:id="66"/>
      <w:bookmarkEnd w:id="67"/>
      <w:bookmarkEnd w:id="68"/>
    </w:p>
    <w:p w:rsidR="00BE2603" w:rsidRDefault="00BE2603" w:rsidP="006E2541">
      <w:pPr>
        <w:numPr>
          <w:ilvl w:val="0"/>
          <w:numId w:val="1"/>
        </w:numPr>
      </w:pPr>
      <w:r>
        <w:t>ГЛОНАСС, Интерфейсный контрольный документ. КНИЦ, 1995.</w:t>
      </w:r>
    </w:p>
    <w:p w:rsidR="00BE2603" w:rsidRPr="00BE2603" w:rsidRDefault="00BE2603" w:rsidP="006E2541">
      <w:pPr>
        <w:numPr>
          <w:ilvl w:val="0"/>
          <w:numId w:val="1"/>
        </w:numPr>
        <w:rPr>
          <w:lang w:val="en-US"/>
        </w:rPr>
      </w:pPr>
      <w:r>
        <w:t xml:space="preserve"> </w:t>
      </w:r>
      <w:r>
        <w:rPr>
          <w:lang w:val="en-US"/>
        </w:rPr>
        <w:t>GPS</w:t>
      </w:r>
      <w:r w:rsidRPr="00BE2603">
        <w:rPr>
          <w:lang w:val="en-US"/>
        </w:rPr>
        <w:t xml:space="preserve"> </w:t>
      </w:r>
      <w:r>
        <w:rPr>
          <w:lang w:val="en-US"/>
        </w:rPr>
        <w:t>Interface</w:t>
      </w:r>
      <w:r w:rsidRPr="00BE2603">
        <w:rPr>
          <w:lang w:val="en-US"/>
        </w:rPr>
        <w:t xml:space="preserve"> </w:t>
      </w:r>
      <w:r>
        <w:rPr>
          <w:lang w:val="en-US"/>
        </w:rPr>
        <w:t>Control</w:t>
      </w:r>
      <w:r w:rsidRPr="00BE2603">
        <w:rPr>
          <w:lang w:val="en-US"/>
        </w:rPr>
        <w:t xml:space="preserve"> </w:t>
      </w:r>
      <w:r>
        <w:rPr>
          <w:lang w:val="en-US"/>
        </w:rPr>
        <w:t>Document</w:t>
      </w:r>
      <w:r w:rsidRPr="00BE2603">
        <w:rPr>
          <w:lang w:val="en-US"/>
        </w:rPr>
        <w:t xml:space="preserve"> (</w:t>
      </w:r>
      <w:r>
        <w:rPr>
          <w:lang w:val="en-US"/>
        </w:rPr>
        <w:t>ICD</w:t>
      </w:r>
      <w:r w:rsidRPr="00BE2603">
        <w:rPr>
          <w:lang w:val="en-US"/>
        </w:rPr>
        <w:t>-</w:t>
      </w:r>
      <w:r>
        <w:rPr>
          <w:lang w:val="en-US"/>
        </w:rPr>
        <w:t>GPS</w:t>
      </w:r>
      <w:r w:rsidRPr="00BE2603">
        <w:rPr>
          <w:lang w:val="en-US"/>
        </w:rPr>
        <w:t>-200), 1991.</w:t>
      </w:r>
    </w:p>
    <w:p w:rsidR="00BE2603" w:rsidRDefault="00BE2603" w:rsidP="006E2541">
      <w:pPr>
        <w:numPr>
          <w:ilvl w:val="0"/>
          <w:numId w:val="1"/>
        </w:numPr>
        <w:rPr>
          <w:lang w:val="en-US"/>
        </w:rPr>
      </w:pPr>
      <w:r w:rsidRPr="00BE2603">
        <w:rPr>
          <w:lang w:val="en-US"/>
        </w:rPr>
        <w:t xml:space="preserve"> </w:t>
      </w:r>
      <w:r>
        <w:rPr>
          <w:lang w:val="en-US"/>
        </w:rPr>
        <w:t>Rossbach</w:t>
      </w:r>
      <w:r w:rsidRPr="00BE2603">
        <w:rPr>
          <w:lang w:val="en-US"/>
        </w:rPr>
        <w:t xml:space="preserve"> </w:t>
      </w:r>
      <w:r>
        <w:rPr>
          <w:lang w:val="en-US"/>
        </w:rPr>
        <w:t>U</w:t>
      </w:r>
      <w:r w:rsidRPr="00BE2603">
        <w:rPr>
          <w:lang w:val="en-US"/>
        </w:rPr>
        <w:t xml:space="preserve">. </w:t>
      </w:r>
      <w:r>
        <w:rPr>
          <w:lang w:val="en-US"/>
        </w:rPr>
        <w:t>et</w:t>
      </w:r>
      <w:r w:rsidRPr="00BE2603">
        <w:rPr>
          <w:lang w:val="en-US"/>
        </w:rPr>
        <w:t xml:space="preserve"> </w:t>
      </w:r>
      <w:r>
        <w:rPr>
          <w:lang w:val="en-US"/>
        </w:rPr>
        <w:t>al. Transformation Parameters Beetween PZ-90 and WGS-84, 1996.</w:t>
      </w:r>
    </w:p>
    <w:p w:rsidR="00BE2603" w:rsidRDefault="00BE2603" w:rsidP="006E254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Misra P. et al. SGS85-WGS84 Transformation, Manuscripta Geodaetica, Vol.19, 1994.</w:t>
      </w:r>
    </w:p>
    <w:p w:rsidR="00BE2603" w:rsidRPr="00BE2603" w:rsidRDefault="00BE2603" w:rsidP="006E2541">
      <w:pPr>
        <w:numPr>
          <w:ilvl w:val="0"/>
          <w:numId w:val="1"/>
        </w:numPr>
      </w:pPr>
      <w:r>
        <w:t xml:space="preserve"> Бутенко В.В., "Возможности использования ПКА “Эталон” для решения фундаментальных и прикладных задач геодезии, геофизики и геодинамики", Геодезия и картография, № 12, 1993.</w:t>
      </w:r>
    </w:p>
    <w:p w:rsidR="00BE2603" w:rsidRDefault="00BE2603" w:rsidP="006E2541">
      <w:pPr>
        <w:numPr>
          <w:ilvl w:val="0"/>
          <w:numId w:val="1"/>
        </w:numPr>
      </w:pPr>
      <w:r>
        <w:t>Журнал «Новости навигации» , номер 2(4) 1999.</w:t>
      </w:r>
    </w:p>
    <w:p w:rsidR="00BE2603" w:rsidRDefault="00BE2603">
      <w:pPr>
        <w:ind w:left="360" w:firstLine="0"/>
      </w:pPr>
    </w:p>
    <w:p w:rsidR="00BE2603" w:rsidRDefault="00BE2603" w:rsidP="006E2541">
      <w:pPr>
        <w:numPr>
          <w:ilvl w:val="0"/>
          <w:numId w:val="1"/>
        </w:numPr>
      </w:pPr>
      <w:r>
        <w:t>Богданов В.А., Сорочинский В.А., Якшевич Е.В. "Спутниковые системы</w:t>
      </w:r>
      <w:r>
        <w:rPr>
          <w:i/>
          <w:iCs/>
        </w:rPr>
        <w:t xml:space="preserve"> </w:t>
      </w:r>
      <w:r>
        <w:t xml:space="preserve">морской навигации." – М.: Транспорт, 1987. </w:t>
      </w:r>
    </w:p>
    <w:p w:rsidR="00BE2603" w:rsidRDefault="00BE2603">
      <w:pPr>
        <w:ind w:left="567" w:firstLine="0"/>
      </w:pPr>
    </w:p>
    <w:p w:rsidR="00BE2603" w:rsidRDefault="00BE2603" w:rsidP="006E2541">
      <w:pPr>
        <w:numPr>
          <w:ilvl w:val="0"/>
          <w:numId w:val="1"/>
        </w:numPr>
      </w:pPr>
      <w:r>
        <w:t>Баранов Ю.К.  "Определение места судна с помощью навигационных</w:t>
      </w:r>
      <w:r>
        <w:rPr>
          <w:i/>
          <w:iCs/>
        </w:rPr>
        <w:t xml:space="preserve"> </w:t>
      </w:r>
      <w:r>
        <w:t>спутников." -  М.: Транспорт, 1984.</w:t>
      </w:r>
    </w:p>
    <w:p w:rsidR="00BE2603" w:rsidRDefault="00BE2603">
      <w:pPr>
        <w:ind w:firstLine="0"/>
      </w:pPr>
    </w:p>
    <w:p w:rsidR="00BE2603" w:rsidRDefault="00BE2603" w:rsidP="006E2541">
      <w:pPr>
        <w:numPr>
          <w:ilvl w:val="0"/>
          <w:numId w:val="1"/>
        </w:numPr>
      </w:pPr>
      <w:r>
        <w:t xml:space="preserve">Оружие России. Том VI: Ракетно-космическая техника. - М.:Военный Парад, 1997.-589 стр. с илл. </w:t>
      </w:r>
    </w:p>
    <w:p w:rsidR="00BE2603" w:rsidRDefault="00BE2603" w:rsidP="006E2541">
      <w:pPr>
        <w:numPr>
          <w:ilvl w:val="0"/>
          <w:numId w:val="1"/>
        </w:numPr>
      </w:pPr>
      <w:r>
        <w:t xml:space="preserve">Н.М. Волков, Н.Е. Иванов, В.А. Салищев, В.В. Тюбалин. Глобальная навигационная спутниковая система "ГЛОНАСС"//Успехи современной радиоэлектроники. 1997. №1. </w:t>
      </w:r>
    </w:p>
    <w:p w:rsidR="00BE2603" w:rsidRDefault="00BE2603" w:rsidP="006E2541">
      <w:pPr>
        <w:numPr>
          <w:ilvl w:val="0"/>
          <w:numId w:val="1"/>
        </w:numPr>
      </w:pPr>
      <w:r>
        <w:t>А. Владимиров. В полете - тройка "Ураганов"//Новости космонавтики. 1999. №2,3.</w:t>
      </w:r>
    </w:p>
    <w:p w:rsidR="00BE2603" w:rsidRDefault="00BE2603"/>
    <w:p w:rsidR="00BE2603" w:rsidRDefault="00BE2603" w:rsidP="006E2541">
      <w:pPr>
        <w:numPr>
          <w:ilvl w:val="0"/>
          <w:numId w:val="1"/>
        </w:numPr>
      </w:pPr>
      <w:r>
        <w:t>http://www.geokosmos.ru</w:t>
      </w:r>
    </w:p>
    <w:p w:rsidR="00BE2603" w:rsidRDefault="00BE2603">
      <w:pPr>
        <w:ind w:firstLine="0"/>
      </w:pPr>
    </w:p>
    <w:p w:rsidR="00BE2603" w:rsidRDefault="00BE2603" w:rsidP="006E2541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http://www.satellite.srd.mtuci.ru</w:t>
      </w:r>
    </w:p>
    <w:p w:rsidR="00BE2603" w:rsidRDefault="00BE2603">
      <w:pPr>
        <w:pStyle w:val="a9"/>
        <w:ind w:left="60"/>
        <w:rPr>
          <w:rFonts w:ascii="Times New Roman" w:eastAsia="MS Mincho" w:hAnsi="Times New Roman"/>
          <w:sz w:val="28"/>
          <w:szCs w:val="28"/>
        </w:rPr>
      </w:pPr>
    </w:p>
    <w:p w:rsidR="00BE2603" w:rsidRDefault="00BE2603" w:rsidP="006E2541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http://www.mcc.rsa.ru</w:t>
      </w:r>
    </w:p>
    <w:p w:rsidR="00BE2603" w:rsidRDefault="00BE2603">
      <w:pPr>
        <w:ind w:left="360" w:firstLine="0"/>
      </w:pPr>
    </w:p>
    <w:p w:rsidR="00BE2603" w:rsidRDefault="00BE2603" w:rsidP="006E2541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http://w</w:t>
      </w:r>
      <w:bookmarkStart w:id="69" w:name="_Hlt511567916"/>
      <w:r>
        <w:rPr>
          <w:rFonts w:eastAsia="MS Mincho"/>
        </w:rPr>
        <w:t>w</w:t>
      </w:r>
      <w:bookmarkEnd w:id="69"/>
      <w:r>
        <w:rPr>
          <w:rFonts w:eastAsia="MS Mincho"/>
        </w:rPr>
        <w:t>w.terraspace.ru/activity/geodez/library</w:t>
      </w:r>
    </w:p>
    <w:p w:rsidR="00BE2603" w:rsidRDefault="00BE2603">
      <w:pPr>
        <w:ind w:left="360" w:firstLine="0"/>
        <w:rPr>
          <w:rFonts w:eastAsia="MS Mincho"/>
        </w:rPr>
      </w:pPr>
    </w:p>
    <w:p w:rsidR="00BE2603" w:rsidRDefault="00BE2603" w:rsidP="006E2541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http://www.rssi.ru/SFCSIC/SFCSIC_main.html</w:t>
      </w:r>
    </w:p>
    <w:p w:rsidR="00BE2603" w:rsidRDefault="00BE2603">
      <w:pPr>
        <w:ind w:firstLine="0"/>
        <w:rPr>
          <w:rFonts w:eastAsia="MS Mincho"/>
        </w:rPr>
      </w:pPr>
    </w:p>
    <w:p w:rsidR="00BE2603" w:rsidRDefault="00BE2603" w:rsidP="006E2541">
      <w:pPr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 xml:space="preserve"> http://www.online.ru/news</w:t>
      </w:r>
    </w:p>
    <w:p w:rsidR="00BE2603" w:rsidRDefault="00BE2603">
      <w:pPr>
        <w:ind w:firstLine="0"/>
        <w:rPr>
          <w:rFonts w:eastAsia="MS Mincho"/>
        </w:rPr>
      </w:pPr>
    </w:p>
    <w:p w:rsidR="00BE2603" w:rsidRDefault="00BE2603" w:rsidP="006E2541">
      <w:pPr>
        <w:numPr>
          <w:ilvl w:val="0"/>
          <w:numId w:val="1"/>
        </w:numPr>
        <w:rPr>
          <w:rFonts w:eastAsia="MS Mincho"/>
        </w:rPr>
      </w:pPr>
      <w:r w:rsidRPr="00BE2603">
        <w:rPr>
          <w:rFonts w:eastAsia="MS Mincho"/>
        </w:rPr>
        <w:t xml:space="preserve"> </w:t>
      </w:r>
      <w:r>
        <w:t>http://www.ustu.ru/cnit/rcnit/inf_techn/slovar/item0145.htm</w:t>
      </w:r>
    </w:p>
    <w:p w:rsidR="00BE2603" w:rsidRDefault="00BE2603">
      <w:pPr>
        <w:ind w:firstLine="0"/>
        <w:rPr>
          <w:rFonts w:eastAsia="MS Mincho"/>
        </w:rPr>
      </w:pPr>
    </w:p>
    <w:p w:rsidR="00BE2603" w:rsidRDefault="00BE2603" w:rsidP="006E2541">
      <w:pPr>
        <w:numPr>
          <w:ilvl w:val="0"/>
          <w:numId w:val="1"/>
        </w:numPr>
        <w:rPr>
          <w:rFonts w:eastAsia="MS Mincho"/>
        </w:rPr>
      </w:pPr>
      <w:r w:rsidRPr="00BE2603">
        <w:rPr>
          <w:rFonts w:eastAsia="MS Mincho"/>
        </w:rPr>
        <w:t xml:space="preserve"> </w:t>
      </w:r>
      <w:r>
        <w:t>http://www.comizdat.com.ua/nets/y1999/no2/a51.htm</w:t>
      </w:r>
    </w:p>
    <w:p w:rsidR="00BE2603" w:rsidRDefault="00BE2603">
      <w:pPr>
        <w:ind w:firstLine="0"/>
        <w:rPr>
          <w:rFonts w:eastAsia="MS Mincho"/>
        </w:rPr>
      </w:pPr>
    </w:p>
    <w:p w:rsidR="00BE2603" w:rsidRDefault="00BE2603" w:rsidP="006E2541">
      <w:pPr>
        <w:numPr>
          <w:ilvl w:val="0"/>
          <w:numId w:val="1"/>
        </w:numPr>
        <w:rPr>
          <w:rFonts w:eastAsia="MS Mincho"/>
        </w:rPr>
      </w:pPr>
      <w:r w:rsidRPr="00BE2603">
        <w:rPr>
          <w:rFonts w:eastAsia="MS Mincho"/>
        </w:rPr>
        <w:t xml:space="preserve"> </w:t>
      </w:r>
      <w:r>
        <w:t>http://kunegin.narod.ru/ref1/glonass/6.htm</w:t>
      </w:r>
    </w:p>
    <w:p w:rsidR="00BE2603" w:rsidRDefault="00BE2603">
      <w:pPr>
        <w:ind w:firstLine="0"/>
      </w:pPr>
      <w:bookmarkStart w:id="70" w:name="_GoBack"/>
      <w:bookmarkEnd w:id="70"/>
    </w:p>
    <w:sectPr w:rsidR="00BE2603">
      <w:footerReference w:type="default" r:id="rId15"/>
      <w:pgSz w:w="11906" w:h="16838"/>
      <w:pgMar w:top="1134" w:right="1134" w:bottom="1134" w:left="1418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41" w:rsidRDefault="006E2541">
      <w:r>
        <w:separator/>
      </w:r>
    </w:p>
  </w:endnote>
  <w:endnote w:type="continuationSeparator" w:id="0">
    <w:p w:rsidR="006E2541" w:rsidRDefault="006E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03" w:rsidRDefault="00E37534">
    <w:pPr>
      <w:pStyle w:val="ac"/>
      <w:framePr w:wrap="auto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BE2603" w:rsidRDefault="00BE26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41" w:rsidRDefault="006E2541">
      <w:r>
        <w:separator/>
      </w:r>
    </w:p>
  </w:footnote>
  <w:footnote w:type="continuationSeparator" w:id="0">
    <w:p w:rsidR="006E2541" w:rsidRDefault="006E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C60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7FD4F1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63AE46D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72709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69EA07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AEB7A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603"/>
    <w:rsid w:val="006E2541"/>
    <w:rsid w:val="0075653E"/>
    <w:rsid w:val="00BD1277"/>
    <w:rsid w:val="00BE2603"/>
    <w:rsid w:val="00E3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47DCDDE3-8353-4907-AB49-5799DB2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uiPriority w:val="99"/>
    <w:qFormat/>
    <w:pPr>
      <w:ind w:firstLine="284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0"/>
      <w:jc w:val="center"/>
      <w:outlineLvl w:val="0"/>
    </w:pPr>
    <w:rPr>
      <w:rFonts w:ascii="Times New Roman CYR" w:hAnsi="Times New Roman CYR" w:cs="Times New Roman CYR"/>
      <w:b/>
      <w:bCs/>
      <w:i/>
      <w:i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center"/>
      <w:outlineLvl w:val="1"/>
    </w:pPr>
    <w:rPr>
      <w:rFonts w:ascii="Courier New" w:hAnsi="Courier New" w:cs="Courier New"/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0"/>
      <w:jc w:val="center"/>
      <w:outlineLvl w:val="2"/>
    </w:pPr>
    <w:rPr>
      <w:rFonts w:ascii="Courier New" w:hAnsi="Courier New" w:cs="Courier New"/>
      <w:b/>
      <w:bCs/>
      <w:i/>
      <w:iCs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jc w:val="center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</w:rPr>
  </w:style>
  <w:style w:type="paragraph" w:customStyle="1" w:styleId="Web">
    <w:name w:val="Обычный (Web)"/>
    <w:basedOn w:val="a"/>
    <w:autoRedefine/>
    <w:uiPriority w:val="99"/>
    <w:rPr>
      <w:color w:val="000000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  <w:ind w:firstLine="0"/>
      <w:jc w:val="left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semiHidden/>
    <w:pPr>
      <w:ind w:left="280" w:firstLine="0"/>
      <w:jc w:val="left"/>
    </w:pPr>
    <w:rPr>
      <w:smallCaps/>
    </w:rPr>
  </w:style>
  <w:style w:type="paragraph" w:styleId="a5">
    <w:name w:val="Title"/>
    <w:basedOn w:val="a"/>
    <w:link w:val="a6"/>
    <w:uiPriority w:val="99"/>
    <w:qFormat/>
    <w:pPr>
      <w:tabs>
        <w:tab w:val="left" w:pos="6279"/>
      </w:tabs>
      <w:spacing w:line="360" w:lineRule="auto"/>
      <w:ind w:left="-540" w:firstLine="720"/>
      <w:jc w:val="center"/>
    </w:pPr>
    <w:rPr>
      <w:rFonts w:ascii="Algerian" w:hAnsi="Algerian" w:cs="Algerian"/>
      <w:b/>
      <w:bCs/>
      <w:i/>
      <w:iCs/>
      <w:color w:val="000000"/>
      <w:sz w:val="40"/>
      <w:szCs w:val="40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spacing w:line="360" w:lineRule="auto"/>
      <w:ind w:firstLine="0"/>
      <w:jc w:val="center"/>
    </w:pPr>
    <w:rPr>
      <w:rFonts w:ascii="Algerian" w:hAnsi="Algerian" w:cs="Algerian"/>
      <w:b/>
      <w:bCs/>
      <w:i/>
      <w:iCs/>
      <w:color w:val="000000"/>
      <w:sz w:val="40"/>
      <w:szCs w:val="4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2">
    <w:name w:val="Body Text 2"/>
    <w:basedOn w:val="a"/>
    <w:link w:val="23"/>
    <w:uiPriority w:val="99"/>
    <w:pPr>
      <w:ind w:firstLine="0"/>
    </w:pPr>
    <w:rPr>
      <w:sz w:val="24"/>
      <w:szCs w:val="24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character" w:styleId="a7">
    <w:name w:val="Hyperlink"/>
    <w:uiPriority w:val="99"/>
    <w:rPr>
      <w:color w:val="auto"/>
      <w:u w:val="single"/>
    </w:rPr>
  </w:style>
  <w:style w:type="paragraph" w:customStyle="1" w:styleId="a8">
    <w:name w:val="Цитаты"/>
    <w:basedOn w:val="a"/>
    <w:uiPriority w:val="99"/>
    <w:pPr>
      <w:ind w:left="360" w:right="360"/>
    </w:pPr>
  </w:style>
  <w:style w:type="paragraph" w:styleId="a9">
    <w:name w:val="Plain Text"/>
    <w:basedOn w:val="a"/>
    <w:link w:val="aa"/>
    <w:uiPriority w:val="99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character" w:styleId="ab">
    <w:name w:val="page numbe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ind w:firstLine="0"/>
      <w:jc w:val="left"/>
    </w:pPr>
    <w:rPr>
      <w:color w:val="000000"/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7050</Words>
  <Characters>40188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РосМорФлот</vt:lpstr>
    </vt:vector>
  </TitlesOfParts>
  <Company>НГМА</Company>
  <LinksUpToDate>false</LinksUpToDate>
  <CharactersWithSpaces>47144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РосМорФлот</dc:title>
  <dc:subject/>
  <dc:creator>Филатов Максим</dc:creator>
  <cp:keywords/>
  <dc:description/>
  <cp:lastModifiedBy>admin</cp:lastModifiedBy>
  <cp:revision>2</cp:revision>
  <dcterms:created xsi:type="dcterms:W3CDTF">2014-02-17T23:22:00Z</dcterms:created>
  <dcterms:modified xsi:type="dcterms:W3CDTF">2014-02-17T23:22:00Z</dcterms:modified>
</cp:coreProperties>
</file>