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7B" w:rsidRDefault="00961D7B">
      <w:pPr>
        <w:pStyle w:val="a4"/>
        <w:rPr>
          <w:b/>
        </w:rPr>
      </w:pPr>
      <w:r>
        <w:rPr>
          <w:b/>
        </w:rPr>
        <w:t>Вариант №1</w:t>
      </w:r>
    </w:p>
    <w:p w:rsidR="00961D7B" w:rsidRDefault="00961D7B">
      <w:pPr>
        <w:jc w:val="center"/>
        <w:rPr>
          <w:sz w:val="32"/>
        </w:rPr>
      </w:pPr>
    </w:p>
    <w:p w:rsidR="00961D7B" w:rsidRDefault="00961D7B">
      <w:pPr>
        <w:pStyle w:val="3"/>
        <w:rPr>
          <w:sz w:val="36"/>
          <w:lang w:val="en-US"/>
        </w:rPr>
      </w:pPr>
      <w:r>
        <w:rPr>
          <w:sz w:val="36"/>
        </w:rPr>
        <w:t>Задание № 1</w:t>
      </w:r>
    </w:p>
    <w:p w:rsidR="00961D7B" w:rsidRDefault="00961D7B">
      <w:pPr>
        <w:pStyle w:val="3"/>
        <w:jc w:val="both"/>
        <w:rPr>
          <w:sz w:val="32"/>
          <w:lang w:val="en-US"/>
        </w:rPr>
      </w:pPr>
    </w:p>
    <w:p w:rsidR="00961D7B" w:rsidRDefault="00961D7B">
      <w:pPr>
        <w:pStyle w:val="3"/>
      </w:pPr>
      <w:r>
        <w:t>Сравнительный анализ договоров подряда и купли-продажи.</w:t>
      </w:r>
    </w:p>
    <w:p w:rsidR="00961D7B" w:rsidRDefault="00961D7B">
      <w:pPr>
        <w:pStyle w:val="3"/>
        <w:rPr>
          <w:sz w:val="28"/>
        </w:rPr>
      </w:pPr>
    </w:p>
    <w:p w:rsidR="00961D7B" w:rsidRDefault="00961D7B">
      <w:pPr>
        <w:jc w:val="center"/>
        <w:rPr>
          <w:sz w:val="28"/>
        </w:rPr>
      </w:pPr>
      <w:r>
        <w:rPr>
          <w:sz w:val="28"/>
        </w:rPr>
        <w:t>Договор Купли-Продажи (ст.454 ГК РФ )</w:t>
      </w:r>
    </w:p>
    <w:p w:rsidR="00961D7B" w:rsidRDefault="00961D7B">
      <w:pPr>
        <w:jc w:val="both"/>
        <w:rPr>
          <w:sz w:val="28"/>
        </w:rPr>
      </w:pPr>
    </w:p>
    <w:p w:rsidR="00961D7B" w:rsidRDefault="00961D7B">
      <w:pPr>
        <w:numPr>
          <w:ilvl w:val="0"/>
          <w:numId w:val="1"/>
        </w:numPr>
        <w:jc w:val="both"/>
        <w:rPr>
          <w:sz w:val="28"/>
        </w:rPr>
      </w:pPr>
      <w:r>
        <w:rPr>
          <w:sz w:val="28"/>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961D7B" w:rsidRDefault="00961D7B">
      <w:pPr>
        <w:numPr>
          <w:ilvl w:val="0"/>
          <w:numId w:val="1"/>
        </w:numPr>
        <w:jc w:val="both"/>
        <w:rPr>
          <w:sz w:val="28"/>
        </w:rPr>
      </w:pPr>
      <w:r>
        <w:rPr>
          <w:sz w:val="28"/>
        </w:rPr>
        <w:t>К купле продаже ценных бумаг и валютных ценностей положения, предусмотренные параграфом 1 главы 30 ГК РФ , применяются если законом не установлены специальные правила их купли-продажи.</w:t>
      </w:r>
    </w:p>
    <w:p w:rsidR="00961D7B" w:rsidRDefault="00961D7B">
      <w:pPr>
        <w:numPr>
          <w:ilvl w:val="0"/>
          <w:numId w:val="1"/>
        </w:numPr>
        <w:jc w:val="both"/>
        <w:rPr>
          <w:sz w:val="28"/>
        </w:rPr>
      </w:pPr>
      <w:r>
        <w:rPr>
          <w:sz w:val="28"/>
        </w:rPr>
        <w:t>В случаях предусмотренных ГК РФ или иным законом, особенности купли-продажи товаров отдельных видов определяются законами и иными правовыми актами.</w:t>
      </w:r>
    </w:p>
    <w:p w:rsidR="00961D7B" w:rsidRDefault="00961D7B">
      <w:pPr>
        <w:numPr>
          <w:ilvl w:val="0"/>
          <w:numId w:val="1"/>
        </w:numPr>
        <w:jc w:val="both"/>
        <w:rPr>
          <w:sz w:val="28"/>
        </w:rPr>
      </w:pPr>
      <w:r>
        <w:rPr>
          <w:sz w:val="28"/>
        </w:rPr>
        <w:t>Положения предусмотренные параграфом 1 главы 30 ГК РФ, применяются к продаже имущественных прав, если иное не применяются к продаже имущественных прав, если иное не вытекает из содержания или характера этих прав.</w:t>
      </w:r>
    </w:p>
    <w:p w:rsidR="00961D7B" w:rsidRDefault="00961D7B">
      <w:pPr>
        <w:numPr>
          <w:ilvl w:val="0"/>
          <w:numId w:val="1"/>
        </w:numPr>
        <w:jc w:val="both"/>
        <w:rPr>
          <w:sz w:val="28"/>
        </w:rPr>
      </w:pPr>
      <w:r>
        <w:rPr>
          <w:sz w:val="28"/>
        </w:rPr>
        <w:t>К отдельным видам договора купли-продажи (розничная купля-продажа ,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параграфом 1 главы 30 ГК РФ, применяются, если иное не предусмотрено правилами ГК РФ об этих видах договоров.</w:t>
      </w:r>
    </w:p>
    <w:p w:rsidR="00961D7B" w:rsidRDefault="00961D7B">
      <w:pPr>
        <w:jc w:val="both"/>
        <w:rPr>
          <w:sz w:val="28"/>
        </w:rPr>
      </w:pPr>
    </w:p>
    <w:p w:rsidR="00961D7B" w:rsidRDefault="00961D7B">
      <w:pPr>
        <w:jc w:val="both"/>
        <w:rPr>
          <w:sz w:val="28"/>
        </w:rPr>
      </w:pPr>
      <w:r>
        <w:rPr>
          <w:sz w:val="28"/>
        </w:rPr>
        <w:t>Договор купли-продажи – основной вид, гражданско-правовых договоров, применяемых в имущественном обороте, в частности в сфере предпринимательской деятельности.</w:t>
      </w:r>
    </w:p>
    <w:p w:rsidR="00961D7B" w:rsidRDefault="00961D7B">
      <w:pPr>
        <w:jc w:val="both"/>
        <w:rPr>
          <w:sz w:val="28"/>
        </w:rPr>
      </w:pPr>
      <w:r>
        <w:rPr>
          <w:sz w:val="28"/>
        </w:rPr>
        <w:tab/>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цену (цену).</w:t>
      </w:r>
    </w:p>
    <w:p w:rsidR="00961D7B" w:rsidRDefault="00961D7B">
      <w:pPr>
        <w:jc w:val="both"/>
        <w:rPr>
          <w:sz w:val="28"/>
        </w:rPr>
      </w:pPr>
      <w:r>
        <w:rPr>
          <w:sz w:val="28"/>
        </w:rPr>
        <w:tab/>
        <w:t>Сторонами договора купли-продажи могут быть любые физические и юридические лица Вместе с тем ГК РФ предусматривает такие виды договора купли-продажи, в которых либо двумя сторонами, либо одной из сторон являются только субъекты предпринимательской деятельности. В зависимости от состава участников договора ГК РФ выделяет специально такие виды договора купли-продажи, сторонами которых могут выступать только субъекты предпринимательской деятельности.</w:t>
      </w:r>
    </w:p>
    <w:p w:rsidR="00961D7B" w:rsidRDefault="00961D7B">
      <w:pPr>
        <w:jc w:val="both"/>
        <w:rPr>
          <w:sz w:val="28"/>
        </w:rPr>
      </w:pPr>
      <w:r>
        <w:rPr>
          <w:sz w:val="28"/>
        </w:rPr>
        <w:tab/>
        <w:t>ГК РФ выделяет и регламентирует договор розничной купли-продажи, в которой одной из сторон – продавцом является субъект предпринимательской деятельности, а также договор энергоснабжения, где одной из сторон всегда выступает коммерческая организация. При этом и розничная купля-продажа, и договор энергоснабжения являются публичными договорами.</w:t>
      </w:r>
    </w:p>
    <w:p w:rsidR="00961D7B" w:rsidRDefault="00961D7B">
      <w:pPr>
        <w:jc w:val="both"/>
        <w:rPr>
          <w:sz w:val="28"/>
        </w:rPr>
      </w:pPr>
      <w:r>
        <w:rPr>
          <w:sz w:val="28"/>
        </w:rPr>
        <w:t>Видами договора купли-продажи, в которых сторонами могут выступать любые лица, а не только субъекты предпринимательской деятельности, являются договоры продажи и недвижимости и продажи предприятия.</w:t>
      </w:r>
    </w:p>
    <w:p w:rsidR="00961D7B" w:rsidRDefault="00961D7B">
      <w:pPr>
        <w:jc w:val="both"/>
        <w:rPr>
          <w:sz w:val="28"/>
        </w:rPr>
      </w:pPr>
      <w:r>
        <w:rPr>
          <w:sz w:val="28"/>
        </w:rPr>
        <w:tab/>
        <w:t>Вместе с тем, исходя из признания предприятия объектом недвижимости, используемым в предпринимательских целях (ст.132 ГК РФ), следует признать, что сторонами договора продажи предприятия являются субъекты предпринимательской деятельности, действующие в предпринимательских целях. Поэтому договор продажи предприятия используется в предпринимательской сфере.</w:t>
      </w:r>
    </w:p>
    <w:p w:rsidR="00961D7B" w:rsidRDefault="00961D7B">
      <w:pPr>
        <w:jc w:val="both"/>
        <w:rPr>
          <w:sz w:val="28"/>
        </w:rPr>
      </w:pPr>
      <w:r>
        <w:rPr>
          <w:sz w:val="28"/>
        </w:rPr>
        <w:tab/>
        <w:t>Договор купли-продажи является генеральным договором, и нормы о купле-продаже применяются к отдельным ее видам, если иные правила для них не предусмотрены ГК РФ.</w:t>
      </w:r>
    </w:p>
    <w:p w:rsidR="00961D7B" w:rsidRDefault="00961D7B">
      <w:pPr>
        <w:jc w:val="both"/>
        <w:rPr>
          <w:sz w:val="28"/>
        </w:rPr>
      </w:pPr>
      <w:r>
        <w:rPr>
          <w:sz w:val="28"/>
        </w:rPr>
        <w:tab/>
        <w:t>По общему правилу, товаром по договору купли-продажи могут быть любые вещи – определяемые родовыми признаками, или индивидуально-определенные, Движимые или недвижимые и др. Из этого правила ст.129 ГК РФ предусмотрены заключения для вещей , изъятых из оборота или ограниченных в обороте. При этом в некоторых предпринимательских договорах купли-продажи (поставка, поставка для государственных нужд, контрактация , продажа предприятий) товар передается покупателю исключительно для использования предпринимательской деятельности, в других же разновидностях купли-продажи (розничная купля-продажа) – исключительно для использования, не связанного с предпринимательской деятельностью, а в третьих (договор энергоснабжения)- и для бытового потребления , и для использования в предпринимательской деятельности.</w:t>
      </w:r>
    </w:p>
    <w:p w:rsidR="00961D7B" w:rsidRDefault="00961D7B">
      <w:pPr>
        <w:jc w:val="both"/>
        <w:rPr>
          <w:sz w:val="28"/>
        </w:rPr>
      </w:pPr>
      <w:r>
        <w:rPr>
          <w:sz w:val="28"/>
        </w:rPr>
        <w:tab/>
        <w:t>Договор может быть заключен на куплю-продажу как товара, который имеется в наличии у продавца в момент заключения договора, так и товара, который будет создан или приобретен продавцом в будущем, если иное не установлено законом или не вытекает из характера самого товара.</w:t>
      </w:r>
    </w:p>
    <w:p w:rsidR="00961D7B" w:rsidRDefault="00961D7B">
      <w:pPr>
        <w:jc w:val="both"/>
        <w:rPr>
          <w:sz w:val="28"/>
        </w:rPr>
      </w:pPr>
      <w:r>
        <w:rPr>
          <w:sz w:val="28"/>
        </w:rPr>
        <w:tab/>
      </w:r>
      <w:r>
        <w:rPr>
          <w:b/>
          <w:sz w:val="28"/>
        </w:rPr>
        <w:t>Существенным условием договора купли-продажи является</w:t>
      </w:r>
      <w:r>
        <w:rPr>
          <w:sz w:val="28"/>
        </w:rPr>
        <w:t xml:space="preserve"> условие о предмете. Условие договора купли-продажи о предмете считается согласованным , если договор позволяет определить наименование и количество товара.</w:t>
      </w:r>
    </w:p>
    <w:p w:rsidR="00961D7B" w:rsidRDefault="00961D7B">
      <w:pPr>
        <w:jc w:val="both"/>
        <w:rPr>
          <w:sz w:val="28"/>
        </w:rPr>
      </w:pPr>
      <w:r>
        <w:rPr>
          <w:sz w:val="28"/>
        </w:rPr>
        <w:tab/>
        <w:t>Количество товара предусматривается в договоре в соответствующих единицах измерения или в денежном выражении, либо в договоре устанавливается порядок определения количества товара. Если договор не позволяет определить количество подлежащего передаче товара, договор считается незаключенным.</w:t>
      </w:r>
    </w:p>
    <w:p w:rsidR="00961D7B" w:rsidRDefault="00961D7B">
      <w:pPr>
        <w:pStyle w:val="2"/>
        <w:jc w:val="both"/>
      </w:pPr>
      <w:r>
        <w:tab/>
        <w:t>Остальные условия договора купли-продажи, относящиеся к предмету (качество, ассортимент, комплектность, тара и упаковка) – также могут быть согласованы в договоре. Если эти условия не предусмотрены договором, правила их определения устанавливаются ГК РФ, отсутствие специальных указаний в конкретном договоре на эти условия не может быть основанием для признания его незаключенным.</w:t>
      </w:r>
    </w:p>
    <w:p w:rsidR="00961D7B" w:rsidRDefault="00961D7B">
      <w:pPr>
        <w:jc w:val="both"/>
        <w:rPr>
          <w:b/>
          <w:sz w:val="32"/>
        </w:rPr>
      </w:pPr>
    </w:p>
    <w:p w:rsidR="00961D7B" w:rsidRDefault="00961D7B">
      <w:pPr>
        <w:jc w:val="center"/>
        <w:rPr>
          <w:sz w:val="32"/>
        </w:rPr>
      </w:pPr>
      <w:r>
        <w:rPr>
          <w:b/>
          <w:sz w:val="32"/>
        </w:rPr>
        <w:t>Договор подряда ст.702 ГК РФ.</w:t>
      </w:r>
    </w:p>
    <w:p w:rsidR="00961D7B" w:rsidRDefault="00961D7B">
      <w:pPr>
        <w:jc w:val="both"/>
        <w:rPr>
          <w:sz w:val="28"/>
        </w:rPr>
      </w:pPr>
    </w:p>
    <w:p w:rsidR="00961D7B" w:rsidRDefault="00961D7B">
      <w:pPr>
        <w:pStyle w:val="a3"/>
        <w:numPr>
          <w:ilvl w:val="0"/>
          <w:numId w:val="2"/>
        </w:numPr>
        <w:jc w:val="both"/>
      </w:pPr>
      <w: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61D7B" w:rsidRDefault="00961D7B">
      <w:pPr>
        <w:numPr>
          <w:ilvl w:val="0"/>
          <w:numId w:val="2"/>
        </w:numPr>
        <w:jc w:val="both"/>
        <w:rPr>
          <w:sz w:val="28"/>
        </w:rPr>
      </w:pPr>
      <w:r>
        <w:rPr>
          <w:sz w:val="28"/>
        </w:rPr>
        <w:t xml:space="preserve">К отдельным видам договора подряда (бытовой подряд, строительный подряд, проект на выполнение проектных и изыскательных работ, подрядные работы для государственных нужд ) положения предусмотренные параграфом №1 главы 37 ГК РФ, применяются если иное не установлено правилами ГК РФ об этих видах договоров. определяет 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 702 ГК). В отличие от обязательств по передаче имущества, обязательства подрядного типа регулируют экономические отношения по оказанию услуг. Иными словами, подряд относится к таким обязательствам, в которых должник обязуется не что-либо дать, а что-либо сделать, т. 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 </w:t>
      </w:r>
      <w:r>
        <w:rPr>
          <w:b/>
          <w:sz w:val="28"/>
        </w:rPr>
        <w:t>Отмеченный признак сближает подряд и куплю-продажу. В договоре подряда, как и при купле-продаже,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r>
        <w:rPr>
          <w:sz w:val="28"/>
        </w:rPr>
        <w:t xml:space="preserve"> </w:t>
      </w:r>
      <w:r>
        <w:rPr>
          <w:sz w:val="28"/>
        </w:rPr>
        <w:br/>
        <w:t xml:space="preserve"> </w:t>
      </w:r>
    </w:p>
    <w:p w:rsidR="00961D7B" w:rsidRDefault="00961D7B">
      <w:pPr>
        <w:jc w:val="center"/>
        <w:rPr>
          <w:b/>
          <w:sz w:val="32"/>
        </w:rPr>
      </w:pPr>
      <w:r>
        <w:rPr>
          <w:sz w:val="32"/>
        </w:rPr>
        <w:br/>
      </w:r>
      <w:r>
        <w:rPr>
          <w:b/>
          <w:sz w:val="32"/>
        </w:rPr>
        <w:t xml:space="preserve"> Понятие и общая характеристика договора подряда.</w:t>
      </w:r>
    </w:p>
    <w:p w:rsidR="00961D7B" w:rsidRDefault="00961D7B">
      <w:pPr>
        <w:jc w:val="both"/>
        <w:rPr>
          <w:sz w:val="28"/>
        </w:rPr>
      </w:pPr>
      <w:r>
        <w:rPr>
          <w:sz w:val="28"/>
        </w:rPr>
        <w:br/>
        <w:t xml:space="preserve">Подрядчик же, как самостоятельно хозяйствующий субъект не зависит от заказчика при определении способа выполнения заказа и достижения результата. Кроме того, для подряда характерно то, что подрядчик выполняет работу из собственных материалов, своими силами и средствами, т. е. своим иждивением, рискует не получить вознаграждение за выполненную работу при случайной гибели или повреждении ее результата, т. е. за свой риск. Вещи же, созданные по договору подряда, до момента их передачи заказчику принадлежат на праве собственности подрядчику. </w:t>
      </w:r>
      <w:r>
        <w:rPr>
          <w:sz w:val="28"/>
        </w:rPr>
        <w:br/>
        <w:t xml:space="preserve">Таким образом, конститутивные признаки обязательства, устанавливаемого договором подряда, таковы: </w:t>
      </w:r>
      <w:r>
        <w:rPr>
          <w:sz w:val="28"/>
        </w:rPr>
        <w:br/>
        <w:t xml:space="preserve">1. Подрядчик выполняет работу по заданию заказчика с целью удовлетворения тех или иных индивидуальных запросов и требований заказчика. </w:t>
      </w:r>
      <w:r>
        <w:rPr>
          <w:sz w:val="28"/>
        </w:rPr>
        <w:br/>
        <w:t>2. Подрядчик обязуется выполнить определенную работу, резуль</w:t>
      </w:r>
      <w:r>
        <w:rPr>
          <w:sz w:val="28"/>
        </w:rPr>
        <w:softHyphen/>
        <w:t xml:space="preserve">татом которой является создание новой вещи либо восстановление улучшение, изменение уже существующей вещи. </w:t>
      </w:r>
      <w:r>
        <w:rPr>
          <w:sz w:val="28"/>
        </w:rPr>
        <w:br/>
        <w:t xml:space="preserve">3. Вещь, созданная по договору подряда, принадлежит на праве собственности подрядчику до момента принятия выполненной работы заказчиком. </w:t>
      </w:r>
      <w:r>
        <w:rPr>
          <w:sz w:val="28"/>
        </w:rPr>
        <w:br/>
        <w:t xml:space="preserve">4. Подрядчик самостоятелен в выборе средств и способов достижения обусловленного договором результата. </w:t>
      </w:r>
      <w:r>
        <w:rPr>
          <w:sz w:val="28"/>
        </w:rPr>
        <w:br/>
        <w:t xml:space="preserve">5. Подрядчик обязуется выполнять работу за свой риск, т. 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 </w:t>
      </w:r>
      <w:r>
        <w:rPr>
          <w:sz w:val="28"/>
        </w:rPr>
        <w:br/>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w:t>
      </w:r>
      <w:r>
        <w:rPr>
          <w:sz w:val="28"/>
        </w:rPr>
        <w:softHyphen/>
        <w:t xml:space="preserve">ном или договором. </w:t>
      </w:r>
      <w:r>
        <w:rPr>
          <w:sz w:val="28"/>
        </w:rPr>
        <w:br/>
        <w:t xml:space="preserve">Последний признак предопределен характером регулируемых гражданским правом имущественных отношений как товарно-денежных.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 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 В то же время, поскольку в данном случае имеет место освобождение от имущественной обязанности (от обязанности уплатить вознаграждение за выполненную работу), указанные отношения подпадают под действие норм о дарении (см. например, ст. 572 и 580 ГК). </w:t>
      </w:r>
      <w:r>
        <w:rPr>
          <w:sz w:val="28"/>
        </w:rPr>
        <w:br/>
        <w:t xml:space="preserve">Отмеченные признаки предопределяют характеристику договора подряда как консенсуального, возмездного и взаимного. </w:t>
      </w:r>
      <w:r>
        <w:rPr>
          <w:sz w:val="28"/>
        </w:rPr>
        <w:br/>
        <w:t xml:space="preserve">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выполняет работу в присутствии заказчика. Выполнению работы, исполнению обязанности подрядчика всегда предшествует заключение договора, которым и определяется, что именно нужно сделать. </w:t>
      </w:r>
      <w:r>
        <w:rPr>
          <w:sz w:val="28"/>
        </w:rPr>
        <w:br/>
        <w:t xml:space="preserve">Дифференциация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уже имеющихся в наличии вещей (ст. 703 ГК). В связи с этим целесообразно договоры, направленные на создание вещей, именовать собственно договорами подряда, а договоры, направленные на изменение потребительских свойств вещей,—договорами на выполнение работ. </w:t>
      </w:r>
      <w:r>
        <w:rPr>
          <w:sz w:val="28"/>
        </w:rPr>
        <w:br/>
        <w:t xml:space="preserve">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В п. 2 ст. 702 ГК названы такие отдельные виды договора подряда, как бытовой подряд, строительный подряд, подряд на выполнение проектных и изыскательских работ, подрядные работы для государственных нужд.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ГК об отдельных разновидностях договора подряда не предусмотрены иные правила, чем те, которые содержатся в общих положениях о подряде. Кроме того, специальному правовому режиму подчиняются договоры, заключенные гражданами для целей потребления, и договоры подряда на выполнение работ для государственных нужд. К указанным разновидностям подряда, кроме общих норм о договорах подряда, предусмотренных ГК, применяются соответственно законодательство о защите прав потребителей и о поставках товаров и выполнении работ для государственных нужд. </w:t>
      </w:r>
    </w:p>
    <w:p w:rsidR="00961D7B" w:rsidRDefault="00961D7B">
      <w:pPr>
        <w:ind w:firstLine="360"/>
        <w:jc w:val="both"/>
      </w:pPr>
      <w:r>
        <w:rPr>
          <w:sz w:val="28"/>
          <w:u w:val="single"/>
        </w:rPr>
        <w:t>Стороны в договоре подряда — заказчик и подрядчик.</w:t>
      </w:r>
      <w:r>
        <w:rPr>
          <w:sz w:val="28"/>
        </w:rPr>
        <w:t xml:space="preserve"> Заказчиком является сторона, которая поручает другой стороне выполнение определенной работы, а подрядчиком — сторона, которая обязуется выполнить работу. И заказчиком и подрядчиком Могут выступать как граждане, так и юридические лица. </w:t>
      </w:r>
      <w:r>
        <w:rPr>
          <w:sz w:val="28"/>
        </w:rPr>
        <w:br/>
        <w:t xml:space="preserve">Выступая заказчиками по договору подряда, и граждане, и юридические лица, как правило, заказывают выполнение лишь таких работ, которые необходимы для удовлетворения их собственных запросов и потребностей. </w:t>
      </w:r>
      <w:r>
        <w:rPr>
          <w:sz w:val="28"/>
        </w:rPr>
        <w:br/>
        <w:t>Подрядчик при выполнении работ вправе привлекать других лиц, перепоручая им выполнение части работ. Юридические лица широко привлекают к выполнению работ специализированные подрядные ор</w:t>
      </w:r>
      <w:r>
        <w:rPr>
          <w:sz w:val="28"/>
        </w:rPr>
        <w:softHyphen/>
        <w:t>ганизации, особенно в таких сферах деятельности, которые требуют специального лицензирования, например, выполнение проектных работ, прокладка средств связи, инженерных сооружений и т. п. В этом случае подрядчик становится генеральным подрядчиком, а привлеченное им лицо — субподрядчиком (ст. 706 ГК). При построении договорных связей по принципу генерального подряда право подрядчика привле</w:t>
      </w:r>
      <w:r>
        <w:rPr>
          <w:sz w:val="28"/>
        </w:rPr>
        <w:softHyphen/>
        <w:t xml:space="preserve">кать к выполнению работ субподрядчиков не требует специального закрепления в законе или договоре. Для привлечения генеральным подрядчиком субподрядчиков не требуется и согласие заказчика, поскольку риск выполнения всех работ несет генеральный подрядчик. Участие субподрядчика не допускается только в случае, когда из закона или договора вытекает обязанность подрядчика лично исполнить предусмотренную договором работу. В подобных случаях привлечение третьих лиц к выполнению работы недопустимо. Если в нарушение этого правила подрядчик, обязанный лично выполнить работу, привлечет к ее выполнению третье лицо, он будет нести перед заказчиком ответственность за убытки, вызванные участием субподрядчика в исполнении договора (п. 2 ст. 706 ГК). </w:t>
      </w:r>
      <w:r>
        <w:rPr>
          <w:sz w:val="28"/>
        </w:rPr>
        <w:br/>
        <w:t xml:space="preserve">При генеральном подряде ответственность перед заказчиком за выполнение всей работы, в том числе и выполняемой субподрядчиками, несет генеральный подрядчик. Прямых правовых связей между заказчиком и субподрядчиком не устанавливается, поскольку во взаимоотношениях с субподрядчиками функции заказчика осуществляет генеральный подрядчик. Однако в договорах, заключенных генеральным подрядчиком, как с заказчиком, так и с субподрядчиками, может быть предусмотрена возможность предъявления заказчиком каких-либо требований непосредственно к субподрядчику и субподрядчиком к заказчику (п. 3 ст. 706 ГК). Необходимость подобного рода прямых связей может возникать при выполнении сложных работ, строительства крупных объектов, в возведении которых принимает участие несколько различных строительных и монтажных организаций. Например, субподрядчику может понадобиться нормативно-техническая или проектная документация по строящемуся объекту, которой не обладает генеральный подрядчик. В этом случае субподрядчик может вступить в прямые контакты с заказчиком. </w:t>
      </w:r>
      <w:r>
        <w:rPr>
          <w:sz w:val="28"/>
        </w:rPr>
        <w:br/>
        <w:t xml:space="preserve">Иное положение возникает в случае, если заказчик желает заключить прямой договор еще с одним подрядчиком. Например, заключен договор подряда на строительство и отделку жилого дома, однако выполнение работ по подключению и установке инженерных сооружений (газо - и водопровода, электрических сетей), заказчик желает поручить специализированной организации, заключив с ней прямой договор. Заказчик вправе заключить такой договор только с согласия генерального подрядчика. В этом случае подрядчик, заключивший прямой договор с заказчиком, несет ответственность непосредственно перед заказчиком, с генерального же подрядчика снимается ответственность, и риск в той части работ, которую заказчик поручил выполнять другому подрядчику (п. 4 ст. 706 ГК). </w:t>
      </w:r>
      <w:r>
        <w:rPr>
          <w:sz w:val="28"/>
        </w:rPr>
        <w:br/>
        <w:t xml:space="preserve">Наряду с построением отношений между заказчиком и подрядчиком по принципу генерального подряда возможно участие в исполнении работ нескольких лиц, т. е. множественность лиц на стороне подрядчика (ст. 707 ГК). </w:t>
      </w:r>
      <w:r>
        <w:rPr>
          <w:sz w:val="28"/>
        </w:rPr>
        <w:br/>
        <w:t>Поскольку правило о множественности лиц на стороне подрядчика предполагает иное распределение обязанностей и ответственности при генеральном подряде, то одновременное применение этих правил либо их сочетание невозможно. Во избежание конкуренции норм следует исходить из того, что общим правилом является принцип генерального подряда. Так, если заказчиком заключен договор с подрядчиком на выполнение всей работы, то привлечение иных подрядчиков заказчик может осуществить только с соблюдением прав генерального подрядчика (п. 4 ст. 706 ГК). Следовательно, множественность лиц на стороне подрядчика может возникнуть либо при одновременном заключении договора с отдельными подрядчиками на выполнение самостоятельных работ, объединенных неделимостью результата (например, один подрядчик выполняет проект механической части, а другой — электронной части одного изделия) либо в самом договоре подряда уже заложена множественность на стороне подрядчика, т. е. в договоре подряда предусмотрено, что договор заключен с несколькими подрядчиками</w:t>
      </w:r>
    </w:p>
    <w:p w:rsidR="00961D7B" w:rsidRDefault="00961D7B">
      <w:pPr>
        <w:pStyle w:val="10"/>
        <w:jc w:val="both"/>
        <w:rPr>
          <w:sz w:val="28"/>
        </w:rPr>
      </w:pPr>
      <w:r>
        <w:rPr>
          <w:sz w:val="28"/>
        </w:rPr>
        <w:br/>
        <w:t>Форма договора подряда должна соответствовать общим правилам о форме сделок (ст. 158—161 ГК). Наиболее распространена простая письменная форма, что объясняется в числе прочего также и необхо</w:t>
      </w:r>
      <w:r>
        <w:rPr>
          <w:sz w:val="28"/>
        </w:rPr>
        <w:softHyphen/>
        <w:t xml:space="preserve">димостью придать подрядным отношениям большую стабильность, учитывая их, как правило, длящийся характер. </w:t>
      </w:r>
      <w:r>
        <w:rPr>
          <w:sz w:val="28"/>
        </w:rPr>
        <w:br/>
        <w:t>Важность определения срока в договоре подряда не вызывает сомнений, поскольку заказчик заинтересован в выполнении своего заказа не вообще, а к определенному сроку. В договоре подряда принято различать момент начала и окончания выполнения работы, а также проме</w:t>
      </w:r>
      <w:r>
        <w:rPr>
          <w:sz w:val="28"/>
        </w:rPr>
        <w:softHyphen/>
        <w:t xml:space="preserve">жуточные сроки, например, срок примерки в договоре подряда на индивидуальный пошив верхней одежды. В соответствии с ч. 1 ст. 708 ПС в договоре подряда должны быть указаны начальный и конечный сроки выполнения работы. </w:t>
      </w:r>
      <w:r>
        <w:rPr>
          <w:sz w:val="28"/>
        </w:rPr>
        <w:br/>
        <w:t xml:space="preserve">Продолжительность срока определяется соглашением между заказчиком и подрядчиком. Каких-либо специальных требований закона о максимальном или минимальном сроке выполнения работ не существует. Встречающиеся иногда в подзаконных нормативных актах предельные сроки выполнения заказов, например, при бытовом обслуживании, не влекут юридических последствий ни для заказчика, ни для подрядчика, если они не воспроизведены в договоре с конкретным заказчиком. Как правило, на определение срока окончания работы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Кроме того, существуют и вполне объективные обстоятельства, например, требования технологии выполнения работы, влияющие на определение срока окончания работы. В то же время, при определении в договоре сроков выполнения работ стороны не связаны какими-либо нормативными предписаниями и вправе устанавливать сроки, основываясь лишь на учете своих взаимных интересов. </w:t>
      </w:r>
      <w:r>
        <w:rPr>
          <w:sz w:val="28"/>
        </w:rPr>
        <w:br/>
        <w:t xml:space="preserve">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 (п. 1 ст. 708 ГК). Если стороны не установили в договоре срок принятия работы, то заказчик обязан принять работу немедленно после сообщения подрядчика о ее готовности. В подрядных обязательствах применяются общие правила о досрочном исполнении обязательств (ст. 315 ГК). </w:t>
      </w:r>
      <w:r>
        <w:rPr>
          <w:sz w:val="28"/>
        </w:rPr>
        <w:br/>
        <w:t>Невыполнение работы к обусловленному договором сроку, равно как и непринятие, заказчиком выполненной работы в срок, является нарушением обязательства, именуемым просрочкой. Наряду с общими правилами, предусмотренными ст. 406 ГК, на случай просрочки заказ</w:t>
      </w:r>
      <w:r>
        <w:rPr>
          <w:sz w:val="28"/>
        </w:rPr>
        <w:softHyphen/>
        <w:t xml:space="preserve">чика в законе установлены специальные правила. Так, при просрочке заказчиком принятия выполненной работы подрядчик сохраняет право на получение вознаграждения даже в случае гибели результата выполненной работы — риск подрядчика переходит на заказчика (п. 7 ст. 720 ПС). Специальное правило установлено на случай неявки заказчика за получением вещи, т. е. уклонения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внести на имя заказчика в Депозит, удержав при этом все причитающиеся подрядчику платежи(п.6ст.720ГК). </w:t>
      </w:r>
      <w:r>
        <w:rPr>
          <w:sz w:val="28"/>
        </w:rPr>
        <w:br/>
        <w:t>В большинстве случаев основное значение для заказчика имеет срок окончания работы. Так, при нарушении конечного срока выполнения работы наступают общие последствия просрочки исполнения, предусмотренные п. 2 ст. 405 ГК. Существенное значение для заказчика могут иметь не только конечный срок, но и сроки начала выполнения работы, а также промежуточные сроки, особенно, если работа выполняется по месту жительства заказчика или нахождения его имущества. Несоблюдение подрядчиком начального или промежуточного срока также квалифицируется, как просрочка, которая предоставляет Заказчику право отказаться от договора и потребовать возмещения убытков, если окончание работы к обусловленному сроку становится явно невозможным (п. 2 ст. 715 ГК).</w:t>
      </w:r>
    </w:p>
    <w:p w:rsidR="00961D7B" w:rsidRDefault="00961D7B">
      <w:pPr>
        <w:pStyle w:val="10"/>
        <w:jc w:val="both"/>
        <w:rPr>
          <w:sz w:val="28"/>
        </w:rPr>
      </w:pPr>
      <w:r>
        <w:rPr>
          <w:sz w:val="28"/>
        </w:rPr>
        <w:t xml:space="preserve">Ценой в договоре подряда является денежная сумма, которую заказчик обязуется уплатить подрядчику за выполнение работы. Цена определяется соглашением сторон путем указания в договоре конкретной суммы либо способа ее определения. Если ни то, ни другое договором подряда не предусмотрено, цена определяется в соответствии с правилом п. 3 ст. 424 ГК. В качестве цены в договоре подряда может выступать не только денежная сумма, но и иное встречное предоставление в натуральной либо иной форме (п. 1 ст. 423 ГК). </w:t>
      </w:r>
      <w:r>
        <w:rPr>
          <w:sz w:val="28"/>
        </w:rPr>
        <w:br/>
        <w:t xml:space="preserve">В тех случаях, когда подрядчиком выступает государственная или иная организация, для которой прейскурантами или тарифами установлены определенные расценки на выполняемые ею работы, то при заключении договора подрядчик обязан руководствоваться этими расценками. Заказчик может либо согласиться с расценками, действующими у подрядчика, либо отказаться от заключения договора с данным подрядчиком. Подобная ситуация имеет место и тогда, когда соответствующим органом кооперативной или общественной организации утверждены прейскуранты или тарифы либо принято решение руководствоваться расценками, установленными компетентными органами для государственных организаций. </w:t>
      </w:r>
      <w:r>
        <w:rPr>
          <w:sz w:val="28"/>
        </w:rPr>
        <w:br/>
        <w:t xml:space="preserve">Цена в договоре подряда складывается из вознаграждения, уплачиваемого подрядчику за выполненную работу, и компенсации издержек подрядчика. К издержкам подрядчика относятся стоимость материала и оборудования, а также стоимость услуг, предоставляемых подрядчику третьими лицами. Цена в договоре подряда и цена вещи, изготовленной по договору подряда, не всегда совпадают, поскольку в цену вещи, помимо издержек подрядчика и его вознаграждения (цены договора подряда), включаются издержки заказчика: стоимость материалов, работ и услуг, выполненных другими лицами. </w:t>
      </w:r>
      <w:r>
        <w:rPr>
          <w:sz w:val="28"/>
        </w:rPr>
        <w:br/>
        <w:t xml:space="preserve">Если для достижения результата подрядчик обязан выполнить комплекс работ, значительных по объему и сложности, цена определяется путем составления сметы. Поскольку цена является результатом соглашения сторон, то не будет иметь значения смета, составленная только одной стороной. Пункт 3 ст. 709 ГК специально подчеркивает, что смета, составленная подрядчиком, будет иметь юридическую силу и станет частью договора лишь с момента подтверждения ее заказчиком. </w:t>
      </w:r>
      <w:r>
        <w:rPr>
          <w:sz w:val="28"/>
        </w:rPr>
        <w:br/>
        <w:t xml:space="preserve">На выполнение работ может быть составлена твердая или приблизительная смета. Если имеются все исходные данные, определены все необходимые виды работ, то составляется твердая смета, отступления от которой ни в сторону увеличения, ни в сторону уменьшения не допускаются. По общему правилу, смета, предусмотренная договором подряда, является твердой. Смета считается приблизительной только при наличии специального указания об этом в договоре(п.4ст.709ГК). </w:t>
      </w:r>
      <w:r>
        <w:rPr>
          <w:sz w:val="28"/>
        </w:rPr>
        <w:br/>
        <w:t xml:space="preserve">Приблизительная смета составляется в тех случаях, когда заранее невозможно определить перечень всех требуемых работ. По мере выполнения работы приблизительная смета уточняется и расчеты производятся по фактически произведенным подрядчиком затратам, но только если нет значительного превышения приблизительной сметы. Возможность увеличения цены допускается лишь в случае, если возникла необходимость в проведении дополнительных работ, не предусмотренных приблизительной сметой. Увеличение цены по другим основаниям не допускается. Так, возрастание издержек подрядчика вследствие изменения цен на материалы, изменения конъюнктуры рынка, правил налогообложения не могут рассматриваться в качестве обстоятельств, вызывающих необходимость превышения цены, определенной приблизительно. </w:t>
      </w:r>
      <w:r>
        <w:rPr>
          <w:sz w:val="28"/>
        </w:rPr>
        <w:br/>
        <w:t xml:space="preserve">Законом не установлен какой-либо количественный показатель, свидетельствующий о значительном превышении приблизительной сметы. В каждом конкретном случае это определяется на основе ряда факторов, включающих стоимость работ, размер расходов и т. п. Юридическое значение превышения приблизительной сметы состоит в том, что при значительном превышении заказчик вправе отказаться от договора, выплатив при этом подрядчику цену за выполненную часть работы. Осуществлению этого права заказчика предшествует обязанность подрядчика своевременно предупредить заказчика о необходимости значительно превысить приблизительную смету. Невыполнение указанной обязанности лишает подрядчика права на возмещение сверхсметных расходов (п.5ст.709ГК). </w:t>
      </w:r>
      <w:r>
        <w:rPr>
          <w:sz w:val="28"/>
        </w:rPr>
        <w:br/>
        <w:t xml:space="preserve">Изложенные правила применяются в случаях превышения приблизительной сметы вследствие обстоятельств, не зависящих от сторон. Если же превышение вызвано виновными действиями заказчика или подрядчика, то удорожание работ относится на счет виновной стороны. </w:t>
      </w:r>
      <w:r>
        <w:rPr>
          <w:sz w:val="28"/>
        </w:rPr>
        <w:br/>
        <w:t>Твердая смета, по общему правилу, не подлежит изменению даже тогда,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Подрядчик обязан выполнить работу не требуя увеличения цены, твердо определенной договором. Однако при существенном возрастании стоимости материалов и оборудования, предоставляемых подрядчиком, а также оказываемых ему третьими лицами услуг, которые при заключении договора невозможно было предусмотреть, жесткость правила о твердой цене подрывала бы прин</w:t>
      </w:r>
      <w:r>
        <w:rPr>
          <w:sz w:val="28"/>
        </w:rPr>
        <w:softHyphen/>
        <w:t>цип свободы договора: подрядчик не вступил бы в договорные отношения, если бы мог предполагать подобные изменения стоимости материалов, работ, услуг. Пункт 6 ст. 709 ГК предоставляет подрядчику право в описанной выше ситуации потребовать увеличения установленной цены. Если заказчик откажется от увеличения цены, то в соответствии с принципом свободы договора подрядчик вправе требовать расторжения договора (ст. 451 ГК).</w:t>
      </w:r>
    </w:p>
    <w:p w:rsidR="00961D7B" w:rsidRDefault="00961D7B">
      <w:pPr>
        <w:pStyle w:val="10"/>
        <w:jc w:val="both"/>
        <w:rPr>
          <w:sz w:val="28"/>
        </w:rPr>
      </w:pPr>
      <w:r>
        <w:rPr>
          <w:sz w:val="28"/>
        </w:rPr>
        <w:t xml:space="preserve">Проявляя должную заботу и осмотрительность, мастерство и профессионализм при проведении работ, подрядчик может добиться снижения издержек по сравнению с тем, как они определены в смете. Поскольку снижение издержек не влияет на качество выполненных работ и достигнуто вследствие умения и профессионализма подрядчика, то справедливо, что подрядчик сохранит за собой сэкономленные средства. Экономия подрядчика представляет собой снижение фактических расходов подрядчика по сравнению со сметой. Обязанность заказчика оплатить выполненную работу при этом не подлежит пересмотру. Следовательно, подрядчик вправе требовать уплаты цены в объеме, предусмотренном сметой. Вместе с тем закон допускает возможность пересмотра цены в сторону ее уменьшения, если договором предусмотрено распределение полученной подрядчиком экономии между сторонами (п. 2 ст. 710 ГК). </w:t>
      </w:r>
      <w:r>
        <w:rPr>
          <w:sz w:val="28"/>
        </w:rPr>
        <w:br/>
        <w:t xml:space="preserve">Права и обязанности сторон в договоре подряда носят взаимный характер, т. е. правам одной стороны соответствуют обязанности другой. Поэтому рассмотрение прав и обязанностей сторон может быть сведено к анализу обязанностей каждой из них. </w:t>
      </w:r>
      <w:r>
        <w:rPr>
          <w:sz w:val="28"/>
        </w:rPr>
        <w:br/>
        <w:t xml:space="preserve">Подрядчик обязан за свой риск выполнить определенную работу по заданию заказчика из его или своих материалов. В определении договора подряда содержится ряд требований, конкретизирующих основную обязанность подрядчика по выполнению работы. </w:t>
      </w:r>
      <w:r>
        <w:rPr>
          <w:sz w:val="28"/>
        </w:rPr>
        <w:br/>
        <w:t xml:space="preserve">Работа должна быть выполнена по заданию заказчика, т. е. в соответствии с теми требованиями, которые заказчик определил в договоре, техническом задании, прилагаемом к договору, или квитанции в договоре бытового подряда. </w:t>
      </w:r>
      <w:r>
        <w:rPr>
          <w:sz w:val="28"/>
        </w:rPr>
        <w:br/>
        <w:t xml:space="preserve">Подрядчик обязан выполнить работу доброкачественно, т. е. без недостатков, делающих использование изготовленной вещи по назначению непригодным, а также в точном соответствии с заданием заказчика. Так, отступление подрядчиком от обусловленного договором фасона платья или пальто, внешнего вида, оформления или размера мебели или дома, хотя и не препятствует использованию результата работы по назначению, является нарушением задания заказчика, а, следовательно, и договора. Однако задание заказчика в вопросах, касающихся годности и прочности работы, не следует абсолютизировать. Презюмируется, что подрядчик, в отличие от заказчика, является специалистом в порученном ему Деле. Поэтому на подрядчика возлагается особая обязанность своевременно предупредить заказчика о том, что соблюдение указаний последнего грозит годности или прочности выполняемой работы (п. 1 ст. 716 ГК). Если заказчик не изменит указаний о способе выполнения работы в соразмерный срок, подрядчик вправе отказаться от договора и потребовать возмещения убытков, причиненных прекращением договора (п. 3 ст. 716 ГК). </w:t>
      </w:r>
      <w:r>
        <w:rPr>
          <w:sz w:val="28"/>
        </w:rPr>
        <w:br/>
        <w:t xml:space="preserve">Наряду с требованиями, содержащимися в договоре, работа, выполняемая подрядчиком, должна соответствовать требованиям ГОСТов, ТУ или иной нормативно-технической документации, а при отсутствии таковой — обычно предъявляемым требованиям (ст. 721 ГК). </w:t>
      </w:r>
      <w:r>
        <w:rPr>
          <w:sz w:val="28"/>
        </w:rPr>
        <w:br/>
        <w:t xml:space="preserve">Работа должна выполняться из материала подрядчика и его средствами, если иное не установлено законом или договором (п. 1 ст. 704 ГК). Учитывая диспозитивность данной нормы, закон предусматривает различные правила в зависимости от того, из чьего материала работа выполняется. </w:t>
      </w:r>
      <w:r>
        <w:rPr>
          <w:sz w:val="28"/>
        </w:rPr>
        <w:br/>
        <w:t xml:space="preserve">При выполнении подрядчиком работы из своего материала он несет перед заказчиком такую же ответственность за доброкачественность используемого материала, как и продавец при продаже товаров ненадлежащего качества (п. 5 ст. 723 ГК). </w:t>
      </w:r>
      <w:r>
        <w:rPr>
          <w:sz w:val="28"/>
        </w:rPr>
        <w:br/>
        <w:t xml:space="preserve">Если же работа выполняется из материала заказчика, то на подрядчика возлагается обязанность экономного, бережного расходования материала заказчика, он несет ответственность за неправильное использование материала, а по выполнении всей работы обязан представить отчет в израсходовании материала и возвратить заказчику остаток материала (п. 1 ст. 713 ГК). Как специалист, подрядчик обязан своевременно предупредить заказчика о непригодности или недоброкачественности предоставленного им материала (п. 1 ст. 716 ГК). Законом установлено, что подрядчик обязан проверить доброкачественность предоставляемого заказчиком материала при его приемке. Если подрядчик не заявил при надлежащей приемке о недоброкачественности материала, то право на получение вознаграждения в случае непригодности результата работ к использованию вследствие недостатков Материала он не утратит, лишь доказав, что недостатки материала. Не могли быть им обнаружены при надлежащей приемке материала (п. 2, 3 ст. 713 ГК). </w:t>
      </w:r>
      <w:r>
        <w:rPr>
          <w:sz w:val="28"/>
        </w:rPr>
        <w:br/>
        <w:t xml:space="preserve">Данное правило по своему значению и последствиям совпадает уже рассмотренным требованием закона об оценке подрядчиком указаний заказчика с точки зрения годности и прочности выполняемой работы. Кроме названных обстоятельств, закон обязывает подрядчика информировать заказчика о любых иных, не зависящих от подрядчика обстоятельствах, грозящих годности или прочности выполняемой им работы (п. 1 ст. 716 ГК). Все эти правила направлены на защиту интересов заказчика в получении доброкачественного результата работы. </w:t>
      </w:r>
      <w:r>
        <w:rPr>
          <w:sz w:val="28"/>
        </w:rPr>
        <w:br/>
        <w:t xml:space="preserve">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его утрату или повреждение (ст. 714 ГК). Подрядчик несет ответственность за сохранность не только переданного ему заказчиком материала, но и другого имущества заказчика, переданного для ремонта, улучшения либо выполнения иной работы. Подрядчик не отвечает за случайную гибель имущества заказчика, поскольку отвечает только за свои упущения. Нельзя также считать, что подрядчик обязан принимать какие-либо особые меры предосторожности для охраны имущества заказчика. По общему правилу, он обязан заботиться об имуществе заказчика, как и о своем собственном, соблюдая обычные меры предосторожности. Однако договором может быть предусмотрена и специальная обязанность подрядчика соблюдать какие-либо дополнительные требования заказчика, касающиеся охраны его имущества, например, при работе с драгоценными металлами или с приборами, являющимися объектами повышенной опасности для окружающих. </w:t>
      </w:r>
      <w:r>
        <w:rPr>
          <w:sz w:val="28"/>
        </w:rPr>
        <w:br/>
        <w:t xml:space="preserve">Принимая от заказчика материал, подрядчик обязан выполнить определенные требования. Они различаются в зависимости оттого, кто является заказчиком: гражданин или организация. Так, при выполнении работы по договору бытового подряда из материала заказчика подрядчик обязан указать в квитанции, выдаваемой заказчику, точное наименование, описание материала и его оценку по соглашению сторон (ст. 734 ГК). В том же порядке осуществляется оценка сдаваемых заказчиком изделий для выполнения ремонтных и других работ. </w:t>
      </w:r>
      <w:r>
        <w:rPr>
          <w:sz w:val="28"/>
        </w:rPr>
        <w:br/>
        <w:t xml:space="preserve">Риск случайной гибели или порчи материалов, оборудования, переданной для переработки (обработки) вещи или иного используемого для выполнения договора имущества, несет предоставившая их сторона (п. 1 ст. 705 ГК). При гибели или порче материала вследствие случая или непреодолимой силы, либо иных обстоятельств, за которые ни заказчик, ни подрядчик не отвечают, возникающие в результате гибели порчи материала убытки относятся на счет собственника материала или иного используемого имущества. </w:t>
      </w:r>
      <w:r>
        <w:rPr>
          <w:sz w:val="28"/>
        </w:rPr>
        <w:br/>
        <w:t xml:space="preserve">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Интересам заказчика наиболее соответствует оплата работы по ее выполнении в целом. Однако это правило, предусмотренное п. 1 ст. 711 ГК, является диспозитивным. Заказчик может оплатить работу полностью при заключении договора либо выплатить аванс, произведя окончательный расчет по сдаче всей работы в целом. Подрядчик же вправе требовать выплаты вознаграждения при заключении договора или аванса только в случаях и размере, предусмотренных законом или договором подряда (п. 2 ст. 711 ГК). </w:t>
      </w:r>
      <w:r>
        <w:rPr>
          <w:sz w:val="28"/>
        </w:rPr>
        <w:br/>
        <w:t xml:space="preserve">Интересы подрядчика в получении предусмотренной договором цены защищаются путем предоставления ему права на удержание, как 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 (ст. 712 ГК). </w:t>
      </w:r>
      <w:r>
        <w:rPr>
          <w:sz w:val="28"/>
        </w:rPr>
        <w:br/>
        <w:t xml:space="preserve">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(п. 2, 3 ст. 720 ГК).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 (п. 4 ст. 720 ГК). </w:t>
      </w:r>
      <w:r>
        <w:rPr>
          <w:sz w:val="28"/>
        </w:rPr>
        <w:br/>
        <w:t xml:space="preserve">Действующим законодательством на подрядчика возлагается дополнительная обязанность по передаче заказчику информации, касающейся эксплуатации или иного использования предмета договора подряда (ст. 726 ГК). Еще одна норма о передаче информации направлена на охрану коммерческой тайны, ставшей известной сторонам при выполнении договора подряда (ст. 727 ГК). 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информацией, если сочтут это необходимым. </w:t>
      </w:r>
      <w:r>
        <w:rPr>
          <w:sz w:val="28"/>
        </w:rPr>
        <w:br/>
        <w:t xml:space="preserve">В легальном определении договора подряда указано на то, что подрядчик выполняет работу за свой риск. Это означает, что при случайной гибели предмета подряда либо невозможности окончания работы, возникшей не по вине сторон, подрядчик не вправе требовать вознаграждения за выполненную им работу. Риск подрядчика распространяется именно на получение вознаграждения, поскольку риск случайной гибели или порчи материала несет сторона, предоставившая материал. Подрядчик, однако, вправе требовать выплаты вознаграждения, если гибель предмета подряда или невозможность окончания работы произошли по обстоятельствам, зависящим от заказчика: вследствие предоставления недоброкачественного материала, выполнения указаний заказчика о способе выполнения работы (при условии исполнения подрядчиком «информационной обязанности»), либо произошли после наступления просрочки в принятии выполненной работы заказчиком. Заказчик обязан принять работу в сроки и в порядке, которые предусмотрены договором, при этом санкцией за неисполнение этой обязанности является переход риска случайной гибели результата работы на заказчика с момента, когда передача результата работы должна была состояться (ст. 720 ГК). </w:t>
      </w:r>
      <w:r>
        <w:rPr>
          <w:sz w:val="28"/>
        </w:rPr>
        <w:br/>
        <w:t xml:space="preserve">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существа задания (ст. 715 ГК). Это право предоставлено заказчику с целью своевременного выявления отступлений подрядчика от условий договора, сроков выполнения работы и устранения этих нарушений. 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же подрядчик не исправит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 3 ст. 715 ГК). Право контроля, предоставленное законом заказчику, свидетельствует о его активной роли при выполнении работы. Кроме того, закон возлагает на заказчика обязанность оказывать содействие подрядчику в выполнении работы на условиях, предусмотренных договором (ст. 718 ГК), а подрядчик вправе приостановить исполнение договора при невыполнении заказчиком своих обязанностей (ст. 719 ГК). Названные обязанности заказчика свидетельствуют о повышении роли и ответственности заказчика в договоре подряда, что характерно для развитых рыночных отношений. </w:t>
      </w:r>
    </w:p>
    <w:p w:rsidR="00961D7B" w:rsidRDefault="00961D7B">
      <w:pPr>
        <w:pStyle w:val="10"/>
        <w:jc w:val="center"/>
        <w:rPr>
          <w:sz w:val="28"/>
        </w:rPr>
      </w:pPr>
      <w:r>
        <w:rPr>
          <w:sz w:val="32"/>
        </w:rPr>
        <w:t>Ответственность за нарушение договора подряда.</w:t>
      </w:r>
    </w:p>
    <w:p w:rsidR="00961D7B" w:rsidRDefault="00961D7B">
      <w:pPr>
        <w:pStyle w:val="10"/>
        <w:jc w:val="both"/>
        <w:rPr>
          <w:sz w:val="28"/>
        </w:rPr>
      </w:pPr>
      <w:r>
        <w:rPr>
          <w:sz w:val="28"/>
        </w:rPr>
        <w:br/>
        <w:t xml:space="preserve">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 </w:t>
      </w:r>
      <w:r>
        <w:rPr>
          <w:sz w:val="28"/>
        </w:rPr>
        <w:br/>
        <w:t xml:space="preserve">Последствия невыполнения обязанности выполнить определенную работу предусмотрены общими нормами об ответственности за нарушение обязательств (ст. 397 ГК). В этом случае заказчик вправе выполнить работу за счет подрядчика либо потребовать возмещения понесенных убытков. 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 </w:t>
      </w:r>
      <w:r>
        <w:rPr>
          <w:sz w:val="28"/>
        </w:rPr>
        <w:br/>
        <w:t xml:space="preserve">Если подрядчик ненадлежащим образом выполнил работу, допустив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 </w:t>
      </w:r>
      <w:r>
        <w:rPr>
          <w:sz w:val="28"/>
        </w:rPr>
        <w:br/>
        <w:t xml:space="preserve">потребовать безвозмездного исправления недостатков в работе в разумный срок; </w:t>
      </w:r>
      <w:r>
        <w:rPr>
          <w:sz w:val="28"/>
        </w:rPr>
        <w:br/>
        <w:t xml:space="preserve">потребовать соразмерного уменьшения установленной за работу цены; </w:t>
      </w:r>
      <w:r>
        <w:rPr>
          <w:sz w:val="28"/>
        </w:rPr>
        <w:br/>
        <w:t xml:space="preserve">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 </w:t>
      </w:r>
      <w:r>
        <w:rPr>
          <w:sz w:val="28"/>
        </w:rPr>
        <w:br/>
        <w:t xml:space="preserve">Эти правила применяются в тех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возмещения убытков (п. 3 ст. 723 ГК). </w:t>
      </w:r>
      <w:r>
        <w:rPr>
          <w:sz w:val="28"/>
        </w:rPr>
        <w:br/>
        <w:t xml:space="preserve">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 2 ст. 723 ГК). </w:t>
      </w:r>
      <w:r>
        <w:rPr>
          <w:sz w:val="28"/>
        </w:rPr>
        <w:br/>
        <w:t xml:space="preserve">Условиями договора может быть предусмотрено освобождение подрядчика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Указчику снять с него риск возможных недостатков результата работы. </w:t>
      </w:r>
      <w:r>
        <w:rPr>
          <w:sz w:val="28"/>
        </w:rPr>
        <w:br/>
        <w:t xml:space="preserve">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 (п. 4 ст. 723 ГК). </w:t>
      </w:r>
      <w:r>
        <w:rPr>
          <w:sz w:val="28"/>
        </w:rPr>
        <w:br/>
        <w:t xml:space="preserve">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лицу за счет подрядчика(ст.715ГК). </w:t>
      </w:r>
      <w:r>
        <w:rPr>
          <w:sz w:val="28"/>
        </w:rPr>
        <w:br/>
        <w:t xml:space="preserve">Кроме того, заказчик вправе в любое время до сдачи ему результата работы отказаться от договора, выплатив подрядчику часть цены пропорционально выполненной работе и возместив ему убытки, вызванные расторжением договора, в пределах разницы между ценой, определенной за всю работу, и ценой, выплаченной за выполненную ее часть (ст. 717 ГК). Законом реализация этого правила не поставлена в зависимость от уважительности причин, вызвавших расторжение договора, как это было в ранее действовавшем законодательстве. Только условиями договора могут быть предусмотрены случаи, когда заказчик не вправе отказаться от исполнения договора подряда. </w:t>
      </w:r>
      <w:r>
        <w:rPr>
          <w:sz w:val="28"/>
        </w:rPr>
        <w:br/>
        <w:t xml:space="preserve">Законом установлен сокращенный срок исковой давности по искам заказчика по поводу обнаруженных недостатков либо отступлений от договора, ухудшивших работу. Если недостатки или отступления относятся к явным, то иск может быть заявлен в течение одного года со дня принятия работы, поскольку заказчик обязан немедленно заявить подрядчику о наличии явных недостатков при принятии результата работы (п. 1—3 ст. 720 ГК); по скрытым недостаткам —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(п. 2 ст. 724 ГК). Так, по договору подряда был изготовлен мебельный гарнитур, его передача состоялась в мае 1995 года и никаких явных недостатков при приемке обнаружено не было. В ноябре 1996 года выявился скрытый недостаток — отслоение декоративного покрытия. Требование об устранении недостатка должно быть заявлено в пределах одного года со дня обнаружения недостатков. В приведенном примере годичный срок исковой давности истекает в ноябре 1997 года. </w:t>
      </w:r>
      <w:r>
        <w:rPr>
          <w:sz w:val="28"/>
        </w:rPr>
        <w:br/>
        <w:t>На иски по поводу недостатков в зданиях и сооружениях распространяется общий срок исковой давности в три года (ст. 196 ГК). Если законом, иными правовыми актами или договором предус</w:t>
      </w:r>
      <w:r>
        <w:rPr>
          <w:sz w:val="28"/>
        </w:rPr>
        <w:softHyphen/>
        <w:t xml:space="preserve">мотрен гарантийный срок (ст. 722 ГК),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недостатках, а не со дня, когда недостаток был обнаружен, при условии, что явление сделано в пределах гарантийного срока (п.3ст.725ГК).  </w:t>
      </w:r>
    </w:p>
    <w:p w:rsidR="00961D7B" w:rsidRDefault="00961D7B">
      <w:pPr>
        <w:pStyle w:val="10"/>
        <w:jc w:val="center"/>
        <w:rPr>
          <w:b/>
          <w:sz w:val="40"/>
        </w:rPr>
      </w:pPr>
      <w:r>
        <w:rPr>
          <w:b/>
          <w:sz w:val="40"/>
        </w:rPr>
        <w:t>Основные различия договоров купли-продажи и договора подряда :</w:t>
      </w:r>
    </w:p>
    <w:p w:rsidR="00961D7B" w:rsidRDefault="00961D7B">
      <w:pPr>
        <w:pStyle w:val="10"/>
        <w:numPr>
          <w:ilvl w:val="0"/>
          <w:numId w:val="3"/>
        </w:numPr>
        <w:jc w:val="both"/>
        <w:rPr>
          <w:sz w:val="32"/>
        </w:rPr>
      </w:pPr>
      <w:r>
        <w:rPr>
          <w:sz w:val="32"/>
        </w:rPr>
        <w:t>Предметом договора подряда является изготовление индивидуально-определенного изделия, а предметом купли-продажи обычно выступает имущество, характеризуемое родовыми признаками ;</w:t>
      </w:r>
    </w:p>
    <w:p w:rsidR="00961D7B" w:rsidRDefault="00961D7B">
      <w:pPr>
        <w:pStyle w:val="10"/>
        <w:numPr>
          <w:ilvl w:val="0"/>
          <w:numId w:val="3"/>
        </w:numPr>
        <w:jc w:val="both"/>
        <w:rPr>
          <w:sz w:val="28"/>
        </w:rPr>
      </w:pPr>
      <w:r>
        <w:rPr>
          <w:sz w:val="32"/>
        </w:rPr>
        <w:t>Условия договора подряда направлены прежде всего на определение взаимоотношений сторон в процессе выполнения обусловленных работ, а при купли – продаже главное содержание договора составляет передача (поставка) предмета договора другой стороне – покупателю.</w:t>
      </w:r>
      <w:r>
        <w:rPr>
          <w:sz w:val="28"/>
        </w:rPr>
        <w:t xml:space="preserve"> </w:t>
      </w:r>
    </w:p>
    <w:p w:rsidR="00961D7B" w:rsidRDefault="00961D7B">
      <w:pPr>
        <w:pStyle w:val="10"/>
        <w:jc w:val="center"/>
        <w:rPr>
          <w:sz w:val="40"/>
        </w:rPr>
      </w:pPr>
      <w:r>
        <w:rPr>
          <w:sz w:val="28"/>
        </w:rPr>
        <w:br w:type="page"/>
      </w:r>
      <w:r>
        <w:rPr>
          <w:sz w:val="40"/>
        </w:rPr>
        <w:t>Задание №2</w:t>
      </w:r>
    </w:p>
    <w:p w:rsidR="00961D7B" w:rsidRDefault="00961D7B">
      <w:pPr>
        <w:pStyle w:val="10"/>
        <w:jc w:val="center"/>
        <w:rPr>
          <w:sz w:val="40"/>
        </w:rPr>
      </w:pPr>
      <w:r>
        <w:rPr>
          <w:sz w:val="40"/>
        </w:rPr>
        <w:t>Сравнительный анализ организации бизнеса : сельскохозяйственный кооператив и крестьянское (фермерское хозяйство)</w:t>
      </w:r>
    </w:p>
    <w:p w:rsidR="00961D7B" w:rsidRDefault="00961D7B">
      <w:pPr>
        <w:pStyle w:val="10"/>
        <w:jc w:val="center"/>
        <w:rPr>
          <w:b/>
          <w:sz w:val="40"/>
        </w:rPr>
      </w:pPr>
      <w:r>
        <w:rPr>
          <w:b/>
          <w:sz w:val="40"/>
        </w:rPr>
        <w:t>Сельскохозяйственный кооператив</w:t>
      </w:r>
    </w:p>
    <w:p w:rsidR="00961D7B" w:rsidRDefault="00961D7B">
      <w:pPr>
        <w:pStyle w:val="10"/>
        <w:jc w:val="both"/>
        <w:rPr>
          <w:sz w:val="28"/>
        </w:rPr>
      </w:pPr>
      <w:r>
        <w:rPr>
          <w:sz w:val="28"/>
          <w:u w:val="single"/>
        </w:rPr>
        <w:t xml:space="preserve">Цели деятельности </w:t>
      </w:r>
      <w:r>
        <w:rPr>
          <w:sz w:val="28"/>
        </w:rPr>
        <w:t>– зависят от вида кооператива, они могут быть: перерабатывающими, сбытовыми (торговыми), обслуживающими, снабженческими, садоводческими, огородническими, животноводческими, кредитными, кредитными, страховыми и иными. Союз-координация деятельности членов, представление и защита их общих имущественных интересов.</w:t>
      </w:r>
    </w:p>
    <w:p w:rsidR="00961D7B" w:rsidRDefault="00961D7B">
      <w:pPr>
        <w:pStyle w:val="10"/>
        <w:jc w:val="both"/>
        <w:rPr>
          <w:sz w:val="28"/>
          <w:u w:val="single"/>
        </w:rPr>
      </w:pPr>
    </w:p>
    <w:p w:rsidR="00961D7B" w:rsidRDefault="00961D7B">
      <w:pPr>
        <w:pStyle w:val="10"/>
        <w:jc w:val="both"/>
        <w:rPr>
          <w:sz w:val="28"/>
        </w:rPr>
      </w:pPr>
      <w:r>
        <w:rPr>
          <w:sz w:val="28"/>
          <w:u w:val="single"/>
        </w:rPr>
        <w:t>Учредители кооператива</w:t>
      </w:r>
      <w:r>
        <w:rPr>
          <w:sz w:val="28"/>
        </w:rPr>
        <w:t xml:space="preserve"> - не менее 2-х юридических лиц или не менее пяти граждан- сельскохозяйственный производителей.</w:t>
      </w:r>
    </w:p>
    <w:p w:rsidR="00961D7B" w:rsidRDefault="00961D7B">
      <w:pPr>
        <w:pStyle w:val="10"/>
        <w:jc w:val="both"/>
        <w:rPr>
          <w:sz w:val="28"/>
        </w:rPr>
      </w:pPr>
      <w:r>
        <w:rPr>
          <w:sz w:val="28"/>
          <w:u w:val="single"/>
        </w:rPr>
        <w:t>Члены кооператива</w:t>
      </w:r>
      <w:r>
        <w:rPr>
          <w:sz w:val="28"/>
        </w:rPr>
        <w:t xml:space="preserve"> – граждане РФ и иностранные граждане и (или) юридические лица – сельскохозяйственные производители, признающие устав и участвующие в хозяйственной деятельности кооператива. Участие членов в хозяйственной деятельности кооператива обязательно. Члены союза вправе безвозмездно пользоваться его услугами. Член союза вправе по своему усмотрению выйти из союза по окончании финансового года.</w:t>
      </w:r>
    </w:p>
    <w:p w:rsidR="00961D7B" w:rsidRDefault="00961D7B">
      <w:pPr>
        <w:pStyle w:val="10"/>
        <w:jc w:val="both"/>
        <w:rPr>
          <w:sz w:val="28"/>
        </w:rPr>
      </w:pPr>
      <w:r>
        <w:rPr>
          <w:sz w:val="28"/>
        </w:rPr>
        <w:t>Отношение учредителей, членов к имуществу организации, их ответственность- кооператив отвечает по своим обязательствам всем принадлежащим ему имуществом и не отвечает по долгам членов. Члены несут субсидиарную ответственность в порядке и размере, определенных уставом , но не менее 0,5 % обязательного пая. Члены обязаны в течении трех месяцев после утверждения годового баланса покрыть образовавшиеся убытки путем внесения дополнительных взносов. Лицо, вступившее в ранее созданный кооператив, несет ответственность по тем обязательствам, которые возникли до его вступления. Выходящему из кооператива члену выплачивается стоимость его паевого взноса или выдается имущество соответствующее его паевому взносу, а также производятся другие причитающиеся ему выплаты в соответствии суставом. Убытки, причиненные кооперативу вследствие недобросовестного исполнения своих обязанностей членами правления, подлежат возмещению ими кооперативу на основании судебного решения. При этом причинители вреда несут солидарную ответственность. При ликвидации кооператива имущество, оставшееся после удовлетворения требований кредиторов, передается членам кооператива и распределяется между ними. Союз не отвечает по обязательствам своих членов. Члены союза несут субсидиарную ответственность по его обязательствам в размере и в порядке, предусмотренном учеридительными документами. Вышедшие или исключенные из союза члены несут субсидиарную ответственность по обязательствам союза в течении двух лет с момента выхода.</w:t>
      </w:r>
    </w:p>
    <w:p w:rsidR="00961D7B" w:rsidRDefault="00961D7B">
      <w:pPr>
        <w:pStyle w:val="10"/>
        <w:jc w:val="both"/>
        <w:rPr>
          <w:sz w:val="28"/>
        </w:rPr>
      </w:pPr>
      <w:r>
        <w:rPr>
          <w:sz w:val="28"/>
          <w:u w:val="single"/>
        </w:rPr>
        <w:t>Руководящие органы кооператива</w:t>
      </w:r>
      <w:r>
        <w:rPr>
          <w:sz w:val="28"/>
        </w:rPr>
        <w:t xml:space="preserve"> : высший орган-общее собрание членов (если число членов более 300 – возможно собрание уполномоченных) ; исполнительный орган – правление ; контрольный орган – наблюдательный совет. Члены совета не могут получать никакое вознаграждение по результатам деятельности кооператива. Союза : высший орган – общее собрание членов.</w:t>
      </w:r>
    </w:p>
    <w:p w:rsidR="00961D7B" w:rsidRDefault="00961D7B">
      <w:pPr>
        <w:pStyle w:val="10"/>
        <w:jc w:val="both"/>
        <w:rPr>
          <w:sz w:val="28"/>
        </w:rPr>
      </w:pPr>
      <w:r>
        <w:rPr>
          <w:sz w:val="28"/>
          <w:u w:val="single"/>
        </w:rPr>
        <w:t>Предпринимательская деятельность кооператива</w:t>
      </w:r>
      <w:r>
        <w:rPr>
          <w:sz w:val="28"/>
        </w:rPr>
        <w:t xml:space="preserve"> – любые не запрещенные законом виды деятельности. Если по решению суда на союз возлагается ведение предпринимательской деятельности, такой  союз преобразуется в хозяйственное общество такой союз преобразуется в хозяйственное общество или в товарищество  или в товарищество, либо может создать для осуществления предпринимательской деятельности хозяйственное общество или может участвовать в таком обществе.</w:t>
      </w:r>
    </w:p>
    <w:p w:rsidR="00961D7B" w:rsidRDefault="00961D7B">
      <w:pPr>
        <w:pStyle w:val="10"/>
        <w:jc w:val="both"/>
        <w:rPr>
          <w:sz w:val="28"/>
        </w:rPr>
      </w:pPr>
      <w:r>
        <w:rPr>
          <w:sz w:val="28"/>
          <w:u w:val="single"/>
        </w:rPr>
        <w:t>Ликвидация и преобразование кооператива</w:t>
      </w:r>
      <w:r>
        <w:rPr>
          <w:sz w:val="28"/>
        </w:rPr>
        <w:t xml:space="preserve"> осуществляется по решению общего собрания, а также по решению суда в случаях, предусмотренным законом , и в случаях признания судом кооператива банкротом. Союз вправе преобразоваться в фонд, автономную некоммерческую организацию, хозяйственное общество или товарищество. Решение принимается всеми членами, заключившими договор о его создании.</w:t>
      </w:r>
    </w:p>
    <w:p w:rsidR="00961D7B" w:rsidRDefault="00961D7B">
      <w:pPr>
        <w:pStyle w:val="10"/>
        <w:jc w:val="center"/>
        <w:rPr>
          <w:b/>
          <w:sz w:val="28"/>
        </w:rPr>
      </w:pPr>
      <w:r>
        <w:rPr>
          <w:sz w:val="28"/>
        </w:rPr>
        <w:br w:type="page"/>
      </w:r>
      <w:r>
        <w:rPr>
          <w:b/>
          <w:sz w:val="36"/>
        </w:rPr>
        <w:t>Крестьянское (фермерское) хозяйство</w:t>
      </w:r>
    </w:p>
    <w:p w:rsidR="00961D7B" w:rsidRDefault="00961D7B">
      <w:pPr>
        <w:pStyle w:val="10"/>
        <w:ind w:firstLine="720"/>
        <w:jc w:val="both"/>
        <w:rPr>
          <w:sz w:val="28"/>
        </w:rPr>
      </w:pPr>
      <w:r>
        <w:rPr>
          <w:sz w:val="28"/>
        </w:rPr>
        <w:t>Это объединение граждан ,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961D7B" w:rsidRDefault="00961D7B">
      <w:pPr>
        <w:pStyle w:val="10"/>
        <w:jc w:val="both"/>
        <w:rPr>
          <w:sz w:val="28"/>
        </w:rPr>
      </w:pPr>
      <w:r>
        <w:rPr>
          <w:sz w:val="28"/>
        </w:rPr>
        <w:t>Фермерское хозяйство может быть создано одним гражданином , осуществляет предпринимательскую деятельность без образования юридического лица в этом случае к нему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нормативно-правовых актов РФ или существа правовых отношений.</w:t>
      </w:r>
    </w:p>
    <w:p w:rsidR="00961D7B" w:rsidRDefault="00961D7B">
      <w:pPr>
        <w:pStyle w:val="10"/>
        <w:jc w:val="both"/>
        <w:rPr>
          <w:sz w:val="28"/>
        </w:rPr>
      </w:pPr>
      <w:r>
        <w:rPr>
          <w:sz w:val="28"/>
        </w:rPr>
        <w:t>Федеральные органы государственной власти, органы государственной власти субъектов РФ,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инфрастуктур для обеспечения доступа фермерским хозяйств к финансовым и иным ресурсам, а также в соответствии с законодательством РФ о малом предпринимательстве.</w:t>
      </w:r>
    </w:p>
    <w:p w:rsidR="00961D7B" w:rsidRDefault="00961D7B">
      <w:pPr>
        <w:pStyle w:val="10"/>
        <w:jc w:val="both"/>
        <w:rPr>
          <w:sz w:val="28"/>
        </w:rPr>
      </w:pPr>
      <w:r>
        <w:rPr>
          <w:sz w:val="28"/>
        </w:rPr>
        <w:t>Право на создание фермерского хозяйства имеют дееспособные граждане РФ, иностранные лица и лица без гражданства.</w:t>
      </w:r>
    </w:p>
    <w:p w:rsidR="00961D7B" w:rsidRDefault="00961D7B">
      <w:pPr>
        <w:pStyle w:val="10"/>
        <w:jc w:val="both"/>
        <w:rPr>
          <w:sz w:val="28"/>
        </w:rPr>
      </w:pPr>
      <w:r>
        <w:rPr>
          <w:sz w:val="28"/>
        </w:rPr>
        <w:t>Членами фермерского хозяйства могут быть :</w:t>
      </w:r>
    </w:p>
    <w:p w:rsidR="00961D7B" w:rsidRDefault="00961D7B">
      <w:pPr>
        <w:pStyle w:val="10"/>
        <w:numPr>
          <w:ilvl w:val="0"/>
          <w:numId w:val="4"/>
        </w:numPr>
        <w:jc w:val="both"/>
        <w:rPr>
          <w:sz w:val="28"/>
        </w:rPr>
      </w:pPr>
      <w:r>
        <w:rPr>
          <w:sz w:val="28"/>
        </w:rPr>
        <w:t>супруги, их родители, дети, братья, сестры, внуки, а также  дедушки и бабушки каждого из супругов, но не более чем из 3-х семей.</w:t>
      </w:r>
    </w:p>
    <w:p w:rsidR="00961D7B" w:rsidRDefault="00961D7B">
      <w:pPr>
        <w:pStyle w:val="10"/>
        <w:numPr>
          <w:ilvl w:val="0"/>
          <w:numId w:val="4"/>
        </w:numPr>
        <w:jc w:val="both"/>
        <w:rPr>
          <w:sz w:val="28"/>
        </w:rPr>
      </w:pPr>
      <w:r>
        <w:rPr>
          <w:sz w:val="28"/>
        </w:rPr>
        <w:t>граждане, не состоящие в родстве с главой фермерского хозяйства. Максимальное количество таких граждан не может превышать пять .</w:t>
      </w:r>
    </w:p>
    <w:p w:rsidR="00961D7B" w:rsidRDefault="00961D7B">
      <w:pPr>
        <w:pStyle w:val="10"/>
        <w:jc w:val="both"/>
        <w:rPr>
          <w:sz w:val="28"/>
        </w:rPr>
      </w:pPr>
      <w:r>
        <w:rPr>
          <w:sz w:val="28"/>
        </w:rPr>
        <w:t>В состав имущества фермерского хозяйства могут входить земельный участок, насаждения,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961D7B" w:rsidRDefault="00961D7B">
      <w:pPr>
        <w:pStyle w:val="10"/>
        <w:jc w:val="both"/>
        <w:rPr>
          <w:sz w:val="28"/>
        </w:rPr>
      </w:pPr>
      <w:r>
        <w:rPr>
          <w:sz w:val="28"/>
        </w:rPr>
        <w:t>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 Имущество фермерского хозяйства принадлежит его членам на праве совместной собственности, если соглашением между ними не установлено иное. Порядок распоряжения имуществом фермерского хозяйства определяется соглашением, заключенным между членами фермерского хозяйства.</w:t>
      </w:r>
    </w:p>
    <w:p w:rsidR="00961D7B" w:rsidRDefault="00961D7B">
      <w:pPr>
        <w:pStyle w:val="10"/>
        <w:jc w:val="both"/>
        <w:rPr>
          <w:sz w:val="28"/>
        </w:rPr>
      </w:pPr>
      <w:r>
        <w:rPr>
          <w:sz w:val="28"/>
          <w:u w:val="single"/>
        </w:rPr>
        <w:t xml:space="preserve">При выходе из фермерского хозяйства </w:t>
      </w:r>
      <w:r>
        <w:rPr>
          <w:sz w:val="28"/>
        </w:rPr>
        <w:t>одного из его членов земельный участок и средства производства фермерского хозяйства разделу не подлежат.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заявление о выходе из фермерского хозяйства. Гражданин вышедший из фермерского хозяйства, в течении 2-х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ГК РФ.</w:t>
      </w:r>
    </w:p>
    <w:p w:rsidR="00961D7B" w:rsidRDefault="00961D7B">
      <w:pPr>
        <w:pStyle w:val="10"/>
        <w:jc w:val="both"/>
        <w:rPr>
          <w:sz w:val="28"/>
        </w:rPr>
      </w:pPr>
      <w:r>
        <w:rPr>
          <w:sz w:val="28"/>
        </w:rPr>
        <w:t>Наследование фермерского хозяйства осуществляется в соответствии с ГК РФ.</w:t>
      </w:r>
    </w:p>
    <w:p w:rsidR="00961D7B" w:rsidRDefault="00961D7B">
      <w:pPr>
        <w:pStyle w:val="10"/>
        <w:jc w:val="both"/>
        <w:rPr>
          <w:sz w:val="28"/>
        </w:rPr>
      </w:pPr>
      <w:r>
        <w:rPr>
          <w:sz w:val="28"/>
        </w:rPr>
        <w:t>Земельные участки, предоставляемые и приобретаемые для создания фермерского хозяйства и осуществления его деятельности, формируются в соответствии с земельным законодательством РФ.</w:t>
      </w:r>
    </w:p>
    <w:p w:rsidR="00961D7B" w:rsidRDefault="00961D7B">
      <w:pPr>
        <w:pStyle w:val="10"/>
        <w:jc w:val="both"/>
        <w:rPr>
          <w:sz w:val="28"/>
        </w:rPr>
      </w:pPr>
      <w:r>
        <w:rPr>
          <w:sz w:val="28"/>
        </w:rPr>
        <w:t>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 Членство в фермерском хозяйстве прекращается при выходе из членов фермерского хозяйства или в случае смерти члена фермерского хозяйства.</w:t>
      </w:r>
    </w:p>
    <w:p w:rsidR="00961D7B" w:rsidRDefault="00961D7B">
      <w:pPr>
        <w:pStyle w:val="10"/>
        <w:jc w:val="both"/>
        <w:rPr>
          <w:sz w:val="28"/>
        </w:rPr>
      </w:pPr>
      <w:r>
        <w:rPr>
          <w:sz w:val="28"/>
        </w:rPr>
        <w:t>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961D7B" w:rsidRDefault="00961D7B">
      <w:pPr>
        <w:pStyle w:val="10"/>
        <w:jc w:val="both"/>
        <w:rPr>
          <w:sz w:val="28"/>
        </w:rPr>
      </w:pPr>
      <w:r>
        <w:rPr>
          <w:sz w:val="28"/>
        </w:rPr>
        <w:t>Основными видами фермерское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 Члены фермерского хозяйства самостоятельно определяют виды деятельности фермерского хозяйства, объем производства сельскохозяйственной продукции собственного производства.</w:t>
      </w:r>
    </w:p>
    <w:p w:rsidR="00961D7B" w:rsidRDefault="00961D7B">
      <w:pPr>
        <w:pStyle w:val="10"/>
        <w:jc w:val="both"/>
        <w:rPr>
          <w:sz w:val="28"/>
        </w:rPr>
      </w:pPr>
      <w:r>
        <w:rPr>
          <w:sz w:val="28"/>
        </w:rP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961D7B" w:rsidRDefault="00961D7B">
      <w:pPr>
        <w:pStyle w:val="10"/>
        <w:jc w:val="both"/>
        <w:rPr>
          <w:sz w:val="28"/>
        </w:rPr>
      </w:pPr>
      <w:r>
        <w:rPr>
          <w:sz w:val="28"/>
          <w:u w:val="single"/>
        </w:rPr>
        <w:t xml:space="preserve">Основания прекращения фермерского хозяйства </w:t>
      </w:r>
    </w:p>
    <w:p w:rsidR="00961D7B" w:rsidRDefault="00961D7B">
      <w:pPr>
        <w:pStyle w:val="10"/>
        <w:numPr>
          <w:ilvl w:val="0"/>
          <w:numId w:val="4"/>
        </w:numPr>
        <w:jc w:val="both"/>
        <w:rPr>
          <w:sz w:val="28"/>
        </w:rPr>
      </w:pPr>
      <w:r>
        <w:rPr>
          <w:sz w:val="28"/>
        </w:rPr>
        <w:t>в случае единогласного решения членов фермерского хозяйства о прекращении фермерского хозяйства ;</w:t>
      </w:r>
    </w:p>
    <w:p w:rsidR="00961D7B" w:rsidRDefault="00961D7B">
      <w:pPr>
        <w:pStyle w:val="10"/>
        <w:numPr>
          <w:ilvl w:val="0"/>
          <w:numId w:val="4"/>
        </w:numPr>
        <w:jc w:val="both"/>
        <w:rPr>
          <w:sz w:val="28"/>
        </w:rPr>
      </w:pPr>
      <w:r>
        <w:rPr>
          <w:sz w:val="28"/>
        </w:rPr>
        <w:t>в случае, если не осталось ни одного из членов фермерского хозяйства или их наследников, желающих продолжить деятельность фермерского хозяйства ;</w:t>
      </w:r>
    </w:p>
    <w:p w:rsidR="00961D7B" w:rsidRDefault="00961D7B">
      <w:pPr>
        <w:pStyle w:val="10"/>
        <w:numPr>
          <w:ilvl w:val="0"/>
          <w:numId w:val="4"/>
        </w:numPr>
        <w:jc w:val="both"/>
        <w:rPr>
          <w:sz w:val="28"/>
        </w:rPr>
      </w:pPr>
      <w:r>
        <w:rPr>
          <w:sz w:val="28"/>
        </w:rPr>
        <w:t>в случае несостоятельности (банкротства) фермерского хозяйства ;</w:t>
      </w:r>
    </w:p>
    <w:p w:rsidR="00961D7B" w:rsidRDefault="00961D7B">
      <w:pPr>
        <w:pStyle w:val="10"/>
        <w:numPr>
          <w:ilvl w:val="0"/>
          <w:numId w:val="4"/>
        </w:numPr>
        <w:jc w:val="both"/>
        <w:rPr>
          <w:sz w:val="28"/>
        </w:rPr>
      </w:pPr>
      <w:r>
        <w:rPr>
          <w:sz w:val="28"/>
        </w:rPr>
        <w:t>в случае создания. на базе имущества фермерского хозяйства производственного кооператива или хозяйственного товарищества;</w:t>
      </w:r>
    </w:p>
    <w:p w:rsidR="00961D7B" w:rsidRDefault="00961D7B">
      <w:pPr>
        <w:pStyle w:val="10"/>
        <w:numPr>
          <w:ilvl w:val="0"/>
          <w:numId w:val="4"/>
        </w:numPr>
        <w:jc w:val="both"/>
        <w:rPr>
          <w:sz w:val="28"/>
        </w:rPr>
      </w:pPr>
      <w:r>
        <w:rPr>
          <w:sz w:val="28"/>
        </w:rPr>
        <w:t>на основании решения суда.</w:t>
      </w:r>
    </w:p>
    <w:p w:rsidR="00961D7B" w:rsidRDefault="00961D7B">
      <w:pPr>
        <w:pStyle w:val="10"/>
        <w:jc w:val="both"/>
        <w:rPr>
          <w:sz w:val="28"/>
        </w:rPr>
      </w:pPr>
      <w:r>
        <w:rPr>
          <w:sz w:val="28"/>
        </w:rPr>
        <w:t>споры возникающие в связи с прекращением фермерского хозяйства, разрешаются в судебном порядке.</w:t>
      </w:r>
    </w:p>
    <w:p w:rsidR="00961D7B" w:rsidRDefault="00961D7B">
      <w:pPr>
        <w:pStyle w:val="10"/>
        <w:jc w:val="both"/>
        <w:rPr>
          <w:sz w:val="28"/>
        </w:rPr>
      </w:pPr>
      <w:r>
        <w:rPr>
          <w:sz w:val="28"/>
        </w:rPr>
        <w:t>Крестьянские (фермерские) хозяйства, которые созданы как юридические лица в соответствии с Законом РСФСР от 22.11.1990г. №348-1 «О крестьянском фермерском хозяйстве» , вправе сохранить статус юридического лица на период до 1.01.2010 г.</w:t>
      </w:r>
    </w:p>
    <w:p w:rsidR="00961D7B" w:rsidRDefault="00961D7B">
      <w:pPr>
        <w:pStyle w:val="10"/>
        <w:jc w:val="both"/>
        <w:rPr>
          <w:sz w:val="28"/>
        </w:rPr>
      </w:pPr>
      <w:r>
        <w:rPr>
          <w:sz w:val="28"/>
        </w:rPr>
        <w:t>Основное отличие крестьянского фермерского хозяйства от сельскохозяйственного кооператива заключается :</w:t>
      </w:r>
    </w:p>
    <w:p w:rsidR="00961D7B" w:rsidRDefault="00961D7B">
      <w:pPr>
        <w:pStyle w:val="10"/>
        <w:numPr>
          <w:ilvl w:val="0"/>
          <w:numId w:val="4"/>
        </w:numPr>
        <w:jc w:val="both"/>
        <w:rPr>
          <w:sz w:val="28"/>
        </w:rPr>
      </w:pPr>
      <w:r>
        <w:rPr>
          <w:sz w:val="28"/>
        </w:rPr>
        <w:t>в видах деятельности ;</w:t>
      </w:r>
    </w:p>
    <w:p w:rsidR="00961D7B" w:rsidRDefault="00961D7B">
      <w:pPr>
        <w:pStyle w:val="10"/>
        <w:numPr>
          <w:ilvl w:val="0"/>
          <w:numId w:val="4"/>
        </w:numPr>
        <w:jc w:val="both"/>
        <w:rPr>
          <w:sz w:val="28"/>
        </w:rPr>
      </w:pPr>
      <w:r>
        <w:rPr>
          <w:sz w:val="28"/>
        </w:rPr>
        <w:t>в участниках .</w:t>
      </w:r>
    </w:p>
    <w:p w:rsidR="00961D7B" w:rsidRDefault="00961D7B">
      <w:pPr>
        <w:pStyle w:val="10"/>
        <w:ind w:left="360"/>
        <w:jc w:val="both"/>
        <w:rPr>
          <w:sz w:val="28"/>
        </w:rPr>
      </w:pPr>
      <w:r>
        <w:rPr>
          <w:sz w:val="28"/>
        </w:rPr>
        <w:t>При создании организации бизнеса важно четко определиться какой деятельностью заниматься и какой субъектный состав будет в создаваемой организации.</w:t>
      </w:r>
    </w:p>
    <w:p w:rsidR="00961D7B" w:rsidRDefault="00961D7B">
      <w:pPr>
        <w:pStyle w:val="10"/>
        <w:ind w:left="360"/>
        <w:jc w:val="both"/>
        <w:rPr>
          <w:sz w:val="28"/>
        </w:rPr>
      </w:pPr>
      <w:r>
        <w:rPr>
          <w:sz w:val="28"/>
        </w:rPr>
        <w:t>Если этот вид бизнеса будет основан на родственном ведени организации ведения бизнеса, то в этом случае предпочтение отдается крестьянскому (фермерскому) хозяйству. А если предполагается заниматься предпринимательской деятель6ностью, то в таком случае предпочтителен сельскохозяйственный кооператив.</w:t>
      </w:r>
    </w:p>
    <w:p w:rsidR="00961D7B" w:rsidRDefault="00961D7B">
      <w:pPr>
        <w:pStyle w:val="10"/>
        <w:ind w:left="360"/>
        <w:jc w:val="center"/>
        <w:rPr>
          <w:sz w:val="36"/>
        </w:rPr>
      </w:pPr>
      <w:r>
        <w:rPr>
          <w:sz w:val="28"/>
        </w:rPr>
        <w:br w:type="page"/>
      </w:r>
      <w:r>
        <w:rPr>
          <w:sz w:val="36"/>
        </w:rPr>
        <w:t>Задание № 3</w:t>
      </w:r>
    </w:p>
    <w:p w:rsidR="00961D7B" w:rsidRDefault="00961D7B">
      <w:pPr>
        <w:pStyle w:val="10"/>
        <w:ind w:left="360"/>
        <w:jc w:val="center"/>
        <w:rPr>
          <w:sz w:val="36"/>
        </w:rPr>
      </w:pPr>
      <w:r>
        <w:rPr>
          <w:sz w:val="36"/>
        </w:rPr>
        <w:t>Форма расчета – инкассо.</w:t>
      </w:r>
    </w:p>
    <w:p w:rsidR="00961D7B" w:rsidRDefault="00961D7B">
      <w:pPr>
        <w:pStyle w:val="10"/>
        <w:ind w:firstLine="360"/>
        <w:jc w:val="both"/>
        <w:rPr>
          <w:sz w:val="28"/>
        </w:rPr>
      </w:pPr>
      <w:r>
        <w:rPr>
          <w:sz w:val="28"/>
        </w:rPr>
        <w:t>Банковская система России динамично развивается уже более 10 лет. В течении этого периода получили свое развитие давно известные традиционные формы расчетов. По мнению большинства клиентов основная форма расчетов – это расчеты платежными поручениями, когда клиент дает поручение банку на перечисление средств своему партнеру, например, за товары или услуги. Однако, существует еще одна распространенная форма расчетов – это расчеты по инкассо, когда клиент поручает банку произвести действия обратные : по получению денежных средств от своего партнера.</w:t>
      </w:r>
    </w:p>
    <w:p w:rsidR="00961D7B" w:rsidRDefault="00961D7B">
      <w:pPr>
        <w:pStyle w:val="10"/>
        <w:ind w:firstLine="360"/>
        <w:jc w:val="both"/>
        <w:rPr>
          <w:sz w:val="28"/>
        </w:rPr>
      </w:pPr>
      <w:r>
        <w:rPr>
          <w:sz w:val="28"/>
        </w:rPr>
        <w:t>В настоящее время расчеты по инкассо являются одними из наиболее интересных в правовом регулировании.</w:t>
      </w:r>
    </w:p>
    <w:p w:rsidR="00961D7B" w:rsidRDefault="00961D7B">
      <w:pPr>
        <w:pStyle w:val="10"/>
        <w:ind w:firstLine="360"/>
        <w:jc w:val="both"/>
        <w:rPr>
          <w:sz w:val="28"/>
        </w:rPr>
      </w:pPr>
      <w:r>
        <w:rPr>
          <w:sz w:val="28"/>
        </w:rPr>
        <w:t>Инкассо – это банковская операция, с помощью которой банк по поручению своего клиента и на основании расчетных документов получает причитающиеся ему денежные суммы от предприятий и организаций за предоставленные им материальные или товарные ценности и средства и оказанные услуги с последующим зачислением этих сумм на счета своей клиентуры. ИНКАССО широко применяется в международных расчетах. Различают внешнее и внутреннее ИНКАССО. При внешнем ИНКАССО банк по поручению экспортера берет на себя обязательство получить платеж по чеку, переводному векселю или простому векселю от иностранного покупателя за границей. Внутреннее инкассо характерно для внутристрановых операций. Стандартные международные правила, определяющие роль и ответственность банков при инкассировании, сформулированы международной торговой палатой и опубликованы в Унифицированных правилах по инкассо (</w:t>
      </w:r>
      <w:r>
        <w:rPr>
          <w:sz w:val="28"/>
          <w:lang w:val="en-US"/>
        </w:rPr>
        <w:t xml:space="preserve">URC) </w:t>
      </w:r>
      <w:r>
        <w:rPr>
          <w:sz w:val="28"/>
        </w:rPr>
        <w:t xml:space="preserve">, которые вступили в силу 1 января 1979г. Содержание ИНКАССО с немедленной оплатой заключается в производстве банком экспортера (без предварительного согласия покупателя) платежей продавцу против товарных документов с их последующим направлением банку импортера, который немедленно передает их покупателю, взимая с него эквивалент выплаченной экспортеру суммы. По характеру документов ИНКАССО делится на чистое (ИНКАССО переводных и простых векселей, чеков и других платежных документов) и документарное (ИНКАССО коммерческих документов –счетов, различных сертификатов, отгрузочных и страховых документов и т.д.). Банки за выполнение ИНКАССО взимают комиссионные. </w:t>
      </w:r>
    </w:p>
    <w:p w:rsidR="00961D7B" w:rsidRDefault="00961D7B">
      <w:pPr>
        <w:pStyle w:val="10"/>
        <w:ind w:firstLine="360"/>
        <w:jc w:val="both"/>
        <w:rPr>
          <w:sz w:val="28"/>
        </w:rPr>
      </w:pPr>
      <w:r>
        <w:rPr>
          <w:sz w:val="28"/>
        </w:rPr>
        <w:t>Основные виды расчетов по инкассо – это расчеты платежными требованиями и инкассовыми поручениями.</w:t>
      </w:r>
    </w:p>
    <w:p w:rsidR="00961D7B" w:rsidRDefault="00961D7B">
      <w:pPr>
        <w:pStyle w:val="10"/>
        <w:ind w:firstLine="360"/>
        <w:jc w:val="both"/>
        <w:rPr>
          <w:sz w:val="28"/>
        </w:rPr>
      </w:pPr>
      <w:r>
        <w:rPr>
          <w:sz w:val="28"/>
        </w:rPr>
        <w:t>Расчеты при использовании платежных  требований также делятся на два вида : с акцептом или без него. В первом случае клиент-поставщик имеет право отказаться от акцепта платежного требования, если поставщик нарушил условия договора. Во втором случае такой возможности действующим законодательством не предусмотрено , и оплата производится без учета мнения владельца счета в безакцептном порядке.</w:t>
      </w:r>
    </w:p>
    <w:p w:rsidR="00961D7B" w:rsidRDefault="00961D7B">
      <w:pPr>
        <w:pStyle w:val="10"/>
        <w:ind w:firstLine="360"/>
        <w:jc w:val="both"/>
        <w:rPr>
          <w:sz w:val="28"/>
        </w:rPr>
      </w:pPr>
      <w:r>
        <w:rPr>
          <w:sz w:val="28"/>
        </w:rPr>
        <w:t>Слово «акцепт» в банковском обороте означает согласие плательщика. Срок акцепта, как  правило, установлен в три рабочих дня, если иное не предусмотрено договором. В случае же, если срок акцепта составляет более 3-х дней, нужно указывать в документе срок акцепта, по истечении которого, если не поступило никакого другого указания, с счета будут списаны денежные средства. Но данная форма расчетов не имеет широкого распространения, так как ее использование возможно только в случае доверия партнеров друг к другу, когда плательщик имеет возможность ежедневно посещать банк, чтобы не пропустить срок акцепта.</w:t>
      </w:r>
    </w:p>
    <w:p w:rsidR="00961D7B" w:rsidRDefault="00961D7B">
      <w:pPr>
        <w:pStyle w:val="10"/>
        <w:ind w:firstLine="360"/>
        <w:jc w:val="both"/>
        <w:rPr>
          <w:sz w:val="28"/>
        </w:rPr>
      </w:pPr>
      <w:r>
        <w:rPr>
          <w:sz w:val="28"/>
        </w:rPr>
        <w:t>Безакцептное списание средств возможно со счета в случаях, когда между клиентом банка и получателем средств заключен договор, например , купли-продажи, в котором предусмотрена такая возможность. В этом случае плательщик обязан заранее предоставить в обслуживающий банк сведения о кредиторе (получателе средств), который имеет право в соответствии с определенными пунктами конкретного договора выставлять платежные требования на списание денежных средств в безакцептном порядке, а также информацию о наименовании товаров, работ или услуг, за которую будут производится платежи.</w:t>
      </w:r>
    </w:p>
    <w:p w:rsidR="00961D7B" w:rsidRDefault="00961D7B">
      <w:pPr>
        <w:pStyle w:val="10"/>
        <w:ind w:firstLine="360"/>
        <w:jc w:val="both"/>
        <w:rPr>
          <w:sz w:val="28"/>
        </w:rPr>
      </w:pPr>
      <w:r>
        <w:rPr>
          <w:sz w:val="28"/>
        </w:rPr>
        <w:t>Кроме расчетов по договорам, предусматривающих безакцептное списание, со счетов клиента в безакцептном порядке могут быть списаны денежные средства на основании действующего законодательства, например , плата за коммунальные услуги, связь, электроэнергию и др.</w:t>
      </w:r>
    </w:p>
    <w:p w:rsidR="00961D7B" w:rsidRDefault="00961D7B">
      <w:pPr>
        <w:pStyle w:val="10"/>
        <w:ind w:firstLine="360"/>
        <w:jc w:val="both"/>
        <w:rPr>
          <w:sz w:val="28"/>
        </w:rPr>
      </w:pPr>
      <w:r>
        <w:rPr>
          <w:sz w:val="28"/>
        </w:rPr>
        <w:t>НА первый взгляд, использование платежных требований трудоемко и требует дополнительных знаний. Однако те, кто с этими документами активно работают, уже давно знают, насколько данная форма удобна и проста, не нужно рассчитывать сумму платежа – это делает партнер. В отличии от платежных требований инкассовые поручения также относятся к расчетам по инкассо, но по ним производятся расчеты по взысканию денежных средств со счетов в бесспорном порядке, а значит, такие расчеты не могут быть распространены между партнерами.</w:t>
      </w:r>
    </w:p>
    <w:p w:rsidR="00961D7B" w:rsidRDefault="00961D7B">
      <w:pPr>
        <w:pStyle w:val="10"/>
        <w:ind w:firstLine="360"/>
        <w:jc w:val="both"/>
        <w:rPr>
          <w:sz w:val="28"/>
        </w:rPr>
      </w:pPr>
      <w:r>
        <w:rPr>
          <w:sz w:val="28"/>
        </w:rPr>
        <w:t>Основаниями для списания средств являются инкассовые поручения государственных органов, выполняющих контрольные функции (налоговые или таможенные органы), или исполнительные документы органов, выполняющих судебные функции (исполнительные листы, выданные судами, нотариально удостоверенные соглашения об уплате алиментов и др.). При этом исполнительные документы должны содержать все необходимые банковские реквизиты, или к ним должны прилагаться инкассовые поручения.</w:t>
      </w:r>
    </w:p>
    <w:p w:rsidR="00961D7B" w:rsidRDefault="00961D7B">
      <w:pPr>
        <w:pStyle w:val="10"/>
        <w:ind w:firstLine="360"/>
        <w:jc w:val="both"/>
        <w:rPr>
          <w:sz w:val="32"/>
        </w:rPr>
      </w:pPr>
      <w:r>
        <w:rPr>
          <w:sz w:val="32"/>
        </w:rPr>
        <w:t>Документарное ИНКАССО имеет свои специфические преимущества :</w:t>
      </w:r>
    </w:p>
    <w:p w:rsidR="00961D7B" w:rsidRDefault="00961D7B">
      <w:pPr>
        <w:pStyle w:val="10"/>
        <w:numPr>
          <w:ilvl w:val="0"/>
          <w:numId w:val="5"/>
        </w:numPr>
        <w:tabs>
          <w:tab w:val="clear" w:pos="1069"/>
          <w:tab w:val="num" w:pos="720"/>
        </w:tabs>
        <w:ind w:left="720"/>
        <w:jc w:val="both"/>
        <w:rPr>
          <w:sz w:val="28"/>
        </w:rPr>
      </w:pPr>
      <w:r>
        <w:rPr>
          <w:sz w:val="28"/>
        </w:rPr>
        <w:t>значительно более высокая надежность по сравнению с открытым счетом ;</w:t>
      </w:r>
    </w:p>
    <w:p w:rsidR="00961D7B" w:rsidRDefault="00961D7B">
      <w:pPr>
        <w:pStyle w:val="10"/>
        <w:numPr>
          <w:ilvl w:val="0"/>
          <w:numId w:val="5"/>
        </w:numPr>
        <w:tabs>
          <w:tab w:val="clear" w:pos="1069"/>
          <w:tab w:val="num" w:pos="720"/>
        </w:tabs>
        <w:ind w:left="720"/>
        <w:jc w:val="both"/>
        <w:rPr>
          <w:sz w:val="28"/>
        </w:rPr>
      </w:pPr>
      <w:r>
        <w:rPr>
          <w:sz w:val="28"/>
        </w:rPr>
        <w:t>как правило, более быстрая оплата (благодаря предоставлению документов через Банк), чем при открытом счете ;</w:t>
      </w:r>
    </w:p>
    <w:p w:rsidR="00961D7B" w:rsidRDefault="00961D7B">
      <w:pPr>
        <w:pStyle w:val="10"/>
        <w:numPr>
          <w:ilvl w:val="0"/>
          <w:numId w:val="5"/>
        </w:numPr>
        <w:tabs>
          <w:tab w:val="clear" w:pos="1069"/>
          <w:tab w:val="num" w:pos="720"/>
        </w:tabs>
        <w:ind w:left="720"/>
        <w:jc w:val="both"/>
        <w:rPr>
          <w:sz w:val="28"/>
        </w:rPr>
      </w:pPr>
      <w:r>
        <w:rPr>
          <w:sz w:val="28"/>
        </w:rPr>
        <w:t>большая гибкость для покупателя и продавца благодаря небольшой формальной строгости ;</w:t>
      </w:r>
    </w:p>
    <w:p w:rsidR="00961D7B" w:rsidRDefault="00961D7B">
      <w:pPr>
        <w:pStyle w:val="10"/>
        <w:numPr>
          <w:ilvl w:val="0"/>
          <w:numId w:val="5"/>
        </w:numPr>
        <w:tabs>
          <w:tab w:val="clear" w:pos="1069"/>
          <w:tab w:val="num" w:pos="720"/>
        </w:tabs>
        <w:ind w:left="720"/>
        <w:jc w:val="both"/>
        <w:rPr>
          <w:sz w:val="28"/>
        </w:rPr>
      </w:pPr>
      <w:r>
        <w:rPr>
          <w:sz w:val="28"/>
        </w:rPr>
        <w:t>незначительные расходы.</w:t>
      </w:r>
    </w:p>
    <w:p w:rsidR="00961D7B" w:rsidRDefault="00961D7B">
      <w:pPr>
        <w:pStyle w:val="10"/>
        <w:numPr>
          <w:ilvl w:val="0"/>
          <w:numId w:val="5"/>
        </w:numPr>
        <w:tabs>
          <w:tab w:val="clear" w:pos="1069"/>
          <w:tab w:val="num" w:pos="720"/>
        </w:tabs>
        <w:ind w:left="720"/>
        <w:jc w:val="both"/>
        <w:rPr>
          <w:sz w:val="28"/>
        </w:rPr>
      </w:pPr>
      <w:r>
        <w:rPr>
          <w:sz w:val="28"/>
        </w:rPr>
        <w:t>простота проведения операции и сравнительно небольшие затраты;</w:t>
      </w:r>
    </w:p>
    <w:p w:rsidR="00961D7B" w:rsidRDefault="00961D7B">
      <w:pPr>
        <w:pStyle w:val="10"/>
        <w:numPr>
          <w:ilvl w:val="0"/>
          <w:numId w:val="5"/>
        </w:numPr>
        <w:tabs>
          <w:tab w:val="clear" w:pos="1069"/>
          <w:tab w:val="num" w:pos="720"/>
        </w:tabs>
        <w:ind w:left="720"/>
        <w:jc w:val="both"/>
        <w:rPr>
          <w:sz w:val="28"/>
        </w:rPr>
      </w:pPr>
      <w:r>
        <w:rPr>
          <w:sz w:val="28"/>
        </w:rPr>
        <w:t xml:space="preserve">возможность вручить покупателю документы, а тем самым и товары, против одновременной оплаты причитающейся суммы или акцепта векселя.  </w:t>
      </w:r>
    </w:p>
    <w:p w:rsidR="00961D7B" w:rsidRDefault="00961D7B">
      <w:pPr>
        <w:pStyle w:val="10"/>
        <w:ind w:left="360"/>
        <w:jc w:val="both"/>
        <w:rPr>
          <w:sz w:val="28"/>
        </w:rPr>
      </w:pPr>
    </w:p>
    <w:p w:rsidR="00961D7B" w:rsidRDefault="00961D7B">
      <w:pPr>
        <w:pStyle w:val="10"/>
        <w:jc w:val="center"/>
        <w:rPr>
          <w:b/>
          <w:sz w:val="36"/>
        </w:rPr>
      </w:pPr>
      <w:r>
        <w:rPr>
          <w:b/>
          <w:sz w:val="28"/>
        </w:rPr>
        <w:br w:type="page"/>
      </w:r>
      <w:r>
        <w:rPr>
          <w:b/>
          <w:sz w:val="36"/>
        </w:rPr>
        <w:t>Список использованной литературы :</w:t>
      </w:r>
    </w:p>
    <w:p w:rsidR="00961D7B" w:rsidRDefault="00961D7B">
      <w:pPr>
        <w:pStyle w:val="10"/>
        <w:jc w:val="center"/>
        <w:rPr>
          <w:b/>
          <w:sz w:val="32"/>
        </w:rPr>
      </w:pPr>
    </w:p>
    <w:p w:rsidR="00961D7B" w:rsidRDefault="00961D7B">
      <w:pPr>
        <w:pStyle w:val="10"/>
        <w:numPr>
          <w:ilvl w:val="0"/>
          <w:numId w:val="7"/>
        </w:numPr>
        <w:rPr>
          <w:sz w:val="28"/>
        </w:rPr>
      </w:pPr>
      <w:r>
        <w:rPr>
          <w:sz w:val="28"/>
        </w:rPr>
        <w:t>Федеральный закон РФ от 11.06.2003г. №74-ФЗ «О крестьянском фермерском хозяйстве»</w:t>
      </w:r>
    </w:p>
    <w:p w:rsidR="00961D7B" w:rsidRDefault="00961D7B">
      <w:pPr>
        <w:pStyle w:val="10"/>
        <w:numPr>
          <w:ilvl w:val="0"/>
          <w:numId w:val="7"/>
        </w:numPr>
        <w:rPr>
          <w:sz w:val="28"/>
        </w:rPr>
      </w:pPr>
      <w:r>
        <w:rPr>
          <w:sz w:val="28"/>
        </w:rPr>
        <w:t>Комментарий к гражданскому кодексу РФ под редакцией А. Б. Борисова М.: «Книжный мир» 2004г.</w:t>
      </w:r>
    </w:p>
    <w:p w:rsidR="00961D7B" w:rsidRDefault="00961D7B">
      <w:pPr>
        <w:pStyle w:val="10"/>
        <w:numPr>
          <w:ilvl w:val="0"/>
          <w:numId w:val="7"/>
        </w:numPr>
        <w:rPr>
          <w:sz w:val="28"/>
        </w:rPr>
      </w:pPr>
      <w:r>
        <w:rPr>
          <w:sz w:val="28"/>
        </w:rPr>
        <w:t>Гражданское право , под редакцией Яковлева В.Ф. Изд-во «Рагс» 2003г.</w:t>
      </w:r>
    </w:p>
    <w:p w:rsidR="00961D7B" w:rsidRDefault="00961D7B">
      <w:pPr>
        <w:pStyle w:val="10"/>
        <w:numPr>
          <w:ilvl w:val="0"/>
          <w:numId w:val="7"/>
        </w:numPr>
        <w:rPr>
          <w:sz w:val="28"/>
        </w:rPr>
      </w:pPr>
      <w:r>
        <w:rPr>
          <w:sz w:val="28"/>
        </w:rPr>
        <w:t>Информационная база «Консультант-Плюс»</w:t>
      </w:r>
    </w:p>
    <w:p w:rsidR="00961D7B" w:rsidRDefault="00961D7B">
      <w:pPr>
        <w:pStyle w:val="10"/>
        <w:numPr>
          <w:ilvl w:val="0"/>
          <w:numId w:val="7"/>
        </w:numPr>
        <w:rPr>
          <w:sz w:val="28"/>
        </w:rPr>
      </w:pPr>
      <w:r>
        <w:rPr>
          <w:sz w:val="28"/>
        </w:rPr>
        <w:t>Информационная база «Гарант»</w:t>
      </w:r>
    </w:p>
    <w:p w:rsidR="00961D7B" w:rsidRDefault="00961D7B">
      <w:pPr>
        <w:pStyle w:val="10"/>
        <w:numPr>
          <w:ilvl w:val="0"/>
          <w:numId w:val="7"/>
        </w:numPr>
        <w:rPr>
          <w:sz w:val="28"/>
        </w:rPr>
      </w:pPr>
      <w:r>
        <w:rPr>
          <w:sz w:val="28"/>
        </w:rPr>
        <w:t>Гражданский Кодекс РФ</w:t>
      </w:r>
    </w:p>
    <w:p w:rsidR="00961D7B" w:rsidRDefault="00961D7B">
      <w:pPr>
        <w:pStyle w:val="10"/>
        <w:numPr>
          <w:ilvl w:val="0"/>
          <w:numId w:val="7"/>
        </w:numPr>
        <w:rPr>
          <w:sz w:val="28"/>
        </w:rPr>
      </w:pPr>
      <w:r>
        <w:rPr>
          <w:sz w:val="28"/>
        </w:rPr>
        <w:t xml:space="preserve">Большой юридический словарь </w:t>
      </w:r>
    </w:p>
    <w:p w:rsidR="00961D7B" w:rsidRDefault="00961D7B">
      <w:pPr>
        <w:pStyle w:val="10"/>
        <w:jc w:val="both"/>
        <w:rPr>
          <w:sz w:val="40"/>
        </w:rPr>
      </w:pPr>
      <w:r>
        <w:rPr>
          <w:sz w:val="40"/>
        </w:rPr>
        <w:br/>
      </w:r>
    </w:p>
    <w:p w:rsidR="00961D7B" w:rsidRDefault="00961D7B">
      <w:pPr>
        <w:jc w:val="center"/>
        <w:rPr>
          <w:sz w:val="28"/>
        </w:rPr>
      </w:pPr>
      <w:bookmarkStart w:id="0" w:name="_GoBack"/>
      <w:bookmarkEnd w:id="0"/>
    </w:p>
    <w:sectPr w:rsidR="00961D7B">
      <w:footerReference w:type="even" r:id="rId7"/>
      <w:footerReference w:type="default" r:id="rId8"/>
      <w:pgSz w:w="11907" w:h="16840" w:code="9"/>
      <w:pgMar w:top="1247" w:right="1418" w:bottom="124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7B" w:rsidRDefault="00961D7B">
      <w:r>
        <w:separator/>
      </w:r>
    </w:p>
  </w:endnote>
  <w:endnote w:type="continuationSeparator" w:id="0">
    <w:p w:rsidR="00961D7B" w:rsidRDefault="0096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7B" w:rsidRDefault="00961D7B">
    <w:pPr>
      <w:pStyle w:val="a5"/>
      <w:framePr w:wrap="around" w:vAnchor="text" w:hAnchor="margin" w:xAlign="right" w:y="1"/>
      <w:rPr>
        <w:rStyle w:val="a6"/>
      </w:rPr>
    </w:pPr>
    <w:r>
      <w:rPr>
        <w:rStyle w:val="a6"/>
        <w:noProof/>
      </w:rPr>
      <w:t>1</w:t>
    </w:r>
  </w:p>
  <w:p w:rsidR="00961D7B" w:rsidRDefault="00961D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7B" w:rsidRDefault="00CB3EE4">
    <w:pPr>
      <w:pStyle w:val="a5"/>
      <w:framePr w:wrap="around" w:vAnchor="text" w:hAnchor="margin" w:xAlign="right" w:y="1"/>
      <w:rPr>
        <w:rStyle w:val="a6"/>
      </w:rPr>
    </w:pPr>
    <w:r>
      <w:rPr>
        <w:rStyle w:val="a6"/>
        <w:noProof/>
      </w:rPr>
      <w:t>1</w:t>
    </w:r>
  </w:p>
  <w:p w:rsidR="00961D7B" w:rsidRDefault="00961D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7B" w:rsidRDefault="00961D7B">
      <w:r>
        <w:separator/>
      </w:r>
    </w:p>
  </w:footnote>
  <w:footnote w:type="continuationSeparator" w:id="0">
    <w:p w:rsidR="00961D7B" w:rsidRDefault="00961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7760"/>
    <w:multiLevelType w:val="singleLevel"/>
    <w:tmpl w:val="C37036C2"/>
    <w:lvl w:ilvl="0">
      <w:start w:val="1"/>
      <w:numFmt w:val="decimal"/>
      <w:lvlText w:val="%1."/>
      <w:lvlJc w:val="left"/>
      <w:pPr>
        <w:tabs>
          <w:tab w:val="num" w:pos="360"/>
        </w:tabs>
        <w:ind w:left="360" w:hanging="360"/>
      </w:pPr>
      <w:rPr>
        <w:rFonts w:hint="default"/>
      </w:rPr>
    </w:lvl>
  </w:abstractNum>
  <w:abstractNum w:abstractNumId="1">
    <w:nsid w:val="13AB3927"/>
    <w:multiLevelType w:val="singleLevel"/>
    <w:tmpl w:val="C37036C2"/>
    <w:lvl w:ilvl="0">
      <w:start w:val="1"/>
      <w:numFmt w:val="decimal"/>
      <w:lvlText w:val="%1."/>
      <w:lvlJc w:val="left"/>
      <w:pPr>
        <w:tabs>
          <w:tab w:val="num" w:pos="360"/>
        </w:tabs>
        <w:ind w:left="360" w:hanging="360"/>
      </w:pPr>
      <w:rPr>
        <w:rFonts w:hint="default"/>
      </w:rPr>
    </w:lvl>
  </w:abstractNum>
  <w:abstractNum w:abstractNumId="2">
    <w:nsid w:val="230366AD"/>
    <w:multiLevelType w:val="singleLevel"/>
    <w:tmpl w:val="335A5448"/>
    <w:lvl w:ilvl="0">
      <w:start w:val="1"/>
      <w:numFmt w:val="bullet"/>
      <w:lvlText w:val="-"/>
      <w:lvlJc w:val="left"/>
      <w:pPr>
        <w:tabs>
          <w:tab w:val="num" w:pos="1069"/>
        </w:tabs>
        <w:ind w:left="1069" w:hanging="360"/>
      </w:pPr>
      <w:rPr>
        <w:rFonts w:hint="default"/>
      </w:rPr>
    </w:lvl>
  </w:abstractNum>
  <w:abstractNum w:abstractNumId="3">
    <w:nsid w:val="2D2A5E0B"/>
    <w:multiLevelType w:val="singleLevel"/>
    <w:tmpl w:val="C37036C2"/>
    <w:lvl w:ilvl="0">
      <w:start w:val="1"/>
      <w:numFmt w:val="decimal"/>
      <w:lvlText w:val="%1."/>
      <w:lvlJc w:val="left"/>
      <w:pPr>
        <w:tabs>
          <w:tab w:val="num" w:pos="360"/>
        </w:tabs>
        <w:ind w:left="360" w:hanging="360"/>
      </w:pPr>
      <w:rPr>
        <w:rFonts w:hint="default"/>
      </w:rPr>
    </w:lvl>
  </w:abstractNum>
  <w:abstractNum w:abstractNumId="4">
    <w:nsid w:val="3C567DA3"/>
    <w:multiLevelType w:val="singleLevel"/>
    <w:tmpl w:val="69765462"/>
    <w:lvl w:ilvl="0">
      <w:start w:val="1"/>
      <w:numFmt w:val="decimal"/>
      <w:lvlText w:val="%1."/>
      <w:lvlJc w:val="left"/>
      <w:pPr>
        <w:tabs>
          <w:tab w:val="num" w:pos="360"/>
        </w:tabs>
        <w:ind w:left="360" w:hanging="360"/>
      </w:pPr>
      <w:rPr>
        <w:rFonts w:hint="default"/>
        <w:sz w:val="32"/>
      </w:rPr>
    </w:lvl>
  </w:abstractNum>
  <w:abstractNum w:abstractNumId="5">
    <w:nsid w:val="52DD3561"/>
    <w:multiLevelType w:val="singleLevel"/>
    <w:tmpl w:val="30C43C02"/>
    <w:lvl w:ilvl="0">
      <w:numFmt w:val="bullet"/>
      <w:lvlText w:val="-"/>
      <w:lvlJc w:val="left"/>
      <w:pPr>
        <w:tabs>
          <w:tab w:val="num" w:pos="360"/>
        </w:tabs>
        <w:ind w:left="360" w:hanging="360"/>
      </w:pPr>
      <w:rPr>
        <w:rFonts w:hint="default"/>
      </w:rPr>
    </w:lvl>
  </w:abstractNum>
  <w:abstractNum w:abstractNumId="6">
    <w:nsid w:val="70B811C8"/>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EE4"/>
    <w:rsid w:val="005C0E04"/>
    <w:rsid w:val="009110BC"/>
    <w:rsid w:val="00961D7B"/>
    <w:rsid w:val="00CB3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0153D-B6DD-4487-980E-85AE3385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center"/>
    </w:pPr>
    <w:rPr>
      <w:sz w:val="32"/>
    </w:rPr>
  </w:style>
  <w:style w:type="paragraph" w:styleId="a4">
    <w:name w:val="Title"/>
    <w:basedOn w:val="a"/>
    <w:qFormat/>
    <w:pPr>
      <w:jc w:val="center"/>
    </w:pPr>
    <w:rPr>
      <w:sz w:val="40"/>
    </w:rPr>
  </w:style>
  <w:style w:type="paragraph" w:styleId="3">
    <w:name w:val="Body Text 3"/>
    <w:basedOn w:val="a"/>
    <w:semiHidden/>
    <w:pPr>
      <w:jc w:val="center"/>
    </w:pPr>
    <w:rPr>
      <w:sz w:val="4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9143</Words>
  <Characters>52116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Договор Купли-Продажи (ст</vt:lpstr>
    </vt:vector>
  </TitlesOfParts>
  <Company>c</Company>
  <LinksUpToDate>false</LinksUpToDate>
  <CharactersWithSpaces>61137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(ст</dc:title>
  <dc:subject/>
  <dc:creator>Маржанская Елена</dc:creator>
  <cp:keywords/>
  <cp:lastModifiedBy>admin</cp:lastModifiedBy>
  <cp:revision>2</cp:revision>
  <dcterms:created xsi:type="dcterms:W3CDTF">2014-02-03T18:41:00Z</dcterms:created>
  <dcterms:modified xsi:type="dcterms:W3CDTF">2014-02-03T18:41:00Z</dcterms:modified>
</cp:coreProperties>
</file>