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7F" w:rsidRDefault="009F0C7F" w:rsidP="001C6C28">
      <w:pPr>
        <w:spacing w:line="360" w:lineRule="auto"/>
        <w:jc w:val="both"/>
        <w:rPr>
          <w:rFonts w:ascii="Times New Roman" w:hAnsi="Times New Roman"/>
          <w:sz w:val="28"/>
          <w:szCs w:val="28"/>
        </w:rPr>
      </w:pPr>
    </w:p>
    <w:p w:rsidR="0047518F" w:rsidRPr="00057D7E" w:rsidRDefault="0047518F" w:rsidP="001C6C28">
      <w:pPr>
        <w:spacing w:line="360" w:lineRule="auto"/>
        <w:jc w:val="both"/>
        <w:rPr>
          <w:rFonts w:ascii="Times New Roman" w:hAnsi="Times New Roman"/>
          <w:sz w:val="28"/>
          <w:szCs w:val="28"/>
        </w:rPr>
      </w:pPr>
      <w:r w:rsidRPr="00057D7E">
        <w:rPr>
          <w:rFonts w:ascii="Times New Roman" w:hAnsi="Times New Roman"/>
          <w:sz w:val="28"/>
          <w:szCs w:val="28"/>
        </w:rPr>
        <w:br/>
        <w:t>Основными элементами экономической системы являются социально-экономические отношения, базирующиеся на сложившихся в каждой экономической системе формах собственности на экономические ресурсы и результаты хозяйственной деятельности; организационные формы хозяйственной деятельности; хозяйственный механизм, то есть способ регулирования экономической деятельности на макроэкономическом уровне; конкретные экономические связи между хозяйственными субъектами.</w:t>
      </w:r>
      <w:r w:rsidRPr="00057D7E">
        <w:rPr>
          <w:rFonts w:ascii="Times New Roman" w:hAnsi="Times New Roman"/>
          <w:sz w:val="28"/>
          <w:szCs w:val="28"/>
        </w:rPr>
        <w:br/>
        <w:t>В последние полтора-два столетия в мире действовали различные типы экономических систем: две рыночные системы, в которых доминирует рыночное хозяйство, — рыночная экономика свободной конкуренции (чистый капитализм) и современная рыночная экономика (современный капитализм) и две нерыночные системы — традиционная и административно-командная. В рамках той или иной экономической системы существуют многообразные модели экономич</w:t>
      </w:r>
      <w:r w:rsidR="001C6C28" w:rsidRPr="00057D7E">
        <w:rPr>
          <w:rFonts w:ascii="Times New Roman" w:hAnsi="Times New Roman"/>
          <w:sz w:val="28"/>
          <w:szCs w:val="28"/>
        </w:rPr>
        <w:t xml:space="preserve">еского развития отдельных стран и </w:t>
      </w:r>
      <w:r w:rsidRPr="00057D7E">
        <w:rPr>
          <w:rFonts w:ascii="Times New Roman" w:hAnsi="Times New Roman"/>
          <w:sz w:val="28"/>
          <w:szCs w:val="28"/>
        </w:rPr>
        <w:t>регионов.</w:t>
      </w:r>
      <w:bookmarkStart w:id="0" w:name="01"/>
      <w:bookmarkEnd w:id="0"/>
      <w:r w:rsidR="001C6C28" w:rsidRPr="00057D7E">
        <w:rPr>
          <w:rFonts w:ascii="Times New Roman" w:hAnsi="Times New Roman"/>
          <w:sz w:val="28"/>
          <w:szCs w:val="28"/>
        </w:rPr>
        <w:t xml:space="preserve"> </w:t>
      </w:r>
      <w:r w:rsidRPr="00057D7E">
        <w:rPr>
          <w:rStyle w:val="a4"/>
          <w:rFonts w:ascii="Times New Roman" w:hAnsi="Times New Roman"/>
          <w:b w:val="0"/>
          <w:sz w:val="28"/>
          <w:szCs w:val="28"/>
        </w:rPr>
        <w:t>Японская модель</w:t>
      </w:r>
      <w:r w:rsidRPr="00057D7E">
        <w:rPr>
          <w:rFonts w:ascii="Times New Roman" w:hAnsi="Times New Roman"/>
          <w:sz w:val="28"/>
          <w:szCs w:val="28"/>
        </w:rPr>
        <w:t xml:space="preserve"> характеризуется определенным отставанием уровня жизни населения (в том числе уровня заработной платы) от роста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развитии национального самосознания,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w:t>
      </w:r>
    </w:p>
    <w:p w:rsidR="004D4C5C" w:rsidRPr="00057D7E" w:rsidRDefault="0047518F" w:rsidP="004D4C5C">
      <w:pPr>
        <w:widowControl w:val="0"/>
        <w:spacing w:line="360" w:lineRule="auto"/>
        <w:jc w:val="both"/>
        <w:rPr>
          <w:rFonts w:ascii="Times New Roman" w:hAnsi="Times New Roman"/>
          <w:sz w:val="28"/>
          <w:szCs w:val="28"/>
        </w:rPr>
      </w:pPr>
      <w:r w:rsidRPr="00057D7E">
        <w:rPr>
          <w:rFonts w:ascii="Times New Roman" w:hAnsi="Times New Roman"/>
          <w:sz w:val="28"/>
          <w:szCs w:val="28"/>
        </w:rPr>
        <w:t>При рассмотрении социально-экономической модели Японии необходимо прежде всего сказать о факторах, которые легли в основу формирования этой модели. Дефицит материальных и финансовых  вынудил Японию развивать конкурентоспособную экспортноориентированную экономику, используя свои естественные преимущества, в частности – высококвалифицированные трудовые ресурсы.</w:t>
      </w:r>
    </w:p>
    <w:p w:rsidR="004D4C5C" w:rsidRPr="00057D7E" w:rsidRDefault="004D4C5C" w:rsidP="004D4C5C">
      <w:pPr>
        <w:widowControl w:val="0"/>
        <w:spacing w:line="360" w:lineRule="auto"/>
        <w:jc w:val="both"/>
        <w:rPr>
          <w:rFonts w:ascii="Times New Roman" w:hAnsi="Times New Roman"/>
          <w:sz w:val="28"/>
          <w:szCs w:val="28"/>
        </w:rPr>
      </w:pPr>
      <w:r w:rsidRPr="00057D7E">
        <w:rPr>
          <w:rFonts w:ascii="Times New Roman" w:hAnsi="Times New Roman"/>
          <w:sz w:val="28"/>
          <w:szCs w:val="28"/>
        </w:rPr>
        <w:t xml:space="preserve">Программа восстановления хозяйства Японии после Второй мировой войны была разработана по инициативе оккупационной администрации, лично ее командующего - генерала Д. Макартура. Была приглашена группа американских предпринимателей и менеджеров во главе с управляющим Детройтским банком Д. Доджем, которые и разработали соответствующую программу. </w:t>
      </w:r>
    </w:p>
    <w:p w:rsidR="004D4C5C" w:rsidRPr="00057D7E" w:rsidRDefault="004D4C5C" w:rsidP="004D4C5C">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 xml:space="preserve">Реформированию в 1946-1952 гг. (в годы оккупации) подверглись все стороны общественно-экономической жизни страны, включая общественный строй, хозяйственный уклад и государственное устройство. Начался активный процесс демилитаризации и демократизации Японии, перехода от тотальной командной экономики с упором на административно-контрольные функции к либеральной рыночной. Значительное развитие получили предпринимательские и рыночные структуры. </w:t>
      </w:r>
    </w:p>
    <w:p w:rsidR="004D4C5C" w:rsidRPr="00057D7E" w:rsidRDefault="004D4C5C" w:rsidP="004D4C5C">
      <w:pPr>
        <w:widowControl w:val="0"/>
        <w:spacing w:line="360" w:lineRule="auto"/>
        <w:jc w:val="both"/>
        <w:rPr>
          <w:rFonts w:ascii="Times New Roman" w:hAnsi="Times New Roman"/>
          <w:sz w:val="28"/>
          <w:szCs w:val="28"/>
        </w:rPr>
      </w:pPr>
      <w:r w:rsidRPr="00057D7E">
        <w:rPr>
          <w:rFonts w:ascii="Times New Roman" w:hAnsi="Times New Roman"/>
          <w:sz w:val="28"/>
          <w:szCs w:val="28"/>
        </w:rPr>
        <w:t xml:space="preserve">Повсеместно протекал процесс формирования независимых фирм. Антимонопольным законодательством 1947 г. запрещались картельные соглашения, различные виды рыночной дискриминации и создание жестких монопольных структур. Свобода торговых сделок и доступа к источникам кредитования получила правовую защиту. Все это заложило основы для создания здоровой рыночной, конкурентной экономики. </w:t>
      </w:r>
    </w:p>
    <w:p w:rsidR="004D4C5C" w:rsidRPr="00057D7E" w:rsidRDefault="004D4C5C" w:rsidP="004D4C5C">
      <w:pPr>
        <w:widowControl w:val="0"/>
        <w:spacing w:line="360" w:lineRule="auto"/>
        <w:jc w:val="both"/>
        <w:rPr>
          <w:rFonts w:ascii="Times New Roman" w:hAnsi="Times New Roman"/>
          <w:sz w:val="28"/>
          <w:szCs w:val="28"/>
        </w:rPr>
      </w:pPr>
      <w:r w:rsidRPr="00057D7E">
        <w:rPr>
          <w:rFonts w:ascii="Times New Roman" w:hAnsi="Times New Roman"/>
          <w:sz w:val="28"/>
          <w:szCs w:val="28"/>
        </w:rPr>
        <w:t xml:space="preserve">Важной стартовой реформой вслед за демилитаризацией и антимонопольной реформой была земельная реформа, проводившаяся в 1947-1950 гг. Она состояла в выкупе государством помещичьих земель с последующей их продажей крестьянам, ранее бывшим арендаторами этих земель. Размеры участков ограничивались площадью до 1 га. К 1950 г. японские крестьяне получили 80% всей арендной земли, что позволило сформировать слой свободных мелких фермеров и ликвидировать слой феодалов. Япония получила солидный крестьянский сектор с частной собственностью на землю. В результате стали развиваться товарно-денежные отношения между городом и деревней (русское слово "смычка" часто употреблялось в Японии в те годы), росла емкость внутреннего рынка, начался широкий процесс накопления капитала для последующей индустриализации. </w:t>
      </w:r>
    </w:p>
    <w:p w:rsidR="004D4C5C" w:rsidRPr="00057D7E" w:rsidRDefault="004D4C5C" w:rsidP="004D4C5C">
      <w:pPr>
        <w:widowControl w:val="0"/>
        <w:spacing w:line="360" w:lineRule="auto"/>
        <w:jc w:val="both"/>
        <w:rPr>
          <w:rFonts w:ascii="Times New Roman" w:hAnsi="Times New Roman"/>
          <w:sz w:val="28"/>
          <w:szCs w:val="28"/>
        </w:rPr>
      </w:pPr>
      <w:r w:rsidRPr="00057D7E">
        <w:rPr>
          <w:rFonts w:ascii="Times New Roman" w:hAnsi="Times New Roman"/>
          <w:sz w:val="28"/>
          <w:szCs w:val="28"/>
        </w:rPr>
        <w:t xml:space="preserve">В 1950 г. была проведена радикальная бюджетная реформа, направленная на достижение строгой сбалансированности и бездефицитное™ госбюджета. Убыточным предприятиям отказывалось в предоставлении субсидий, прекращались компенсационные выплаты военным заводам за конверсию, был принят единый фиксированный валютный курс (без обратимости иены), предприятиям и банкам разрешалось проводить операции за рубежом. Все это остановило инфляцию, позволило отменить контроль над ценами И в конечном счете полностью утвердить в стране рыночные отношения. </w:t>
      </w:r>
    </w:p>
    <w:p w:rsidR="004D4C5C" w:rsidRPr="00057D7E" w:rsidRDefault="004D4C5C" w:rsidP="004D4C5C">
      <w:pPr>
        <w:widowControl w:val="0"/>
        <w:spacing w:line="360" w:lineRule="auto"/>
        <w:ind w:firstLine="540"/>
        <w:jc w:val="both"/>
        <w:rPr>
          <w:rFonts w:ascii="Times New Roman" w:hAnsi="Times New Roman"/>
          <w:sz w:val="28"/>
          <w:szCs w:val="28"/>
        </w:rPr>
      </w:pPr>
    </w:p>
    <w:p w:rsidR="004D4C5C" w:rsidRPr="00057D7E" w:rsidRDefault="004D4C5C" w:rsidP="004D4C5C">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 xml:space="preserve">В процессе перестройки японской экономики были довольно активно использованы рычаги государственного регулирования в интересах формирования рыночной экономики. Были приняты чрезвычайные меры по регулированию денежной массы, на ранней ступени реформ даже были введены временные карточки для распределения 34 видов промышленного сырья и 52 видов потребительских товаров, включая продовольственные. Государство вводило селективные налоговые и кредитные льготы, осуществляло выборочный контроль над составом конкурентов в отдельных отраслях. </w:t>
      </w:r>
    </w:p>
    <w:p w:rsidR="004D4C5C" w:rsidRPr="00057D7E" w:rsidRDefault="004D4C5C" w:rsidP="004D4C5C">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 xml:space="preserve">Более того, в Японии широко стало применяться государственное планирование, которое носило не командный, а сугубо рыночный, индикативный характер. С 1955 г. на непрерывной основе было составлено 12 планов, в соответствии с которыми постоянно намечались конкретные отраслевые приоритеты в развитии японской экономики. Если в 50-х годах упор делался на развитие базовых отраслей (черная металлургия, химическая промышленность, энергетика, судостроение, торговый флот), то в начале 60-х - на развитие автомобильной и нефтеперерабатывающей промышленности. В конце 60-х годов на первое место выдвигается электроника, особенно производство домашней электронной техники, снискавшей огромную популярность во всем мире. </w:t>
      </w:r>
    </w:p>
    <w:p w:rsidR="004D4C5C" w:rsidRPr="00057D7E" w:rsidRDefault="004D4C5C" w:rsidP="004D4C5C">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В результате среднегодовые темпы экономического роста (ВНП) страны за период с 1955 по 1970 г. составили примерно 11%. Это и было "экономическим чудом". Впоследствии темпы экономического роста Японии стали снижаться и в настоящее время составляют всего лишь около 1 % в год.</w:t>
      </w:r>
      <w:r w:rsidRPr="00057D7E">
        <w:rPr>
          <w:rStyle w:val="ad"/>
          <w:rFonts w:ascii="Times New Roman" w:hAnsi="Times New Roman"/>
          <w:sz w:val="28"/>
          <w:szCs w:val="28"/>
        </w:rPr>
        <w:footnoteReference w:id="1"/>
      </w:r>
    </w:p>
    <w:p w:rsidR="0047518F" w:rsidRPr="00057D7E" w:rsidRDefault="0047518F" w:rsidP="004D4C5C">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На «старте» огромную роль сыграла выработка тщательно продуманной национальной стратегии экономического развития. В стране был накоплен ценный опыт сочетания крупного массового производства с множеством мелких предприятий-поставщиков. Япония энергично заимствовала многие научно-технические изобретения на Западе и исключительно быстро внедряла их в производство. Низкая заработная плата рабочих позволяла японским монополиям успешно конкурировать на мировом рынке.</w:t>
      </w:r>
    </w:p>
    <w:p w:rsidR="0047518F" w:rsidRPr="00057D7E" w:rsidRDefault="0047518F" w:rsidP="001C6C28">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Ныне важнейшими факторами роста являются большие капиталовложения в научные исследования и разработки. Япония создает 19 технополисов. Исключительную роль играет и японская система образования – одна из лучших в мире, а также ограничение военных расходов (по конституции они не могли превышать 1% национального дохода страны).</w:t>
      </w:r>
    </w:p>
    <w:p w:rsidR="0047518F" w:rsidRPr="00057D7E" w:rsidRDefault="0047518F" w:rsidP="001C6C28">
      <w:pPr>
        <w:widowControl w:val="0"/>
        <w:spacing w:line="360" w:lineRule="auto"/>
        <w:ind w:firstLine="540"/>
        <w:jc w:val="both"/>
        <w:rPr>
          <w:rFonts w:ascii="Times New Roman" w:hAnsi="Times New Roman"/>
          <w:sz w:val="28"/>
          <w:szCs w:val="28"/>
        </w:rPr>
      </w:pPr>
      <w:r w:rsidRPr="00057D7E">
        <w:rPr>
          <w:rFonts w:ascii="Times New Roman" w:hAnsi="Times New Roman"/>
          <w:sz w:val="28"/>
          <w:szCs w:val="28"/>
        </w:rPr>
        <w:t xml:space="preserve">Наконец, экономическому развитию страны способствовало традиционное трудолюбие японских служащих. Перегнав США по национальному доходу на душу населения и продолжительности жизни, Япония уступает западным странам по жизненному уровню: продолжительность рабочего времени за год здесь гораздо выше всех развитых стран. Большинство рабочих средних и мелких предприятий работают шесть дней в неделю. </w:t>
      </w:r>
    </w:p>
    <w:p w:rsidR="0047518F" w:rsidRPr="00057D7E" w:rsidRDefault="0047518F" w:rsidP="001C6C28">
      <w:pPr>
        <w:pStyle w:val="a5"/>
        <w:widowControl w:val="0"/>
        <w:spacing w:line="360" w:lineRule="auto"/>
        <w:ind w:firstLine="709"/>
        <w:jc w:val="both"/>
        <w:rPr>
          <w:szCs w:val="28"/>
        </w:rPr>
      </w:pPr>
      <w:r w:rsidRPr="00057D7E">
        <w:rPr>
          <w:szCs w:val="28"/>
        </w:rPr>
        <w:t>Выход Японии по уровню экономического развития на второе место в капиталистическом  мире  предопределил  особую  роль,   отводимую   во внешнеполитической стратегии, задачам обеспечения её экономических интересов практически во всех регионах, а также обозначил курс на активизацию связей с теми странами, которые предоставляют для Японии наибольший интерес как рынки сбыта или источники поступления сырья и топлива. По-прежнему высока доля Японии в мировом внешнеторговом обороте, по-прежнему Япония – в числе лидеров-производителей, и, самое главное, по-прежнему высок уровень жизни ее населения.</w:t>
      </w:r>
    </w:p>
    <w:p w:rsidR="0047518F" w:rsidRPr="00057D7E" w:rsidRDefault="0047518F" w:rsidP="001C6C28">
      <w:pPr>
        <w:spacing w:line="360" w:lineRule="auto"/>
        <w:ind w:firstLine="709"/>
        <w:jc w:val="both"/>
        <w:rPr>
          <w:rFonts w:ascii="Times New Roman" w:hAnsi="Times New Roman"/>
          <w:b/>
          <w:bCs/>
          <w:i/>
          <w:iCs/>
          <w:sz w:val="28"/>
          <w:szCs w:val="28"/>
        </w:rPr>
      </w:pPr>
      <w:r w:rsidRPr="00057D7E">
        <w:rPr>
          <w:rFonts w:ascii="Times New Roman" w:hAnsi="Times New Roman"/>
          <w:sz w:val="28"/>
          <w:szCs w:val="28"/>
        </w:rPr>
        <w:t>Приведенные факты говорят о том, что Япония в XXI веке может и далее реализовывать стремление стать лидером Азии, опираясь на свою экономическую мощь и возрастающий авторитет на международной арене.</w:t>
      </w:r>
    </w:p>
    <w:p w:rsidR="00B1066C" w:rsidRPr="00057D7E" w:rsidRDefault="00B1066C" w:rsidP="001C6C28">
      <w:pPr>
        <w:spacing w:line="360" w:lineRule="auto"/>
        <w:ind w:firstLine="709"/>
        <w:jc w:val="center"/>
        <w:rPr>
          <w:rFonts w:ascii="Times New Roman" w:hAnsi="Times New Roman"/>
          <w:b/>
          <w:bCs/>
          <w:i/>
          <w:iCs/>
          <w:sz w:val="28"/>
          <w:szCs w:val="28"/>
        </w:rPr>
      </w:pPr>
    </w:p>
    <w:p w:rsidR="00B1066C" w:rsidRPr="00057D7E" w:rsidRDefault="00B1066C" w:rsidP="001C6C28">
      <w:pPr>
        <w:spacing w:after="48" w:line="360" w:lineRule="auto"/>
        <w:jc w:val="center"/>
        <w:outlineLvl w:val="3"/>
        <w:rPr>
          <w:rFonts w:ascii="Times New Roman" w:eastAsia="Times New Roman" w:hAnsi="Times New Roman"/>
          <w:b/>
          <w:bCs/>
          <w:sz w:val="28"/>
          <w:szCs w:val="28"/>
          <w:lang w:eastAsia="ru-RU"/>
        </w:rPr>
      </w:pPr>
      <w:r w:rsidRPr="00057D7E">
        <w:rPr>
          <w:rFonts w:ascii="Times New Roman" w:eastAsia="Times New Roman" w:hAnsi="Times New Roman"/>
          <w:b/>
          <w:bCs/>
          <w:sz w:val="28"/>
          <w:szCs w:val="28"/>
          <w:lang w:eastAsia="ru-RU"/>
        </w:rPr>
        <w:t>Основные черты социально-экономической модели России</w:t>
      </w:r>
    </w:p>
    <w:p w:rsidR="00B1066C" w:rsidRPr="00057D7E" w:rsidRDefault="00B1066C" w:rsidP="001C6C28">
      <w:pPr>
        <w:spacing w:before="68" w:after="68" w:line="360" w:lineRule="auto"/>
        <w:jc w:val="both"/>
        <w:rPr>
          <w:rFonts w:ascii="Times New Roman" w:eastAsia="Times New Roman" w:hAnsi="Times New Roman"/>
          <w:sz w:val="28"/>
          <w:szCs w:val="28"/>
          <w:lang w:eastAsia="ru-RU"/>
        </w:rPr>
      </w:pPr>
    </w:p>
    <w:p w:rsidR="00FA5328" w:rsidRPr="00057D7E" w:rsidRDefault="00FA5328" w:rsidP="00757228">
      <w:pPr>
        <w:spacing w:before="175" w:after="175" w:line="336" w:lineRule="auto"/>
        <w:ind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Современное положение России в мировой экономике характеризуется противоречивыми тенденциями. С одной стороны, она располагает значительными природными, трудовыми ресурсами, крупным производственным потенциалом, занимает ведущие позиции в производстве и экспорте многих важных товаров (правда, в основном топливно-сырьевой группы), обладает мощным научно-техническим потенциалом, высоким образовательным уровнем населения. С другой стороны, экономический спад 90-х гг. обусловил существенное ослабление позиций России в мировом хозяйстве: доля страны в совокупном ВВП мира снизилась с 3,6% в 1990 г. до 1,7% в 1997 г. (по последним данным Госкомстата России, до 3%), а в мировой промышленной продукции - с 4,6 до 1,8%. Будучи среднеразвитой страной, по ряду параметров она занимает промежуточную позицию в мировой экономике между развитыми и развивающимися странами.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В период с начала 30-х до конца 80-х гг. в СССР господствовала административно-командная система, отечественная модель которой предполагала тотальное господство государства в экономике и директивное планирование всей хозяйственной деятельности. Смягчение негативных черт этой системы в 60-80-е гг. не могло предотвратить нарастания кризисных явлений в советской экономике (прежде всего исчерпания возможностей наращивания производства за счет дополнительного вовлечения природных и трудовых ресурсов).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С целью выхода из охватившего экономику СССР системного кризиса в конце 80-х гг. начался переход к рыночной системе. Этот переход стал определяющим фактором трансформации экономики после распада СССР и начала рыночных преобразований в России с 1992 г.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Необходимо отметить резкое сокращение перераспределения ресурсов через государственный бюджет: доля доходов консолидированного бюджета в ВВП сократилась с 43% в 1989 г. до 24,5% в 1997 г., а расходов - с 52 до 32,2% (с учетом внебюджетных фондов, т.е. бюджета расширенного правительства, - соответственно до 34 и 41,5%). Правда, сокращение государственных расходов нередко происходило бессистемно, без проведения реформ, затрагивающих финансовые обязательства государства (военной, социального обеспечения и др.).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Произошла ликвидация плановой системы управления. Разрушена жесткая вертикальная структура управления предприятиями со стороны государства. Она уступила место горизонтальным связям между российскими предприятиями, а также последних - с иностранными фирмами. В результате либерализации цен в России в середине 1998 г. 90% их устанавливались свободно, 5% - государством и 5% - подпадали под государственные ограничения по норме рентабельности (т.е. прибыль от продажи такого товара должна составлять не более определенного процента от себестоимости).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Либерализация внешнеэкономической деятельности разрушила монополию государства в этой сфере, позволила ликвидировать разрыв между внутренними и внешнеторговыми ценами, привела за счет импорта потребительских товаров к устранению дефицита на внутреннем рынке.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В 90-х гг. в России появились все виды рынков: товаров, услуг, труда, капиталов, кредитов, недвижимости. В частности, была ликвидирована государственная монополия на банковское дело, произошел переход к принятой в странах с рыночной экономикой банковской системе. Возник фондовый рынок, на котором обращаются государственные и корпоративные ценные бумаги (этому рынку был нанесен тяжелый удар кризисом государственных финансов в 1998 г.).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Россия находится на довольно раннем (по сравнению со странами ЦВЕ) этапе перехода к рыночной экономике, и переходный период здесь займет более длительный срок. Важной исторической особенностью России является доминирующее положение государства в экономике. Так как вмешательство государства в экономику в советский период достигло максимально высокого уровня, для перехода к рынку и усиления позиций частной собственности была необходима либерализация (уменьшение регулирующей роли государства). Тем не менее степень государственного контроля над хозяйственными процессами в стране в обозримом будущем будет оставаться довольно высокой. </w:t>
      </w:r>
    </w:p>
    <w:p w:rsidR="00FA5328" w:rsidRPr="00057D7E" w:rsidRDefault="00FA5328" w:rsidP="00FA5328">
      <w:pPr>
        <w:spacing w:before="175" w:after="175" w:line="336" w:lineRule="auto"/>
        <w:ind w:left="175" w:right="175"/>
        <w:jc w:val="both"/>
        <w:rPr>
          <w:rFonts w:ascii="Times New Roman" w:eastAsia="Times New Roman" w:hAnsi="Times New Roman"/>
          <w:sz w:val="28"/>
          <w:szCs w:val="28"/>
          <w:lang w:eastAsia="ru-RU"/>
        </w:rPr>
      </w:pPr>
      <w:r w:rsidRPr="00057D7E">
        <w:rPr>
          <w:rFonts w:ascii="Times New Roman" w:eastAsia="Times New Roman" w:hAnsi="Times New Roman"/>
          <w:sz w:val="28"/>
          <w:szCs w:val="28"/>
          <w:lang w:eastAsia="ru-RU"/>
        </w:rPr>
        <w:t xml:space="preserve">Государственное вмешательство в экономику при всех неизбежных его недостатках, связанных с бюрократизмом и лоббированием при принятии решений, неэффективностью и расточительностью государственного сектора и т.д., в принципе может играть важную и позитивную роль в развитии производства, направлении инвестиций в реальный сектор, подъеме социальной сферы. </w:t>
      </w:r>
      <w:r w:rsidRPr="00057D7E">
        <w:rPr>
          <w:rStyle w:val="ad"/>
          <w:rFonts w:ascii="Times New Roman" w:eastAsia="Times New Roman" w:hAnsi="Times New Roman"/>
          <w:sz w:val="28"/>
          <w:szCs w:val="28"/>
          <w:lang w:eastAsia="ru-RU"/>
        </w:rPr>
        <w:footnoteReference w:id="2"/>
      </w:r>
    </w:p>
    <w:p w:rsidR="00757228" w:rsidRPr="00757228" w:rsidRDefault="00757228" w:rsidP="00757228">
      <w:pPr>
        <w:tabs>
          <w:tab w:val="left" w:pos="4395"/>
        </w:tabs>
        <w:spacing w:after="0" w:line="360" w:lineRule="auto"/>
        <w:jc w:val="center"/>
        <w:rPr>
          <w:rStyle w:val="paragraph"/>
          <w:rFonts w:ascii="Times New Roman" w:hAnsi="Times New Roman"/>
          <w:b/>
          <w:sz w:val="32"/>
          <w:szCs w:val="32"/>
        </w:rPr>
      </w:pPr>
      <w:r w:rsidRPr="00757228">
        <w:rPr>
          <w:rStyle w:val="paragraph"/>
          <w:rFonts w:ascii="Times New Roman" w:hAnsi="Times New Roman"/>
          <w:b/>
          <w:sz w:val="32"/>
          <w:szCs w:val="32"/>
        </w:rPr>
        <w:t>Япония  сегодня</w:t>
      </w:r>
    </w:p>
    <w:p w:rsidR="009B7B39" w:rsidRPr="00057D7E" w:rsidRDefault="00057D7E" w:rsidP="001C6C28">
      <w:pPr>
        <w:tabs>
          <w:tab w:val="left" w:pos="4395"/>
        </w:tabs>
        <w:spacing w:after="0" w:line="360" w:lineRule="auto"/>
        <w:jc w:val="both"/>
        <w:rPr>
          <w:rFonts w:ascii="Times New Roman" w:eastAsia="Times New Roman" w:hAnsi="Times New Roman"/>
          <w:sz w:val="28"/>
          <w:szCs w:val="28"/>
          <w:lang w:eastAsia="ru-RU"/>
        </w:rPr>
      </w:pPr>
      <w:r w:rsidRPr="00057D7E">
        <w:rPr>
          <w:rStyle w:val="paragraph"/>
          <w:rFonts w:ascii="Times New Roman" w:hAnsi="Times New Roman"/>
          <w:sz w:val="28"/>
          <w:szCs w:val="28"/>
        </w:rPr>
        <w:t xml:space="preserve">Японию, еще рано списывать со счетов, полагает главный экономист Morgan Stanley Стивен Роуч. </w:t>
      </w:r>
      <w:r w:rsidRPr="00057D7E">
        <w:rPr>
          <w:rFonts w:ascii="Times New Roman" w:hAnsi="Times New Roman"/>
          <w:sz w:val="28"/>
          <w:szCs w:val="28"/>
        </w:rPr>
        <w:br/>
      </w:r>
      <w:r w:rsidRPr="00057D7E">
        <w:rPr>
          <w:rStyle w:val="paragraph"/>
          <w:rFonts w:ascii="Times New Roman" w:hAnsi="Times New Roman"/>
          <w:sz w:val="28"/>
          <w:szCs w:val="28"/>
        </w:rPr>
        <w:t xml:space="preserve">На долю Германии, Японии и Штатов, вместе взятых, приходится сегодня 43% глобального ВВП (в текущих долларовых ценах). И именно Япония и Германия с одной стороны и США — с другой на протяжении последних десятилетий соперничали за звание самой динамичной мировой экономики. "В конце 1980-х явное доминирование японской экономики было одним из самых ошеломительных явлений новейшей истории. Разбитая сверхдержава второй мировой войны возродилась буквально из пепла, в то время как победитель — Соединенные Штаты — погрузился, казалось, в состояние постоянного спада",— пишет Стивен Роуч. Потом, правда, маятник качнулся в другую сторону: японский экономический пузырь лопнул В Японии темпы роста повысились с 2,3% в 2004 году до ожидаемых 2,7% в нынешнем; период дефляции завершен, отмечают в МВФ, а фискальная политика улучшается. На будущий год, однако, МВФ прогнозирует замедление роста экономики до 2,1%. Чтобы разглядеть будущий подъем Японии, нужно обратить внимание на более глубокие тенденции, считает Стивен Роуч из Morgan Stanley. Согласно последнему исследованию, проведенному Всемирным экономическим форумом, по конкурентоспособности японский бизнес находится на девятом месте. Темпы роста производительности труда в Японии выросли с 1,2% в год в 1995-2002 годах до 2,1% в 2003-2005 годах. В Германии производительность труда за последние пять кварталов росла в среднем на 1,7% в год против 0,7% в 1998-2004 годах. </w:t>
      </w:r>
      <w:r w:rsidRPr="00057D7E">
        <w:rPr>
          <w:rFonts w:ascii="Times New Roman" w:hAnsi="Times New Roman"/>
          <w:sz w:val="28"/>
          <w:szCs w:val="28"/>
        </w:rPr>
        <w:br/>
      </w:r>
      <w:r w:rsidRPr="00057D7E">
        <w:rPr>
          <w:rStyle w:val="paragraph"/>
          <w:rFonts w:ascii="Times New Roman" w:hAnsi="Times New Roman"/>
          <w:sz w:val="28"/>
          <w:szCs w:val="28"/>
        </w:rPr>
        <w:t>Именно конкурентоспособность и производительность труда определяют экономических лидеров, и именно об этих показателях часто забывают аналитики, увлеченные высокими темпами роста в странах БРИК.</w:t>
      </w:r>
    </w:p>
    <w:p w:rsidR="0047518F" w:rsidRPr="00057D7E" w:rsidRDefault="0047518F" w:rsidP="001C6C28">
      <w:pPr>
        <w:pStyle w:val="a3"/>
        <w:spacing w:line="360" w:lineRule="auto"/>
        <w:jc w:val="both"/>
        <w:rPr>
          <w:sz w:val="28"/>
          <w:szCs w:val="28"/>
        </w:rPr>
      </w:pPr>
    </w:p>
    <w:p w:rsidR="00757228" w:rsidRDefault="00757228" w:rsidP="001C6C28">
      <w:pPr>
        <w:pStyle w:val="ab"/>
      </w:pPr>
    </w:p>
    <w:p w:rsidR="00757228" w:rsidRPr="00757228" w:rsidRDefault="00757228" w:rsidP="00757228">
      <w:pPr>
        <w:pStyle w:val="ab"/>
        <w:jc w:val="center"/>
        <w:rPr>
          <w:b/>
          <w:sz w:val="32"/>
          <w:szCs w:val="32"/>
        </w:rPr>
      </w:pPr>
      <w:r w:rsidRPr="00757228">
        <w:rPr>
          <w:b/>
          <w:sz w:val="32"/>
          <w:szCs w:val="32"/>
        </w:rPr>
        <w:t>Россия сегодня</w:t>
      </w:r>
    </w:p>
    <w:p w:rsidR="000E2E4D" w:rsidRPr="00057D7E" w:rsidRDefault="000E2E4D" w:rsidP="001C6C28">
      <w:pPr>
        <w:pStyle w:val="ab"/>
      </w:pPr>
      <w:r w:rsidRPr="00057D7E">
        <w:t>Российская экономика за восемь последних лет существенно превысила показатели конца 1990-х годов, а в 2007 году Россия вошла в мировую семерку лидеров по размеру ВВП по паритету покупательной способности, опередив такие страны, как Италия и Франция.</w:t>
      </w:r>
    </w:p>
    <w:p w:rsidR="000E2E4D" w:rsidRPr="00057D7E" w:rsidRDefault="000E2E4D" w:rsidP="001C6C28">
      <w:pPr>
        <w:pStyle w:val="ab"/>
      </w:pPr>
      <w:r w:rsidRPr="00057D7E">
        <w:t>За восемь лет объемы ВВП выросли на 72%. При росте этого показателя на 7,2% в год, можно добиться удвоения ВВП к концу следующего 2009 года объем ВВП РФ в 2008 году достиг 1 триллиона 330 миллиардов рублей.</w:t>
      </w:r>
    </w:p>
    <w:p w:rsidR="000E2E4D" w:rsidRPr="00057D7E" w:rsidRDefault="000E2E4D" w:rsidP="001C6C28">
      <w:pPr>
        <w:pStyle w:val="ab"/>
      </w:pPr>
      <w:r w:rsidRPr="00057D7E">
        <w:t>Чистый приток капитала в РФ в 2008 году составил 82,3 миллиардов долларов, что является рекордом. В 2007 году приток капитала был почти вдвое меньше - 42 миллиарда долларов.</w:t>
      </w:r>
    </w:p>
    <w:p w:rsidR="000E2E4D" w:rsidRPr="00057D7E" w:rsidRDefault="000E2E4D" w:rsidP="001C6C28">
      <w:pPr>
        <w:pStyle w:val="ab"/>
      </w:pPr>
      <w:r w:rsidRPr="00057D7E">
        <w:t>Накопленный объем иностранных инвестиций вырос в 7 раз за последние 8 лет, Внешний долг России снизился до 3% ВВП (это один из самых низких показателей в мире).</w:t>
      </w:r>
    </w:p>
    <w:p w:rsidR="000E2E4D" w:rsidRPr="00057D7E" w:rsidRDefault="000E2E4D" w:rsidP="001C6C28">
      <w:pPr>
        <w:pStyle w:val="ab"/>
      </w:pPr>
      <w:r w:rsidRPr="00057D7E">
        <w:t>Программа социально-экономического развития страны до 2020 года предполагает переход на инновационный путь развития. Этот путь должен обеспечить повышение эффективности российской экономики за счет четырехкратного повышения производительности труда. Этот сценарий предполагает развитие высокотехнологичных отраслей экономики - авиа- и судостроения, транспортной системы, энергетики, а также финансовой системы.</w:t>
      </w:r>
      <w:r w:rsidR="00057D7E">
        <w:rPr>
          <w:rStyle w:val="ad"/>
        </w:rPr>
        <w:footnoteReference w:id="3"/>
      </w:r>
    </w:p>
    <w:p w:rsidR="000E2E4D" w:rsidRPr="00057D7E" w:rsidRDefault="000E2E4D" w:rsidP="001C6C28">
      <w:pPr>
        <w:pStyle w:val="ab"/>
      </w:pPr>
      <w:r w:rsidRPr="00057D7E">
        <w:t>Проблема экономического роста, приемлемого для России, с точки зрения достижения стратегических целей развития и сокращения разрыва с развитыми странами, обсуждается уже несколько лет. Практически единственный результат этой полемики на сегодняшний день состоит в признании того, что для решения стоящих перед Россией задач в средне- и долгосрочной перспективе необходимо обеспечить темпы экономического роста не ниже 8% в год. Именно это требование, сформулированное как задача удвоения ВВП до 2010 г., продекларировано В.В. Путиным в последнем президентском послании.</w:t>
      </w:r>
    </w:p>
    <w:p w:rsidR="000E2E4D" w:rsidRPr="00057D7E" w:rsidRDefault="000E2E4D" w:rsidP="001C6C28">
      <w:pPr>
        <w:pStyle w:val="ab"/>
      </w:pPr>
      <w:r w:rsidRPr="00057D7E">
        <w:t>Оценка темпов экономического роста, требуемая для удвоения ВВП и восстановления позиций России в мировой экономике, достаточно очевидна (учитывая многолетний спад в российской экономике и мировую экономическую динамику) и легко исчисляема. Она опирается на предположение о равенстве прочих условий экономического развития, включая условия, определяющие рост качества и конкурентоспособности продукции. В то же время именно эти параметры (качество и конкурентоспособность продукции) являются ключевыми для определения относительного уровня экономического развития. Понимание этого приводит к выводу о том, что высокие темпы экономического роста (в их традиционном измерении) еще не гарантируют уменьшения разрыва в уровне экономического развития. В этой связи в научный и публицистический оборот были введены понятия качества роста и качества темпов экономического роста. Однако единого понятия качества роста нет: каждый автор вкладывает в него свое, отличное от других, содержание. При этом приходится констатировать, что практически нет публикаций, из которых можно было бы понять, как измерить это качество роста, как оно влияет на общие требования к перспективной экономической динамике и как можно им управлять.</w:t>
      </w:r>
    </w:p>
    <w:p w:rsidR="000E2E4D" w:rsidRPr="00057D7E" w:rsidRDefault="000E2E4D" w:rsidP="001C6C28">
      <w:pPr>
        <w:pStyle w:val="ab"/>
      </w:pPr>
      <w:r w:rsidRPr="00057D7E">
        <w:t>Подчеркнем, что в показателях динамики ВВП, как и показателях роста производства в отраслях, вообще говоря, учитывается изменение качества продукции и услуг. Учет качества в характеристиках динамики производства выполняется, как известно, за счет структурных и ценовых факторов. Существуют также специальные методики оценки качества жизни, измерения влияния на экономику технического прогресса, например, с помощью производственных функций, а также другие подходы, в той или иной мере имеющие отношение к измерению качественных приращений в экономике.</w:t>
      </w:r>
    </w:p>
    <w:p w:rsidR="000E2E4D" w:rsidRPr="00057D7E" w:rsidRDefault="000E2E4D" w:rsidP="001C6C28">
      <w:pPr>
        <w:pStyle w:val="ab"/>
      </w:pPr>
      <w:r w:rsidRPr="00057D7E">
        <w:t>Тем не менее</w:t>
      </w:r>
      <w:r w:rsidR="00C87DA2" w:rsidRPr="00057D7E">
        <w:t>,</w:t>
      </w:r>
      <w:r w:rsidRPr="00057D7E">
        <w:t xml:space="preserve"> измерение посредством статистики динамики качества продукции в рамках национальной экономики, а также специальные методы измерения качественных изменений в ней недостаточны для ее позиционирования с точки зрения уровня и динамики качества в рамках мировой экономики, тем более в условиях научно-технического прогресса и процесса глобализации. Более того, игнорирование относительных изменений в уровне качества в рамках именно мировой экономики приводит к искажению реальных характеристик экономической динамики и относительных оценок развития различных стран.</w:t>
      </w:r>
    </w:p>
    <w:p w:rsidR="000E2E4D" w:rsidRPr="00057D7E" w:rsidRDefault="000E2E4D" w:rsidP="001C6C28">
      <w:pPr>
        <w:pStyle w:val="ab"/>
      </w:pPr>
      <w:r w:rsidRPr="00057D7E">
        <w:t xml:space="preserve">Межстрановые сопоставления свидетельствуют о том, что качество роста оказывает существенное </w:t>
      </w:r>
      <w:r w:rsidR="00C87DA2" w:rsidRPr="00057D7E">
        <w:t>влияние,</w:t>
      </w:r>
      <w:r w:rsidRPr="00057D7E">
        <w:t xml:space="preserve"> как на относительные характеристики развития, так и на итоговую экономическую динамику.</w:t>
      </w:r>
    </w:p>
    <w:p w:rsidR="000E2E4D" w:rsidRPr="00057D7E" w:rsidRDefault="000E2E4D" w:rsidP="001C6C28">
      <w:pPr>
        <w:pStyle w:val="ab"/>
      </w:pPr>
      <w:r w:rsidRPr="00057D7E">
        <w:t>На рубеже 2010 - 2015 годов одним из ключевых факторов макроэкономической устойчивости становится изменение платежного баланса. Быстрый рост импорта и платежей по обслуживанию корпоративного долга при условии значительного снижения цен на нефть и металлы уже в 2010 году может вывести сальдо по текущим операциям в зону отрицательных значений, а сальдо торгового баланса - к 2012 году. Сохранение высоких цен на нефть отодвинет этот рубеж на несколько лет, однако ножницы между быстрым ростом импорта и медленным увеличением экспорта неизбежно ведут к образованию устойчивого отрицательного торгового сальдо (в 2018 - 2020 годах оно может возрасти до 1,5 - 2 процентов валового внутреннего продукта).</w:t>
      </w:r>
    </w:p>
    <w:p w:rsidR="00F810C8" w:rsidRDefault="00F810C8" w:rsidP="00F810C8">
      <w:pPr>
        <w:pStyle w:val="ab"/>
      </w:pPr>
      <w:r>
        <w:t>Согласно прогнозу Минэкономразвития, курс рубля в среднем за 2009 год снизится не так сильно, как предполагалось ранее. Оценка обменного курса доллара понижена на 1 рубль и планируется на уровне 31,7 рубля за доллар. Ослабление реального эффективного курса рубля снижено с 6,4% до 5,4%.</w:t>
      </w:r>
    </w:p>
    <w:p w:rsidR="00F810C8" w:rsidRDefault="00F810C8" w:rsidP="00F810C8">
      <w:pPr>
        <w:pStyle w:val="ab"/>
      </w:pPr>
    </w:p>
    <w:p w:rsidR="00F810C8" w:rsidRDefault="00F810C8" w:rsidP="00F810C8">
      <w:pPr>
        <w:pStyle w:val="ab"/>
      </w:pPr>
      <w:r>
        <w:t>В 2010 году рубль должен, согласно прогнозу министерства, укрепиться на 9,4% - 15,1% в зависимости от сценария развития мировой и российской экономики.</w:t>
      </w:r>
    </w:p>
    <w:p w:rsidR="00F810C8" w:rsidRDefault="00F810C8" w:rsidP="00F810C8">
      <w:pPr>
        <w:pStyle w:val="ab"/>
      </w:pPr>
    </w:p>
    <w:p w:rsidR="00F810C8" w:rsidRDefault="00F810C8" w:rsidP="00F810C8">
      <w:pPr>
        <w:pStyle w:val="ab"/>
      </w:pPr>
      <w:r>
        <w:t>Согласно прогнозу Минэкономразвития, падение ВВП России по итогам текущего года составит 8,5%.</w:t>
      </w:r>
    </w:p>
    <w:p w:rsidR="00F810C8" w:rsidRDefault="00F810C8" w:rsidP="00F810C8">
      <w:pPr>
        <w:pStyle w:val="ab"/>
      </w:pPr>
    </w:p>
    <w:p w:rsidR="00F810C8" w:rsidRDefault="00F810C8" w:rsidP="00F810C8">
      <w:pPr>
        <w:pStyle w:val="ab"/>
      </w:pPr>
      <w:r>
        <w:t>Согласно прогнозу Минэкономразвития, падение промышленного производства по итогам текущего года составит 11,5%.</w:t>
      </w:r>
    </w:p>
    <w:p w:rsidR="00F810C8" w:rsidRDefault="00F810C8" w:rsidP="00F810C8">
      <w:pPr>
        <w:pStyle w:val="ab"/>
      </w:pPr>
    </w:p>
    <w:p w:rsidR="00F810C8" w:rsidRDefault="00F810C8" w:rsidP="00F810C8">
      <w:pPr>
        <w:pStyle w:val="ab"/>
      </w:pPr>
      <w:r>
        <w:t>Согласно прогнозу Минэкономразвития, оборот розничной торговли по итогам текущего года сократится на 5,7%.</w:t>
      </w:r>
    </w:p>
    <w:p w:rsidR="00F810C8" w:rsidRDefault="00F810C8" w:rsidP="00F810C8">
      <w:pPr>
        <w:pStyle w:val="ab"/>
      </w:pPr>
    </w:p>
    <w:p w:rsidR="00F810C8" w:rsidRDefault="00F810C8" w:rsidP="00F810C8">
      <w:pPr>
        <w:pStyle w:val="ab"/>
      </w:pPr>
      <w:r>
        <w:t>По прогнозу Минэкономразвития, по итогам 2009 года инфляция в России составит 8,8-9%. Ранее ведомство ожидало, что этот показатель составит 11-12%. Инфляция в России в I полугодии 2010 года составит 6,5-7,5% в годовом исчислении.</w:t>
      </w:r>
    </w:p>
    <w:p w:rsidR="00F810C8" w:rsidRDefault="00F810C8" w:rsidP="00F810C8">
      <w:pPr>
        <w:pStyle w:val="ab"/>
      </w:pPr>
    </w:p>
    <w:p w:rsidR="00F810C8" w:rsidRDefault="00F810C8" w:rsidP="00F810C8">
      <w:pPr>
        <w:pStyle w:val="ab"/>
      </w:pPr>
      <w:r>
        <w:t>Министерство экономического развития России снизило прогноз уровня безработицы в стране в 2009 году с 9,3% до 8,9% экономически активного населения.</w:t>
      </w:r>
      <w:r>
        <w:rPr>
          <w:rStyle w:val="ad"/>
        </w:rPr>
        <w:footnoteReference w:id="4"/>
      </w:r>
    </w:p>
    <w:p w:rsidR="000E2E4D" w:rsidRPr="00057D7E" w:rsidRDefault="000E2E4D" w:rsidP="00F810C8">
      <w:pPr>
        <w:pStyle w:val="ab"/>
      </w:pPr>
      <w:r w:rsidRPr="00057D7E">
        <w:t>В этих условиях достижение целей макроэкономической политики будет осуществляться по следующим приоритетным направлениям.</w:t>
      </w:r>
    </w:p>
    <w:p w:rsidR="000E2E4D" w:rsidRPr="00057D7E" w:rsidRDefault="000E2E4D" w:rsidP="001C6C28">
      <w:pPr>
        <w:pStyle w:val="ab"/>
      </w:pPr>
      <w:r w:rsidRPr="00057D7E">
        <w:t>Первое направление - снижение инфляции до 3 процентов в год.</w:t>
      </w:r>
    </w:p>
    <w:p w:rsidR="000E2E4D" w:rsidRPr="00057D7E" w:rsidRDefault="000E2E4D" w:rsidP="001C6C28">
      <w:pPr>
        <w:pStyle w:val="ab"/>
      </w:pPr>
      <w:r w:rsidRPr="00057D7E">
        <w:t>Реализация данного приоритета будет осуществляться за счет поддержания стабильного эффективного обменного курса рубля, проведения консервативной денежно-кредитной политики, сбалансированного бюджета, а также создания условий для опережающего роста предложения по сравнению со спросом и развития конкуренции на внутренних рынках потребительских товаров и услуг.</w:t>
      </w:r>
    </w:p>
    <w:p w:rsidR="000E2E4D" w:rsidRPr="00057D7E" w:rsidRDefault="000E2E4D" w:rsidP="001C6C28">
      <w:pPr>
        <w:pStyle w:val="ab"/>
      </w:pPr>
      <w:r w:rsidRPr="00057D7E">
        <w:t>Ключевую роль в сдерживании роста цен (тарифов) на товары и услуги инфраструктурных отраслей будет играть создание эффективного механизма регулирования ценообразования как в монопольном, так и в конкурентном сегментах параллельно с расширением предложения этих товаров и услуг при последовательной либерализации рынка электроэнергии и услуг железнодорожного транспорта.</w:t>
      </w:r>
    </w:p>
    <w:p w:rsidR="000E2E4D" w:rsidRPr="00057D7E" w:rsidRDefault="000E2E4D" w:rsidP="001C6C28">
      <w:pPr>
        <w:pStyle w:val="ab"/>
      </w:pPr>
      <w:r w:rsidRPr="00057D7E">
        <w:t>Приоритетными направлениями в сдерживании роста цен на рынках нефтепродуктов, строительных материалов и других сырьевых товаров станет развитие конкуренции, в том числе путем расширения практики использования механизмов биржевой торговли, повышения эффективности противодействия картельным соглашениям, распространения практики заключения долгосрочных договоров на поставку товаров.</w:t>
      </w:r>
    </w:p>
    <w:p w:rsidR="000E2E4D" w:rsidRPr="00057D7E" w:rsidRDefault="000E2E4D" w:rsidP="001C6C28">
      <w:pPr>
        <w:pStyle w:val="ab"/>
      </w:pPr>
      <w:r w:rsidRPr="00057D7E">
        <w:t>Важными факторами сдерживания инфляции станет реализация мер по развитию конкуренции на продовольственных рынках субъектов Российской Федерации, развитию инфраструктуры по сбыту сельскохозяйственной продукции, расширению сети снабженческо-сбытовых сельскохозяйственных потребительских кооперативов.</w:t>
      </w:r>
    </w:p>
    <w:p w:rsidR="000E2E4D" w:rsidRPr="00057D7E" w:rsidRDefault="000E2E4D" w:rsidP="001C6C28">
      <w:pPr>
        <w:pStyle w:val="ab"/>
      </w:pPr>
      <w:r w:rsidRPr="00057D7E">
        <w:t>Второе направление - переход к новым денежно-кредитным механизмам обеспечения спроса экономики на деньги, базирующимся на пополнении ликвидности преимущественно за счет рефинансирования банков Центральным банком Российской Федерации.</w:t>
      </w:r>
    </w:p>
    <w:p w:rsidR="000E2E4D" w:rsidRPr="00057D7E" w:rsidRDefault="000E2E4D" w:rsidP="001C6C28">
      <w:pPr>
        <w:pStyle w:val="ab"/>
      </w:pPr>
      <w:r w:rsidRPr="00057D7E">
        <w:t>По оценке, темпы роста потребительских цен составили 10,9 процента по сравнению с прогнозируемыми значениями на уровне 8,5 процента.</w:t>
      </w:r>
    </w:p>
    <w:p w:rsidR="000E2E4D" w:rsidRPr="00057D7E" w:rsidRDefault="000E2E4D" w:rsidP="001C6C28">
      <w:pPr>
        <w:pStyle w:val="ab"/>
      </w:pPr>
      <w:r w:rsidRPr="00057D7E">
        <w:t>Превышение прогнозных темпов инфляции обусловлено следующими факторами:</w:t>
      </w:r>
    </w:p>
    <w:p w:rsidR="000E2E4D" w:rsidRPr="00057D7E" w:rsidRDefault="000E2E4D" w:rsidP="001C6C28">
      <w:pPr>
        <w:pStyle w:val="ab"/>
      </w:pPr>
      <w:r w:rsidRPr="00057D7E">
        <w:t>- опережающий рост спроса населения на товары и услуги, в том числе вследствие увеличения социальных расходов бюджета, по сравнению с ростом предложения отечественных и импортных потребительских товаров. На фактор ускоренного роста доходов населения и денежного предложения приходится основной вклад в рост потребительских цен - свыше 60 процентов общего роста цен;</w:t>
      </w:r>
    </w:p>
    <w:p w:rsidR="000E2E4D" w:rsidRPr="00057D7E" w:rsidRDefault="000E2E4D" w:rsidP="001C6C28">
      <w:pPr>
        <w:pStyle w:val="ab"/>
      </w:pPr>
      <w:r w:rsidRPr="00057D7E">
        <w:t>- избыточный рост денежного предложения в результате установления высоких мировых цен на нефть, который, несмотря на стерилизацию значительной части избыточных доходов в Стабилизационном фонде Российской Федерации, превышает денежный спрос;</w:t>
      </w:r>
    </w:p>
    <w:p w:rsidR="000E2E4D" w:rsidRPr="00057D7E" w:rsidRDefault="000E2E4D" w:rsidP="001C6C28">
      <w:pPr>
        <w:pStyle w:val="ab"/>
      </w:pPr>
      <w:r w:rsidRPr="00057D7E">
        <w:t>- резкое повышение тарифов на услуги жилищно-коммунального хозяйства в начале  года, а также нормативов потребления тепла, воды и газа, которое привело к значительному увеличению платежей населения. Вклад этого фактора в инфляцию оценивается на уровне 22-23 процентов общего роста цен.</w:t>
      </w:r>
    </w:p>
    <w:p w:rsidR="000E2E4D" w:rsidRPr="00057D7E" w:rsidRDefault="000E2E4D" w:rsidP="001C6C28">
      <w:pPr>
        <w:pStyle w:val="ab"/>
      </w:pPr>
      <w:r w:rsidRPr="00057D7E">
        <w:t>Снижению инфляции будут способствовать поддержание макроэкономической стабильности, увеличение темпов экономического роста, развитие конкуренции, улучшение инвестиционного климата и решение социальных проблем.</w:t>
      </w:r>
    </w:p>
    <w:p w:rsidR="000E2E4D" w:rsidRPr="00057D7E" w:rsidRDefault="000E2E4D" w:rsidP="001C6C28">
      <w:pPr>
        <w:pStyle w:val="ab"/>
      </w:pPr>
      <w:r w:rsidRPr="00057D7E">
        <w:t>По уровню инфляции РФ занимает первое место среди стран  G8. По данным на март текущего года, инфляция в РФ увеличилась на 14 процентов по сравнению с мартом прошлого года. В Японии в этот же период наблюдалась дефляция - 0,3 процента и 0,4 процента соответственно.</w:t>
      </w:r>
    </w:p>
    <w:p w:rsidR="000E2E4D" w:rsidRPr="00057D7E" w:rsidRDefault="000E2E4D" w:rsidP="001C6C28">
      <w:pPr>
        <w:pStyle w:val="ab"/>
      </w:pPr>
      <w:r w:rsidRPr="00057D7E">
        <w:t>По данным на 1 января 2008 года в службах занятости России были зарегистрированы 5 миллионов 707 тысяч безработных, что составляет 5,8% экономически активного населения страны. При этом еще 5,6 миллиона человек, 7,5% трудоспособного населения, не имели занятия, но активно его искали. В соответствии с методологией Международной организации труда (МОТ) они классифицируются как безработные.</w:t>
      </w:r>
    </w:p>
    <w:p w:rsidR="000E2E4D" w:rsidRPr="00057D7E" w:rsidRDefault="00C87DA2" w:rsidP="001C6C28">
      <w:pPr>
        <w:pStyle w:val="ab"/>
      </w:pPr>
      <w:r w:rsidRPr="00057D7E">
        <w:t>Россия лидируе</w:t>
      </w:r>
      <w:r w:rsidR="000E2E4D" w:rsidRPr="00057D7E">
        <w:t>т и по уровню безработицы (в марте 2009 года – уже 10 процентов к уровню экономически активного населения). В Японии уровень безработицы составил 4,8 процента.</w:t>
      </w:r>
    </w:p>
    <w:p w:rsidR="000E2E4D" w:rsidRPr="00057D7E" w:rsidRDefault="000E2E4D" w:rsidP="001C6C28">
      <w:pPr>
        <w:pStyle w:val="ab"/>
      </w:pPr>
      <w:r w:rsidRPr="00057D7E">
        <w:t>Уровень безработицы в России к концу 2009 года достиг 12%, а уровень бедности - 15,5%. Неожиданно быстрое расширение социального влияния кризиса в России - важный аспект кризиса, на который важно обратить внимание.. Безработица в РФ по методологии Международной организации труда в феврале 2009 г составила 8,5%. Уровень бедность в России к концу 2009 года состави</w:t>
      </w:r>
      <w:r w:rsidR="00C87DA2" w:rsidRPr="00057D7E">
        <w:t>л</w:t>
      </w:r>
      <w:r w:rsidRPr="00057D7E">
        <w:t xml:space="preserve"> 15,5%, увеличившись на 2,8% по отношению к началу года.</w:t>
      </w:r>
    </w:p>
    <w:p w:rsidR="000E2E4D" w:rsidRPr="00057D7E" w:rsidRDefault="000E2E4D" w:rsidP="001C6C28">
      <w:pPr>
        <w:pStyle w:val="ab"/>
      </w:pPr>
      <w:r w:rsidRPr="00057D7E">
        <w:t>Рост безработицы может привести к дополнительному падению ВВП на 0,7 процентных пункта. Несмотря на то, что власти отрицают возможность повышения пособий по безработице, аналитики не исключают, что будет повышен минимальный размер пособия (сейчас – 850 руб.), а высокий уровень инфляции послужит хорошим оправданием для такого повышения. Мировой ВВП по прогнозам упадет в 2009 году почти на полпроцента, спад ВВП в США может достичь 2,6-2,7 процентов, в Японии - до 5-5,8. Экономика Евросоюза может сократиться на 2,1-2,5 процента. Практически во всех странах будут значительно снижаться доходы населения. Положительные темпы роста сохранятся в Индии и Китае, но и там они упадут почти в два раза по сравнению с предыдущими годами. В России ВВП также может упасть более чем на 2%.</w:t>
      </w:r>
    </w:p>
    <w:p w:rsidR="000E2E4D" w:rsidRPr="00057D7E" w:rsidRDefault="000E2E4D" w:rsidP="001C6C28">
      <w:pPr>
        <w:pStyle w:val="ab"/>
      </w:pPr>
      <w:r w:rsidRPr="00057D7E">
        <w:t>У воздействия глобального экономического кризиса на Россию есть свои особенности, связанные с накопленными деформациями структуры экономики, недостаточной развитостью ряда рыночных институтов, включая финансовую систему.</w:t>
      </w:r>
      <w:r w:rsidR="00F810C8">
        <w:rPr>
          <w:rStyle w:val="ad"/>
        </w:rPr>
        <w:footnoteReference w:id="5"/>
      </w:r>
    </w:p>
    <w:p w:rsidR="000E2E4D" w:rsidRPr="00057D7E" w:rsidRDefault="000E2E4D" w:rsidP="001C6C28">
      <w:pPr>
        <w:pStyle w:val="ab"/>
      </w:pPr>
      <w:r w:rsidRPr="00057D7E">
        <w:t>Основная проблема российской экономики - до сих пор очень высокая зависимость от экспорта природных ресурсов. В последние годы государство сделало многое в плане развития отраслей перерабатывающей промышленности, услуг, транспорта, но ключевую роль в экономике все еще играет нефтегазовый экспорт, экспорт иного сырья, металлов. В результате кризиса практически на все товары российского сырьевого экспорта снизились не только цены, но и спрос.</w:t>
      </w:r>
      <w:r w:rsidR="00757228">
        <w:rPr>
          <w:rStyle w:val="ad"/>
        </w:rPr>
        <w:footnoteReference w:id="6"/>
      </w:r>
    </w:p>
    <w:p w:rsidR="000E2E4D" w:rsidRPr="00057D7E" w:rsidRDefault="000E2E4D" w:rsidP="001C6C28">
      <w:pPr>
        <w:pStyle w:val="ab"/>
      </w:pPr>
      <w:r w:rsidRPr="00057D7E">
        <w:t>Вторая проблема - недостаточная конкурентоспособность несырьевых секторов экономики. Когда начались проблемы в сырьевых секторах, не нашлось отраслей, способных «поддержать» экономику. Более того, проблемы от сырьевых отраслей начали распространяться на смежные.</w:t>
      </w:r>
    </w:p>
    <w:p w:rsidR="000E2E4D" w:rsidRPr="00057D7E" w:rsidRDefault="000E2E4D" w:rsidP="001C6C28">
      <w:pPr>
        <w:pStyle w:val="ab"/>
      </w:pPr>
      <w:r w:rsidRPr="00057D7E">
        <w:t>Результат - значительное падение промышленного производства, рост числа безработных, снижение заработных плат и ряд других негативных последствий. Особенно это заметно в тех городах и регионах, в которых находятся крупные сырьевые предприятия, и которые в условиях постоянного роста цен на сырье были весьма обеспеченными.</w:t>
      </w:r>
    </w:p>
    <w:p w:rsidR="000E2E4D" w:rsidRPr="00057D7E" w:rsidRDefault="000E2E4D" w:rsidP="001C6C28">
      <w:pPr>
        <w:pStyle w:val="ab"/>
      </w:pPr>
      <w:r w:rsidRPr="00057D7E">
        <w:t>Третья проблема - недостаточная развитость финансового сектора, банков. Многие российские предприятия, особенно быстро развивавшиеся в последние годы, выходившие на внешние рынки, не могли рассчитывать на финансирование внутри страны. Кредиты российской банковской системы были дороже, сроки кредитования - меньше. Компании вынуждены были занимать за рубежом. В кризис зарубежные рынки капитала стали для предприятий недоступными.</w:t>
      </w:r>
    </w:p>
    <w:p w:rsidR="000E2E4D" w:rsidRPr="00057D7E" w:rsidRDefault="000E2E4D" w:rsidP="001C6C28">
      <w:pPr>
        <w:pStyle w:val="ab"/>
      </w:pPr>
      <w:r w:rsidRPr="00057D7E">
        <w:t>Национальная экономика в последние годы развивались во многом за счет внешних источников - высоких цен на сырье, «дешевых» кредитов иностранных банков, теперь России для выхода из кризиса и обеспечения долгосрочного устойчивого развития необходимо найти внутренние источники роста.</w:t>
      </w:r>
    </w:p>
    <w:p w:rsidR="00F810C8" w:rsidRDefault="00F810C8" w:rsidP="002F7A16">
      <w:pPr>
        <w:spacing w:line="360" w:lineRule="auto"/>
        <w:jc w:val="center"/>
        <w:rPr>
          <w:rFonts w:ascii="Times New Roman" w:hAnsi="Times New Roman"/>
          <w:sz w:val="28"/>
          <w:szCs w:val="28"/>
        </w:rPr>
      </w:pPr>
    </w:p>
    <w:p w:rsidR="002F7A16" w:rsidRDefault="000E2E4D" w:rsidP="002F7A16">
      <w:pPr>
        <w:spacing w:line="360" w:lineRule="auto"/>
        <w:jc w:val="center"/>
        <w:rPr>
          <w:rFonts w:ascii="Times New Roman" w:hAnsi="Times New Roman"/>
          <w:sz w:val="28"/>
          <w:szCs w:val="28"/>
        </w:rPr>
      </w:pPr>
      <w:r w:rsidRPr="00057D7E">
        <w:rPr>
          <w:rFonts w:ascii="Times New Roman" w:hAnsi="Times New Roman"/>
          <w:sz w:val="28"/>
          <w:szCs w:val="28"/>
        </w:rPr>
        <w:br w:type="page"/>
      </w:r>
      <w:r w:rsidR="00F810C8">
        <w:rPr>
          <w:rFonts w:ascii="Times New Roman" w:hAnsi="Times New Roman"/>
          <w:sz w:val="28"/>
          <w:szCs w:val="28"/>
        </w:rPr>
        <w:t>Список литературы</w:t>
      </w:r>
    </w:p>
    <w:p w:rsidR="00F810C8" w:rsidRDefault="00F810C8" w:rsidP="002F7A16">
      <w:pPr>
        <w:spacing w:line="360" w:lineRule="auto"/>
        <w:jc w:val="center"/>
        <w:rPr>
          <w:rFonts w:ascii="Times New Roman" w:hAnsi="Times New Roman"/>
          <w:sz w:val="28"/>
          <w:szCs w:val="28"/>
        </w:rPr>
      </w:pPr>
    </w:p>
    <w:p w:rsidR="00035179" w:rsidRDefault="00F810C8" w:rsidP="00035179">
      <w:pPr>
        <w:numPr>
          <w:ilvl w:val="0"/>
          <w:numId w:val="6"/>
        </w:numPr>
        <w:spacing w:line="360" w:lineRule="auto"/>
        <w:rPr>
          <w:rFonts w:ascii="Times New Roman" w:hAnsi="Times New Roman"/>
          <w:sz w:val="28"/>
          <w:szCs w:val="28"/>
        </w:rPr>
      </w:pPr>
      <w:r w:rsidRPr="00757228">
        <w:rPr>
          <w:rFonts w:ascii="Times New Roman" w:hAnsi="Times New Roman"/>
          <w:sz w:val="28"/>
          <w:szCs w:val="28"/>
        </w:rPr>
        <w:t>Набиуллина Э. С. Тезисы выступления на заседании Президиума Прав</w:t>
      </w:r>
      <w:r w:rsidR="00035179">
        <w:rPr>
          <w:rFonts w:ascii="Times New Roman" w:hAnsi="Times New Roman"/>
          <w:sz w:val="28"/>
          <w:szCs w:val="28"/>
        </w:rPr>
        <w:t xml:space="preserve">ительства России 19 марта 2009 </w:t>
      </w:r>
      <w:r w:rsidR="00035179" w:rsidRPr="00035179">
        <w:rPr>
          <w:rFonts w:ascii="Times New Roman" w:hAnsi="Times New Roman"/>
          <w:sz w:val="28"/>
          <w:szCs w:val="28"/>
        </w:rPr>
        <w:t>http://www.economy.gov.ru/minec/press/news/doc1242663218628</w:t>
      </w:r>
    </w:p>
    <w:p w:rsidR="00757228" w:rsidRPr="00035179" w:rsidRDefault="00035179" w:rsidP="002D1125">
      <w:pPr>
        <w:numPr>
          <w:ilvl w:val="0"/>
          <w:numId w:val="6"/>
        </w:numPr>
        <w:spacing w:line="360" w:lineRule="auto"/>
        <w:rPr>
          <w:rFonts w:ascii="Times New Roman" w:hAnsi="Times New Roman"/>
          <w:sz w:val="28"/>
          <w:szCs w:val="28"/>
        </w:rPr>
      </w:pPr>
      <w:r w:rsidRPr="00035179">
        <w:rPr>
          <w:rFonts w:ascii="Times New Roman" w:hAnsi="Times New Roman"/>
          <w:sz w:val="28"/>
          <w:szCs w:val="28"/>
        </w:rPr>
        <w:t xml:space="preserve">Авербах </w:t>
      </w:r>
      <w:r>
        <w:rPr>
          <w:rFonts w:ascii="Times New Roman" w:hAnsi="Times New Roman"/>
          <w:sz w:val="28"/>
          <w:szCs w:val="28"/>
        </w:rPr>
        <w:t>Ю.Л.</w:t>
      </w:r>
      <w:r w:rsidRPr="00035179">
        <w:t xml:space="preserve"> </w:t>
      </w:r>
      <w:r w:rsidRPr="00035179">
        <w:rPr>
          <w:rFonts w:ascii="Times New Roman" w:hAnsi="Times New Roman"/>
          <w:sz w:val="28"/>
          <w:szCs w:val="28"/>
        </w:rPr>
        <w:t xml:space="preserve">Городницкий </w:t>
      </w:r>
      <w:r>
        <w:rPr>
          <w:rFonts w:ascii="Times New Roman" w:hAnsi="Times New Roman"/>
          <w:sz w:val="28"/>
          <w:szCs w:val="28"/>
        </w:rPr>
        <w:t>А.М. «Мировая экономика»</w:t>
      </w:r>
      <w:r w:rsidR="002D1125">
        <w:rPr>
          <w:rFonts w:ascii="Times New Roman" w:hAnsi="Times New Roman"/>
          <w:sz w:val="28"/>
          <w:szCs w:val="28"/>
        </w:rPr>
        <w:t xml:space="preserve">, ст.»Япония» </w:t>
      </w:r>
      <w:r>
        <w:rPr>
          <w:rFonts w:ascii="Times New Roman" w:hAnsi="Times New Roman"/>
          <w:sz w:val="28"/>
          <w:szCs w:val="28"/>
        </w:rPr>
        <w:t>,</w:t>
      </w:r>
      <w:r w:rsidR="002D1125">
        <w:rPr>
          <w:rFonts w:ascii="Times New Roman" w:hAnsi="Times New Roman"/>
          <w:sz w:val="28"/>
          <w:szCs w:val="28"/>
        </w:rPr>
        <w:t>2010</w:t>
      </w:r>
      <w:r>
        <w:rPr>
          <w:rFonts w:ascii="Times New Roman" w:hAnsi="Times New Roman"/>
          <w:sz w:val="28"/>
          <w:szCs w:val="28"/>
        </w:rPr>
        <w:t xml:space="preserve"> </w:t>
      </w:r>
      <w:hyperlink r:id="rId7" w:history="1">
        <w:r w:rsidR="002D1125" w:rsidRPr="002D1125">
          <w:rPr>
            <w:rStyle w:val="a9"/>
            <w:rFonts w:ascii="Times New Roman" w:hAnsi="Times New Roman"/>
            <w:color w:val="auto"/>
            <w:sz w:val="28"/>
            <w:szCs w:val="28"/>
          </w:rPr>
          <w:t>http://literus.narod.ru/Bussines/MirEcon/4-g5-1.htm</w:t>
        </w:r>
      </w:hyperlink>
    </w:p>
    <w:p w:rsidR="00F810C8" w:rsidRPr="00035179" w:rsidRDefault="002D1125" w:rsidP="00117E9F">
      <w:pPr>
        <w:numPr>
          <w:ilvl w:val="0"/>
          <w:numId w:val="6"/>
        </w:numPr>
        <w:spacing w:line="360" w:lineRule="auto"/>
        <w:rPr>
          <w:rFonts w:ascii="Times New Roman" w:hAnsi="Times New Roman"/>
          <w:sz w:val="28"/>
          <w:szCs w:val="28"/>
        </w:rPr>
      </w:pPr>
      <w:r w:rsidRPr="00035179">
        <w:rPr>
          <w:rFonts w:ascii="Times New Roman" w:hAnsi="Times New Roman"/>
          <w:sz w:val="28"/>
          <w:szCs w:val="28"/>
        </w:rPr>
        <w:t xml:space="preserve">Авербах </w:t>
      </w:r>
      <w:r>
        <w:rPr>
          <w:rFonts w:ascii="Times New Roman" w:hAnsi="Times New Roman"/>
          <w:sz w:val="28"/>
          <w:szCs w:val="28"/>
        </w:rPr>
        <w:t>Ю.Л.</w:t>
      </w:r>
      <w:r w:rsidRPr="00035179">
        <w:t xml:space="preserve"> </w:t>
      </w:r>
      <w:r w:rsidRPr="00035179">
        <w:rPr>
          <w:rFonts w:ascii="Times New Roman" w:hAnsi="Times New Roman"/>
          <w:sz w:val="28"/>
          <w:szCs w:val="28"/>
        </w:rPr>
        <w:t xml:space="preserve">Городницкий </w:t>
      </w:r>
      <w:r>
        <w:rPr>
          <w:rFonts w:ascii="Times New Roman" w:hAnsi="Times New Roman"/>
          <w:sz w:val="28"/>
          <w:szCs w:val="28"/>
        </w:rPr>
        <w:t>А.М. «Мировая экономика»,ст.«Россия</w:t>
      </w:r>
      <w:r w:rsidR="00BB672E">
        <w:rPr>
          <w:rFonts w:ascii="Times New Roman" w:hAnsi="Times New Roman"/>
          <w:sz w:val="28"/>
          <w:szCs w:val="28"/>
        </w:rPr>
        <w:t xml:space="preserve">», </w:t>
      </w:r>
      <w:r>
        <w:rPr>
          <w:rFonts w:ascii="Times New Roman" w:hAnsi="Times New Roman"/>
          <w:sz w:val="28"/>
          <w:szCs w:val="28"/>
        </w:rPr>
        <w:t xml:space="preserve">2010 </w:t>
      </w:r>
      <w:hyperlink r:id="rId8" w:history="1">
        <w:r w:rsidR="00F810C8" w:rsidRPr="00035179">
          <w:rPr>
            <w:rStyle w:val="a9"/>
            <w:rFonts w:ascii="Times New Roman" w:hAnsi="Times New Roman"/>
            <w:color w:val="auto"/>
            <w:sz w:val="28"/>
            <w:szCs w:val="28"/>
          </w:rPr>
          <w:t>http://literus.narod.ru/Bussines/MirEcon/4-g7-1.htm</w:t>
        </w:r>
      </w:hyperlink>
    </w:p>
    <w:p w:rsidR="00BB672E" w:rsidRDefault="002D1125" w:rsidP="00BB672E">
      <w:pPr>
        <w:numPr>
          <w:ilvl w:val="0"/>
          <w:numId w:val="6"/>
        </w:numPr>
        <w:spacing w:line="360" w:lineRule="auto"/>
        <w:rPr>
          <w:rFonts w:ascii="Times New Roman" w:hAnsi="Times New Roman"/>
          <w:sz w:val="28"/>
          <w:szCs w:val="28"/>
        </w:rPr>
      </w:pPr>
      <w:r>
        <w:rPr>
          <w:rFonts w:ascii="Times New Roman" w:hAnsi="Times New Roman"/>
          <w:sz w:val="28"/>
          <w:szCs w:val="28"/>
        </w:rPr>
        <w:t>Путин В.В.,</w:t>
      </w:r>
      <w:r w:rsidRPr="002D1125">
        <w:t xml:space="preserve"> </w:t>
      </w:r>
      <w:r>
        <w:t>«</w:t>
      </w:r>
      <w:r w:rsidRPr="002D1125">
        <w:rPr>
          <w:rFonts w:ascii="Times New Roman" w:hAnsi="Times New Roman"/>
          <w:sz w:val="28"/>
          <w:szCs w:val="28"/>
        </w:rPr>
        <w:t>О стратегии развития России до 2020</w:t>
      </w:r>
      <w:r w:rsidR="00BB672E">
        <w:rPr>
          <w:rFonts w:ascii="Times New Roman" w:hAnsi="Times New Roman"/>
          <w:sz w:val="28"/>
          <w:szCs w:val="28"/>
        </w:rPr>
        <w:t>»</w:t>
      </w:r>
      <w:r w:rsidRPr="002D1125">
        <w:rPr>
          <w:rFonts w:ascii="Times New Roman" w:hAnsi="Times New Roman"/>
          <w:sz w:val="28"/>
          <w:szCs w:val="28"/>
        </w:rPr>
        <w:t xml:space="preserve"> года</w:t>
      </w:r>
      <w:r>
        <w:rPr>
          <w:rFonts w:ascii="Times New Roman" w:hAnsi="Times New Roman"/>
          <w:sz w:val="28"/>
          <w:szCs w:val="28"/>
        </w:rPr>
        <w:t>»</w:t>
      </w:r>
    </w:p>
    <w:p w:rsidR="002D1125" w:rsidRPr="002D1125" w:rsidRDefault="004477F7" w:rsidP="00BB672E">
      <w:pPr>
        <w:spacing w:line="360" w:lineRule="auto"/>
        <w:ind w:left="360"/>
        <w:rPr>
          <w:rFonts w:ascii="Times New Roman" w:hAnsi="Times New Roman"/>
          <w:sz w:val="28"/>
          <w:szCs w:val="28"/>
        </w:rPr>
      </w:pPr>
      <w:hyperlink r:id="rId9" w:history="1">
        <w:r w:rsidR="002D1125" w:rsidRPr="002D1125">
          <w:rPr>
            <w:rStyle w:val="a9"/>
            <w:rFonts w:ascii="Times New Roman" w:hAnsi="Times New Roman"/>
            <w:color w:val="auto"/>
            <w:sz w:val="28"/>
            <w:szCs w:val="28"/>
          </w:rPr>
          <w:t>http://archive.kremlin.ru/appears/2008/02/14/1327_type63380type82634_160108.shtml</w:t>
        </w:r>
      </w:hyperlink>
    </w:p>
    <w:p w:rsidR="00BB672E" w:rsidRDefault="00BB672E" w:rsidP="00F810C8">
      <w:pPr>
        <w:numPr>
          <w:ilvl w:val="0"/>
          <w:numId w:val="6"/>
        </w:numPr>
        <w:spacing w:line="360" w:lineRule="auto"/>
        <w:rPr>
          <w:rFonts w:ascii="Times New Roman" w:hAnsi="Times New Roman"/>
          <w:sz w:val="28"/>
          <w:szCs w:val="28"/>
        </w:rPr>
      </w:pPr>
      <w:r>
        <w:rPr>
          <w:rFonts w:ascii="Times New Roman" w:hAnsi="Times New Roman"/>
          <w:sz w:val="28"/>
          <w:szCs w:val="28"/>
        </w:rPr>
        <w:t>Колесников А.,«</w:t>
      </w:r>
      <w:r w:rsidRPr="00BB672E">
        <w:rPr>
          <w:rFonts w:ascii="Times New Roman" w:hAnsi="Times New Roman"/>
          <w:sz w:val="28"/>
          <w:szCs w:val="28"/>
        </w:rPr>
        <w:t>Образ страны, которую нужно уважать</w:t>
      </w:r>
      <w:r>
        <w:rPr>
          <w:rFonts w:ascii="Times New Roman" w:hAnsi="Times New Roman"/>
          <w:sz w:val="28"/>
          <w:szCs w:val="28"/>
        </w:rPr>
        <w:t>»</w:t>
      </w:r>
    </w:p>
    <w:p w:rsidR="00BB672E" w:rsidRDefault="00BB672E" w:rsidP="00BB672E">
      <w:pPr>
        <w:spacing w:line="360" w:lineRule="auto"/>
        <w:ind w:left="360"/>
        <w:rPr>
          <w:rFonts w:ascii="Times New Roman" w:hAnsi="Times New Roman"/>
          <w:sz w:val="28"/>
          <w:szCs w:val="28"/>
        </w:rPr>
      </w:pPr>
      <w:r w:rsidRPr="00BB672E">
        <w:rPr>
          <w:rFonts w:ascii="Times New Roman" w:hAnsi="Times New Roman"/>
          <w:sz w:val="28"/>
          <w:szCs w:val="28"/>
        </w:rPr>
        <w:t xml:space="preserve">http://www.kommersant.ru/doc.aspx?fromsearch=55fbd602-195a-4946-a017-e06dd267f23e&amp;docsid=1546475 </w:t>
      </w:r>
    </w:p>
    <w:p w:rsidR="00BB672E" w:rsidRDefault="00BB672E" w:rsidP="00F810C8">
      <w:pPr>
        <w:numPr>
          <w:ilvl w:val="0"/>
          <w:numId w:val="6"/>
        </w:numPr>
        <w:spacing w:line="360" w:lineRule="auto"/>
        <w:rPr>
          <w:rFonts w:ascii="Times New Roman" w:hAnsi="Times New Roman"/>
          <w:sz w:val="28"/>
          <w:szCs w:val="28"/>
        </w:rPr>
      </w:pPr>
      <w:r w:rsidRPr="00BB672E">
        <w:rPr>
          <w:rFonts w:ascii="Times New Roman" w:hAnsi="Times New Roman"/>
          <w:sz w:val="28"/>
          <w:szCs w:val="28"/>
        </w:rPr>
        <w:t>Ковнер</w:t>
      </w:r>
      <w:r>
        <w:rPr>
          <w:rFonts w:ascii="Times New Roman" w:hAnsi="Times New Roman"/>
          <w:sz w:val="28"/>
          <w:szCs w:val="28"/>
        </w:rPr>
        <w:t xml:space="preserve"> Л.,</w:t>
      </w:r>
      <w:r w:rsidRPr="00BB672E">
        <w:t xml:space="preserve"> </w:t>
      </w:r>
      <w:r>
        <w:t>«</w:t>
      </w:r>
      <w:r w:rsidRPr="00BB672E">
        <w:rPr>
          <w:rFonts w:ascii="Times New Roman" w:hAnsi="Times New Roman"/>
          <w:sz w:val="28"/>
          <w:szCs w:val="28"/>
        </w:rPr>
        <w:t>Низкая инфляция в России будет не раньше 2020 года</w:t>
      </w:r>
      <w:r>
        <w:rPr>
          <w:rFonts w:ascii="Times New Roman" w:hAnsi="Times New Roman"/>
          <w:sz w:val="28"/>
          <w:szCs w:val="28"/>
        </w:rPr>
        <w:t>»</w:t>
      </w:r>
    </w:p>
    <w:p w:rsidR="00757228" w:rsidRPr="00035179" w:rsidRDefault="004477F7" w:rsidP="00BB672E">
      <w:pPr>
        <w:spacing w:line="360" w:lineRule="auto"/>
        <w:ind w:left="360"/>
        <w:rPr>
          <w:rFonts w:ascii="Times New Roman" w:hAnsi="Times New Roman"/>
          <w:sz w:val="28"/>
          <w:szCs w:val="28"/>
        </w:rPr>
      </w:pPr>
      <w:hyperlink r:id="rId10" w:history="1">
        <w:r w:rsidR="00757228" w:rsidRPr="00035179">
          <w:rPr>
            <w:rStyle w:val="a9"/>
            <w:rFonts w:ascii="Times New Roman" w:hAnsi="Times New Roman"/>
            <w:color w:val="auto"/>
            <w:sz w:val="28"/>
            <w:szCs w:val="28"/>
          </w:rPr>
          <w:t>http://stolica-hedge.ru/news/517.htm</w:t>
        </w:r>
      </w:hyperlink>
    </w:p>
    <w:p w:rsidR="00117E9F" w:rsidRDefault="00BB672E" w:rsidP="00757228">
      <w:pPr>
        <w:pStyle w:val="ac"/>
        <w:numPr>
          <w:ilvl w:val="0"/>
          <w:numId w:val="6"/>
        </w:numPr>
        <w:rPr>
          <w:rFonts w:ascii="Times New Roman" w:hAnsi="Times New Roman"/>
          <w:sz w:val="28"/>
          <w:szCs w:val="28"/>
        </w:rPr>
      </w:pPr>
      <w:r w:rsidRPr="00BB672E">
        <w:rPr>
          <w:rFonts w:ascii="Times New Roman" w:hAnsi="Times New Roman"/>
          <w:sz w:val="28"/>
          <w:szCs w:val="28"/>
        </w:rPr>
        <w:t>. С</w:t>
      </w:r>
      <w:r>
        <w:rPr>
          <w:rFonts w:ascii="Times New Roman" w:hAnsi="Times New Roman"/>
          <w:sz w:val="28"/>
          <w:szCs w:val="28"/>
        </w:rPr>
        <w:t>орокин Д.Е.,</w:t>
      </w:r>
      <w:r w:rsidRPr="00BB672E">
        <w:t xml:space="preserve"> </w:t>
      </w:r>
      <w:r>
        <w:t xml:space="preserve"> </w:t>
      </w:r>
      <w:r w:rsidRPr="00BB672E">
        <w:rPr>
          <w:rFonts w:ascii="Times New Roman" w:hAnsi="Times New Roman"/>
          <w:sz w:val="28"/>
          <w:szCs w:val="28"/>
        </w:rPr>
        <w:t>«Какой будет траектория развития экономики России?</w:t>
      </w:r>
      <w:r>
        <w:rPr>
          <w:rFonts w:ascii="Times New Roman" w:hAnsi="Times New Roman"/>
          <w:sz w:val="28"/>
          <w:szCs w:val="28"/>
        </w:rPr>
        <w:t>»</w:t>
      </w:r>
      <w:r w:rsidR="00757228" w:rsidRPr="00035179">
        <w:rPr>
          <w:rFonts w:ascii="Times New Roman" w:hAnsi="Times New Roman"/>
          <w:sz w:val="28"/>
          <w:szCs w:val="28"/>
        </w:rPr>
        <w:t xml:space="preserve"> </w:t>
      </w:r>
    </w:p>
    <w:p w:rsidR="00757228" w:rsidRDefault="004477F7" w:rsidP="00117E9F">
      <w:pPr>
        <w:pStyle w:val="ac"/>
        <w:ind w:left="360"/>
        <w:rPr>
          <w:rFonts w:ascii="Times New Roman" w:hAnsi="Times New Roman"/>
          <w:sz w:val="28"/>
          <w:szCs w:val="28"/>
        </w:rPr>
      </w:pPr>
      <w:hyperlink r:id="rId11" w:history="1">
        <w:r w:rsidR="00757228" w:rsidRPr="00035179">
          <w:rPr>
            <w:rStyle w:val="a9"/>
            <w:rFonts w:ascii="Times New Roman" w:hAnsi="Times New Roman"/>
            <w:color w:val="auto"/>
            <w:sz w:val="28"/>
            <w:szCs w:val="28"/>
          </w:rPr>
          <w:t>http://www.e-c-m.ru/magazine/60/eau_60_9.htm</w:t>
        </w:r>
      </w:hyperlink>
      <w:r w:rsidR="00BB672E">
        <w:rPr>
          <w:rFonts w:ascii="Times New Roman" w:hAnsi="Times New Roman"/>
          <w:sz w:val="28"/>
          <w:szCs w:val="28"/>
        </w:rPr>
        <w:t>»</w:t>
      </w:r>
    </w:p>
    <w:p w:rsidR="00117E9F" w:rsidRDefault="00035179" w:rsidP="00035179">
      <w:pPr>
        <w:pStyle w:val="ac"/>
        <w:numPr>
          <w:ilvl w:val="0"/>
          <w:numId w:val="6"/>
        </w:numPr>
        <w:rPr>
          <w:rFonts w:ascii="Times New Roman" w:hAnsi="Times New Roman"/>
          <w:sz w:val="28"/>
          <w:szCs w:val="28"/>
        </w:rPr>
      </w:pPr>
      <w:r w:rsidRPr="00035179">
        <w:rPr>
          <w:rFonts w:ascii="Times New Roman" w:hAnsi="Times New Roman"/>
          <w:sz w:val="28"/>
          <w:szCs w:val="28"/>
        </w:rPr>
        <w:t>Р</w:t>
      </w:r>
      <w:r>
        <w:rPr>
          <w:rFonts w:ascii="Times New Roman" w:hAnsi="Times New Roman"/>
          <w:sz w:val="28"/>
          <w:szCs w:val="28"/>
        </w:rPr>
        <w:t>.</w:t>
      </w:r>
      <w:r w:rsidRPr="00035179">
        <w:rPr>
          <w:rFonts w:ascii="Times New Roman" w:hAnsi="Times New Roman"/>
          <w:sz w:val="28"/>
          <w:szCs w:val="28"/>
        </w:rPr>
        <w:t xml:space="preserve"> Гринберг</w:t>
      </w:r>
      <w:r>
        <w:rPr>
          <w:rFonts w:ascii="Times New Roman" w:hAnsi="Times New Roman"/>
          <w:sz w:val="28"/>
          <w:szCs w:val="28"/>
        </w:rPr>
        <w:t xml:space="preserve"> «</w:t>
      </w:r>
      <w:r w:rsidRPr="00035179">
        <w:rPr>
          <w:rFonts w:ascii="Times New Roman" w:hAnsi="Times New Roman"/>
          <w:sz w:val="28"/>
          <w:szCs w:val="28"/>
        </w:rPr>
        <w:t>Структурная политика - безальтернативное средство модернизации российской экономики</w:t>
      </w:r>
      <w:r>
        <w:rPr>
          <w:rFonts w:ascii="Times New Roman" w:hAnsi="Times New Roman"/>
          <w:sz w:val="28"/>
          <w:szCs w:val="28"/>
        </w:rPr>
        <w:t>»,2007</w:t>
      </w:r>
    </w:p>
    <w:p w:rsidR="00035179" w:rsidRDefault="00035179" w:rsidP="00117E9F">
      <w:pPr>
        <w:pStyle w:val="ac"/>
        <w:ind w:left="360"/>
        <w:rPr>
          <w:rFonts w:ascii="Times New Roman" w:hAnsi="Times New Roman"/>
          <w:sz w:val="28"/>
          <w:szCs w:val="28"/>
        </w:rPr>
      </w:pPr>
      <w:r w:rsidRPr="00035179">
        <w:rPr>
          <w:rFonts w:ascii="Times New Roman" w:hAnsi="Times New Roman"/>
          <w:sz w:val="28"/>
          <w:szCs w:val="28"/>
        </w:rPr>
        <w:t>http://www.kreml.org/other/153358216</w:t>
      </w:r>
    </w:p>
    <w:p w:rsidR="00035179" w:rsidRPr="00035179" w:rsidRDefault="00035179" w:rsidP="00035179">
      <w:pPr>
        <w:pStyle w:val="ac"/>
        <w:rPr>
          <w:rFonts w:ascii="Times New Roman" w:hAnsi="Times New Roman"/>
          <w:sz w:val="28"/>
          <w:szCs w:val="28"/>
        </w:rPr>
      </w:pPr>
    </w:p>
    <w:p w:rsidR="00757228" w:rsidRPr="00057D7E" w:rsidRDefault="00757228" w:rsidP="00757228">
      <w:pPr>
        <w:spacing w:line="360" w:lineRule="auto"/>
        <w:ind w:left="360"/>
        <w:rPr>
          <w:rFonts w:ascii="Times New Roman" w:hAnsi="Times New Roman"/>
          <w:sz w:val="28"/>
          <w:szCs w:val="28"/>
        </w:rPr>
      </w:pPr>
      <w:bookmarkStart w:id="1" w:name="_GoBack"/>
      <w:bookmarkEnd w:id="1"/>
    </w:p>
    <w:sectPr w:rsidR="00757228" w:rsidRPr="00057D7E" w:rsidSect="002552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A7A" w:rsidRDefault="00314A7A">
      <w:r>
        <w:separator/>
      </w:r>
    </w:p>
  </w:endnote>
  <w:endnote w:type="continuationSeparator" w:id="0">
    <w:p w:rsidR="00314A7A" w:rsidRDefault="0031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A7A" w:rsidRDefault="00314A7A">
      <w:r>
        <w:separator/>
      </w:r>
    </w:p>
  </w:footnote>
  <w:footnote w:type="continuationSeparator" w:id="0">
    <w:p w:rsidR="00314A7A" w:rsidRDefault="00314A7A">
      <w:r>
        <w:continuationSeparator/>
      </w:r>
    </w:p>
  </w:footnote>
  <w:footnote w:id="1">
    <w:p w:rsidR="00314A7A" w:rsidRDefault="00314A7A">
      <w:pPr>
        <w:pStyle w:val="ac"/>
      </w:pPr>
      <w:r>
        <w:rPr>
          <w:rStyle w:val="ad"/>
        </w:rPr>
        <w:footnoteRef/>
      </w:r>
      <w:r w:rsidRPr="00314A7A">
        <w:t xml:space="preserve"> </w:t>
      </w:r>
      <w:hyperlink r:id="rId1" w:history="1">
        <w:r w:rsidRPr="00314A7A">
          <w:rPr>
            <w:rStyle w:val="a9"/>
            <w:color w:val="auto"/>
          </w:rPr>
          <w:t>http://literus.narod.ru/Bussines/MirEcon/4-g5-1.htm</w:t>
        </w:r>
      </w:hyperlink>
    </w:p>
    <w:p w:rsidR="00314A7A" w:rsidRPr="004D4C5C" w:rsidRDefault="00314A7A">
      <w:pPr>
        <w:pStyle w:val="ac"/>
      </w:pPr>
    </w:p>
  </w:footnote>
  <w:footnote w:id="2">
    <w:p w:rsidR="00314A7A" w:rsidRPr="00314A7A" w:rsidRDefault="00314A7A">
      <w:pPr>
        <w:pStyle w:val="ac"/>
      </w:pPr>
      <w:r>
        <w:rPr>
          <w:rStyle w:val="ad"/>
        </w:rPr>
        <w:footnoteRef/>
      </w:r>
      <w:r>
        <w:t xml:space="preserve"> </w:t>
      </w:r>
      <w:hyperlink r:id="rId2" w:history="1">
        <w:r w:rsidRPr="00314A7A">
          <w:rPr>
            <w:rStyle w:val="a9"/>
            <w:color w:val="auto"/>
          </w:rPr>
          <w:t>http://literus.narod.ru/Bussines/MirEcon/4-g7-1.htm</w:t>
        </w:r>
      </w:hyperlink>
    </w:p>
    <w:p w:rsidR="00314A7A" w:rsidRPr="00FA5328" w:rsidRDefault="00314A7A">
      <w:pPr>
        <w:pStyle w:val="ac"/>
      </w:pPr>
    </w:p>
  </w:footnote>
  <w:footnote w:id="3">
    <w:p w:rsidR="00314A7A" w:rsidRPr="00314A7A" w:rsidRDefault="00314A7A">
      <w:pPr>
        <w:pStyle w:val="ac"/>
      </w:pPr>
      <w:r>
        <w:rPr>
          <w:rStyle w:val="ad"/>
        </w:rPr>
        <w:footnoteRef/>
      </w:r>
      <w:r>
        <w:t xml:space="preserve"> </w:t>
      </w:r>
      <w:hyperlink r:id="rId3" w:history="1">
        <w:r w:rsidRPr="00314A7A">
          <w:rPr>
            <w:rStyle w:val="a9"/>
            <w:color w:val="auto"/>
          </w:rPr>
          <w:t>http://www.bal-con.ru/news/2008-02-08/putin_8_let_prezident_economika/</w:t>
        </w:r>
      </w:hyperlink>
    </w:p>
    <w:p w:rsidR="00314A7A" w:rsidRPr="00057D7E" w:rsidRDefault="00314A7A">
      <w:pPr>
        <w:pStyle w:val="ac"/>
      </w:pPr>
    </w:p>
  </w:footnote>
  <w:footnote w:id="4">
    <w:p w:rsidR="00314A7A" w:rsidRDefault="00314A7A">
      <w:pPr>
        <w:pStyle w:val="ac"/>
      </w:pPr>
      <w:r>
        <w:rPr>
          <w:rStyle w:val="ad"/>
        </w:rPr>
        <w:footnoteRef/>
      </w:r>
      <w:r w:rsidRPr="00314A7A">
        <w:t xml:space="preserve"> </w:t>
      </w:r>
      <w:hyperlink r:id="rId4" w:history="1">
        <w:r w:rsidRPr="00314A7A">
          <w:rPr>
            <w:rStyle w:val="a9"/>
            <w:color w:val="auto"/>
          </w:rPr>
          <w:t>http://www.bal-con.ru/news/2009-12-22/ekonomicheskie_prognozy_ot_minekonomrazvitiya/</w:t>
        </w:r>
      </w:hyperlink>
    </w:p>
    <w:p w:rsidR="00314A7A" w:rsidRPr="00F810C8" w:rsidRDefault="00314A7A">
      <w:pPr>
        <w:pStyle w:val="ac"/>
      </w:pPr>
    </w:p>
  </w:footnote>
  <w:footnote w:id="5">
    <w:p w:rsidR="00314A7A" w:rsidRPr="00F810C8" w:rsidRDefault="00035179">
      <w:pPr>
        <w:pStyle w:val="ac"/>
      </w:pPr>
      <w:r>
        <w:rPr>
          <w:rStyle w:val="ad"/>
        </w:rPr>
        <w:footnoteRef/>
      </w:r>
      <w:hyperlink r:id="rId5" w:history="1">
        <w:r w:rsidR="00314A7A" w:rsidRPr="00314A7A">
          <w:rPr>
            <w:rStyle w:val="a9"/>
            <w:color w:val="auto"/>
          </w:rPr>
          <w:t>http://stolica-hedge.ru/news/517.htm</w:t>
        </w:r>
      </w:hyperlink>
    </w:p>
  </w:footnote>
  <w:footnote w:id="6">
    <w:p w:rsidR="00314A7A" w:rsidRDefault="00314A7A">
      <w:pPr>
        <w:pStyle w:val="ac"/>
      </w:pPr>
      <w:r>
        <w:rPr>
          <w:rStyle w:val="ad"/>
        </w:rPr>
        <w:footnoteRef/>
      </w:r>
      <w:r>
        <w:t xml:space="preserve"> </w:t>
      </w:r>
      <w:hyperlink r:id="rId6" w:history="1">
        <w:r w:rsidRPr="00035179">
          <w:rPr>
            <w:rStyle w:val="a9"/>
            <w:color w:val="auto"/>
          </w:rPr>
          <w:t>http://www.e-c-m.ru/magazine/60/eau_60_9.htm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0A14"/>
    <w:multiLevelType w:val="hybridMultilevel"/>
    <w:tmpl w:val="0EEA7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3C38A8"/>
    <w:multiLevelType w:val="multilevel"/>
    <w:tmpl w:val="32AC69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EEF7553"/>
    <w:multiLevelType w:val="hybridMultilevel"/>
    <w:tmpl w:val="8DFEE3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1B7B2E"/>
    <w:multiLevelType w:val="multilevel"/>
    <w:tmpl w:val="E96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263CC"/>
    <w:multiLevelType w:val="hybridMultilevel"/>
    <w:tmpl w:val="AD16D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7317BD"/>
    <w:multiLevelType w:val="hybridMultilevel"/>
    <w:tmpl w:val="DB780C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7AA39E3"/>
    <w:multiLevelType w:val="hybridMultilevel"/>
    <w:tmpl w:val="DBB405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18F"/>
    <w:rsid w:val="00035179"/>
    <w:rsid w:val="00057D7E"/>
    <w:rsid w:val="000E2E4D"/>
    <w:rsid w:val="00117E9F"/>
    <w:rsid w:val="001C6C28"/>
    <w:rsid w:val="0025525A"/>
    <w:rsid w:val="002D1125"/>
    <w:rsid w:val="002D361B"/>
    <w:rsid w:val="002F7A16"/>
    <w:rsid w:val="00314A7A"/>
    <w:rsid w:val="004477F7"/>
    <w:rsid w:val="0047518F"/>
    <w:rsid w:val="004839D7"/>
    <w:rsid w:val="004D4C5C"/>
    <w:rsid w:val="00751251"/>
    <w:rsid w:val="00757228"/>
    <w:rsid w:val="008C153F"/>
    <w:rsid w:val="009B7B39"/>
    <w:rsid w:val="009F0C7F"/>
    <w:rsid w:val="00B1066C"/>
    <w:rsid w:val="00BB672E"/>
    <w:rsid w:val="00C87DA2"/>
    <w:rsid w:val="00CA48AB"/>
    <w:rsid w:val="00E9385F"/>
    <w:rsid w:val="00F810C8"/>
    <w:rsid w:val="00FA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9DB3C-4183-4CDF-A176-BE2F60FE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5A"/>
    <w:pPr>
      <w:spacing w:after="200" w:line="276" w:lineRule="auto"/>
    </w:pPr>
    <w:rPr>
      <w:sz w:val="22"/>
      <w:szCs w:val="22"/>
      <w:lang w:eastAsia="en-US"/>
    </w:rPr>
  </w:style>
  <w:style w:type="paragraph" w:styleId="1">
    <w:name w:val="heading 1"/>
    <w:basedOn w:val="a"/>
    <w:qFormat/>
    <w:rsid w:val="00FA5328"/>
    <w:pPr>
      <w:spacing w:before="100" w:beforeAutospacing="1" w:after="100" w:afterAutospacing="1" w:line="240" w:lineRule="auto"/>
      <w:outlineLvl w:val="0"/>
    </w:pPr>
    <w:rPr>
      <w:rFonts w:ascii="Verdana" w:eastAsia="Times New Roman" w:hAnsi="Verdana"/>
      <w:b/>
      <w:bCs/>
      <w:kern w:val="3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18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7518F"/>
    <w:rPr>
      <w:b/>
      <w:bCs/>
    </w:rPr>
  </w:style>
  <w:style w:type="paragraph" w:styleId="a5">
    <w:name w:val="Body Text Indent"/>
    <w:basedOn w:val="a"/>
    <w:link w:val="a6"/>
    <w:semiHidden/>
    <w:rsid w:val="0047518F"/>
    <w:pPr>
      <w:spacing w:after="0" w:line="240" w:lineRule="auto"/>
      <w:ind w:firstLine="708"/>
    </w:pPr>
    <w:rPr>
      <w:rFonts w:ascii="Times New Roman" w:eastAsia="Times New Roman" w:hAnsi="Times New Roman"/>
      <w:sz w:val="28"/>
      <w:szCs w:val="24"/>
      <w:lang w:eastAsia="ru-RU"/>
    </w:rPr>
  </w:style>
  <w:style w:type="character" w:customStyle="1" w:styleId="a6">
    <w:name w:val="Основной текст с отступом Знак"/>
    <w:basedOn w:val="a0"/>
    <w:link w:val="a5"/>
    <w:semiHidden/>
    <w:rsid w:val="0047518F"/>
    <w:rPr>
      <w:rFonts w:ascii="Times New Roman" w:eastAsia="Times New Roman" w:hAnsi="Times New Roman" w:cs="Times New Roman"/>
      <w:sz w:val="28"/>
      <w:szCs w:val="24"/>
      <w:lang w:eastAsia="ru-RU"/>
    </w:rPr>
  </w:style>
  <w:style w:type="paragraph" w:styleId="a7">
    <w:name w:val="Body Text"/>
    <w:basedOn w:val="a"/>
    <w:link w:val="a8"/>
    <w:semiHidden/>
    <w:rsid w:val="0047518F"/>
    <w:pPr>
      <w:spacing w:after="0" w:line="360" w:lineRule="auto"/>
    </w:pPr>
    <w:rPr>
      <w:rFonts w:ascii="Times New Roman" w:eastAsia="Times New Roman" w:hAnsi="Times New Roman"/>
      <w:b/>
      <w:bCs/>
      <w:sz w:val="30"/>
      <w:szCs w:val="24"/>
      <w:lang w:eastAsia="ru-RU"/>
    </w:rPr>
  </w:style>
  <w:style w:type="character" w:customStyle="1" w:styleId="a8">
    <w:name w:val="Основной текст Знак"/>
    <w:basedOn w:val="a0"/>
    <w:link w:val="a7"/>
    <w:semiHidden/>
    <w:rsid w:val="0047518F"/>
    <w:rPr>
      <w:rFonts w:ascii="Times New Roman" w:eastAsia="Times New Roman" w:hAnsi="Times New Roman" w:cs="Times New Roman"/>
      <w:b/>
      <w:bCs/>
      <w:sz w:val="30"/>
      <w:szCs w:val="24"/>
      <w:lang w:eastAsia="ru-RU"/>
    </w:rPr>
  </w:style>
  <w:style w:type="character" w:styleId="a9">
    <w:name w:val="Hyperlink"/>
    <w:basedOn w:val="a0"/>
    <w:uiPriority w:val="99"/>
    <w:semiHidden/>
    <w:unhideWhenUsed/>
    <w:rsid w:val="00B1066C"/>
    <w:rPr>
      <w:strike w:val="0"/>
      <w:dstrike w:val="0"/>
      <w:color w:val="5794BA"/>
      <w:u w:val="none"/>
      <w:effect w:val="none"/>
    </w:rPr>
  </w:style>
  <w:style w:type="character" w:customStyle="1" w:styleId="arg1">
    <w:name w:val="arg1"/>
    <w:basedOn w:val="a0"/>
    <w:rsid w:val="00B1066C"/>
  </w:style>
  <w:style w:type="paragraph" w:styleId="aa">
    <w:name w:val="Block Text"/>
    <w:basedOn w:val="a"/>
    <w:semiHidden/>
    <w:rsid w:val="00B1066C"/>
    <w:pPr>
      <w:shd w:val="clear" w:color="auto" w:fill="FFFFFF"/>
      <w:spacing w:after="0" w:line="240" w:lineRule="auto"/>
      <w:ind w:left="25" w:right="8" w:firstLine="420"/>
      <w:jc w:val="both"/>
    </w:pPr>
    <w:rPr>
      <w:rFonts w:ascii="Times New Roman" w:eastAsia="Times New Roman" w:hAnsi="Times New Roman"/>
      <w:color w:val="000000"/>
      <w:sz w:val="28"/>
      <w:szCs w:val="24"/>
      <w:lang w:eastAsia="ru-RU"/>
    </w:rPr>
  </w:style>
  <w:style w:type="paragraph" w:customStyle="1" w:styleId="ab">
    <w:name w:val="АА"/>
    <w:basedOn w:val="a"/>
    <w:rsid w:val="000E2E4D"/>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styleId="ac">
    <w:name w:val="footnote text"/>
    <w:basedOn w:val="a"/>
    <w:semiHidden/>
    <w:rsid w:val="004D4C5C"/>
    <w:rPr>
      <w:sz w:val="20"/>
      <w:szCs w:val="20"/>
    </w:rPr>
  </w:style>
  <w:style w:type="character" w:styleId="ad">
    <w:name w:val="footnote reference"/>
    <w:basedOn w:val="a0"/>
    <w:semiHidden/>
    <w:rsid w:val="004D4C5C"/>
    <w:rPr>
      <w:vertAlign w:val="superscript"/>
    </w:rPr>
  </w:style>
  <w:style w:type="character" w:customStyle="1" w:styleId="paragraph">
    <w:name w:val="paragraph"/>
    <w:basedOn w:val="a0"/>
    <w:rsid w:val="0005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2413">
      <w:bodyDiv w:val="1"/>
      <w:marLeft w:val="0"/>
      <w:marRight w:val="0"/>
      <w:marTop w:val="0"/>
      <w:marBottom w:val="0"/>
      <w:divBdr>
        <w:top w:val="none" w:sz="0" w:space="0" w:color="auto"/>
        <w:left w:val="none" w:sz="0" w:space="0" w:color="auto"/>
        <w:bottom w:val="none" w:sz="0" w:space="0" w:color="auto"/>
        <w:right w:val="none" w:sz="0" w:space="0" w:color="auto"/>
      </w:divBdr>
      <w:divsChild>
        <w:div w:id="865484809">
          <w:marLeft w:val="0"/>
          <w:marRight w:val="0"/>
          <w:marTop w:val="0"/>
          <w:marBottom w:val="0"/>
          <w:divBdr>
            <w:top w:val="none" w:sz="0" w:space="0" w:color="auto"/>
            <w:left w:val="none" w:sz="0" w:space="0" w:color="auto"/>
            <w:bottom w:val="none" w:sz="0" w:space="0" w:color="auto"/>
            <w:right w:val="none" w:sz="0" w:space="0" w:color="auto"/>
          </w:divBdr>
          <w:divsChild>
            <w:div w:id="1981417163">
              <w:marLeft w:val="0"/>
              <w:marRight w:val="0"/>
              <w:marTop w:val="0"/>
              <w:marBottom w:val="0"/>
              <w:divBdr>
                <w:top w:val="none" w:sz="0" w:space="0" w:color="auto"/>
                <w:left w:val="none" w:sz="0" w:space="0" w:color="auto"/>
                <w:bottom w:val="none" w:sz="0" w:space="0" w:color="auto"/>
                <w:right w:val="none" w:sz="0" w:space="0" w:color="auto"/>
              </w:divBdr>
              <w:divsChild>
                <w:div w:id="2032683193">
                  <w:marLeft w:val="0"/>
                  <w:marRight w:val="0"/>
                  <w:marTop w:val="0"/>
                  <w:marBottom w:val="0"/>
                  <w:divBdr>
                    <w:top w:val="none" w:sz="0" w:space="0" w:color="auto"/>
                    <w:left w:val="none" w:sz="0" w:space="0" w:color="auto"/>
                    <w:bottom w:val="none" w:sz="0" w:space="0" w:color="auto"/>
                    <w:right w:val="none" w:sz="0" w:space="0" w:color="auto"/>
                  </w:divBdr>
                  <w:divsChild>
                    <w:div w:id="1529219429">
                      <w:marLeft w:val="0"/>
                      <w:marRight w:val="0"/>
                      <w:marTop w:val="0"/>
                      <w:marBottom w:val="0"/>
                      <w:divBdr>
                        <w:top w:val="none" w:sz="0" w:space="0" w:color="auto"/>
                        <w:left w:val="none" w:sz="0" w:space="0" w:color="auto"/>
                        <w:bottom w:val="none" w:sz="0" w:space="0" w:color="auto"/>
                        <w:right w:val="none" w:sz="0" w:space="0" w:color="auto"/>
                      </w:divBdr>
                      <w:divsChild>
                        <w:div w:id="2081903681">
                          <w:marLeft w:val="0"/>
                          <w:marRight w:val="0"/>
                          <w:marTop w:val="0"/>
                          <w:marBottom w:val="0"/>
                          <w:divBdr>
                            <w:top w:val="none" w:sz="0" w:space="0" w:color="auto"/>
                            <w:left w:val="none" w:sz="0" w:space="0" w:color="auto"/>
                            <w:bottom w:val="none" w:sz="0" w:space="0" w:color="auto"/>
                            <w:right w:val="none" w:sz="0" w:space="0" w:color="auto"/>
                          </w:divBdr>
                          <w:divsChild>
                            <w:div w:id="1180776368">
                              <w:marLeft w:val="0"/>
                              <w:marRight w:val="0"/>
                              <w:marTop w:val="0"/>
                              <w:marBottom w:val="0"/>
                              <w:divBdr>
                                <w:top w:val="none" w:sz="0" w:space="0" w:color="auto"/>
                                <w:left w:val="none" w:sz="0" w:space="0" w:color="auto"/>
                                <w:bottom w:val="none" w:sz="0" w:space="0" w:color="auto"/>
                                <w:right w:val="none" w:sz="0" w:space="0" w:color="auto"/>
                              </w:divBdr>
                              <w:divsChild>
                                <w:div w:id="846554498">
                                  <w:marLeft w:val="0"/>
                                  <w:marRight w:val="0"/>
                                  <w:marTop w:val="0"/>
                                  <w:marBottom w:val="0"/>
                                  <w:divBdr>
                                    <w:top w:val="none" w:sz="0" w:space="0" w:color="auto"/>
                                    <w:left w:val="none" w:sz="0" w:space="0" w:color="auto"/>
                                    <w:bottom w:val="none" w:sz="0" w:space="0" w:color="auto"/>
                                    <w:right w:val="none" w:sz="0" w:space="0" w:color="auto"/>
                                  </w:divBdr>
                                  <w:divsChild>
                                    <w:div w:id="21022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786">
                              <w:marLeft w:val="0"/>
                              <w:marRight w:val="0"/>
                              <w:marTop w:val="0"/>
                              <w:marBottom w:val="0"/>
                              <w:divBdr>
                                <w:top w:val="none" w:sz="0" w:space="0" w:color="auto"/>
                                <w:left w:val="none" w:sz="0" w:space="0" w:color="auto"/>
                                <w:bottom w:val="none" w:sz="0" w:space="0" w:color="auto"/>
                                <w:right w:val="none" w:sz="0" w:space="0" w:color="auto"/>
                              </w:divBdr>
                              <w:divsChild>
                                <w:div w:id="1848472006">
                                  <w:marLeft w:val="0"/>
                                  <w:marRight w:val="0"/>
                                  <w:marTop w:val="0"/>
                                  <w:marBottom w:val="0"/>
                                  <w:divBdr>
                                    <w:top w:val="none" w:sz="0" w:space="0" w:color="auto"/>
                                    <w:left w:val="none" w:sz="0" w:space="0" w:color="auto"/>
                                    <w:bottom w:val="none" w:sz="0" w:space="0" w:color="auto"/>
                                    <w:right w:val="none" w:sz="0" w:space="0" w:color="auto"/>
                                  </w:divBdr>
                                  <w:divsChild>
                                    <w:div w:id="1608003630">
                                      <w:marLeft w:val="0"/>
                                      <w:marRight w:val="0"/>
                                      <w:marTop w:val="0"/>
                                      <w:marBottom w:val="0"/>
                                      <w:divBdr>
                                        <w:top w:val="none" w:sz="0" w:space="0" w:color="auto"/>
                                        <w:left w:val="none" w:sz="0" w:space="0" w:color="auto"/>
                                        <w:bottom w:val="none" w:sz="0" w:space="0" w:color="auto"/>
                                        <w:right w:val="none" w:sz="0" w:space="0" w:color="auto"/>
                                      </w:divBdr>
                                      <w:divsChild>
                                        <w:div w:id="1726835468">
                                          <w:marLeft w:val="0"/>
                                          <w:marRight w:val="0"/>
                                          <w:marTop w:val="0"/>
                                          <w:marBottom w:val="0"/>
                                          <w:divBdr>
                                            <w:top w:val="none" w:sz="0" w:space="0" w:color="auto"/>
                                            <w:left w:val="none" w:sz="0" w:space="0" w:color="auto"/>
                                            <w:bottom w:val="none" w:sz="0" w:space="0" w:color="auto"/>
                                            <w:right w:val="none" w:sz="0" w:space="0" w:color="auto"/>
                                          </w:divBdr>
                                          <w:divsChild>
                                            <w:div w:id="964001196">
                                              <w:marLeft w:val="0"/>
                                              <w:marRight w:val="0"/>
                                              <w:marTop w:val="0"/>
                                              <w:marBottom w:val="0"/>
                                              <w:divBdr>
                                                <w:top w:val="none" w:sz="0" w:space="0" w:color="auto"/>
                                                <w:left w:val="none" w:sz="0" w:space="0" w:color="auto"/>
                                                <w:bottom w:val="none" w:sz="0" w:space="0" w:color="auto"/>
                                                <w:right w:val="none" w:sz="0" w:space="0" w:color="auto"/>
                                              </w:divBdr>
                                            </w:div>
                                            <w:div w:id="12981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terus.narod.ru/Bussines/MirEcon/4-g7-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terus.narod.ru/Bussines/MirEcon/4-g5-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ru/magazine/60/eau_60_9.htm" TargetMode="External"/><Relationship Id="rId5" Type="http://schemas.openxmlformats.org/officeDocument/2006/relationships/footnotes" Target="footnotes.xml"/><Relationship Id="rId10" Type="http://schemas.openxmlformats.org/officeDocument/2006/relationships/hyperlink" Target="http://stolica-hedge.ru/news/517.htm" TargetMode="External"/><Relationship Id="rId4" Type="http://schemas.openxmlformats.org/officeDocument/2006/relationships/webSettings" Target="webSettings.xml"/><Relationship Id="rId9" Type="http://schemas.openxmlformats.org/officeDocument/2006/relationships/hyperlink" Target="http://archive.kremlin.ru/appears/2008/02/14/1327_type63380type82634_160108.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l-con.ru/news/2008-02-08/putin_8_let_prezident_economika/" TargetMode="External"/><Relationship Id="rId2" Type="http://schemas.openxmlformats.org/officeDocument/2006/relationships/hyperlink" Target="http://literus.narod.ru/Bussines/MirEcon/4-g7-1.htm" TargetMode="External"/><Relationship Id="rId1" Type="http://schemas.openxmlformats.org/officeDocument/2006/relationships/hyperlink" Target="http://literus.narod.ru/Bussines/MirEcon/4-g5-1.htm" TargetMode="External"/><Relationship Id="rId6" Type="http://schemas.openxmlformats.org/officeDocument/2006/relationships/hyperlink" Target="http://www.e-c-m.ru/magazine/60/eau_60_9.htm" TargetMode="External"/><Relationship Id="rId5" Type="http://schemas.openxmlformats.org/officeDocument/2006/relationships/hyperlink" Target="http://stolica-hedge.ru/news/517.htm" TargetMode="External"/><Relationship Id="rId4" Type="http://schemas.openxmlformats.org/officeDocument/2006/relationships/hyperlink" Target="http://www.bal-con.ru/news/2009-12-22/ekonomicheskie_prognozy_ot_minekonomrazvi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28722</CharactersWithSpaces>
  <SharedDoc>false</SharedDoc>
  <HLinks>
    <vt:vector size="66" baseType="variant">
      <vt:variant>
        <vt:i4>3801129</vt:i4>
      </vt:variant>
      <vt:variant>
        <vt:i4>12</vt:i4>
      </vt:variant>
      <vt:variant>
        <vt:i4>0</vt:i4>
      </vt:variant>
      <vt:variant>
        <vt:i4>5</vt:i4>
      </vt:variant>
      <vt:variant>
        <vt:lpwstr>http://www.e-c-m.ru/magazine/60/eau_60_9.htm</vt:lpwstr>
      </vt:variant>
      <vt:variant>
        <vt:lpwstr/>
      </vt:variant>
      <vt:variant>
        <vt:i4>1704027</vt:i4>
      </vt:variant>
      <vt:variant>
        <vt:i4>9</vt:i4>
      </vt:variant>
      <vt:variant>
        <vt:i4>0</vt:i4>
      </vt:variant>
      <vt:variant>
        <vt:i4>5</vt:i4>
      </vt:variant>
      <vt:variant>
        <vt:lpwstr>http://stolica-hedge.ru/news/517.htm</vt:lpwstr>
      </vt:variant>
      <vt:variant>
        <vt:lpwstr/>
      </vt:variant>
      <vt:variant>
        <vt:i4>7340075</vt:i4>
      </vt:variant>
      <vt:variant>
        <vt:i4>6</vt:i4>
      </vt:variant>
      <vt:variant>
        <vt:i4>0</vt:i4>
      </vt:variant>
      <vt:variant>
        <vt:i4>5</vt:i4>
      </vt:variant>
      <vt:variant>
        <vt:lpwstr>http://archive.kremlin.ru/appears/2008/02/14/1327_type63380type82634_160108.shtml</vt:lpwstr>
      </vt:variant>
      <vt:variant>
        <vt:lpwstr/>
      </vt:variant>
      <vt:variant>
        <vt:i4>3801142</vt:i4>
      </vt:variant>
      <vt:variant>
        <vt:i4>3</vt:i4>
      </vt:variant>
      <vt:variant>
        <vt:i4>0</vt:i4>
      </vt:variant>
      <vt:variant>
        <vt:i4>5</vt:i4>
      </vt:variant>
      <vt:variant>
        <vt:lpwstr>http://literus.narod.ru/Bussines/MirEcon/4-g7-1.htm</vt:lpwstr>
      </vt:variant>
      <vt:variant>
        <vt:lpwstr/>
      </vt:variant>
      <vt:variant>
        <vt:i4>3801140</vt:i4>
      </vt:variant>
      <vt:variant>
        <vt:i4>0</vt:i4>
      </vt:variant>
      <vt:variant>
        <vt:i4>0</vt:i4>
      </vt:variant>
      <vt:variant>
        <vt:i4>5</vt:i4>
      </vt:variant>
      <vt:variant>
        <vt:lpwstr>http://literus.narod.ru/Bussines/MirEcon/4-g5-1.htm</vt:lpwstr>
      </vt:variant>
      <vt:variant>
        <vt:lpwstr/>
      </vt:variant>
      <vt:variant>
        <vt:i4>3801129</vt:i4>
      </vt:variant>
      <vt:variant>
        <vt:i4>15</vt:i4>
      </vt:variant>
      <vt:variant>
        <vt:i4>0</vt:i4>
      </vt:variant>
      <vt:variant>
        <vt:i4>5</vt:i4>
      </vt:variant>
      <vt:variant>
        <vt:lpwstr>http://www.e-c-m.ru/magazine/60/eau_60_9.htm</vt:lpwstr>
      </vt:variant>
      <vt:variant>
        <vt:lpwstr/>
      </vt:variant>
      <vt:variant>
        <vt:i4>1704027</vt:i4>
      </vt:variant>
      <vt:variant>
        <vt:i4>12</vt:i4>
      </vt:variant>
      <vt:variant>
        <vt:i4>0</vt:i4>
      </vt:variant>
      <vt:variant>
        <vt:i4>5</vt:i4>
      </vt:variant>
      <vt:variant>
        <vt:lpwstr>http://stolica-hedge.ru/news/517.htm</vt:lpwstr>
      </vt:variant>
      <vt:variant>
        <vt:lpwstr/>
      </vt:variant>
      <vt:variant>
        <vt:i4>8192078</vt:i4>
      </vt:variant>
      <vt:variant>
        <vt:i4>9</vt:i4>
      </vt:variant>
      <vt:variant>
        <vt:i4>0</vt:i4>
      </vt:variant>
      <vt:variant>
        <vt:i4>5</vt:i4>
      </vt:variant>
      <vt:variant>
        <vt:lpwstr>http://www.bal-con.ru/news/2009-12-22/ekonomicheskie_prognozy_ot_minekonomrazvitiya/</vt:lpwstr>
      </vt:variant>
      <vt:variant>
        <vt:lpwstr/>
      </vt:variant>
      <vt:variant>
        <vt:i4>4063353</vt:i4>
      </vt:variant>
      <vt:variant>
        <vt:i4>6</vt:i4>
      </vt:variant>
      <vt:variant>
        <vt:i4>0</vt:i4>
      </vt:variant>
      <vt:variant>
        <vt:i4>5</vt:i4>
      </vt:variant>
      <vt:variant>
        <vt:lpwstr>http://www.bal-con.ru/news/2008-02-08/putin_8_let_prezident_economika/</vt:lpwstr>
      </vt:variant>
      <vt:variant>
        <vt:lpwstr/>
      </vt:variant>
      <vt:variant>
        <vt:i4>3801142</vt:i4>
      </vt:variant>
      <vt:variant>
        <vt:i4>3</vt:i4>
      </vt:variant>
      <vt:variant>
        <vt:i4>0</vt:i4>
      </vt:variant>
      <vt:variant>
        <vt:i4>5</vt:i4>
      </vt:variant>
      <vt:variant>
        <vt:lpwstr>http://literus.narod.ru/Bussines/MirEcon/4-g7-1.htm</vt:lpwstr>
      </vt:variant>
      <vt:variant>
        <vt:lpwstr/>
      </vt:variant>
      <vt:variant>
        <vt:i4>3801140</vt:i4>
      </vt:variant>
      <vt:variant>
        <vt:i4>0</vt:i4>
      </vt:variant>
      <vt:variant>
        <vt:i4>0</vt:i4>
      </vt:variant>
      <vt:variant>
        <vt:i4>5</vt:i4>
      </vt:variant>
      <vt:variant>
        <vt:lpwstr>http://literus.narod.ru/Bussines/MirEcon/4-g5-1.htm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2014-04-15T03:45:00Z</dcterms:created>
  <dcterms:modified xsi:type="dcterms:W3CDTF">2014-04-15T03:45:00Z</dcterms:modified>
</cp:coreProperties>
</file>