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7A" w:rsidRPr="00F25234" w:rsidRDefault="0088017A" w:rsidP="0088017A">
      <w:pPr>
        <w:spacing w:before="120"/>
        <w:jc w:val="center"/>
        <w:rPr>
          <w:b/>
          <w:bCs/>
          <w:sz w:val="32"/>
          <w:szCs w:val="32"/>
        </w:rPr>
      </w:pPr>
      <w:r w:rsidRPr="00F25234">
        <w:rPr>
          <w:b/>
          <w:bCs/>
          <w:sz w:val="32"/>
          <w:szCs w:val="32"/>
        </w:rPr>
        <w:t>Сравнение «Грозы» и «Бесприданницы» А. Н. Островского</w:t>
      </w:r>
    </w:p>
    <w:p w:rsidR="0088017A" w:rsidRPr="00F25234" w:rsidRDefault="0088017A" w:rsidP="0088017A">
      <w:pPr>
        <w:spacing w:before="120"/>
        <w:ind w:firstLine="567"/>
        <w:jc w:val="both"/>
        <w:rPr>
          <w:sz w:val="28"/>
          <w:szCs w:val="28"/>
        </w:rPr>
      </w:pPr>
      <w:r w:rsidRPr="00F25234">
        <w:rPr>
          <w:sz w:val="28"/>
          <w:szCs w:val="28"/>
        </w:rPr>
        <w:t>Реферат подготовил Стрекалов Тимур, 11С класс</w:t>
      </w:r>
    </w:p>
    <w:p w:rsidR="0088017A" w:rsidRPr="00F25234" w:rsidRDefault="0088017A" w:rsidP="0088017A">
      <w:pPr>
        <w:spacing w:before="120"/>
        <w:ind w:firstLine="567"/>
        <w:jc w:val="both"/>
        <w:rPr>
          <w:sz w:val="24"/>
          <w:szCs w:val="24"/>
        </w:rPr>
      </w:pPr>
      <w:r w:rsidRPr="00F25234">
        <w:rPr>
          <w:sz w:val="24"/>
          <w:szCs w:val="24"/>
        </w:rPr>
        <w:t>Кажется, что два произведения, написанные одним и тем же автором в одном и том же веке на, в принципе, одну и ту же тему, не должны сильно различаться. Однако в данных пьесах Островский описал буквально различные эпохи развития России – патриархально-купеческий быт «Грозы» с его самодурством, своеволием и безграничной властью над зависимыми – абсолютным деспотизмом – и мало на это похожей жизнью общества в «Бесприданнице», в которой нет уже той грубости и домостроевской заскорузлости; не власть авторитета и устоявшихся традиций решают дело в этой среде – уверенность в полной власти денег царит в мире «Бесприданницы». И все-таки видно, что проблемы «Грозы» никуда не исчезают по прошествии времени; они существуют и в новом обществе также.</w:t>
      </w:r>
    </w:p>
    <w:p w:rsidR="0088017A" w:rsidRPr="00F25234" w:rsidRDefault="0088017A" w:rsidP="0088017A">
      <w:pPr>
        <w:spacing w:before="120"/>
        <w:ind w:firstLine="567"/>
        <w:jc w:val="both"/>
        <w:rPr>
          <w:sz w:val="24"/>
          <w:szCs w:val="24"/>
        </w:rPr>
      </w:pPr>
      <w:r w:rsidRPr="00F25234">
        <w:rPr>
          <w:sz w:val="24"/>
          <w:szCs w:val="24"/>
        </w:rPr>
        <w:t>Сюжетные линии до того схожи, что порой начинаешь путать произведения между собой. Обе – и Катерина и Лариса живут, точнее существуют в обществе, которое им неприятно, где они не чувствуют себя теми, кем являются, они хотят свободы, вырваться из этого душного и противного им города навсегда. Их спутники жизни – Кабанов и Карандышев – «жалкие, ничтожные люди», как говорил Паниковский в «Золотом теленке», совершенно им не подходящие, не имеющие того стремления к свободе и прогибающиеся под этот мир. Конечно, Катерина и Лариса не могут вынести такой жизни, и им обеим предоставляется возможность убежать от нее, как они думают, с прекрасными людьми, которые на самом деле оказываются ничуть не отличающимися от остальных. И после этого у них ничего не остается, кроме как покинуть этот бренный мир, но по-разному, о чем скажу дальше.</w:t>
      </w:r>
    </w:p>
    <w:p w:rsidR="0088017A" w:rsidRPr="00F25234" w:rsidRDefault="0088017A" w:rsidP="0088017A">
      <w:pPr>
        <w:spacing w:before="120"/>
        <w:ind w:firstLine="567"/>
        <w:jc w:val="both"/>
        <w:rPr>
          <w:sz w:val="24"/>
          <w:szCs w:val="24"/>
        </w:rPr>
      </w:pPr>
      <w:r w:rsidRPr="00F25234">
        <w:rPr>
          <w:sz w:val="24"/>
          <w:szCs w:val="24"/>
        </w:rPr>
        <w:t>Действие обоих произведений происходит на берегу Волги, – очевидно, этим Островский хотел показать то, что спустя почти двадцать лет ничего не изменилось, старые взгляды царят в обществе. Волга выбрана потому, что она символизирует ту свободу, которую хотели получить героини. Столь близко к затхлому духу города существует такая красота, простор, приволье, что это еще раз подталкивает героинь на их смелые шаги.</w:t>
      </w:r>
    </w:p>
    <w:p w:rsidR="0088017A" w:rsidRDefault="0088017A" w:rsidP="0088017A">
      <w:pPr>
        <w:spacing w:before="120"/>
        <w:ind w:firstLine="567"/>
        <w:jc w:val="both"/>
        <w:rPr>
          <w:sz w:val="24"/>
          <w:szCs w:val="24"/>
        </w:rPr>
      </w:pPr>
      <w:r w:rsidRPr="00F25234">
        <w:rPr>
          <w:sz w:val="24"/>
          <w:szCs w:val="24"/>
        </w:rPr>
        <w:t>Катерина высоко стоит над скучной однообразностью быта, грубыми нравами Калинова. За «идеальностью» Катерины горький опыт принуждения себя: жизнь с нелюбимым мужем, покорность злой свекрови, привыкание к брани и упрекам. Но, даже пройдя через все это, она сохраняет в себе тягу к прекрасному и светлому. Внезапное желание полететь, как птица, и воспоминание о столбе света в церкви, где будто облака ходят и поют ангелы, и память о безмятежной юности, когда она бегала «на ключок» и поливала цветы.… И больше всего восхищения вызывает сила характера Катерины – она все-таки решилась на такой шаг, как самоубийство, что является еще и смертным грехом, будучи настолько религиозной, и можно представить, чего стоило ей пойти на такой поступок. Лариса разительно отличается от Катерины. Само за себя говорит то, что она не смогла решиться на самоубийство, у нее не хватило духа на столь решительный шаг. Ларисой восхищаются, о ней говорят, на ее внимание претендуют, но решают за нее ее будущее, ее судьбу, а сама она все время как бы в стороне: ее желания, ее чувства никого не интересуют. Ларисе приходится признать правоту оскорбительных слов Карандышева: «Они не смотрят на вас как на женщину, как на человека, - человек сам располагает своей судьбой; они смотрят на вас как на вещь». Хуже всего, что и сам жених Ларисы – Карандышев – такой же эгоист, как и остальные. То, что сначала можно было принять за искреннюю страсть, оказывается лишь жаждой самоутверждения. Карандышев – типичный «маленький человек с большими амбициями», ущемленный своей зависимостью, он одержим завистью богатству и успеху. Он ненавидит богатых и властных, но сам тянется, чтобы стать на один уровень с ними. Карандышев не чувствует, как смешны его потуги собрать вокруг Ларисы «избранное общество», желание быть наравне с богатыми, побуждающее его купить дешевый ковер на стену и турецкое оружие, завести никудышный экипаж, с лошадью, которую Вожеватов в насмешку называет «верблюдом». Совсем уж нелепа его попытка устроить званый обед, который так позорно заканчивается. Тихон вообще во всем подчиняется матери, совершенно не имея никакой воли, и, понятно, жить с таким человеком Катерина не может. Ей кажется, что в Борисе она найдет действительно мужчину, за которым она будет чувствовать себя, как за каменной стеной, который ее всегда защитит. Нет, похоже, как «друзья познаются в беде», так и возлюбленные – когда измена выходит наружу, Борис предпочитает уйти в сторону, уехать, оставив Катерину на произвол судьбы. Паратов представляется Ларисе идеальным мужчиной, но этот идеал она сама себе создала. Ведь он изначально не собирался жениться на Ларисе, так как уже был «обручен с золотыми приисками» - приданое его интересовало больше всего, он человек, живущий ради наживы.</w:t>
      </w:r>
    </w:p>
    <w:p w:rsidR="0088017A" w:rsidRDefault="0088017A" w:rsidP="0088017A">
      <w:pPr>
        <w:spacing w:before="120"/>
        <w:ind w:firstLine="567"/>
        <w:jc w:val="both"/>
        <w:rPr>
          <w:sz w:val="24"/>
          <w:szCs w:val="24"/>
        </w:rPr>
      </w:pPr>
      <w:r w:rsidRPr="00F25234">
        <w:rPr>
          <w:sz w:val="24"/>
          <w:szCs w:val="24"/>
        </w:rPr>
        <w:t>«Паратов. Что такое «жаль», этого я не знаю. У меня, Мокий Парменыч, ничего заветного нет; найду выгоду, так всё продам, что угодно. А теперь, господа, у меня другие дела и другие расчеты. Я женюсь на девушке, очень богатой, беру в приданое золотые прииски».</w:t>
      </w:r>
    </w:p>
    <w:p w:rsidR="0088017A" w:rsidRPr="00F25234" w:rsidRDefault="0088017A" w:rsidP="0088017A">
      <w:pPr>
        <w:spacing w:before="120"/>
        <w:ind w:firstLine="567"/>
        <w:jc w:val="both"/>
        <w:rPr>
          <w:sz w:val="24"/>
          <w:szCs w:val="24"/>
        </w:rPr>
      </w:pPr>
      <w:r w:rsidRPr="00F25234">
        <w:rPr>
          <w:sz w:val="24"/>
          <w:szCs w:val="24"/>
        </w:rPr>
        <w:t>И все равно он подает Ларисе надежду, общаясь с ней – жестоко, зная ее чувства к нему. Его мимолетное увлечение быстро проходит и он нисколько не задумывается о том, что он сломал ей жизнь. Его бессердечность проявляется также в том, как он, проезжая мимо острова, берет с него только одного из двух человек, и то потому, что он ему нужен как развлечение.</w:t>
      </w:r>
    </w:p>
    <w:p w:rsidR="0088017A" w:rsidRPr="00F25234" w:rsidRDefault="0088017A" w:rsidP="0088017A">
      <w:pPr>
        <w:spacing w:before="120"/>
        <w:ind w:firstLine="567"/>
        <w:jc w:val="both"/>
        <w:rPr>
          <w:sz w:val="24"/>
          <w:szCs w:val="24"/>
        </w:rPr>
      </w:pPr>
      <w:r w:rsidRPr="00F25234">
        <w:rPr>
          <w:sz w:val="24"/>
          <w:szCs w:val="24"/>
        </w:rPr>
        <w:t xml:space="preserve">Современная Островскому критика нередко упрекала драматурга за то, что в его пьесах часто появляются «ненужные» персонажи, не играющие в развитии действия никакой роли. В действительности же второстепенные персонажи в пьесах Островского занимают очень важное место: они создают фон, на котором судьбы главных героев видны с особым драматизмом. Странница Феклуша, к примеру. Вроде бы ничем не примечательная особа. Но она является частью того мира, что и Катерина, и Кабаниха. «В обетованной земле живете! И купечество все народ благочестивый, добродетелями украшенный!» Но эта «обетованная земля» - настоящий ад для вольной, чистой души Катерины. Еще один символический персонаж «Грозы» - полусумасшедшая барыня, старуха лет 70, как указано в афише. И она, как и Феклуша, предрекает конец света, огонь неугасимый и смолу неутолимую. Появляется она всего два раза: первый – после признания Катерины Варваре в своей любви к Борису, второй – в конце </w:t>
      </w:r>
      <w:r w:rsidRPr="00F25234">
        <w:rPr>
          <w:sz w:val="24"/>
          <w:szCs w:val="24"/>
          <w:lang w:val="fr-FR"/>
        </w:rPr>
        <w:t>IV</w:t>
      </w:r>
      <w:r w:rsidRPr="00F25234">
        <w:rPr>
          <w:sz w:val="24"/>
          <w:szCs w:val="24"/>
        </w:rPr>
        <w:t xml:space="preserve"> действия, фактически побуждая Катерину к покаянию перед мужем. Интересно, что оба появления старухи сопровождаются грозой – в первый раз гроза только собирается, во второй – уже разразилась. В «Бесприданнице» Робинзон – такая же «вещь», как и Лариса. Не случайно ему в афише единственному не дана никакая характеристика, и он назван прозвищем, придуманным Паратовым. </w:t>
      </w:r>
    </w:p>
    <w:p w:rsidR="0088017A" w:rsidRPr="00F25234" w:rsidRDefault="0088017A" w:rsidP="0088017A">
      <w:pPr>
        <w:spacing w:before="120"/>
        <w:ind w:firstLine="567"/>
        <w:jc w:val="both"/>
        <w:rPr>
          <w:sz w:val="24"/>
          <w:szCs w:val="24"/>
        </w:rPr>
      </w:pPr>
      <w:r w:rsidRPr="00F25234">
        <w:rPr>
          <w:sz w:val="24"/>
          <w:szCs w:val="24"/>
        </w:rPr>
        <w:t>Конфликты в произведениях одинаковые – Катерина и Лариса, не имея возможности больше выносить окружающую действительность, изменяют -  одна мужу, другая – жениху, стремясь вырваться из этой обыденной жизни. Этот конфликт, как истинно трагический, не может разрешиться иначе, как смертью главных героев – Катерина бросается в Волгу, Лариса тоже хочет умереть, но на самоубийство не решается, Карандышев «помогает» ей в этом, убивая ее.</w:t>
      </w:r>
    </w:p>
    <w:p w:rsidR="0088017A" w:rsidRPr="00F25234" w:rsidRDefault="0088017A" w:rsidP="0088017A">
      <w:pPr>
        <w:spacing w:before="120"/>
        <w:ind w:firstLine="567"/>
        <w:jc w:val="both"/>
        <w:rPr>
          <w:sz w:val="24"/>
          <w:szCs w:val="24"/>
        </w:rPr>
      </w:pPr>
      <w:r w:rsidRPr="00F25234">
        <w:rPr>
          <w:sz w:val="24"/>
          <w:szCs w:val="24"/>
        </w:rPr>
        <w:t>В общем, обе пьесы очень схожи по всем параметрам, но тогда возникает вопрос: для чего А. Н. Островский написал по прошествии двадцати лет еще одно произведение, которое настолько похоже на «Грозу»? В «Бесприданнице» изображен мир, очень отличающийся от мира «Грозы», но в этом и суть. Проходит немалый период времени. Кажется, общество изменилось, другие нравы, другие взгляды. Нет уже Кабаних и Диких, людей, которые что хотят, то и творят в своем «царстве». Но появляется другой источник абсолютной власти – деньги, и вот теперь на смену тем самодурам приходят Кнуровы, Вожеватовы и Паратовы. Люди, не имеющие особых ценностей, или не имеющие их вообще. Их цель в жизни – богатство, они смотрят на людей как на вещи, считая, что можно легко решать судьбу человека, играя в «орлянку». Островский показывает, что вопросы, которые он поднимает в «Грозе» остаются нерешенными по сей день, и в этом новом, изменившемся обществе. Таким людям, как Катерина и Лариса, нет возможности жить счастливо в этом мире, в духоте и полумраке повседневной жизни.</w:t>
      </w:r>
    </w:p>
    <w:p w:rsidR="0088017A" w:rsidRPr="00F25234" w:rsidRDefault="0088017A" w:rsidP="0088017A">
      <w:pPr>
        <w:spacing w:before="120"/>
        <w:jc w:val="center"/>
        <w:rPr>
          <w:b/>
          <w:bCs/>
          <w:sz w:val="28"/>
          <w:szCs w:val="28"/>
        </w:rPr>
      </w:pPr>
      <w:r w:rsidRPr="00F25234">
        <w:rPr>
          <w:b/>
          <w:bCs/>
          <w:sz w:val="28"/>
          <w:szCs w:val="28"/>
        </w:rPr>
        <w:t>Список литературы</w:t>
      </w:r>
    </w:p>
    <w:p w:rsidR="0088017A" w:rsidRPr="00F25234" w:rsidRDefault="0088017A" w:rsidP="0088017A">
      <w:pPr>
        <w:spacing w:before="120"/>
        <w:ind w:firstLine="567"/>
        <w:jc w:val="both"/>
        <w:rPr>
          <w:sz w:val="24"/>
          <w:szCs w:val="24"/>
        </w:rPr>
      </w:pPr>
      <w:r w:rsidRPr="00F25234">
        <w:rPr>
          <w:sz w:val="24"/>
          <w:szCs w:val="24"/>
        </w:rPr>
        <w:t>Интернет: статьи «Образ Екатерины», «Образ Ларисы», «Второстепенные герои в пьесах «Гроза» и «Бесприданница»».</w:t>
      </w:r>
    </w:p>
    <w:p w:rsidR="0088017A" w:rsidRPr="00F25234" w:rsidRDefault="0088017A" w:rsidP="0088017A">
      <w:pPr>
        <w:spacing w:before="120"/>
        <w:ind w:firstLine="567"/>
        <w:jc w:val="both"/>
        <w:rPr>
          <w:sz w:val="24"/>
          <w:szCs w:val="24"/>
        </w:rPr>
      </w:pPr>
      <w:r w:rsidRPr="00F25234">
        <w:rPr>
          <w:sz w:val="24"/>
          <w:szCs w:val="24"/>
        </w:rPr>
        <w:t>Вступительные статьи к пьесам.</w:t>
      </w:r>
    </w:p>
    <w:p w:rsidR="0088017A" w:rsidRDefault="0088017A" w:rsidP="0088017A">
      <w:pPr>
        <w:spacing w:before="120"/>
        <w:ind w:firstLine="567"/>
        <w:jc w:val="both"/>
        <w:rPr>
          <w:sz w:val="24"/>
          <w:szCs w:val="24"/>
        </w:rPr>
      </w:pPr>
      <w:r w:rsidRPr="00F25234">
        <w:rPr>
          <w:sz w:val="24"/>
          <w:szCs w:val="24"/>
        </w:rPr>
        <w:t>Биография А. Н. Островского.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17A"/>
    <w:rsid w:val="004A25AF"/>
    <w:rsid w:val="0075402B"/>
    <w:rsid w:val="0086494D"/>
    <w:rsid w:val="0088017A"/>
    <w:rsid w:val="009370B9"/>
    <w:rsid w:val="00F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E41CC6-3AEA-40F8-9FF4-780E28F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7A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5393</Words>
  <Characters>3075</Characters>
  <Application>Microsoft Office Word</Application>
  <DocSecurity>0</DocSecurity>
  <Lines>25</Lines>
  <Paragraphs>16</Paragraphs>
  <ScaleCrop>false</ScaleCrop>
  <Company>Home</Company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«Грозы» и «Бесприданницы» А</dc:title>
  <dc:subject/>
  <dc:creator>User</dc:creator>
  <cp:keywords/>
  <dc:description/>
  <cp:lastModifiedBy>admin</cp:lastModifiedBy>
  <cp:revision>2</cp:revision>
  <dcterms:created xsi:type="dcterms:W3CDTF">2014-01-25T16:31:00Z</dcterms:created>
  <dcterms:modified xsi:type="dcterms:W3CDTF">2014-01-25T16:31:00Z</dcterms:modified>
</cp:coreProperties>
</file>