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52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FF3B9B">
        <w:rPr>
          <w:b/>
          <w:sz w:val="28"/>
          <w:szCs w:val="28"/>
        </w:rPr>
        <w:t>С</w:t>
      </w:r>
      <w:r w:rsidR="00FF3B9B" w:rsidRPr="00FF3B9B">
        <w:rPr>
          <w:b/>
          <w:sz w:val="28"/>
          <w:szCs w:val="28"/>
        </w:rPr>
        <w:t>одержание</w:t>
      </w:r>
    </w:p>
    <w:p w:rsidR="00FF3B9B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>ведение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1.</w:t>
      </w:r>
      <w:r w:rsidR="00FF3B9B" w:rsidRPr="00FF3B9B">
        <w:rPr>
          <w:sz w:val="28"/>
          <w:szCs w:val="28"/>
        </w:rPr>
        <w:t xml:space="preserve"> Магнитные накопители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bCs/>
          <w:iCs/>
          <w:sz w:val="28"/>
          <w:szCs w:val="28"/>
        </w:rPr>
        <w:t>1</w:t>
      </w:r>
      <w:r w:rsidR="00FF3B9B">
        <w:rPr>
          <w:bCs/>
          <w:iCs/>
          <w:sz w:val="28"/>
          <w:szCs w:val="28"/>
        </w:rPr>
        <w:t>.1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Накопители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на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магнитных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дисках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bCs/>
          <w:iCs/>
          <w:sz w:val="28"/>
          <w:szCs w:val="28"/>
        </w:rPr>
        <w:t>1.2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Накопители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на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жестких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магнитных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дисках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2.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>иды магнитных носителей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2.</w:t>
      </w:r>
      <w:r w:rsidR="00FF3B9B">
        <w:rPr>
          <w:sz w:val="28"/>
          <w:szCs w:val="28"/>
        </w:rPr>
        <w:t>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iCs/>
          <w:sz w:val="28"/>
          <w:szCs w:val="28"/>
        </w:rPr>
        <w:t>2.</w:t>
      </w:r>
      <w:r w:rsidR="00FF3B9B">
        <w:rPr>
          <w:iCs/>
          <w:sz w:val="28"/>
          <w:szCs w:val="28"/>
        </w:rPr>
        <w:t>2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Внешние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накопители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на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</w:t>
      </w:r>
      <w:r w:rsidRPr="00FF3B9B">
        <w:rPr>
          <w:iCs/>
          <w:sz w:val="28"/>
          <w:szCs w:val="28"/>
          <w:highlight w:val="white"/>
        </w:rPr>
        <w:t>Ж</w:t>
      </w:r>
      <w:r w:rsidRPr="00FF3B9B">
        <w:rPr>
          <w:iCs/>
          <w:sz w:val="28"/>
          <w:szCs w:val="28"/>
        </w:rPr>
        <w:t>М</w:t>
      </w:r>
      <w:r w:rsidRPr="00FF3B9B">
        <w:rPr>
          <w:iCs/>
          <w:sz w:val="28"/>
          <w:szCs w:val="28"/>
          <w:highlight w:val="white"/>
        </w:rPr>
        <w:t>Д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3.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</w:t>
      </w:r>
      <w:r w:rsidR="00FF3B9B" w:rsidRPr="00FF3B9B">
        <w:rPr>
          <w:sz w:val="28"/>
          <w:szCs w:val="28"/>
        </w:rPr>
        <w:t>птические технологии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iCs/>
          <w:sz w:val="28"/>
          <w:szCs w:val="28"/>
        </w:rPr>
        <w:t>3.</w:t>
      </w:r>
      <w:r w:rsidR="00FF3B9B">
        <w:rPr>
          <w:iCs/>
          <w:sz w:val="28"/>
          <w:szCs w:val="28"/>
        </w:rPr>
        <w:t>1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Компакт-диски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iCs/>
          <w:sz w:val="28"/>
          <w:szCs w:val="28"/>
        </w:rPr>
        <w:t>3.2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Носители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  <w:lang w:val="en-US"/>
        </w:rPr>
        <w:t>DVD</w:t>
      </w:r>
    </w:p>
    <w:p w:rsidR="00FD0852" w:rsidRPr="00FF3B9B" w:rsidRDefault="00FF3B9B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sz w:val="28"/>
          <w:szCs w:val="28"/>
        </w:rPr>
        <w:t>Заключение</w:t>
      </w:r>
    </w:p>
    <w:p w:rsidR="00FD0852" w:rsidRPr="00FF3B9B" w:rsidRDefault="00FF3B9B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rPr>
          <w:sz w:val="28"/>
          <w:szCs w:val="28"/>
        </w:rPr>
      </w:pPr>
      <w:r w:rsidRPr="00FF3B9B">
        <w:rPr>
          <w:bCs/>
          <w:sz w:val="28"/>
          <w:szCs w:val="28"/>
        </w:rPr>
        <w:t>Список литературы</w:t>
      </w:r>
    </w:p>
    <w:p w:rsidR="00BE5A07" w:rsidRPr="00372568" w:rsidRDefault="00BE5A07" w:rsidP="00BE5A07">
      <w:pPr>
        <w:rPr>
          <w:b/>
          <w:color w:val="FFFFFF"/>
        </w:rPr>
      </w:pPr>
      <w:r w:rsidRPr="00372568">
        <w:rPr>
          <w:b/>
          <w:color w:val="FFFFFF"/>
          <w:sz w:val="28"/>
          <w:szCs w:val="28"/>
        </w:rPr>
        <w:t>магнитный носитель жесткий магнитный</w:t>
      </w:r>
    </w:p>
    <w:p w:rsidR="00FD0852" w:rsidRPr="00FF3B9B" w:rsidRDefault="00FD0852" w:rsidP="00FF3B9B">
      <w:pPr>
        <w:widowControl/>
        <w:shd w:val="clear" w:color="auto" w:fill="FFFFFF"/>
        <w:tabs>
          <w:tab w:val="right" w:leader="dot" w:pos="9214"/>
        </w:tabs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0852" w:rsidRPr="00FF3B9B">
        <w:rPr>
          <w:b/>
          <w:sz w:val="28"/>
          <w:szCs w:val="28"/>
        </w:rPr>
        <w:t>В</w:t>
      </w:r>
      <w:r w:rsidRPr="00FF3B9B">
        <w:rPr>
          <w:b/>
          <w:sz w:val="28"/>
          <w:szCs w:val="28"/>
        </w:rPr>
        <w:t>ведение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Выпускаемые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представляют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собой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гамму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запоминающих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принципом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действия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физическими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технически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эксплуатационными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характеристиками.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свойством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назначением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воспроизведение.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Запоминающие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принято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делить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категории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связи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принципами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функционирования,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эксплуатационно-техническими,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физическими,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программными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характеристиками.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например,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принципам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функционирования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следующие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электронные,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смешанные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–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магнитооптические.</w:t>
      </w: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Каждый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тип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организован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соответствующей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воспроизведения/записи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цифровой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Поэтому,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связи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техническим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исполнением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различают: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электронные,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ленточные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устройства.</w:t>
      </w: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запоминающие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долговременно,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отключенном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питании.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работы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называемое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(НМД).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накопителей: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(НГМД);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(НЖМД);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ленте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(НМЛ);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CD-ROM,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CD-RW,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DVD.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(Floppy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Disk);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жёсткие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(Hard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Disk);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кассеты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стримеров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НМЛ;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0852" w:rsidRPr="00FF3B9B">
        <w:rPr>
          <w:b/>
          <w:sz w:val="28"/>
          <w:szCs w:val="28"/>
        </w:rPr>
        <w:t>1.</w:t>
      </w:r>
      <w:r w:rsidRPr="00FF3B9B">
        <w:rPr>
          <w:b/>
          <w:sz w:val="28"/>
          <w:szCs w:val="28"/>
        </w:rPr>
        <w:t xml:space="preserve"> </w:t>
      </w:r>
      <w:r w:rsidR="00FD0852" w:rsidRPr="00FF3B9B">
        <w:rPr>
          <w:b/>
          <w:sz w:val="28"/>
          <w:szCs w:val="28"/>
        </w:rPr>
        <w:t>М</w:t>
      </w:r>
      <w:r w:rsidRPr="00FF3B9B">
        <w:rPr>
          <w:b/>
          <w:sz w:val="28"/>
          <w:szCs w:val="28"/>
        </w:rPr>
        <w:t>агнитные накопители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важнейшей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</w:t>
      </w:r>
      <w:r w:rsidRPr="00FF3B9B">
        <w:rPr>
          <w:sz w:val="28"/>
          <w:szCs w:val="28"/>
          <w:highlight w:val="white"/>
        </w:rPr>
        <w:t>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ЭВМ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разделяются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</w:t>
      </w:r>
      <w:r w:rsidRPr="00FF3B9B">
        <w:rPr>
          <w:sz w:val="28"/>
          <w:szCs w:val="28"/>
          <w:highlight w:val="white"/>
        </w:rPr>
        <w:t>ны</w:t>
      </w:r>
      <w:r w:rsidRPr="00FF3B9B">
        <w:rPr>
          <w:sz w:val="28"/>
          <w:szCs w:val="28"/>
        </w:rPr>
        <w:t>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лентах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(НМЛ)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</w:t>
      </w:r>
      <w:r w:rsidRPr="00FF3B9B">
        <w:rPr>
          <w:sz w:val="28"/>
          <w:szCs w:val="28"/>
          <w:highlight w:val="white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(НМД).</w:t>
      </w: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</w:t>
      </w:r>
      <w:r w:rsidRPr="00FF3B9B">
        <w:rPr>
          <w:sz w:val="28"/>
          <w:szCs w:val="28"/>
          <w:highlight w:val="white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импульсные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сигналы.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Битовая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преобразуется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переменный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чередованием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нулей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единиц.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Этот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поступает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направления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обмотке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пространстве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возникает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соответствующий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поток,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замыкающийся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элементарную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область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намагниченности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(домен).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Собственные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доменов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ориентируются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направлением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поля.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снятии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доменов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(память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долговременного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хранения).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Основной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критерий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оценки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носителях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поверхностная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плотность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записи.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Она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определяется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произведение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линейной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вдоль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выражаемой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битах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количества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результате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выражается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мегабитах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(Мбит/дюйм2)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гигабитах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(Гбит/дюйм2)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квадратный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дюйм.</w:t>
      </w:r>
    </w:p>
    <w:p w:rsidR="00FD0852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современных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накопителях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размером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величина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параметра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составляет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10—20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Гбит/дюйм,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экспериментальных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моделях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достигает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Гбит/дюйм.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выпускать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емкостью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Гбайт.</w:t>
      </w:r>
    </w:p>
    <w:p w:rsidR="00FF3B9B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</w:rPr>
        <w:t>1.</w:t>
      </w:r>
      <w:r w:rsidR="00FF3B9B">
        <w:rPr>
          <w:b/>
          <w:bCs/>
          <w:iCs/>
          <w:sz w:val="28"/>
          <w:szCs w:val="28"/>
        </w:rPr>
        <w:t>1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Накопители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на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магнитных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дисках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(НМД)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предусмотрена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аналогичная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возможность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последовательного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сочетает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себе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несколько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последовательного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сокращение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времени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счет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расположения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относительно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записей.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Технология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НМД.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качестве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пакет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металлических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платтеров),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закрепленных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стержне,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вокруг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покрытая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ферромагнитным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слоем,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рабочей.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Количество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равно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числу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рабочих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пакете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Если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пакет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механизм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держателей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каждом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них.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Держатели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объединены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единый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блок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образом,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синхронное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перемещение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вдоль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всех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цилиндров.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Совокупность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дорожек,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достигаемых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фиксированном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положении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блока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головок,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цилиндром.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Расстояние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цилиндрами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(дорожками)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подача,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шаг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дорожки.</w:t>
      </w:r>
      <w:r w:rsidR="00BE5A07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Процесс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управления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прекомпенсацией.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компенсации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метод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зонно-секторной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записи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Zone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Bit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Recording</w:t>
      </w:r>
      <w:r w:rsidRPr="00FF3B9B">
        <w:rPr>
          <w:sz w:val="28"/>
          <w:szCs w:val="28"/>
        </w:rPr>
        <w:t>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где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пространство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делится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(восемь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каждую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входит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цилиндров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одинаковым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количеством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секторов</w:t>
      </w:r>
      <w:r w:rsidRPr="00FF3B9B">
        <w:rPr>
          <w:iCs/>
          <w:sz w:val="28"/>
          <w:szCs w:val="28"/>
        </w:rPr>
        <w:t>.</w:t>
      </w:r>
    </w:p>
    <w:p w:rsidR="00BE5A07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расположенной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радиусе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(младшая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зона),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большее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количество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секторов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(блоков)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(120—96).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центру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количество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секторов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уменьшается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старшей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достигает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64—56.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величина,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обороте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поступает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больше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внутренних.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неравномерность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поступления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компенсируется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увеличением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работы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канала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считывания/преобразования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специальных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перестраиваемых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фильтров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частотной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коррекции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зонам.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емкость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можно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увеличить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приблизительно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%.</w:t>
      </w:r>
    </w:p>
    <w:p w:rsidR="00FD0852" w:rsidRPr="00FF3B9B" w:rsidRDefault="00BE5A07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0852" w:rsidRPr="00FF3B9B">
        <w:rPr>
          <w:b/>
          <w:bCs/>
          <w:iCs/>
          <w:sz w:val="28"/>
          <w:szCs w:val="28"/>
        </w:rPr>
        <w:t>1.2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="00FD0852" w:rsidRPr="00FF3B9B">
        <w:rPr>
          <w:b/>
          <w:bCs/>
          <w:iCs/>
          <w:sz w:val="28"/>
          <w:szCs w:val="28"/>
        </w:rPr>
        <w:t>Накопители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="00FD0852" w:rsidRPr="00FF3B9B">
        <w:rPr>
          <w:b/>
          <w:bCs/>
          <w:iCs/>
          <w:sz w:val="28"/>
          <w:szCs w:val="28"/>
        </w:rPr>
        <w:t>на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="00FD0852" w:rsidRPr="00FF3B9B">
        <w:rPr>
          <w:b/>
          <w:bCs/>
          <w:iCs/>
          <w:sz w:val="28"/>
          <w:szCs w:val="28"/>
        </w:rPr>
        <w:t>жестких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="00FD0852" w:rsidRPr="00FF3B9B">
        <w:rPr>
          <w:b/>
          <w:bCs/>
          <w:iCs/>
          <w:sz w:val="28"/>
          <w:szCs w:val="28"/>
        </w:rPr>
        <w:t>магнитных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="00FD0852" w:rsidRPr="00FF3B9B">
        <w:rPr>
          <w:b/>
          <w:bCs/>
          <w:iCs/>
          <w:sz w:val="28"/>
          <w:szCs w:val="28"/>
        </w:rPr>
        <w:t>дисках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iCs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Конструкция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функционирование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устройства.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устанавливается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несколько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пластин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(дисков),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платтеров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Пластины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диаметр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5,25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дюйма.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новых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разработках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пытаются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стекло,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поскольку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большее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сопротивление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делать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тоньше,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алюминиевые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аналоги.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Характеристики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НЖМД.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Характеристики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очень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важны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оценки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быстродействия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системы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целом.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Эффективное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быстродействие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ряда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факторов.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Решающим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скорость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вращения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измеряется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rpm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(об/мин)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непосредственно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влияет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наиболее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быстрые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интерфейсом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EIDE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около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5400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SCSI</w:t>
      </w:r>
      <w:r w:rsidRPr="00FF3B9B">
        <w:rPr>
          <w:sz w:val="28"/>
          <w:szCs w:val="28"/>
        </w:rPr>
        <w:t>-НЖМД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способен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разогнаться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7200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Среднее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время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доступа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дисковода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—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интервал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моментом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запроса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моментом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(измеряется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миллисекундах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(мс)).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включает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фактическое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поиска,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ожидания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обработки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Время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поиска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—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итоговое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необходимое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чтения/записи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физического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расположения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Время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ожидания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средним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временем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сектору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процессе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легко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рассчитывается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полуоборота.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Скорость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передачи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диска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(иногда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называемая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media</w:t>
      </w:r>
      <w:r w:rsidRPr="00FF3B9B">
        <w:rPr>
          <w:sz w:val="28"/>
          <w:szCs w:val="28"/>
        </w:rPr>
        <w:t>-скоростью)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считываются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него.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частоты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измеряется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мегабайтах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секунду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MBps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Мбайт/с).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iCs/>
          <w:sz w:val="28"/>
          <w:szCs w:val="28"/>
        </w:rPr>
        <w:t>Скорость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передачи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iCs/>
          <w:sz w:val="28"/>
          <w:szCs w:val="28"/>
        </w:rPr>
        <w:t>данных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DTR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Data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Transfer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Rate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может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предавать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шины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IDE</w:t>
      </w:r>
      <w:r w:rsidRPr="00FF3B9B">
        <w:rPr>
          <w:sz w:val="28"/>
          <w:szCs w:val="28"/>
        </w:rPr>
        <w:t>/</w:t>
      </w:r>
      <w:r w:rsidRPr="00FF3B9B">
        <w:rPr>
          <w:sz w:val="28"/>
          <w:szCs w:val="28"/>
          <w:lang w:val="en-US"/>
        </w:rPr>
        <w:t>EIDE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SCSI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ЦП.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поставщики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указывают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внутреннюю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встроенного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буфера.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приводят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пакета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максимальную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идеальных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параметрах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маленькой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длительности.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важна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0852" w:rsidRPr="00FF3B9B">
        <w:rPr>
          <w:b/>
          <w:sz w:val="28"/>
          <w:szCs w:val="28"/>
        </w:rPr>
        <w:t>2.</w:t>
      </w:r>
      <w:r w:rsidRPr="00FF3B9B">
        <w:rPr>
          <w:b/>
          <w:sz w:val="28"/>
          <w:szCs w:val="28"/>
        </w:rPr>
        <w:t xml:space="preserve"> </w:t>
      </w:r>
      <w:r w:rsidR="00FD0852" w:rsidRPr="00FF3B9B">
        <w:rPr>
          <w:b/>
          <w:sz w:val="28"/>
          <w:szCs w:val="28"/>
        </w:rPr>
        <w:t>В</w:t>
      </w:r>
      <w:r w:rsidRPr="00FF3B9B">
        <w:rPr>
          <w:b/>
          <w:sz w:val="28"/>
          <w:szCs w:val="28"/>
        </w:rPr>
        <w:t>иды магнитных носителей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FF3B9B">
        <w:rPr>
          <w:b/>
          <w:sz w:val="28"/>
          <w:szCs w:val="28"/>
        </w:rPr>
        <w:t>2.</w:t>
      </w:r>
      <w:r w:rsidR="00FF3B9B">
        <w:rPr>
          <w:b/>
          <w:sz w:val="28"/>
          <w:szCs w:val="28"/>
        </w:rPr>
        <w:t>1</w:t>
      </w:r>
      <w:r w:rsidR="00FF3B9B" w:rsidRPr="00FF3B9B">
        <w:rPr>
          <w:b/>
          <w:sz w:val="28"/>
          <w:szCs w:val="28"/>
        </w:rPr>
        <w:t xml:space="preserve"> </w:t>
      </w:r>
      <w:r w:rsidRPr="00FF3B9B">
        <w:rPr>
          <w:b/>
          <w:sz w:val="28"/>
          <w:szCs w:val="28"/>
        </w:rPr>
        <w:t>Гибкие</w:t>
      </w:r>
      <w:r w:rsidR="00FF3B9B" w:rsidRPr="00FF3B9B">
        <w:rPr>
          <w:b/>
          <w:sz w:val="28"/>
          <w:szCs w:val="28"/>
        </w:rPr>
        <w:t xml:space="preserve"> </w:t>
      </w:r>
      <w:r w:rsidRPr="00FF3B9B">
        <w:rPr>
          <w:b/>
          <w:sz w:val="28"/>
          <w:szCs w:val="28"/>
        </w:rPr>
        <w:t>магнитные</w:t>
      </w:r>
      <w:r w:rsidR="00FF3B9B" w:rsidRPr="00FF3B9B">
        <w:rPr>
          <w:b/>
          <w:sz w:val="28"/>
          <w:szCs w:val="28"/>
        </w:rPr>
        <w:t xml:space="preserve"> </w:t>
      </w:r>
      <w:r w:rsidRPr="00FF3B9B">
        <w:rPr>
          <w:b/>
          <w:sz w:val="28"/>
          <w:szCs w:val="28"/>
        </w:rPr>
        <w:t>диски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Дискета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круглой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полимерной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подложки,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покрытой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окислом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помещенной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пластиковую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упаковку,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внутреннюю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нанесено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очищающее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покрытие.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упаковке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сделаны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радиальные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прорези,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считывания/записи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получают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диску.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Дискеты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каждого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типоразмера,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правило,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двусторонние.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Одинарная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составляет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</w:t>
      </w:r>
      <w:r w:rsidRPr="00FF3B9B">
        <w:rPr>
          <w:sz w:val="28"/>
          <w:szCs w:val="28"/>
        </w:rPr>
        <w:t>р</w:t>
      </w:r>
      <w:r w:rsidRPr="00FF3B9B">
        <w:rPr>
          <w:sz w:val="28"/>
          <w:szCs w:val="28"/>
          <w:lang w:val="en-US"/>
        </w:rPr>
        <w:t>i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(дорожек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дюйм),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двойная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96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tpi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135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tpi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Когда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3,5"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вставляется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защитная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металлическая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заслонка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отодвигается,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шпиндель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входит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среднее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отверстие,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боково</w:t>
      </w:r>
      <w:r w:rsidRPr="00FF3B9B">
        <w:rPr>
          <w:sz w:val="28"/>
          <w:szCs w:val="28"/>
          <w:highlight w:val="white"/>
        </w:rPr>
        <w:t>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штырек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помещается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прямоугольное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отверстие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позиционирования,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расположенное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рядом.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Двигатель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частотой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Дисководы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называемый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трекинг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разомкнутого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цикла</w:t>
      </w:r>
      <w:r w:rsidR="00FF3B9B" w:rsidRPr="00FF3B9B">
        <w:rPr>
          <w:sz w:val="28"/>
          <w:szCs w:val="28"/>
        </w:rPr>
        <w:t>»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фактически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ищут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просто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устанавливают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правильную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позицию.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наоборот,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двигатели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сервомотора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проверки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позиционирования,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производить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поперечной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сотен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возможно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Головка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перемещается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ведущим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винтом,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свою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очередь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управляется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шаговым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двигателем,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винт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поворачивается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определенный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угол,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проходит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установленное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расстояние.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дискету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ограничивается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точностью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шагового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двигателя,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частности,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означает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135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tpi</w:t>
      </w:r>
      <w:r w:rsidR="00FF3B9B" w:rsidRPr="00FF3B9B">
        <w:rPr>
          <w:sz w:val="28"/>
          <w:szCs w:val="28"/>
          <w:highlight w:val="white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1,44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четыре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датчика: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двигатель;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защита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наличие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датчик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00.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FF3B9B">
        <w:rPr>
          <w:b/>
          <w:iCs/>
          <w:sz w:val="28"/>
          <w:szCs w:val="28"/>
        </w:rPr>
        <w:t>2.</w:t>
      </w:r>
      <w:r w:rsidR="00FF3B9B">
        <w:rPr>
          <w:b/>
          <w:iCs/>
          <w:sz w:val="28"/>
          <w:szCs w:val="28"/>
        </w:rPr>
        <w:t>2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Внешние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накопители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на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Н</w:t>
      </w:r>
      <w:r w:rsidRPr="00FF3B9B">
        <w:rPr>
          <w:b/>
          <w:iCs/>
          <w:sz w:val="28"/>
          <w:szCs w:val="28"/>
          <w:highlight w:val="white"/>
        </w:rPr>
        <w:t>Ж</w:t>
      </w:r>
      <w:r w:rsidRPr="00FF3B9B">
        <w:rPr>
          <w:b/>
          <w:iCs/>
          <w:sz w:val="28"/>
          <w:szCs w:val="28"/>
        </w:rPr>
        <w:t>М</w:t>
      </w:r>
      <w:r w:rsidRPr="00FF3B9B">
        <w:rPr>
          <w:b/>
          <w:iCs/>
          <w:sz w:val="28"/>
          <w:szCs w:val="28"/>
          <w:highlight w:val="white"/>
        </w:rPr>
        <w:t>Д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последние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распространились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размещения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стандартных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мобильный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(переносимый)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футляр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(бокс),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присоединяется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интерфейс.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Поскольку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сегодня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емкость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измеряется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гигабайтах,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размеры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мультимедийных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графических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файлов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десятками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мегабайт,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highlight w:val="white"/>
        </w:rPr>
        <w:t>15</w:t>
      </w:r>
      <w:r w:rsidRPr="00FF3B9B">
        <w:rPr>
          <w:sz w:val="28"/>
          <w:szCs w:val="28"/>
        </w:rPr>
        <w:t>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вполне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достаточна,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занял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традиционную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нишу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НГМД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перемещение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нескольких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файлов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пользователями,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архивация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резервное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копирование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отдельных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файлов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каталогов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пересылка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файлов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почтой.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диапазоне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предлагается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ряд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следующих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поколений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традиционную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хранения.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  <w:lang w:val="en-US"/>
        </w:rPr>
        <w:t>Zi</w:t>
      </w:r>
      <w:r w:rsidRPr="00FF3B9B">
        <w:rPr>
          <w:b/>
          <w:iCs/>
          <w:sz w:val="28"/>
          <w:szCs w:val="28"/>
        </w:rPr>
        <w:t>р-на</w:t>
      </w:r>
      <w:r w:rsidRPr="00FF3B9B">
        <w:rPr>
          <w:b/>
          <w:iCs/>
          <w:sz w:val="28"/>
          <w:szCs w:val="28"/>
          <w:highlight w:val="white"/>
        </w:rPr>
        <w:t>к</w:t>
      </w:r>
      <w:r w:rsidRPr="00FF3B9B">
        <w:rPr>
          <w:b/>
          <w:iCs/>
          <w:sz w:val="28"/>
          <w:szCs w:val="28"/>
        </w:rPr>
        <w:t>опители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Без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сомнения,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популярное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Pr="00FF3B9B">
        <w:rPr>
          <w:sz w:val="28"/>
          <w:szCs w:val="28"/>
          <w:highlight w:val="white"/>
        </w:rPr>
        <w:t>о</w:t>
      </w:r>
      <w:r w:rsidR="00FF3B9B" w:rsidRPr="00FF3B9B">
        <w:rPr>
          <w:sz w:val="28"/>
          <w:szCs w:val="28"/>
          <w:highlight w:val="white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категории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Zip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Iomega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впервые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выпущенный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1995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эффективность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Zip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обеспечивается,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во-первых,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(3000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во-вторых,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технологией,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предложенной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Iomega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(которая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основана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аэродинамическом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эффекте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Бернулли),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присасывается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чтения/записи,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наоборот,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Zip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мягки,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подобно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</w:t>
      </w:r>
      <w:r w:rsidRPr="00FF3B9B">
        <w:rPr>
          <w:sz w:val="28"/>
          <w:szCs w:val="28"/>
          <w:highlight w:val="white"/>
        </w:rPr>
        <w:t>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делает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дешевыми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восприимчивыми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ударным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нагрузкам.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Zip</w:t>
      </w:r>
      <w:r w:rsidRPr="00FF3B9B">
        <w:rPr>
          <w:sz w:val="28"/>
          <w:szCs w:val="28"/>
        </w:rPr>
        <w:t>-накопители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обладают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выпускаются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встроенных,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версиях.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модули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форм-фактору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3,5",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интерфейс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SCSI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АТАР</w:t>
      </w:r>
      <w:r w:rsidRPr="00FF3B9B">
        <w:rPr>
          <w:sz w:val="28"/>
          <w:szCs w:val="28"/>
          <w:lang w:val="en-US"/>
        </w:rPr>
        <w:t>I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среднее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29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мс,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1,4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Кбайт/с.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</w:rPr>
        <w:t>Супердискеты.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Диапазону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лучше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соответствует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понятие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территория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супердис</w:t>
      </w:r>
      <w:r w:rsidRPr="00FF3B9B">
        <w:rPr>
          <w:sz w:val="28"/>
          <w:szCs w:val="28"/>
          <w:highlight w:val="white"/>
        </w:rPr>
        <w:t>кет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заменителя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НГМД,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характерна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группе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магнитооптическую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технологию.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2001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highlight w:val="white"/>
        </w:rPr>
        <w:t>Ма</w:t>
      </w:r>
      <w:r w:rsidRPr="00FF3B9B">
        <w:rPr>
          <w:sz w:val="28"/>
          <w:szCs w:val="28"/>
          <w:lang w:val="en-US"/>
        </w:rPr>
        <w:t>tsushita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объявляет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FD</w:t>
      </w:r>
      <w:r w:rsidRPr="00FF3B9B">
        <w:rPr>
          <w:sz w:val="28"/>
          <w:szCs w:val="28"/>
        </w:rPr>
        <w:t>32МВ,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опцию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высокоплотного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форматирования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</w:t>
      </w:r>
      <w:r w:rsidRPr="00FF3B9B">
        <w:rPr>
          <w:sz w:val="28"/>
          <w:szCs w:val="28"/>
          <w:highlight w:val="white"/>
        </w:rPr>
        <w:t>В</w:t>
      </w:r>
      <w:r w:rsidRPr="00FF3B9B">
        <w:rPr>
          <w:sz w:val="28"/>
          <w:szCs w:val="28"/>
        </w:rPr>
        <w:t>-дискеты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1,44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32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заключается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увеличении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каждой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</w:t>
      </w:r>
      <w:r w:rsidRPr="00FF3B9B">
        <w:rPr>
          <w:sz w:val="28"/>
          <w:szCs w:val="28"/>
          <w:lang w:val="en-US"/>
        </w:rPr>
        <w:t>D</w:t>
      </w:r>
      <w:r w:rsidRPr="00FF3B9B">
        <w:rPr>
          <w:sz w:val="28"/>
          <w:szCs w:val="28"/>
        </w:rPr>
        <w:t>-дискете,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супердисковую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</w:t>
      </w:r>
      <w:r w:rsidRPr="00FF3B9B">
        <w:rPr>
          <w:sz w:val="28"/>
          <w:szCs w:val="28"/>
          <w:highlight w:val="white"/>
        </w:rPr>
        <w:t>нит</w:t>
      </w:r>
      <w:r w:rsidRPr="00FF3B9B">
        <w:rPr>
          <w:sz w:val="28"/>
          <w:szCs w:val="28"/>
        </w:rPr>
        <w:t>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размещается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80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круговых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FD</w:t>
      </w:r>
      <w:r w:rsidRPr="00FF3B9B">
        <w:rPr>
          <w:sz w:val="28"/>
          <w:szCs w:val="28"/>
        </w:rPr>
        <w:t>32МВ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увеличивается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777.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подача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187,5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мкм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</w:t>
      </w:r>
      <w:r w:rsidRPr="00FF3B9B">
        <w:rPr>
          <w:sz w:val="28"/>
          <w:szCs w:val="28"/>
          <w:lang w:val="en-US"/>
        </w:rPr>
        <w:t>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уменьшается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примерно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18,8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мкм.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</w:rPr>
        <w:t>Сменные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жесткие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диски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Следующий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интервал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500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достаточен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резервного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копирования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архивации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раздела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(партиции)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разумно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большого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размера.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диапазоне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свыше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сменных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заимствуется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highlight w:val="white"/>
        </w:rPr>
        <w:t>Н</w:t>
      </w:r>
      <w:r w:rsidRPr="00FF3B9B">
        <w:rPr>
          <w:sz w:val="28"/>
          <w:szCs w:val="28"/>
        </w:rPr>
        <w:t>ЖМД.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Вышедший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середине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1996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Iomega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Jaz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(сменный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воспринят,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инновационное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изделие.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Jaz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появился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рынке,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сразу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ясно,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где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следует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пользователи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смогли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создавать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аудио-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видеопрезентации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компьютерами.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Кроме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того,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презентации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запущены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непосредственно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iCs/>
          <w:sz w:val="28"/>
          <w:szCs w:val="28"/>
          <w:highlight w:val="white"/>
          <w:lang w:val="en-US"/>
        </w:rPr>
        <w:t>Jaz</w:t>
      </w:r>
      <w:r w:rsidRPr="00FF3B9B">
        <w:rPr>
          <w:iCs/>
          <w:sz w:val="28"/>
          <w:szCs w:val="28"/>
          <w:highlight w:val="white"/>
        </w:rPr>
        <w:t>,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без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необходимости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переписывания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</w:rPr>
        <w:t>Флэш-память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относясь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носителям,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флэш-память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работает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одновременно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подобно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оперативной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Напоминает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память,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дискретных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чипов,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модулей,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карточек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памятью,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где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highlight w:val="white"/>
          <w:lang w:val="en-US"/>
        </w:rPr>
        <w:t>DR</w:t>
      </w:r>
      <w:r w:rsidRPr="00FF3B9B">
        <w:rPr>
          <w:sz w:val="28"/>
          <w:szCs w:val="28"/>
          <w:highlight w:val="white"/>
        </w:rPr>
        <w:t>АМ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SR</w:t>
      </w:r>
      <w:r w:rsidRPr="00FF3B9B">
        <w:rPr>
          <w:sz w:val="28"/>
          <w:szCs w:val="28"/>
        </w:rPr>
        <w:t>АМ,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биты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сохраняются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ячейках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Однако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НЖМД,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флэш-память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энергонезависима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сохраняет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питание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выключено.</w:t>
      </w: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Технология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ЕТОХ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доминирующей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flash</w:t>
      </w:r>
      <w:r w:rsidRPr="00FF3B9B">
        <w:rPr>
          <w:sz w:val="28"/>
          <w:szCs w:val="28"/>
        </w:rPr>
        <w:t>-технологией,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занимающей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около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70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%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рынка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энергонезависимой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вводятся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flash</w:t>
      </w:r>
      <w:r w:rsidRPr="00FF3B9B">
        <w:rPr>
          <w:sz w:val="28"/>
          <w:szCs w:val="28"/>
        </w:rPr>
        <w:t>-память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побитно,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побайтно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словами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помощью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операции,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называется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програм</w:t>
      </w:r>
      <w:r w:rsidRPr="00FF3B9B">
        <w:rPr>
          <w:sz w:val="28"/>
          <w:szCs w:val="28"/>
          <w:highlight w:val="white"/>
        </w:rPr>
        <w:t>ми</w:t>
      </w:r>
      <w:r w:rsidRPr="00FF3B9B">
        <w:rPr>
          <w:sz w:val="28"/>
          <w:szCs w:val="28"/>
        </w:rPr>
        <w:t>р</w:t>
      </w:r>
      <w:r w:rsidRPr="00FF3B9B">
        <w:rPr>
          <w:sz w:val="28"/>
          <w:szCs w:val="28"/>
          <w:highlight w:val="white"/>
        </w:rPr>
        <w:t>ов</w:t>
      </w:r>
      <w:r w:rsidRPr="00FF3B9B">
        <w:rPr>
          <w:sz w:val="28"/>
          <w:szCs w:val="28"/>
        </w:rPr>
        <w:t>а</w:t>
      </w:r>
      <w:r w:rsidRPr="00FF3B9B">
        <w:rPr>
          <w:sz w:val="28"/>
          <w:szCs w:val="28"/>
          <w:highlight w:val="white"/>
        </w:rPr>
        <w:t>нием.</w:t>
      </w:r>
    </w:p>
    <w:p w:rsidR="00FF3B9B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Хотя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электронные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флэ</w:t>
      </w:r>
      <w:r w:rsidRPr="00FF3B9B">
        <w:rPr>
          <w:sz w:val="28"/>
          <w:szCs w:val="28"/>
          <w:highlight w:val="white"/>
        </w:rPr>
        <w:t>ш</w:t>
      </w:r>
      <w:r w:rsidRPr="00FF3B9B">
        <w:rPr>
          <w:sz w:val="28"/>
          <w:szCs w:val="28"/>
        </w:rPr>
        <w:t>-диски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небольшими,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быстродействующими,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потребляют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энергии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выдерживать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удары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2000</w:t>
      </w:r>
      <w:r w:rsidRPr="00FF3B9B">
        <w:rPr>
          <w:sz w:val="28"/>
          <w:szCs w:val="28"/>
          <w:lang w:val="en-US"/>
        </w:rPr>
        <w:t>g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разрушения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ограниченная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делает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несоответствующей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альтернативой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жесткому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ПК.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D0852" w:rsidRPr="00FF3B9B">
        <w:rPr>
          <w:b/>
          <w:sz w:val="28"/>
          <w:szCs w:val="28"/>
        </w:rPr>
        <w:t>3.</w:t>
      </w:r>
      <w:r w:rsidRPr="00FF3B9B">
        <w:rPr>
          <w:b/>
          <w:sz w:val="28"/>
          <w:szCs w:val="28"/>
        </w:rPr>
        <w:t xml:space="preserve"> </w:t>
      </w:r>
      <w:r w:rsidR="00FD0852" w:rsidRPr="00FF3B9B">
        <w:rPr>
          <w:b/>
          <w:sz w:val="28"/>
          <w:szCs w:val="28"/>
        </w:rPr>
        <w:t>О</w:t>
      </w:r>
      <w:r w:rsidRPr="00FF3B9B">
        <w:rPr>
          <w:b/>
          <w:sz w:val="28"/>
          <w:szCs w:val="28"/>
        </w:rPr>
        <w:t>птические технологии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iCs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FF3B9B">
        <w:rPr>
          <w:b/>
          <w:iCs/>
          <w:sz w:val="28"/>
          <w:szCs w:val="28"/>
        </w:rPr>
        <w:t>3.</w:t>
      </w:r>
      <w:r w:rsidR="00FF3B9B">
        <w:rPr>
          <w:b/>
          <w:iCs/>
          <w:sz w:val="28"/>
          <w:szCs w:val="28"/>
        </w:rPr>
        <w:t>1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Компакт-диски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Вначале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использовались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исключительно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высококачественной</w:t>
      </w:r>
      <w:r w:rsidR="00FF3B9B" w:rsidRPr="00FF3B9B">
        <w:rPr>
          <w:sz w:val="28"/>
          <w:szCs w:val="28"/>
        </w:rPr>
        <w:t xml:space="preserve"> звуковоспроизводящей </w:t>
      </w:r>
      <w:r w:rsidRPr="00FF3B9B">
        <w:rPr>
          <w:sz w:val="28"/>
          <w:szCs w:val="28"/>
        </w:rPr>
        <w:t>аппаратуре,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заменяя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устаревшие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виниловые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пластинки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магнитофонные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кассеты.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Однако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вскоре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использоваться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персональных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компьютерах.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названы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highlight w:val="white"/>
        </w:rPr>
        <w:t>С</w:t>
      </w:r>
      <w:r w:rsidRPr="00FF3B9B">
        <w:rPr>
          <w:sz w:val="28"/>
          <w:szCs w:val="28"/>
          <w:highlight w:val="white"/>
          <w:lang w:val="en-US"/>
        </w:rPr>
        <w:t>D</w:t>
      </w:r>
      <w:r w:rsidRPr="00FF3B9B">
        <w:rPr>
          <w:sz w:val="28"/>
          <w:szCs w:val="28"/>
          <w:highlight w:val="white"/>
        </w:rPr>
        <w:t>-</w:t>
      </w:r>
      <w:r w:rsidRPr="00FF3B9B">
        <w:rPr>
          <w:sz w:val="28"/>
          <w:szCs w:val="28"/>
          <w:highlight w:val="white"/>
          <w:lang w:val="en-US"/>
        </w:rPr>
        <w:t>R</w:t>
      </w:r>
      <w:r w:rsidRPr="00FF3B9B">
        <w:rPr>
          <w:sz w:val="28"/>
          <w:szCs w:val="28"/>
          <w:highlight w:val="white"/>
        </w:rPr>
        <w:t>ОМ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конце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90-х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гг.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работы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Pr="00FF3B9B">
        <w:rPr>
          <w:sz w:val="28"/>
          <w:szCs w:val="28"/>
          <w:lang w:val="en-US"/>
        </w:rPr>
        <w:t>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стандартным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компонентом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любого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персонального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подавляющее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большинство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программ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распространяться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компакт-дисках.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Cs/>
          <w:iCs/>
          <w:sz w:val="28"/>
          <w:szCs w:val="28"/>
        </w:rPr>
        <w:t>Накопитель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на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компакт-диске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bCs/>
          <w:iCs/>
          <w:sz w:val="28"/>
          <w:szCs w:val="28"/>
        </w:rPr>
        <w:t>(</w:t>
      </w:r>
      <w:r w:rsidRPr="00FF3B9B">
        <w:rPr>
          <w:bCs/>
          <w:iCs/>
          <w:sz w:val="28"/>
          <w:szCs w:val="28"/>
          <w:lang w:val="en-US"/>
        </w:rPr>
        <w:t>CD</w:t>
      </w:r>
      <w:r w:rsidRPr="00FF3B9B">
        <w:rPr>
          <w:bCs/>
          <w:iCs/>
          <w:sz w:val="28"/>
          <w:szCs w:val="28"/>
        </w:rPr>
        <w:t>-</w:t>
      </w:r>
      <w:r w:rsidRPr="00FF3B9B">
        <w:rPr>
          <w:bCs/>
          <w:iCs/>
          <w:sz w:val="28"/>
          <w:szCs w:val="28"/>
          <w:lang w:val="en-US"/>
        </w:rPr>
        <w:t>ROM</w:t>
      </w:r>
      <w:r w:rsidRPr="00FF3B9B">
        <w:rPr>
          <w:bCs/>
          <w:iCs/>
          <w:sz w:val="28"/>
          <w:szCs w:val="28"/>
        </w:rPr>
        <w:t>).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Считывание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происходит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помощью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меньшей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мощности.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Сервомотор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команде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микропроцессора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перемещает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отражающее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зеркало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призму.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сосредоточить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конкретной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излучает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когерентный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свет,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состоящий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синхронизированных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волн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одинаковой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длины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Луч,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попадая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отражающую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(площадку),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через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расщепляющую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призму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отклоняется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фотодетектор,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интерпретирует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1</w:t>
      </w:r>
      <w:r w:rsidR="00FF3B9B" w:rsidRPr="00FF3B9B">
        <w:rPr>
          <w:sz w:val="28"/>
          <w:szCs w:val="28"/>
        </w:rPr>
        <w:t>»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попадая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углубление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(пит),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рассеивается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и</w:t>
      </w:r>
      <w:r w:rsidR="00FF3B9B" w:rsidRPr="00FF3B9B">
        <w:rPr>
          <w:b/>
          <w:bCs/>
          <w:sz w:val="28"/>
          <w:szCs w:val="28"/>
        </w:rPr>
        <w:t xml:space="preserve"> </w:t>
      </w:r>
      <w:r w:rsidRPr="00FF3B9B">
        <w:rPr>
          <w:sz w:val="28"/>
          <w:szCs w:val="28"/>
        </w:rPr>
        <w:t>поглощается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фотодетектор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фиксирует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0</w:t>
      </w:r>
      <w:r w:rsidR="00FF3B9B" w:rsidRPr="00FF3B9B">
        <w:rPr>
          <w:sz w:val="28"/>
          <w:szCs w:val="28"/>
        </w:rPr>
        <w:t>»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вращаются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числом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оборотов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минуту,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неизменной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переменной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линейную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образом,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треков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осуществляется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увеличенным,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наружных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уменьшенным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числом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оборотов.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Именно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обусловливается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низкая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сравнению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винчестерами.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sz w:val="28"/>
          <w:szCs w:val="28"/>
        </w:rPr>
      </w:pPr>
      <w:r w:rsidRPr="00FF3B9B">
        <w:rPr>
          <w:b/>
          <w:iCs/>
          <w:sz w:val="28"/>
          <w:szCs w:val="28"/>
        </w:rPr>
        <w:t>3.2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</w:rPr>
        <w:t>Носители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  <w:lang w:val="en-US"/>
        </w:rPr>
        <w:t>DVD</w:t>
      </w:r>
    </w:p>
    <w:p w:rsid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Универсальный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цифровой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digital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versatile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disc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отличие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момента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выхода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рынок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рассчитан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широкое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применение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аудио-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видео-,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компьютерной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индустрии.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размер,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стандартный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(диаметр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120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толщина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1,2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мм),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обеспечивают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памяти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обладают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временем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подобным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разделяются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четыре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версии: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•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односторонний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однослойный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4,7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Гбайт;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•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-9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односторонний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двухслойный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8,5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Гбайт;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•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-10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двухсторонний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однослойный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9,4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Гбайт;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•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-18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двухстороннем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двухслойном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  <w:lang w:val="en-US"/>
        </w:rPr>
        <w:t>DVD</w:t>
      </w:r>
      <w:r w:rsidRPr="00FF3B9B">
        <w:rPr>
          <w:b/>
          <w:bCs/>
          <w:iCs/>
          <w:sz w:val="28"/>
          <w:szCs w:val="28"/>
        </w:rPr>
        <w:t>-</w:t>
      </w:r>
      <w:r w:rsidRPr="00FF3B9B">
        <w:rPr>
          <w:b/>
          <w:bCs/>
          <w:iCs/>
          <w:sz w:val="28"/>
          <w:szCs w:val="28"/>
          <w:lang w:val="en-US"/>
        </w:rPr>
        <w:t>ROM</w:t>
      </w:r>
      <w:r w:rsidRPr="00FF3B9B">
        <w:rPr>
          <w:bCs/>
          <w:iCs/>
          <w:sz w:val="28"/>
          <w:szCs w:val="28"/>
        </w:rPr>
        <w:t>.</w:t>
      </w:r>
      <w:r w:rsidR="00FF3B9B" w:rsidRPr="00FF3B9B">
        <w:rPr>
          <w:bCs/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существует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мало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поскольку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единственная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очевидность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эмблема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передней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панели.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близко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верхнему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уровень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ближе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середине,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двухсторонним.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Поэтому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блок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устроен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сложно,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аналог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создавать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возможность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одного,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типов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Одно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самых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ранних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решений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заключалось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пары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поворотных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линз: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фокусировки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уровнях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компакт-дисков.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Впоследствии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появились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изощренные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проекты,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устраняют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потребность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переключении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линзы.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Например,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двойная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дискретная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выборка</w:t>
      </w:r>
      <w:r w:rsidR="00FF3B9B" w:rsidRPr="00FF3B9B">
        <w:rPr>
          <w:sz w:val="28"/>
          <w:szCs w:val="28"/>
        </w:rPr>
        <w:t>»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предложенная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Sony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отдельные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лазеры,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оптимизированные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(длина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волны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780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(650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Panasonic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переключают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помощью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голографического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элемента,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фокусировке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дискретных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точках.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Дисководы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намного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медленнее,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аналоги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Однако,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упакованы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намного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плотнее,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производительность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существенно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одинаковой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время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аудиодиск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lx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однократный)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максимальную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передачи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150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Кбайт/с,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(1х)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может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передавать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1250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Кбайт/с,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достигается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только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восьмикратной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(8х)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существует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общепринятой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терминологии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описания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различных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поколений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дисководов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Однако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термин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второе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поколение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II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относится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/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термин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третье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поколение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III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означает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5х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иногда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4,8х,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6х),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</w:rPr>
        <w:t>Форматы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записываемых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</w:rPr>
        <w:t>дисков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b/>
          <w:bCs/>
          <w:iCs/>
          <w:sz w:val="28"/>
          <w:szCs w:val="28"/>
          <w:lang w:val="en-US"/>
        </w:rPr>
        <w:t>DVD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Существует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несколько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версий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записываемых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:</w:t>
      </w:r>
    </w:p>
    <w:p w:rsidR="00FD0852" w:rsidRPr="00FF3B9B" w:rsidRDefault="00FD0852" w:rsidP="00FF3B9B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обычный,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;</w:t>
      </w:r>
    </w:p>
    <w:p w:rsidR="00FD0852" w:rsidRPr="00FF3B9B" w:rsidRDefault="00FD0852" w:rsidP="00FF3B9B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(перезаписываемый);</w:t>
      </w:r>
    </w:p>
    <w:p w:rsidR="00FD0852" w:rsidRPr="00FF3B9B" w:rsidRDefault="00FD0852" w:rsidP="00FF3B9B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;</w:t>
      </w:r>
    </w:p>
    <w:p w:rsidR="00FD0852" w:rsidRPr="00FF3B9B" w:rsidRDefault="00FD0852" w:rsidP="00FF3B9B">
      <w:pPr>
        <w:pStyle w:val="ab"/>
        <w:widowControl/>
        <w:numPr>
          <w:ilvl w:val="0"/>
          <w:numId w:val="1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</w:rPr>
        <w:t>Записываемый</w:t>
      </w:r>
      <w:r w:rsidR="00FF3B9B" w:rsidRPr="00FF3B9B">
        <w:rPr>
          <w:b/>
          <w:iCs/>
          <w:sz w:val="28"/>
          <w:szCs w:val="28"/>
        </w:rPr>
        <w:t xml:space="preserve"> </w:t>
      </w:r>
      <w:r w:rsidRPr="00FF3B9B">
        <w:rPr>
          <w:b/>
          <w:iCs/>
          <w:sz w:val="28"/>
          <w:szCs w:val="28"/>
          <w:lang w:val="en-US"/>
        </w:rPr>
        <w:t>DVD</w:t>
      </w:r>
      <w:r w:rsidRPr="00FF3B9B">
        <w:rPr>
          <w:b/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записываемый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многом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концептуально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схож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однократно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записываемый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носитель,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может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содержать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любой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тип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сохраняемой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массового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производства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видео,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аудио,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рисунки,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файлы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программы,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мультимедиа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типа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могут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использоваться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фактически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любом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совместимом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воспроизведения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включая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проигрыватели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-видео.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поддерживает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двухсторонние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9,4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может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сохранено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двухстороннем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могут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написаны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(11,08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Мбит/с,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приблизительно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эквивалентно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9х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могут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читаться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скоростями,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массово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тиражируемые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х-фактора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(кратности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используемого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подобно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линейную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CLV</w:t>
      </w:r>
      <w:r w:rsidRPr="00FF3B9B">
        <w:rPr>
          <w:sz w:val="28"/>
          <w:szCs w:val="28"/>
        </w:rPr>
        <w:t>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максимизировать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требует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числа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оборотов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минуту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rpm</w:t>
      </w:r>
      <w:r w:rsidRPr="00FF3B9B">
        <w:rPr>
          <w:sz w:val="28"/>
          <w:szCs w:val="28"/>
        </w:rPr>
        <w:t>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поскольку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диаметр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продвижении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другому.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начинается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внутренней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заканчивается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внешней.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частота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1623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632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емкостью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3,95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1475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575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об/мин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4,7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позиции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записи-воспроизведения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3,95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интервал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(подача)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дорожек,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расстояние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центра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витка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спиральной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прилегающей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части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составляет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0,8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мкм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(микрон),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вдвое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меньше,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4,7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еще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меньшая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подача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0,74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мкм.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  <w:lang w:val="en-US"/>
        </w:rPr>
        <w:t>DVD</w:t>
      </w:r>
      <w:r w:rsidRPr="00FF3B9B">
        <w:rPr>
          <w:b/>
          <w:bCs/>
          <w:iCs/>
          <w:sz w:val="28"/>
          <w:szCs w:val="28"/>
        </w:rPr>
        <w:t>-</w:t>
      </w:r>
      <w:r w:rsidRPr="00FF3B9B">
        <w:rPr>
          <w:b/>
          <w:bCs/>
          <w:iCs/>
          <w:sz w:val="28"/>
          <w:szCs w:val="28"/>
          <w:lang w:val="en-US"/>
        </w:rPr>
        <w:t>RAM</w:t>
      </w:r>
      <w:r w:rsidRPr="00FF3B9B">
        <w:rPr>
          <w:b/>
          <w:bCs/>
          <w:iCs/>
          <w:sz w:val="28"/>
          <w:szCs w:val="28"/>
        </w:rPr>
        <w:t>.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Перезаписываемый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фазового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чисто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комбинацией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некоторых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особенностей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магнитооптических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методов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ведет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происхождение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систем.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Применяемый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</w:t>
      </w:r>
      <w:r w:rsidR="00FF3B9B" w:rsidRPr="00FF3B9B">
        <w:rPr>
          <w:sz w:val="28"/>
          <w:szCs w:val="28"/>
        </w:rPr>
        <w:t xml:space="preserve"> «</w:t>
      </w:r>
      <w:r w:rsidRPr="00FF3B9B">
        <w:rPr>
          <w:sz w:val="28"/>
          <w:szCs w:val="28"/>
        </w:rPr>
        <w:t>поверхность—углубление</w:t>
      </w:r>
      <w:r w:rsidR="00FF3B9B" w:rsidRPr="00FF3B9B">
        <w:rPr>
          <w:sz w:val="28"/>
          <w:szCs w:val="28"/>
        </w:rPr>
        <w:t xml:space="preserve">»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land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groove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сигналы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углублениях,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сформированных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промежутках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углублениями.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Углубления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заголовки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секторов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формируются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поверхности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процессе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отливки.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середине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1998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появилось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первое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поколение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изделий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многократного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емкостью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2,6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Однако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ранние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несовместимы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стандартами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которые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контрастный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расширения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тепловой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буферный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достигнуть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более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высокой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плотности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Спецификация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версии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2.0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вместимостью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4,7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Гбайт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была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выпущена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октябре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1999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  <w:lang w:val="en-US"/>
        </w:rPr>
        <w:t>DVD</w:t>
      </w:r>
      <w:r w:rsidRPr="00FF3B9B">
        <w:rPr>
          <w:b/>
          <w:bCs/>
          <w:iCs/>
          <w:sz w:val="28"/>
          <w:szCs w:val="28"/>
        </w:rPr>
        <w:t>-</w:t>
      </w:r>
      <w:r w:rsidRPr="00FF3B9B">
        <w:rPr>
          <w:b/>
          <w:bCs/>
          <w:iCs/>
          <w:sz w:val="28"/>
          <w:szCs w:val="28"/>
          <w:lang w:val="en-US"/>
        </w:rPr>
        <w:t>RW</w:t>
      </w:r>
      <w:r w:rsidRPr="00FF3B9B">
        <w:rPr>
          <w:b/>
          <w:bCs/>
          <w:iCs/>
          <w:sz w:val="28"/>
          <w:szCs w:val="28"/>
        </w:rPr>
        <w:t>.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Известный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ранее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/</w:t>
      </w:r>
      <w:r w:rsidRPr="00FF3B9B">
        <w:rPr>
          <w:sz w:val="28"/>
          <w:szCs w:val="28"/>
          <w:lang w:val="en-US"/>
        </w:rPr>
        <w:t>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ER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(который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стал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доступен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конце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1999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г.)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появляется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процессе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эволюционного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развития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фирмой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Pioneer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существующих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/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изменения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фазового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вещества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чтения,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стирания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Pr="00FF3B9B">
        <w:rPr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Луч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длиной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волны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650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нагревает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чувствительного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сплава,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чтобы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перевести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кристаллическое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(отражающее)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аморфное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(темное,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отражающее)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зависимости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уровня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температуры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последующей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охлаждения.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Результирующее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записанными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темными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метками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стертыми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отражающими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распознается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проигрывателем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воспроизвести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сохраненную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информацию.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Носители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физическую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схему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адресации,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процессе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дисковода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следует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микроскопическим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углублением,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осуществляя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спиральной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дорожке.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</w:rPr>
        <w:t>Одно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преимуществ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третьего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перезаписываемого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он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обеспечивает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лучшую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совместимость,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любой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конкурентов.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bCs/>
          <w:iCs/>
          <w:sz w:val="28"/>
          <w:szCs w:val="28"/>
          <w:lang w:val="en-US"/>
        </w:rPr>
        <w:t>DVD</w:t>
      </w:r>
      <w:r w:rsidRPr="00FF3B9B">
        <w:rPr>
          <w:b/>
          <w:bCs/>
          <w:iCs/>
          <w:sz w:val="28"/>
          <w:szCs w:val="28"/>
        </w:rPr>
        <w:t>+</w:t>
      </w:r>
      <w:r w:rsidRPr="00FF3B9B">
        <w:rPr>
          <w:b/>
          <w:bCs/>
          <w:iCs/>
          <w:sz w:val="28"/>
          <w:szCs w:val="28"/>
          <w:lang w:val="en-US"/>
        </w:rPr>
        <w:t>RW</w:t>
      </w:r>
      <w:r w:rsidRPr="00FF3B9B">
        <w:rPr>
          <w:b/>
          <w:bCs/>
          <w:iCs/>
          <w:sz w:val="28"/>
          <w:szCs w:val="28"/>
        </w:rPr>
        <w:t>.</w:t>
      </w:r>
      <w:r w:rsidR="00FF3B9B" w:rsidRPr="00FF3B9B">
        <w:rPr>
          <w:b/>
          <w:bCs/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Спецификация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была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компромиссом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между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двумя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различными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предложениями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основных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конкурентов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группировка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Hitachi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Matsushita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Electric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Toshiba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одной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стороны,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союз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Sony</w:t>
      </w:r>
      <w:r w:rsidRPr="00FF3B9B">
        <w:rPr>
          <w:sz w:val="28"/>
          <w:szCs w:val="28"/>
        </w:rPr>
        <w:t>/</w:t>
      </w:r>
      <w:r w:rsidRPr="00FF3B9B">
        <w:rPr>
          <w:sz w:val="28"/>
          <w:szCs w:val="28"/>
          <w:lang w:val="en-US"/>
        </w:rPr>
        <w:t>Philips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—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другой.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имеет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много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общего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конкурирующей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технологией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поскольку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изменением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фазового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состояния,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предполагает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пользовательский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опыт,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полученный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использовании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RW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могут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быть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записаны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режиме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линейной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CLV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последовательной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видеозаписи,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формате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постоянной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угловой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скорости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</w:t>
      </w:r>
      <w:r w:rsidRPr="00FF3B9B">
        <w:rPr>
          <w:sz w:val="28"/>
          <w:szCs w:val="28"/>
          <w:lang w:val="en-US"/>
        </w:rPr>
        <w:t>CAV</w:t>
      </w:r>
      <w:r w:rsidRPr="00FF3B9B">
        <w:rPr>
          <w:sz w:val="28"/>
          <w:szCs w:val="28"/>
        </w:rPr>
        <w:t>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прямого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доступа.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FF3B9B">
        <w:rPr>
          <w:b/>
          <w:iCs/>
          <w:sz w:val="28"/>
          <w:szCs w:val="28"/>
          <w:lang w:val="en-US"/>
        </w:rPr>
        <w:t>DVD</w:t>
      </w:r>
      <w:r w:rsidRPr="00FF3B9B">
        <w:rPr>
          <w:b/>
          <w:iCs/>
          <w:sz w:val="28"/>
          <w:szCs w:val="28"/>
        </w:rPr>
        <w:t>+</w:t>
      </w:r>
      <w:r w:rsidRPr="00FF3B9B">
        <w:rPr>
          <w:b/>
          <w:iCs/>
          <w:sz w:val="28"/>
          <w:szCs w:val="28"/>
          <w:lang w:val="en-US"/>
        </w:rPr>
        <w:t>R</w:t>
      </w:r>
      <w:r w:rsidRPr="00FF3B9B">
        <w:rPr>
          <w:b/>
          <w:iCs/>
          <w:sz w:val="28"/>
          <w:szCs w:val="28"/>
        </w:rPr>
        <w:t>.</w:t>
      </w:r>
      <w:r w:rsidR="00FF3B9B" w:rsidRPr="00FF3B9B">
        <w:rPr>
          <w:iCs/>
          <w:sz w:val="28"/>
          <w:szCs w:val="28"/>
        </w:rPr>
        <w:t xml:space="preserve"> </w:t>
      </w:r>
      <w:r w:rsidRPr="00FF3B9B">
        <w:rPr>
          <w:sz w:val="28"/>
          <w:szCs w:val="28"/>
        </w:rPr>
        <w:t>Двухслойная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система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две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тонкие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органические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пленки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окрашиваемого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материала,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разделенные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прокладкой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(заполнителем).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Нагревание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сосредоточенным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лазерным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лучом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необратимо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меняет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физическую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химическую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структуру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каждого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слоя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что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измененные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участки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получают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оптические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свойства,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отличные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исходных.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Это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приводит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колебаниям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отражающей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способности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вращении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создает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сигнал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считывания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такой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штампованных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iCs/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0852" w:rsidRPr="00FF3B9B">
        <w:rPr>
          <w:b/>
          <w:bCs/>
          <w:sz w:val="28"/>
          <w:szCs w:val="28"/>
        </w:rPr>
        <w:t>З</w:t>
      </w:r>
      <w:r w:rsidRPr="00FF3B9B">
        <w:rPr>
          <w:b/>
          <w:bCs/>
          <w:sz w:val="28"/>
          <w:szCs w:val="28"/>
        </w:rPr>
        <w:t>аключение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FF3B9B">
        <w:rPr>
          <w:bCs/>
          <w:sz w:val="28"/>
          <w:szCs w:val="28"/>
        </w:rPr>
        <w:t>Таким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образом,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можно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сделать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следующие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обобщающие</w:t>
      </w:r>
      <w:r w:rsidR="00FF3B9B" w:rsidRPr="00FF3B9B">
        <w:rPr>
          <w:bCs/>
          <w:sz w:val="28"/>
          <w:szCs w:val="28"/>
        </w:rPr>
        <w:t xml:space="preserve"> </w:t>
      </w:r>
      <w:r w:rsidRPr="00FF3B9B">
        <w:rPr>
          <w:bCs/>
          <w:sz w:val="28"/>
          <w:szCs w:val="28"/>
        </w:rPr>
        <w:t>выводы:</w:t>
      </w:r>
    </w:p>
    <w:p w:rsidR="00FF3B9B" w:rsidRPr="00FF3B9B" w:rsidRDefault="00FD0852" w:rsidP="00FF3B9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являются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важнейшей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средой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хранени</w:t>
      </w:r>
      <w:r w:rsidRPr="00FF3B9B">
        <w:rPr>
          <w:sz w:val="28"/>
          <w:szCs w:val="28"/>
          <w:highlight w:val="white"/>
        </w:rPr>
        <w:t>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ЭВМ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разделяются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</w:t>
      </w:r>
      <w:r w:rsidRPr="00FF3B9B">
        <w:rPr>
          <w:sz w:val="28"/>
          <w:szCs w:val="28"/>
          <w:highlight w:val="white"/>
        </w:rPr>
        <w:t>ны</w:t>
      </w:r>
      <w:r w:rsidRPr="00FF3B9B">
        <w:rPr>
          <w:sz w:val="28"/>
          <w:szCs w:val="28"/>
        </w:rPr>
        <w:t>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лентах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(НМЛ)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</w:t>
      </w:r>
      <w:r w:rsidRPr="00FF3B9B">
        <w:rPr>
          <w:sz w:val="28"/>
          <w:szCs w:val="28"/>
          <w:highlight w:val="white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(НМД).</w:t>
      </w:r>
    </w:p>
    <w:p w:rsidR="00FD0852" w:rsidRPr="00FF3B9B" w:rsidRDefault="00FD0852" w:rsidP="00FF3B9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используются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как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запоминающие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устройства,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позволяющие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хранить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информацию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долговременно,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при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отключенном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питании.</w:t>
      </w:r>
    </w:p>
    <w:p w:rsidR="00FD0852" w:rsidRPr="00FF3B9B" w:rsidRDefault="00FD0852" w:rsidP="00FF3B9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</w:rPr>
        <w:t>Основные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накопителей: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(НГМД);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жестких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дисках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(НЖМД);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магнитной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ленте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(НМЛ);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накопители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CD-ROM,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CD-RW,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DVD.</w:t>
      </w:r>
    </w:p>
    <w:p w:rsidR="00FD0852" w:rsidRPr="00FF3B9B" w:rsidRDefault="00FD0852" w:rsidP="00FF3B9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</w:rPr>
        <w:t>Основные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виды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носителей: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гибкие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(Floppy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Disk);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жёсткие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магнитные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(Hard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Disk);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кассеты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для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стримеров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других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НМЛ;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диски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ROM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CD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FF3B9B">
        <w:rPr>
          <w:sz w:val="28"/>
          <w:szCs w:val="28"/>
        </w:rPr>
        <w:t>Существует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несколько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версий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записываемых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: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обычный,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или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</w:t>
      </w:r>
      <w:r w:rsidRPr="00FF3B9B">
        <w:rPr>
          <w:sz w:val="28"/>
          <w:szCs w:val="28"/>
        </w:rPr>
        <w:t>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RAM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</w:rPr>
        <w:t>(перезаписываемый);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-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;</w:t>
      </w:r>
      <w:r w:rsidR="00FF3B9B" w:rsidRPr="00FF3B9B">
        <w:rPr>
          <w:sz w:val="28"/>
          <w:szCs w:val="28"/>
        </w:rPr>
        <w:t xml:space="preserve"> </w:t>
      </w:r>
      <w:r w:rsidRPr="00FF3B9B">
        <w:rPr>
          <w:sz w:val="28"/>
          <w:szCs w:val="28"/>
          <w:lang w:val="en-US"/>
        </w:rPr>
        <w:t>DVD</w:t>
      </w:r>
      <w:r w:rsidRPr="00FF3B9B">
        <w:rPr>
          <w:sz w:val="28"/>
          <w:szCs w:val="28"/>
        </w:rPr>
        <w:t>+</w:t>
      </w:r>
      <w:r w:rsidRPr="00FF3B9B">
        <w:rPr>
          <w:sz w:val="28"/>
          <w:szCs w:val="28"/>
          <w:lang w:val="en-US"/>
        </w:rPr>
        <w:t>RW</w:t>
      </w:r>
      <w:r w:rsidRPr="00FF3B9B">
        <w:rPr>
          <w:sz w:val="28"/>
          <w:szCs w:val="28"/>
        </w:rPr>
        <w:t>.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b/>
          <w:bCs/>
          <w:sz w:val="28"/>
          <w:szCs w:val="28"/>
        </w:rPr>
      </w:pPr>
    </w:p>
    <w:p w:rsidR="00FD0852" w:rsidRPr="00FF3B9B" w:rsidRDefault="00FF3B9B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0852" w:rsidRPr="00FF3B9B">
        <w:rPr>
          <w:b/>
          <w:bCs/>
          <w:sz w:val="28"/>
          <w:szCs w:val="28"/>
        </w:rPr>
        <w:t>С</w:t>
      </w:r>
      <w:r w:rsidRPr="00FF3B9B">
        <w:rPr>
          <w:b/>
          <w:bCs/>
          <w:sz w:val="28"/>
          <w:szCs w:val="28"/>
        </w:rPr>
        <w:t>писок литературы</w:t>
      </w:r>
    </w:p>
    <w:p w:rsidR="00FD0852" w:rsidRPr="00FF3B9B" w:rsidRDefault="00FD0852" w:rsidP="00FF3B9B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1.Голицына О. Л., Попов И. И. Основы алгоритмизации и программирования: учеб. пособие. М.: ФОРУМ: ИНФРА-М, 2002.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2.Информационные технологии: учеб. пособие / О. Л. Голицына, Н. В. Максимов, Т. Л. Партыка, И. И. Попов. М.: ФОРУМ: ИНФРА-М, 2006.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3.Каймин В.А. Информатика: учебник. М.: ИНФРА-М, 2000.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4.Максимов Н. В., Партыка Т. Л., Попов И. И. Архитектура ЭВМ и вычислительных систем: учеб. пособие. М.: ФОРУМ: ИНФРА-М, 2004.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5.Максимов Н. В., Партыка Т. Л., Попов И. И. Технические средства информатизации: учеб. пособие. М.: ФОРУМ: ИНФРА-М, 2005.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6.Максимов Н. В., Попов И. И. Компьютерные сети: учеб. пособие. М.: ФОРУМ: ИНФРА-М, 2003.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7.Надточий А. И. Технические средства информатизации: учеб. пособие / Под общ. ред. К. И. Курбакова. М.: КОС-ИНФ; Рос. экон. акад., 2003.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8.Основы информатики (учебное пособие для абитуриентов экономических ВУЗов) / К. И. Курбаков, Т. Л. Партыка, И. И. Попов, В. П. Романов. М.: Экзамен, 2004.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9.Партыка Г. Л., Попов И. И. Вычислительная техника: учебное пособие. - М.: ФОРУМ: ИНФРА-М, 2007.</w:t>
      </w:r>
    </w:p>
    <w:p w:rsidR="00FF3B9B" w:rsidRPr="00FF3B9B" w:rsidRDefault="00FF3B9B" w:rsidP="00FF3B9B">
      <w:pPr>
        <w:widowControl/>
        <w:spacing w:line="360" w:lineRule="auto"/>
        <w:rPr>
          <w:sz w:val="28"/>
        </w:rPr>
      </w:pPr>
      <w:r w:rsidRPr="00FF3B9B">
        <w:rPr>
          <w:sz w:val="28"/>
        </w:rPr>
        <w:t>10.Смирнов Ю. П. История вычислительной техники: Становление и развитие: учеб. пособие. Изд-во Чуваш, ун-та, 2004.</w:t>
      </w:r>
    </w:p>
    <w:p w:rsidR="00E2537C" w:rsidRDefault="00E2537C" w:rsidP="00FF3B9B">
      <w:pPr>
        <w:widowControl/>
        <w:spacing w:line="360" w:lineRule="auto"/>
        <w:rPr>
          <w:sz w:val="28"/>
        </w:rPr>
      </w:pPr>
    </w:p>
    <w:p w:rsidR="000B407D" w:rsidRPr="00372568" w:rsidRDefault="000B407D" w:rsidP="000B407D">
      <w:pPr>
        <w:pStyle w:val="af6"/>
        <w:tabs>
          <w:tab w:val="left" w:pos="1245"/>
        </w:tabs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0B407D" w:rsidRPr="00372568" w:rsidSect="00FF3B9B">
      <w:headerReference w:type="default" r:id="rId7"/>
      <w:pgSz w:w="11909" w:h="16834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68" w:rsidRDefault="00372568">
      <w:r>
        <w:separator/>
      </w:r>
    </w:p>
  </w:endnote>
  <w:endnote w:type="continuationSeparator" w:id="0">
    <w:p w:rsidR="00372568" w:rsidRDefault="00372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68" w:rsidRDefault="00372568">
      <w:r>
        <w:separator/>
      </w:r>
    </w:p>
  </w:footnote>
  <w:footnote w:type="continuationSeparator" w:id="0">
    <w:p w:rsidR="00372568" w:rsidRDefault="00372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07D" w:rsidRDefault="000B407D" w:rsidP="000B407D">
    <w:pPr>
      <w:pStyle w:val="af6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7426"/>
    <w:multiLevelType w:val="hybridMultilevel"/>
    <w:tmpl w:val="6F36CD2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35526D"/>
    <w:multiLevelType w:val="hybridMultilevel"/>
    <w:tmpl w:val="E90044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8D40341"/>
    <w:multiLevelType w:val="hybridMultilevel"/>
    <w:tmpl w:val="E416A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852"/>
    <w:rsid w:val="000729F7"/>
    <w:rsid w:val="000731C6"/>
    <w:rsid w:val="00076578"/>
    <w:rsid w:val="00087BDC"/>
    <w:rsid w:val="000B407D"/>
    <w:rsid w:val="00112071"/>
    <w:rsid w:val="001B6778"/>
    <w:rsid w:val="001D1583"/>
    <w:rsid w:val="001F600F"/>
    <w:rsid w:val="00236061"/>
    <w:rsid w:val="002D7665"/>
    <w:rsid w:val="002E1207"/>
    <w:rsid w:val="002E6355"/>
    <w:rsid w:val="003052E4"/>
    <w:rsid w:val="00324D90"/>
    <w:rsid w:val="003353A6"/>
    <w:rsid w:val="00372568"/>
    <w:rsid w:val="00373EF8"/>
    <w:rsid w:val="00391199"/>
    <w:rsid w:val="003E62CF"/>
    <w:rsid w:val="004159A3"/>
    <w:rsid w:val="00422E89"/>
    <w:rsid w:val="0042390B"/>
    <w:rsid w:val="00493645"/>
    <w:rsid w:val="004C38A2"/>
    <w:rsid w:val="004C727E"/>
    <w:rsid w:val="004E155E"/>
    <w:rsid w:val="00524681"/>
    <w:rsid w:val="005977B8"/>
    <w:rsid w:val="005A4B46"/>
    <w:rsid w:val="005B1CF5"/>
    <w:rsid w:val="005D586A"/>
    <w:rsid w:val="00634DCA"/>
    <w:rsid w:val="00647BE6"/>
    <w:rsid w:val="00675F4D"/>
    <w:rsid w:val="00697FAF"/>
    <w:rsid w:val="006A0291"/>
    <w:rsid w:val="006B2586"/>
    <w:rsid w:val="006C5B7E"/>
    <w:rsid w:val="006E081A"/>
    <w:rsid w:val="006E32CE"/>
    <w:rsid w:val="00733410"/>
    <w:rsid w:val="00763E78"/>
    <w:rsid w:val="00777AA0"/>
    <w:rsid w:val="007B68A4"/>
    <w:rsid w:val="007C1B47"/>
    <w:rsid w:val="007D57D8"/>
    <w:rsid w:val="00815361"/>
    <w:rsid w:val="00817DED"/>
    <w:rsid w:val="00877C97"/>
    <w:rsid w:val="00893BC7"/>
    <w:rsid w:val="008C4059"/>
    <w:rsid w:val="0092294F"/>
    <w:rsid w:val="009248F4"/>
    <w:rsid w:val="0096590B"/>
    <w:rsid w:val="009D5103"/>
    <w:rsid w:val="009D626D"/>
    <w:rsid w:val="00A93FF4"/>
    <w:rsid w:val="00A96AA9"/>
    <w:rsid w:val="00AA2591"/>
    <w:rsid w:val="00B41A6C"/>
    <w:rsid w:val="00BE3FE7"/>
    <w:rsid w:val="00BE5A07"/>
    <w:rsid w:val="00BF6F30"/>
    <w:rsid w:val="00C13425"/>
    <w:rsid w:val="00C340BA"/>
    <w:rsid w:val="00C620ED"/>
    <w:rsid w:val="00C67875"/>
    <w:rsid w:val="00CE31EB"/>
    <w:rsid w:val="00CF79D8"/>
    <w:rsid w:val="00D12723"/>
    <w:rsid w:val="00D32AFC"/>
    <w:rsid w:val="00D516EF"/>
    <w:rsid w:val="00DA793E"/>
    <w:rsid w:val="00DD12A0"/>
    <w:rsid w:val="00DD2B39"/>
    <w:rsid w:val="00E2537C"/>
    <w:rsid w:val="00E478CB"/>
    <w:rsid w:val="00EF3489"/>
    <w:rsid w:val="00F31CB3"/>
    <w:rsid w:val="00F67C47"/>
    <w:rsid w:val="00FB015A"/>
    <w:rsid w:val="00FD0852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60AF5A-CD1C-49FF-9F25-D57213B6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52"/>
    <w:pPr>
      <w:widowControl w:val="0"/>
      <w:autoSpaceDE w:val="0"/>
      <w:autoSpaceDN w:val="0"/>
      <w:adjustRightInd w:val="0"/>
      <w:jc w:val="both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353A6"/>
    <w:pPr>
      <w:spacing w:before="400" w:after="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3A6"/>
    <w:pPr>
      <w:spacing w:before="120" w:after="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3A6"/>
    <w:pPr>
      <w:spacing w:before="120" w:after="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3A6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3A6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3A6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3A6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3A6"/>
    <w:pPr>
      <w:spacing w:before="200" w:after="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3A6"/>
    <w:pPr>
      <w:spacing w:before="200" w:after="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53A6"/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353A6"/>
    <w:rPr>
      <w:rFonts w:ascii="Cambria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3353A6"/>
    <w:rPr>
      <w:rFonts w:ascii="Cambria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locked/>
    <w:rsid w:val="003353A6"/>
    <w:rPr>
      <w:rFonts w:ascii="Cambria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locked/>
    <w:rsid w:val="003353A6"/>
    <w:rPr>
      <w:rFonts w:ascii="Cambria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locked/>
    <w:rsid w:val="003353A6"/>
    <w:rPr>
      <w:rFonts w:ascii="Cambria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locked/>
    <w:rsid w:val="003353A6"/>
    <w:rPr>
      <w:rFonts w:ascii="Cambr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locked/>
    <w:rsid w:val="003353A6"/>
    <w:rPr>
      <w:rFonts w:ascii="Cambr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locked/>
    <w:rsid w:val="003353A6"/>
    <w:rPr>
      <w:rFonts w:ascii="Cambria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353A6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53A6"/>
    <w:pPr>
      <w:widowControl/>
      <w:autoSpaceDE/>
      <w:autoSpaceDN/>
      <w:adjustRightInd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a5">
    <w:name w:val="Название Знак"/>
    <w:link w:val="a4"/>
    <w:uiPriority w:val="10"/>
    <w:locked/>
    <w:rsid w:val="003353A6"/>
    <w:rPr>
      <w:rFonts w:ascii="Cambria" w:hAnsi="Cambria" w:cs="Times New Roman"/>
      <w:smallCaps/>
      <w:color w:val="17365D"/>
      <w:spacing w:val="5"/>
      <w:sz w:val="72"/>
      <w:szCs w:val="7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3353A6"/>
    <w:pPr>
      <w:widowControl/>
      <w:autoSpaceDE/>
      <w:autoSpaceDN/>
      <w:adjustRightInd/>
      <w:spacing w:after="600"/>
    </w:pPr>
    <w:rPr>
      <w:rFonts w:ascii="Calibri" w:hAnsi="Calibri"/>
      <w:smallCaps/>
      <w:color w:val="938953"/>
      <w:spacing w:val="5"/>
      <w:sz w:val="28"/>
      <w:szCs w:val="28"/>
      <w:lang w:val="en-US" w:eastAsia="en-US"/>
    </w:rPr>
  </w:style>
  <w:style w:type="character" w:customStyle="1" w:styleId="a7">
    <w:name w:val="Подзаголовок Знак"/>
    <w:link w:val="a6"/>
    <w:uiPriority w:val="11"/>
    <w:locked/>
    <w:rsid w:val="003353A6"/>
    <w:rPr>
      <w:rFonts w:cs="Times New Roman"/>
      <w:smallCaps/>
      <w:color w:val="938953"/>
      <w:spacing w:val="5"/>
      <w:sz w:val="28"/>
      <w:szCs w:val="28"/>
      <w:lang w:val="en-US" w:eastAsia="en-US"/>
    </w:rPr>
  </w:style>
  <w:style w:type="character" w:styleId="a8">
    <w:name w:val="Strong"/>
    <w:uiPriority w:val="22"/>
    <w:qFormat/>
    <w:rsid w:val="003353A6"/>
    <w:rPr>
      <w:rFonts w:cs="Times New Roman"/>
      <w:b/>
      <w:spacing w:val="0"/>
    </w:rPr>
  </w:style>
  <w:style w:type="character" w:styleId="a9">
    <w:name w:val="Emphasis"/>
    <w:uiPriority w:val="20"/>
    <w:qFormat/>
    <w:rsid w:val="003353A6"/>
    <w:rPr>
      <w:rFonts w:cs="Times New Roman"/>
      <w:b/>
      <w:smallCaps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353A6"/>
  </w:style>
  <w:style w:type="paragraph" w:styleId="ab">
    <w:name w:val="List Paragraph"/>
    <w:basedOn w:val="a"/>
    <w:uiPriority w:val="34"/>
    <w:qFormat/>
    <w:rsid w:val="003353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53A6"/>
    <w:rPr>
      <w:i/>
      <w:iCs/>
    </w:rPr>
  </w:style>
  <w:style w:type="character" w:customStyle="1" w:styleId="22">
    <w:name w:val="Цитата 2 Знак"/>
    <w:link w:val="21"/>
    <w:uiPriority w:val="29"/>
    <w:locked/>
    <w:rsid w:val="003353A6"/>
    <w:rPr>
      <w:rFonts w:cs="Times New Roman"/>
      <w:i/>
      <w:iCs/>
      <w:color w:val="5A5A5A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353A6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ad">
    <w:name w:val="Выделенная цитата Знак"/>
    <w:link w:val="ac"/>
    <w:uiPriority w:val="30"/>
    <w:locked/>
    <w:rsid w:val="003353A6"/>
    <w:rPr>
      <w:rFonts w:ascii="Cambria" w:hAnsi="Cambria" w:cs="Times New Roman"/>
      <w:smallCaps/>
      <w:color w:val="365F91"/>
      <w:sz w:val="20"/>
      <w:szCs w:val="20"/>
    </w:rPr>
  </w:style>
  <w:style w:type="character" w:styleId="ae">
    <w:name w:val="Subtle Emphasis"/>
    <w:uiPriority w:val="19"/>
    <w:qFormat/>
    <w:rsid w:val="003353A6"/>
    <w:rPr>
      <w:rFonts w:cs="Times New Roman"/>
      <w:smallCaps/>
      <w:color w:val="5A5A5A"/>
      <w:vertAlign w:val="baseline"/>
    </w:rPr>
  </w:style>
  <w:style w:type="character" w:styleId="af">
    <w:name w:val="Intense Emphasis"/>
    <w:uiPriority w:val="21"/>
    <w:qFormat/>
    <w:rsid w:val="003353A6"/>
    <w:rPr>
      <w:rFonts w:cs="Times New Roman"/>
      <w:b/>
      <w:smallCaps/>
      <w:color w:val="4F81BD"/>
      <w:spacing w:val="40"/>
    </w:rPr>
  </w:style>
  <w:style w:type="character" w:styleId="af0">
    <w:name w:val="Subtle Reference"/>
    <w:uiPriority w:val="31"/>
    <w:qFormat/>
    <w:rsid w:val="003353A6"/>
    <w:rPr>
      <w:rFonts w:ascii="Cambria" w:hAnsi="Cambria" w:cs="Times New Roman"/>
      <w:i/>
      <w:smallCaps/>
      <w:color w:val="5A5A5A"/>
      <w:spacing w:val="20"/>
    </w:rPr>
  </w:style>
  <w:style w:type="character" w:styleId="af1">
    <w:name w:val="Intense Reference"/>
    <w:uiPriority w:val="32"/>
    <w:qFormat/>
    <w:rsid w:val="003353A6"/>
    <w:rPr>
      <w:rFonts w:ascii="Cambria" w:hAnsi="Cambria" w:cs="Times New Roman"/>
      <w:b/>
      <w:i/>
      <w:smallCaps/>
      <w:color w:val="17365D"/>
      <w:spacing w:val="20"/>
    </w:rPr>
  </w:style>
  <w:style w:type="character" w:styleId="af2">
    <w:name w:val="Book Title"/>
    <w:uiPriority w:val="33"/>
    <w:qFormat/>
    <w:rsid w:val="003353A6"/>
    <w:rPr>
      <w:rFonts w:ascii="Cambria" w:hAnsi="Cambria" w:cs="Times New Roman"/>
      <w:b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3A6"/>
    <w:pPr>
      <w:outlineLvl w:val="9"/>
    </w:pPr>
  </w:style>
  <w:style w:type="paragraph" w:styleId="af4">
    <w:name w:val="footer"/>
    <w:basedOn w:val="a"/>
    <w:link w:val="af5"/>
    <w:uiPriority w:val="99"/>
    <w:unhideWhenUsed/>
    <w:rsid w:val="00FD085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D0852"/>
    <w:rPr>
      <w:rFonts w:ascii="Times New Roman" w:hAnsi="Times New Roman" w:cs="Times New Roman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FF3B9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FF3B9B"/>
    <w:rPr>
      <w:rFonts w:ascii="Times New Roman" w:hAnsi="Times New Roman" w:cs="Times New Roman"/>
    </w:rPr>
  </w:style>
  <w:style w:type="character" w:styleId="af8">
    <w:name w:val="Hyperlink"/>
    <w:uiPriority w:val="99"/>
    <w:rsid w:val="000B40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2014-03-26T08:40:00Z</dcterms:created>
  <dcterms:modified xsi:type="dcterms:W3CDTF">2014-03-26T08:40:00Z</dcterms:modified>
</cp:coreProperties>
</file>