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BF9" w:rsidRPr="009D75AE" w:rsidRDefault="009D2BF9" w:rsidP="00C32195">
      <w:pPr>
        <w:spacing w:line="360" w:lineRule="auto"/>
        <w:ind w:firstLine="709"/>
        <w:jc w:val="center"/>
        <w:rPr>
          <w:b/>
          <w:sz w:val="28"/>
          <w:szCs w:val="28"/>
        </w:rPr>
      </w:pPr>
      <w:r w:rsidRPr="009D75AE">
        <w:rPr>
          <w:b/>
          <w:sz w:val="28"/>
          <w:szCs w:val="28"/>
        </w:rPr>
        <w:t>Введение</w:t>
      </w:r>
    </w:p>
    <w:p w:rsidR="00E13EA1" w:rsidRPr="009D75AE" w:rsidRDefault="00E13EA1" w:rsidP="009D75AE">
      <w:pPr>
        <w:spacing w:line="360" w:lineRule="auto"/>
        <w:ind w:firstLine="709"/>
        <w:jc w:val="both"/>
        <w:rPr>
          <w:sz w:val="28"/>
          <w:szCs w:val="28"/>
        </w:rPr>
      </w:pPr>
    </w:p>
    <w:p w:rsidR="009D2BF9" w:rsidRPr="009D75AE" w:rsidRDefault="009D2BF9" w:rsidP="009D75AE">
      <w:pPr>
        <w:spacing w:line="360" w:lineRule="auto"/>
        <w:ind w:firstLine="709"/>
        <w:jc w:val="both"/>
        <w:rPr>
          <w:sz w:val="28"/>
          <w:szCs w:val="28"/>
        </w:rPr>
      </w:pPr>
      <w:r w:rsidRPr="009D75AE">
        <w:rPr>
          <w:sz w:val="28"/>
          <w:szCs w:val="28"/>
        </w:rPr>
        <w:t>Первоначальной сферой возникновения финансовых отношений являются процессы первичного распределения стоимости общественного продукта, когда эта стоимость распадается на составляющие ее элементы, и происходит образование различных форм денежных доходов и накоплений. Дальнейшее перераспределение стоимости между субъектами хозяйствования и конкретизация целевого ее использования тоже происходит на основе финансов.</w:t>
      </w:r>
    </w:p>
    <w:p w:rsidR="00AE7A36" w:rsidRPr="009D75AE" w:rsidRDefault="009D2BF9" w:rsidP="009D75AE">
      <w:pPr>
        <w:spacing w:line="360" w:lineRule="auto"/>
        <w:ind w:firstLine="709"/>
        <w:jc w:val="both"/>
        <w:rPr>
          <w:sz w:val="28"/>
          <w:szCs w:val="28"/>
        </w:rPr>
      </w:pPr>
      <w:r w:rsidRPr="009D75AE">
        <w:rPr>
          <w:sz w:val="28"/>
          <w:szCs w:val="28"/>
        </w:rPr>
        <w:t>Распределение и перераспределение стоимости с помощью финансов обязательно сопровождается движением денежных средств, принимающих специфическую форму финансовых ресурсов. Они формируются у субъектов хозяйствования и государства за счет различных видов денежных доходов, отчислений и поступлений, а используются на расширенное воспроизводство, материальное стимулирование работающих, удовлетворение социальных и других потребностей общества. Финансовые ресурсы выступают материальными носителями финансовых отношений, что позволяет выделить финансы из общей совокупности категорий, участвующих в стоимостном распределении. Это происходит вне зависимости от общественно-экономической формации, хотя формы и методы, с помощью которых образуются и используются финансовые ресурсы, менялись в зависимости от изменения социальной природы общества.</w:t>
      </w:r>
    </w:p>
    <w:p w:rsidR="00AE7A36" w:rsidRPr="009D75AE" w:rsidRDefault="00AE7A36" w:rsidP="009D75AE">
      <w:pPr>
        <w:spacing w:line="360" w:lineRule="auto"/>
        <w:ind w:firstLine="709"/>
        <w:jc w:val="both"/>
        <w:rPr>
          <w:sz w:val="28"/>
          <w:szCs w:val="28"/>
        </w:rPr>
      </w:pPr>
      <w:r w:rsidRPr="009D75AE">
        <w:rPr>
          <w:sz w:val="28"/>
          <w:szCs w:val="28"/>
        </w:rPr>
        <w:t>Современная экономика не может существовать без государственных финансов. На определенных этапах исторического развития ряд потребностей общества могут финансироваться только государством. Это атомная промышленность, космические исследования, ряд новых приоритетных отраслей экономики, а так же предприятия, которые необходимы всем (почта, телеграф и некоторые другие).</w:t>
      </w:r>
    </w:p>
    <w:p w:rsidR="00AE7A36" w:rsidRPr="009D75AE" w:rsidRDefault="00AE7A36" w:rsidP="009D75AE">
      <w:pPr>
        <w:spacing w:line="360" w:lineRule="auto"/>
        <w:ind w:firstLine="709"/>
        <w:jc w:val="both"/>
        <w:rPr>
          <w:sz w:val="28"/>
          <w:szCs w:val="28"/>
        </w:rPr>
      </w:pPr>
      <w:r w:rsidRPr="009D75AE">
        <w:rPr>
          <w:sz w:val="28"/>
          <w:szCs w:val="28"/>
        </w:rPr>
        <w:t>Финансы отражают уровень развития производственных сил в отдельных странах и возможности их воздействия на макроэкономические процессы в хозяйственной жизни. Состояние экономики страны определяет состояние финансов. В условиях постоянного экономического роста, увеличения ВВП и национального дохода финансы характеризуются своей устойчивостью и стабильностью; они стимулируют дальнейшее развитие производства жизни граждан страны.</w:t>
      </w:r>
    </w:p>
    <w:p w:rsidR="00AE7A36" w:rsidRPr="009D75AE" w:rsidRDefault="00AE7A36" w:rsidP="009D75AE">
      <w:pPr>
        <w:spacing w:line="360" w:lineRule="auto"/>
        <w:ind w:firstLine="709"/>
        <w:jc w:val="both"/>
        <w:rPr>
          <w:sz w:val="28"/>
          <w:szCs w:val="28"/>
        </w:rPr>
      </w:pPr>
      <w:r w:rsidRPr="009D75AE">
        <w:rPr>
          <w:sz w:val="28"/>
          <w:szCs w:val="28"/>
        </w:rPr>
        <w:t>В условиях же экономического кризиса, спада производства, роста безработицы состояние финансов резко ухудшается, что выражается в крупных бюджетных дефицитах, финансируемых за счет внутренних и внешних государственных займов, эмиссии денег, а так же в увеличении государственного долга и расходов по нему. Все это влечет за собой развитие инфляции, нарушение хозяйственных связей, увеличение бартерных сделок, сложности с мобилизацией налогов, невозможность своевременного финансирования государственных расходов, снижение жизненного уровня широких слоев населения. Поэтому первостепенная роль в экономических и социальных отношениях принадлежат состоянию реальной сферы производства.</w:t>
      </w:r>
    </w:p>
    <w:p w:rsidR="00F85E61" w:rsidRPr="009D75AE" w:rsidRDefault="00AE7A36" w:rsidP="009D75AE">
      <w:pPr>
        <w:spacing w:line="360" w:lineRule="auto"/>
        <w:ind w:firstLine="709"/>
        <w:jc w:val="both"/>
        <w:rPr>
          <w:sz w:val="28"/>
          <w:szCs w:val="28"/>
        </w:rPr>
      </w:pPr>
      <w:r w:rsidRPr="009D75AE">
        <w:rPr>
          <w:sz w:val="28"/>
          <w:szCs w:val="28"/>
        </w:rPr>
        <w:t>В данном реферате</w:t>
      </w:r>
      <w:r w:rsidR="009F5CAB" w:rsidRPr="009D75AE">
        <w:rPr>
          <w:sz w:val="28"/>
          <w:szCs w:val="28"/>
        </w:rPr>
        <w:t xml:space="preserve"> будут подробно рассмотрены источники финансовых ресурсов</w:t>
      </w:r>
      <w:r w:rsidR="009D75AE">
        <w:rPr>
          <w:sz w:val="28"/>
          <w:szCs w:val="28"/>
        </w:rPr>
        <w:t xml:space="preserve"> </w:t>
      </w:r>
      <w:r w:rsidR="009F5CAB" w:rsidRPr="009D75AE">
        <w:rPr>
          <w:sz w:val="28"/>
          <w:szCs w:val="28"/>
        </w:rPr>
        <w:t>на микроуровне (источники финансирования предприятий и организаций или децентрализованные финансовые ресурсы), а также на макроуровне</w:t>
      </w:r>
      <w:r w:rsidR="009D75AE">
        <w:rPr>
          <w:sz w:val="28"/>
          <w:szCs w:val="28"/>
        </w:rPr>
        <w:t xml:space="preserve"> </w:t>
      </w:r>
      <w:r w:rsidR="009F5CAB" w:rsidRPr="009D75AE">
        <w:rPr>
          <w:sz w:val="28"/>
          <w:szCs w:val="28"/>
        </w:rPr>
        <w:t>(централизованные финансовые ресурсы на примере государственного бюджета)</w:t>
      </w:r>
      <w:r w:rsidR="00EE5845" w:rsidRPr="009D75AE">
        <w:rPr>
          <w:sz w:val="28"/>
          <w:szCs w:val="28"/>
        </w:rPr>
        <w:t xml:space="preserve">, но для этого необходимо знать сущность финансовых ресурсов, а также их структуру и источники формирования на обоих уровнях, поэтому именно этим вопросам посвящена вся первая часть реферата. </w:t>
      </w:r>
    </w:p>
    <w:p w:rsidR="00F85E61" w:rsidRPr="009D75AE" w:rsidRDefault="009D75AE" w:rsidP="00C32195">
      <w:pPr>
        <w:spacing w:line="360" w:lineRule="auto"/>
        <w:ind w:firstLine="709"/>
        <w:jc w:val="center"/>
        <w:rPr>
          <w:b/>
          <w:sz w:val="28"/>
          <w:szCs w:val="28"/>
        </w:rPr>
      </w:pPr>
      <w:r>
        <w:rPr>
          <w:sz w:val="28"/>
          <w:szCs w:val="28"/>
        </w:rPr>
        <w:br w:type="page"/>
      </w:r>
      <w:r w:rsidR="00F85E61" w:rsidRPr="009D75AE">
        <w:rPr>
          <w:b/>
          <w:sz w:val="28"/>
          <w:szCs w:val="28"/>
        </w:rPr>
        <w:t>Сущность финансовых ресурсов</w:t>
      </w:r>
    </w:p>
    <w:p w:rsidR="00E13EA1" w:rsidRPr="009D75AE" w:rsidRDefault="00E13EA1" w:rsidP="009D75AE">
      <w:pPr>
        <w:spacing w:line="360" w:lineRule="auto"/>
        <w:ind w:firstLine="709"/>
        <w:jc w:val="both"/>
        <w:rPr>
          <w:sz w:val="28"/>
          <w:szCs w:val="28"/>
        </w:rPr>
      </w:pPr>
    </w:p>
    <w:p w:rsidR="00F85E61" w:rsidRPr="009D75AE" w:rsidRDefault="00F85E61" w:rsidP="009D75AE">
      <w:pPr>
        <w:spacing w:line="360" w:lineRule="auto"/>
        <w:ind w:firstLine="709"/>
        <w:jc w:val="both"/>
        <w:rPr>
          <w:sz w:val="28"/>
          <w:szCs w:val="28"/>
        </w:rPr>
      </w:pPr>
      <w:r w:rsidRPr="009D75AE">
        <w:rPr>
          <w:sz w:val="28"/>
          <w:szCs w:val="28"/>
        </w:rPr>
        <w:t>Финансовые ресурсы — это фонды денежных средств, находящихся в распоряжении государства, хозяйствующих субъектов и населения, образуемые в процессе распределения и перераспределения части стоимости валового внутреннего продукта (ВВП), главным образом чистого дохода в денежной форме, и предназначенные для обеспечения расширенного воспроизводства и общегосударственных потребностей.</w:t>
      </w:r>
    </w:p>
    <w:p w:rsidR="00F85E61" w:rsidRPr="009D75AE" w:rsidRDefault="00F85E61" w:rsidP="009D75AE">
      <w:pPr>
        <w:spacing w:line="360" w:lineRule="auto"/>
        <w:ind w:firstLine="709"/>
        <w:jc w:val="both"/>
        <w:rPr>
          <w:sz w:val="28"/>
          <w:szCs w:val="28"/>
        </w:rPr>
      </w:pPr>
      <w:r w:rsidRPr="009D75AE">
        <w:rPr>
          <w:sz w:val="28"/>
          <w:szCs w:val="28"/>
        </w:rPr>
        <w:t xml:space="preserve">По своему материальному содержанию финансы – это целевые фонды денежных средств, в </w:t>
      </w:r>
      <w:r w:rsidR="003A7319" w:rsidRPr="009D75AE">
        <w:rPr>
          <w:sz w:val="28"/>
          <w:szCs w:val="28"/>
        </w:rPr>
        <w:t>совокупности,</w:t>
      </w:r>
      <w:r w:rsidRPr="009D75AE">
        <w:rPr>
          <w:sz w:val="28"/>
          <w:szCs w:val="28"/>
        </w:rPr>
        <w:t xml:space="preserve"> представляющие финансовые ресурсы страны.</w:t>
      </w:r>
    </w:p>
    <w:p w:rsidR="00F85E61" w:rsidRPr="009D75AE" w:rsidRDefault="00F85E61" w:rsidP="009D75AE">
      <w:pPr>
        <w:spacing w:line="360" w:lineRule="auto"/>
        <w:ind w:firstLine="709"/>
        <w:jc w:val="both"/>
        <w:rPr>
          <w:sz w:val="28"/>
          <w:szCs w:val="28"/>
        </w:rPr>
      </w:pPr>
      <w:r w:rsidRPr="009D75AE">
        <w:rPr>
          <w:sz w:val="28"/>
          <w:szCs w:val="28"/>
        </w:rPr>
        <w:t>Главное условие роста финансовых ресурсов – увеличение национального дохода. Финансы и финансовые ресурсы – не тождественные понятия. Финансовые ресурсы сами по себе не определяют сущности финансов, не раскрывают их внутреннего содержания и общественного назначения. Финансовая наука изучает не ресурсы как таковые, а общественные отношения, возникающие на основе образования, распределения и использования ресурсов; она исследует закономерности развития финансовых отношений.</w:t>
      </w:r>
    </w:p>
    <w:p w:rsidR="00F85E61" w:rsidRPr="009D75AE" w:rsidRDefault="00F85E61" w:rsidP="009D75AE">
      <w:pPr>
        <w:spacing w:line="360" w:lineRule="auto"/>
        <w:ind w:firstLine="709"/>
        <w:jc w:val="both"/>
        <w:rPr>
          <w:sz w:val="28"/>
          <w:szCs w:val="28"/>
        </w:rPr>
      </w:pPr>
      <w:r w:rsidRPr="009D75AE">
        <w:rPr>
          <w:sz w:val="28"/>
          <w:szCs w:val="28"/>
        </w:rPr>
        <w:t>Хотя финансы относятся к базисной категории, они во многом зависят от проводимой правительствами финансовой политики.</w:t>
      </w:r>
    </w:p>
    <w:p w:rsidR="00F85E61" w:rsidRPr="009D75AE" w:rsidRDefault="00F85E61" w:rsidP="009D75AE">
      <w:pPr>
        <w:spacing w:line="360" w:lineRule="auto"/>
        <w:ind w:firstLine="709"/>
        <w:jc w:val="both"/>
        <w:rPr>
          <w:sz w:val="28"/>
          <w:szCs w:val="28"/>
        </w:rPr>
      </w:pPr>
      <w:r w:rsidRPr="009D75AE">
        <w:rPr>
          <w:sz w:val="28"/>
          <w:szCs w:val="28"/>
        </w:rPr>
        <w:t xml:space="preserve">Финансы – </w:t>
      </w:r>
      <w:r w:rsidR="009D75AE" w:rsidRPr="009D75AE">
        <w:rPr>
          <w:sz w:val="28"/>
          <w:szCs w:val="28"/>
        </w:rPr>
        <w:t>это,</w:t>
      </w:r>
      <w:r w:rsidRPr="009D75AE">
        <w:rPr>
          <w:sz w:val="28"/>
          <w:szCs w:val="28"/>
        </w:rPr>
        <w:t xml:space="preserve"> прежде всего распределительная категория. С их помощью осуществляется вторичное распределение или перераспределение национального дохода. </w:t>
      </w:r>
    </w:p>
    <w:p w:rsidR="00F85E61" w:rsidRPr="009D75AE" w:rsidRDefault="00F85E61" w:rsidP="009D75AE">
      <w:pPr>
        <w:spacing w:line="360" w:lineRule="auto"/>
        <w:ind w:firstLine="709"/>
        <w:jc w:val="both"/>
        <w:rPr>
          <w:sz w:val="28"/>
          <w:szCs w:val="28"/>
        </w:rPr>
      </w:pPr>
      <w:r w:rsidRPr="009D75AE">
        <w:rPr>
          <w:sz w:val="28"/>
          <w:szCs w:val="28"/>
        </w:rPr>
        <w:t>Социально-экономическая сущность финансовых отношений состоит в исследовании вопроса – за счет кого государство получает финансовые ресурсы и в чьих интересах используются эти средства.</w:t>
      </w:r>
    </w:p>
    <w:p w:rsidR="00F85E61" w:rsidRPr="009D75AE" w:rsidRDefault="00F85E61" w:rsidP="009D75AE">
      <w:pPr>
        <w:spacing w:line="360" w:lineRule="auto"/>
        <w:ind w:firstLine="709"/>
        <w:jc w:val="both"/>
        <w:rPr>
          <w:sz w:val="28"/>
          <w:szCs w:val="28"/>
        </w:rPr>
      </w:pPr>
      <w:r w:rsidRPr="009D75AE">
        <w:rPr>
          <w:sz w:val="28"/>
          <w:szCs w:val="28"/>
        </w:rPr>
        <w:t xml:space="preserve">В процессе исторического развития сущность перераспределительных процессов существенно изменилась. В </w:t>
      </w:r>
      <w:r w:rsidRPr="009D75AE">
        <w:rPr>
          <w:sz w:val="28"/>
          <w:szCs w:val="28"/>
          <w:lang w:val="en-US"/>
        </w:rPr>
        <w:t>XIX</w:t>
      </w:r>
      <w:r w:rsidRPr="009D75AE">
        <w:rPr>
          <w:sz w:val="28"/>
          <w:szCs w:val="28"/>
        </w:rPr>
        <w:t xml:space="preserve"> веке, в условиях жестокой производственной эксплуатации широкие народные массы несли основное бремя финансовой эксплуатации.</w:t>
      </w:r>
    </w:p>
    <w:p w:rsidR="00F85E61" w:rsidRPr="009D75AE" w:rsidRDefault="00F85E61" w:rsidP="009D75AE">
      <w:pPr>
        <w:spacing w:line="360" w:lineRule="auto"/>
        <w:ind w:firstLine="709"/>
        <w:jc w:val="both"/>
        <w:rPr>
          <w:sz w:val="28"/>
          <w:szCs w:val="28"/>
        </w:rPr>
      </w:pPr>
      <w:r w:rsidRPr="009D75AE">
        <w:rPr>
          <w:sz w:val="28"/>
          <w:szCs w:val="28"/>
        </w:rPr>
        <w:t xml:space="preserve">Гигантское развитие производственных сил в </w:t>
      </w:r>
      <w:r w:rsidRPr="009D75AE">
        <w:rPr>
          <w:sz w:val="28"/>
          <w:szCs w:val="28"/>
          <w:lang w:val="en-US"/>
        </w:rPr>
        <w:t>XX</w:t>
      </w:r>
      <w:r w:rsidRPr="009D75AE">
        <w:rPr>
          <w:sz w:val="28"/>
          <w:szCs w:val="28"/>
        </w:rPr>
        <w:t xml:space="preserve"> веке, особенно во второй ее половине, научно-технический прогресс, расширение функций государства, демократизация общественной жизни в странах с развитой рыночной экономикой обусловлено существованием изменения в сфере государственных финансов – значительная часть мобилизируемых средств стала перераспределяться в пользу широких слоев населения. Прежде </w:t>
      </w:r>
      <w:r w:rsidR="003A7319" w:rsidRPr="009D75AE">
        <w:rPr>
          <w:sz w:val="28"/>
          <w:szCs w:val="28"/>
        </w:rPr>
        <w:t>всего,</w:t>
      </w:r>
      <w:r w:rsidRPr="009D75AE">
        <w:rPr>
          <w:sz w:val="28"/>
          <w:szCs w:val="28"/>
        </w:rPr>
        <w:t xml:space="preserve"> это крупная доля средств, направленных на социальные цели. В связи с требованиями научно-технической революции особенно возросли расходы на образование. В ряде стран, например, в Великобритании, было национализировано здравоохранение и создана Национальная служба здравоохранения. Получили значительное развитие внебюджетные социальные фонды.</w:t>
      </w:r>
    </w:p>
    <w:p w:rsidR="00F85E61" w:rsidRPr="009D75AE" w:rsidRDefault="00F85E61" w:rsidP="009D75AE">
      <w:pPr>
        <w:spacing w:line="360" w:lineRule="auto"/>
        <w:ind w:firstLine="709"/>
        <w:jc w:val="both"/>
        <w:rPr>
          <w:sz w:val="28"/>
          <w:szCs w:val="28"/>
        </w:rPr>
      </w:pPr>
      <w:r w:rsidRPr="009D75AE">
        <w:rPr>
          <w:sz w:val="28"/>
          <w:szCs w:val="28"/>
        </w:rPr>
        <w:t>Однако рост социальных расходов не означает, что перераспределительные процессы осуществляются только в интересах трудящихся масс. В ведущих капиталистических странах до сих пор сохраняются крупные военные расходы, затраты по выплате процентов по накоплению государственного долга, при которых получателями средств выступают монополии, входящие в военно-промышленный комплекс, страховые компании, банковские монополии, акционерные общества и др.</w:t>
      </w:r>
    </w:p>
    <w:p w:rsidR="00F85E61" w:rsidRPr="009D75AE" w:rsidRDefault="00F85E61" w:rsidP="009D75AE">
      <w:pPr>
        <w:spacing w:line="360" w:lineRule="auto"/>
        <w:ind w:firstLine="709"/>
        <w:jc w:val="both"/>
        <w:rPr>
          <w:sz w:val="28"/>
          <w:szCs w:val="28"/>
        </w:rPr>
      </w:pPr>
      <w:r w:rsidRPr="009D75AE">
        <w:rPr>
          <w:sz w:val="28"/>
          <w:szCs w:val="28"/>
        </w:rPr>
        <w:t>Характер перераспределительных процессов во многом определяется уровнем милитаризации экономики. В странах с высокими военными расходами социальные расходы выше.</w:t>
      </w:r>
    </w:p>
    <w:p w:rsidR="00F85E61" w:rsidRPr="009D75AE" w:rsidRDefault="00F85E61" w:rsidP="009D75AE">
      <w:pPr>
        <w:spacing w:line="360" w:lineRule="auto"/>
        <w:ind w:firstLine="709"/>
        <w:jc w:val="both"/>
        <w:rPr>
          <w:sz w:val="28"/>
          <w:szCs w:val="28"/>
        </w:rPr>
      </w:pPr>
      <w:r w:rsidRPr="009D75AE">
        <w:rPr>
          <w:sz w:val="28"/>
          <w:szCs w:val="28"/>
        </w:rPr>
        <w:t>В СССР послевоенный период характеризовался высоким уровнем расходов на военные цели, неэффективным использованием средств на финансирование народного хозяйства, остаточным принципом финансирования социальных затрат.</w:t>
      </w:r>
    </w:p>
    <w:p w:rsidR="00F85E61" w:rsidRPr="009D75AE" w:rsidRDefault="00F85E61" w:rsidP="009D75AE">
      <w:pPr>
        <w:spacing w:line="360" w:lineRule="auto"/>
        <w:ind w:firstLine="709"/>
        <w:jc w:val="both"/>
        <w:rPr>
          <w:sz w:val="28"/>
          <w:szCs w:val="28"/>
        </w:rPr>
      </w:pPr>
      <w:r w:rsidRPr="009D75AE">
        <w:rPr>
          <w:sz w:val="28"/>
          <w:szCs w:val="28"/>
        </w:rPr>
        <w:t>Финансовые ресурсы выступают материальными носителями финансовых отношений. Принадлежность финансовых ресурсов конкретному субъекту хозяйствования и государству позволяет отделить их от денежных средств населения и, в частности, провести границу между финансами и заработной платой.</w:t>
      </w:r>
    </w:p>
    <w:p w:rsidR="00F85E61" w:rsidRPr="009D75AE" w:rsidRDefault="00F85E61" w:rsidP="009D75AE">
      <w:pPr>
        <w:spacing w:line="360" w:lineRule="auto"/>
        <w:ind w:firstLine="709"/>
        <w:jc w:val="both"/>
        <w:rPr>
          <w:sz w:val="28"/>
          <w:szCs w:val="28"/>
        </w:rPr>
      </w:pPr>
      <w:r w:rsidRPr="009D75AE">
        <w:rPr>
          <w:sz w:val="28"/>
          <w:szCs w:val="28"/>
        </w:rPr>
        <w:t>Потенциально финансовые ресурсы образуются на стадии производства, когда создается новая стоимость и осуществляется перенос старой. Но именно потенциально, поскольку рабочий производит не финансовые, а продукты труда в товарной форме. Реальное формирование финансовых ресурсов начинается только на стадии распределения, когда стоимость реализована и в составе выручки вычленяются конкретные экономические формы реализованной стоимости.</w:t>
      </w:r>
      <w:r w:rsidR="009D75AE">
        <w:rPr>
          <w:sz w:val="28"/>
          <w:szCs w:val="28"/>
        </w:rPr>
        <w:t xml:space="preserve"> </w:t>
      </w:r>
    </w:p>
    <w:p w:rsidR="00F85E61" w:rsidRPr="009D75AE" w:rsidRDefault="00F85E61" w:rsidP="009D75AE">
      <w:pPr>
        <w:spacing w:line="360" w:lineRule="auto"/>
        <w:ind w:firstLine="709"/>
        <w:jc w:val="both"/>
        <w:rPr>
          <w:sz w:val="28"/>
          <w:szCs w:val="28"/>
        </w:rPr>
      </w:pPr>
      <w:r w:rsidRPr="009D75AE">
        <w:rPr>
          <w:sz w:val="28"/>
          <w:szCs w:val="28"/>
        </w:rPr>
        <w:t>Использование финансовых ресурсов осуществляется в основном через денежные фонды специального целевого назначения, хотя возможна и не фондовая форма их использования. Финансовые фонды – важная составная часть общей системы денежных фондов, функционирующая в народном хозяйстве. Фондовая форма использования финансовых ресурсов объективно предопределена потребностями расширенного воспроизводства и обладает некоторыми преимуществами по сравнению с не фондовой формой: позволяет теснее увязать потребности людей с экономическими возможностями общества; обеспечивает концентрацию ресурсов на основных направлениях развития общественного производства; дает возможность полнее увязать общественные, коллективные и личные интересы и тем активнее воздействовать на производство.</w:t>
      </w:r>
    </w:p>
    <w:p w:rsidR="00F85E61" w:rsidRPr="009D75AE" w:rsidRDefault="00F85E61" w:rsidP="009D75AE">
      <w:pPr>
        <w:spacing w:line="360" w:lineRule="auto"/>
        <w:ind w:firstLine="709"/>
        <w:jc w:val="both"/>
        <w:rPr>
          <w:sz w:val="28"/>
          <w:szCs w:val="28"/>
        </w:rPr>
      </w:pPr>
    </w:p>
    <w:p w:rsidR="00EE5845" w:rsidRPr="004204C2" w:rsidRDefault="00EE5845" w:rsidP="00C32195">
      <w:pPr>
        <w:spacing w:line="360" w:lineRule="auto"/>
        <w:ind w:firstLine="709"/>
        <w:jc w:val="center"/>
        <w:rPr>
          <w:b/>
          <w:sz w:val="28"/>
          <w:szCs w:val="28"/>
        </w:rPr>
      </w:pPr>
      <w:r w:rsidRPr="004204C2">
        <w:rPr>
          <w:b/>
          <w:sz w:val="28"/>
          <w:szCs w:val="28"/>
        </w:rPr>
        <w:t>Централизованные и децентрализованные финансовые ресурсы</w:t>
      </w:r>
    </w:p>
    <w:p w:rsidR="00EE5845" w:rsidRPr="009D75AE" w:rsidRDefault="00EE5845" w:rsidP="009D75AE">
      <w:pPr>
        <w:spacing w:line="360" w:lineRule="auto"/>
        <w:ind w:firstLine="709"/>
        <w:jc w:val="both"/>
        <w:rPr>
          <w:sz w:val="28"/>
          <w:szCs w:val="28"/>
        </w:rPr>
      </w:pPr>
    </w:p>
    <w:p w:rsidR="00EE5845" w:rsidRPr="009D75AE" w:rsidRDefault="00EE5845" w:rsidP="009D75AE">
      <w:pPr>
        <w:spacing w:line="360" w:lineRule="auto"/>
        <w:ind w:firstLine="709"/>
        <w:jc w:val="both"/>
        <w:rPr>
          <w:sz w:val="28"/>
          <w:szCs w:val="28"/>
        </w:rPr>
      </w:pPr>
      <w:r w:rsidRPr="009D75AE">
        <w:rPr>
          <w:sz w:val="28"/>
          <w:szCs w:val="28"/>
        </w:rPr>
        <w:t>Основой финансовой системы являются децентрализованные финансы (представляющие макроуровень), поскольку именно в этой сфере формируется преобладающая доля финансовых ресурсов государства. Часть этих ресурсов перераспределяется в соответствии с нормами финансового права и доходы бюджетов всех уровней и во внебюджетные фонды. При этом значительная часть указанных средств в дальнейшем направляется на финансирование бюджетных организаций; коммерческих организаций в виде субвенций, субсидий, а также возвращается населению в форме социальных трансфертов (пенсий, пособий, стипендий и т.п.).</w:t>
      </w:r>
    </w:p>
    <w:p w:rsidR="00EE5845" w:rsidRPr="009D75AE" w:rsidRDefault="00EE5845" w:rsidP="009D75AE">
      <w:pPr>
        <w:spacing w:line="360" w:lineRule="auto"/>
        <w:ind w:firstLine="709"/>
        <w:jc w:val="both"/>
        <w:rPr>
          <w:sz w:val="28"/>
          <w:szCs w:val="28"/>
        </w:rPr>
      </w:pPr>
      <w:r w:rsidRPr="009D75AE">
        <w:rPr>
          <w:sz w:val="28"/>
          <w:szCs w:val="28"/>
        </w:rPr>
        <w:t xml:space="preserve">Особое значение в системе дифференцированных финансов и во всей финансовой системе развитых стран мира имеют финансы финансовых посредников, под которыми понимаются фирмы, специализирующиеся на организации взаимодействия лиц, имеющих временно денежные средства, с лицами, нуждающимися в денежных средствах. В этом звене финансовой системы в развитых странах мира сконцентрированы огромные финансовые ресурсы, </w:t>
      </w:r>
      <w:r w:rsidR="003A7319" w:rsidRPr="009D75AE">
        <w:rPr>
          <w:sz w:val="28"/>
          <w:szCs w:val="28"/>
        </w:rPr>
        <w:t>используемые,</w:t>
      </w:r>
      <w:r w:rsidRPr="009D75AE">
        <w:rPr>
          <w:sz w:val="28"/>
          <w:szCs w:val="28"/>
        </w:rPr>
        <w:t xml:space="preserve"> прежде всего на инвестиционные цели.</w:t>
      </w:r>
    </w:p>
    <w:p w:rsidR="00EE5845" w:rsidRPr="009D75AE" w:rsidRDefault="00EE5845" w:rsidP="009D75AE">
      <w:pPr>
        <w:spacing w:line="360" w:lineRule="auto"/>
        <w:ind w:firstLine="709"/>
        <w:jc w:val="both"/>
        <w:rPr>
          <w:sz w:val="28"/>
          <w:szCs w:val="28"/>
        </w:rPr>
      </w:pPr>
      <w:r w:rsidRPr="009D75AE">
        <w:rPr>
          <w:sz w:val="28"/>
          <w:szCs w:val="28"/>
        </w:rPr>
        <w:t>Среди децентрализованных финансов ключевое место принадлежит финансам коммерческих организаций. Здесь создаются материальные блага, производятся товары, оказываются услуги, формируется прибыль, являющаяся главным источником производственного и социального развития общества.</w:t>
      </w:r>
    </w:p>
    <w:p w:rsidR="00EE5845" w:rsidRPr="009D75AE" w:rsidRDefault="00EE5845" w:rsidP="009D75AE">
      <w:pPr>
        <w:spacing w:line="360" w:lineRule="auto"/>
        <w:ind w:firstLine="709"/>
        <w:jc w:val="both"/>
        <w:rPr>
          <w:sz w:val="28"/>
          <w:szCs w:val="28"/>
        </w:rPr>
      </w:pPr>
      <w:r w:rsidRPr="009D75AE">
        <w:rPr>
          <w:sz w:val="28"/>
          <w:szCs w:val="28"/>
        </w:rPr>
        <w:t>Финансы домохозяйств играют значительную роль как в формировании централизованных финансов посредством налоговых платежей, так и в формировании платежеспособного спроса страны. Чем больше доходы населения, тем выше его спрос на различные виды материальных и нематериальных благ и тем большие возможности для развития экономики, социальной сферы.</w:t>
      </w:r>
    </w:p>
    <w:p w:rsidR="00EE5845" w:rsidRPr="009D75AE" w:rsidRDefault="00EE5845" w:rsidP="009D75AE">
      <w:pPr>
        <w:spacing w:line="360" w:lineRule="auto"/>
        <w:ind w:firstLine="709"/>
        <w:jc w:val="both"/>
        <w:rPr>
          <w:sz w:val="28"/>
          <w:szCs w:val="28"/>
        </w:rPr>
      </w:pPr>
      <w:r w:rsidRPr="009D75AE">
        <w:rPr>
          <w:sz w:val="28"/>
          <w:szCs w:val="28"/>
        </w:rPr>
        <w:t>Централизованные финансы представлены бюджетной системой, а также государственным и муниципальным кредитом.</w:t>
      </w:r>
    </w:p>
    <w:p w:rsidR="00EE5845" w:rsidRPr="009D75AE" w:rsidRDefault="00EE5845" w:rsidP="009D75AE">
      <w:pPr>
        <w:spacing w:line="360" w:lineRule="auto"/>
        <w:ind w:firstLine="709"/>
        <w:jc w:val="both"/>
        <w:rPr>
          <w:sz w:val="28"/>
          <w:szCs w:val="28"/>
        </w:rPr>
      </w:pPr>
      <w:r w:rsidRPr="009D75AE">
        <w:rPr>
          <w:sz w:val="28"/>
          <w:szCs w:val="28"/>
        </w:rPr>
        <w:t>В Бюджетном кодексе РФ бюджетная система определена как совокупность бюджетов всех уровней и бюджетов государственных внебюджетных фондов, которая регулируется нормами права и основывается на экономических отношениях. Финансовые ресурсы бюджетной системы находятся в государственной собственности или собственности местного самоуправления (муниципальной собственности). Функционирование бюджетной системы России регламентируется Бюджетным кодексом РФ.</w:t>
      </w:r>
    </w:p>
    <w:p w:rsidR="00EE5845" w:rsidRPr="009D75AE" w:rsidRDefault="00EE5845" w:rsidP="009D75AE">
      <w:pPr>
        <w:spacing w:line="360" w:lineRule="auto"/>
        <w:ind w:firstLine="709"/>
        <w:jc w:val="both"/>
        <w:rPr>
          <w:sz w:val="28"/>
          <w:szCs w:val="28"/>
        </w:rPr>
      </w:pPr>
      <w:r w:rsidRPr="009D75AE">
        <w:rPr>
          <w:sz w:val="28"/>
          <w:szCs w:val="28"/>
        </w:rPr>
        <w:t>В качестве самостоятельного звена в системе государственных и муниципальных финансов выделяют государственный и муниципальные кредиты. Государственный и муниципальный кредиты представляют собой денежные отношения между государством, муниципалитетами, от имени которых выступают органы исполнительной власти федерального уровня, уровня субъектов Российской Федерации, органов местного самоуправления, с одной стороны, и юридическими, физическими лицами, иностранными государствами, международными финансовыми организациями, с другой стороны, по поводу получения займов, предоставления кредита или гарантий.</w:t>
      </w:r>
    </w:p>
    <w:p w:rsidR="00EE5845" w:rsidRPr="009D75AE" w:rsidRDefault="00EE5845" w:rsidP="009D75AE">
      <w:pPr>
        <w:spacing w:line="360" w:lineRule="auto"/>
        <w:ind w:firstLine="709"/>
        <w:jc w:val="both"/>
        <w:rPr>
          <w:sz w:val="28"/>
          <w:szCs w:val="28"/>
        </w:rPr>
      </w:pPr>
      <w:r w:rsidRPr="009D75AE">
        <w:rPr>
          <w:sz w:val="28"/>
          <w:szCs w:val="28"/>
        </w:rPr>
        <w:t>Государственные муниципальные займы – это денежные средства, привлекаемые от физических, юридических лиц, иностранных государств, международных финансовых организаций, по которым возникают долговые обязательства Российской Федерации, субъектов Российской Федерации, муниципальных образований как заемщиков или гарантов. Государственные и муниципальные органы исполнительной власти Российской Федерации преимущественно выступают в качестве заемщика и гаранта. Если предоставление кредита или получение займа сразу влияют на величину финансовых ресурсов централизованных денежных средств, то гарантия приводит к их изменению только в случает несвоевременного выполнения заемщиком своих обязательств. Государственные муниципальные займы осуществляются путем эмиссии и размещения ценных бумаг, получения кредитов у специализированных финансово-кредитных институтов и в иностранных государств.</w:t>
      </w:r>
    </w:p>
    <w:p w:rsidR="00EE5845" w:rsidRPr="009D75AE" w:rsidRDefault="00EE5845" w:rsidP="009D75AE">
      <w:pPr>
        <w:spacing w:line="360" w:lineRule="auto"/>
        <w:ind w:firstLine="709"/>
        <w:jc w:val="both"/>
        <w:rPr>
          <w:sz w:val="28"/>
          <w:szCs w:val="28"/>
        </w:rPr>
      </w:pPr>
      <w:r w:rsidRPr="009D75AE">
        <w:rPr>
          <w:sz w:val="28"/>
          <w:szCs w:val="28"/>
        </w:rPr>
        <w:t xml:space="preserve">В качестве кредитора государство предоставляет внутренние и внешние кредиты из федерального бюджета и бюджетов субъектов Российской Федерации. Предоставление государственных кредитов регламентируется Бюджетным кодексом РФ. В качестве заемщиков средств федерального бюджета могут выступать: </w:t>
      </w:r>
    </w:p>
    <w:p w:rsidR="00EE5845" w:rsidRPr="009D75AE" w:rsidRDefault="00EE5845" w:rsidP="009D75AE">
      <w:pPr>
        <w:spacing w:line="360" w:lineRule="auto"/>
        <w:ind w:firstLine="709"/>
        <w:jc w:val="both"/>
        <w:rPr>
          <w:sz w:val="28"/>
          <w:szCs w:val="28"/>
        </w:rPr>
      </w:pPr>
      <w:r w:rsidRPr="009D75AE">
        <w:rPr>
          <w:sz w:val="28"/>
          <w:szCs w:val="28"/>
        </w:rPr>
        <w:t>- бюджетные учреждения;</w:t>
      </w:r>
    </w:p>
    <w:p w:rsidR="00EE5845" w:rsidRPr="009D75AE" w:rsidRDefault="00EE5845" w:rsidP="009D75AE">
      <w:pPr>
        <w:spacing w:line="360" w:lineRule="auto"/>
        <w:ind w:firstLine="709"/>
        <w:jc w:val="both"/>
        <w:rPr>
          <w:sz w:val="28"/>
          <w:szCs w:val="28"/>
        </w:rPr>
      </w:pPr>
      <w:r w:rsidRPr="009D75AE">
        <w:rPr>
          <w:sz w:val="28"/>
          <w:szCs w:val="28"/>
        </w:rPr>
        <w:t>- государственные и муниципальные унитарные предприятия;</w:t>
      </w:r>
    </w:p>
    <w:p w:rsidR="00EE5845" w:rsidRPr="009D75AE" w:rsidRDefault="00EE5845" w:rsidP="009D75AE">
      <w:pPr>
        <w:spacing w:line="360" w:lineRule="auto"/>
        <w:ind w:firstLine="709"/>
        <w:jc w:val="both"/>
        <w:rPr>
          <w:sz w:val="28"/>
          <w:szCs w:val="28"/>
        </w:rPr>
      </w:pPr>
      <w:r w:rsidRPr="009D75AE">
        <w:rPr>
          <w:sz w:val="28"/>
          <w:szCs w:val="28"/>
        </w:rPr>
        <w:t>- российские предприятия и организации, кроме указанных выше и предприятий с иностранными инвестициями;</w:t>
      </w:r>
    </w:p>
    <w:p w:rsidR="00EE5845" w:rsidRPr="009D75AE" w:rsidRDefault="00EE5845" w:rsidP="009D75AE">
      <w:pPr>
        <w:spacing w:line="360" w:lineRule="auto"/>
        <w:ind w:firstLine="709"/>
        <w:jc w:val="both"/>
        <w:rPr>
          <w:sz w:val="28"/>
          <w:szCs w:val="28"/>
        </w:rPr>
      </w:pPr>
      <w:r w:rsidRPr="009D75AE">
        <w:rPr>
          <w:sz w:val="28"/>
          <w:szCs w:val="28"/>
        </w:rPr>
        <w:t>- органы исполнительной власти нижестоящих бюджетов.</w:t>
      </w:r>
    </w:p>
    <w:p w:rsidR="00EE5845" w:rsidRPr="009D75AE" w:rsidRDefault="00EE5845" w:rsidP="009D75AE">
      <w:pPr>
        <w:pStyle w:val="a3"/>
        <w:ind w:firstLine="709"/>
      </w:pPr>
      <w:r w:rsidRPr="009D75AE">
        <w:t>Способами обеспечениями исполнения по возврату государственного кредита могут выступать только банковские гарантии, поручительства, залог имущества. Предоставление государственного кредита может осуществляется в форме бюджетного кредита и бюджетной ссуды. Бюджетный кредит представляет собой форму финансирования бюджетных расходов по предоставлению средств юридическим лицам на возвратной и возмездной основах. Бюджетная ссуда – это бюджетные средства, предоставляемые другому бюджету на возвратной, безвозмездной и возмездной основах, на срок не более шести месяцев и в пределах финансового года. Беспроцентные бюджетные ссуды, как правило, предоставляются на покрытие временных кассовых разрывов при исполнении нижестоящих бюджетов.</w:t>
      </w:r>
    </w:p>
    <w:p w:rsidR="00EE5845" w:rsidRPr="009D75AE" w:rsidRDefault="00EE5845" w:rsidP="009D75AE">
      <w:pPr>
        <w:pStyle w:val="a3"/>
        <w:ind w:firstLine="709"/>
      </w:pPr>
    </w:p>
    <w:p w:rsidR="00E13EA1" w:rsidRPr="004204C2" w:rsidRDefault="00E13EA1" w:rsidP="00C32195">
      <w:pPr>
        <w:pStyle w:val="3"/>
        <w:spacing w:before="0" w:after="0" w:line="360" w:lineRule="auto"/>
        <w:ind w:firstLine="709"/>
        <w:jc w:val="center"/>
        <w:rPr>
          <w:rFonts w:ascii="Times New Roman" w:hAnsi="Times New Roman" w:cs="Times New Roman"/>
          <w:sz w:val="28"/>
          <w:szCs w:val="28"/>
        </w:rPr>
      </w:pPr>
      <w:r w:rsidRPr="004204C2">
        <w:rPr>
          <w:rFonts w:ascii="Times New Roman" w:hAnsi="Times New Roman" w:cs="Times New Roman"/>
          <w:sz w:val="28"/>
          <w:szCs w:val="28"/>
        </w:rPr>
        <w:t>Структура финансовых ресурсов на предприятии</w:t>
      </w:r>
    </w:p>
    <w:p w:rsidR="00833EBC" w:rsidRPr="009D75AE" w:rsidRDefault="00833EBC" w:rsidP="009D75AE">
      <w:pPr>
        <w:spacing w:line="360" w:lineRule="auto"/>
        <w:ind w:firstLine="709"/>
        <w:jc w:val="both"/>
        <w:rPr>
          <w:sz w:val="28"/>
          <w:szCs w:val="28"/>
        </w:rPr>
      </w:pPr>
    </w:p>
    <w:p w:rsidR="00ED76B9" w:rsidRPr="009D75AE" w:rsidRDefault="00E13EA1" w:rsidP="009D75AE">
      <w:pPr>
        <w:spacing w:line="360" w:lineRule="auto"/>
        <w:ind w:firstLine="709"/>
        <w:jc w:val="both"/>
        <w:rPr>
          <w:sz w:val="28"/>
          <w:szCs w:val="28"/>
        </w:rPr>
      </w:pPr>
      <w:r w:rsidRPr="009D75AE">
        <w:rPr>
          <w:sz w:val="28"/>
          <w:szCs w:val="28"/>
        </w:rPr>
        <w:t xml:space="preserve">Стоимость применяемых в народном хозяйстве или его отдельном звене (предприятии, отрасли) средств производства представляет собой их </w:t>
      </w:r>
      <w:r w:rsidRPr="009D75AE">
        <w:rPr>
          <w:iCs/>
          <w:sz w:val="28"/>
          <w:szCs w:val="28"/>
        </w:rPr>
        <w:t>производственные фонды, или инвестиционный капитал</w:t>
      </w:r>
      <w:r w:rsidRPr="009D75AE">
        <w:rPr>
          <w:sz w:val="28"/>
          <w:szCs w:val="28"/>
        </w:rPr>
        <w:t>.</w:t>
      </w:r>
      <w:r w:rsidRPr="009D75AE">
        <w:rPr>
          <w:b/>
          <w:bCs/>
          <w:sz w:val="28"/>
          <w:szCs w:val="28"/>
        </w:rPr>
        <w:t xml:space="preserve"> </w:t>
      </w:r>
      <w:r w:rsidRPr="009D75AE">
        <w:rPr>
          <w:sz w:val="28"/>
          <w:szCs w:val="28"/>
        </w:rPr>
        <w:t xml:space="preserve">Необходимым условием производственно-хозяйственной деятельности предприятия является кругооборот фондов – постоянное движение стоимости инвестиционных ресурсов в результате чего она последовательно принимает производительную, денежную и товарные формы. В зависимости от производственного потребления и участия в создании стоимости продукции производственные фонды подразделяют на основные и оборотные фонды. Соотношение между ними зависит от техники и технологии производства, потребляемого сырья, материалов и энергии, особенностей выпускаемой продукции. Это соотношение в среднем по промышленности составляет примерно 80% и 20%, в химической промышленности – 90% и 10%, в машиностроении – 60% и 40%. </w:t>
      </w:r>
    </w:p>
    <w:p w:rsidR="00E13EA1" w:rsidRPr="009D75AE" w:rsidRDefault="00E13EA1" w:rsidP="009D75AE">
      <w:pPr>
        <w:spacing w:line="360" w:lineRule="auto"/>
        <w:ind w:firstLine="709"/>
        <w:jc w:val="both"/>
        <w:rPr>
          <w:sz w:val="28"/>
          <w:szCs w:val="28"/>
        </w:rPr>
      </w:pPr>
      <w:r w:rsidRPr="009D75AE">
        <w:rPr>
          <w:iCs/>
          <w:sz w:val="28"/>
          <w:szCs w:val="28"/>
        </w:rPr>
        <w:t>Основные производственные фонды</w:t>
      </w:r>
      <w:r w:rsidRPr="009D75AE">
        <w:rPr>
          <w:sz w:val="28"/>
          <w:szCs w:val="28"/>
        </w:rPr>
        <w:t xml:space="preserve"> (ОПФ) промышленности – это средства труда в денежном выражении, используемые постепенно в процессе производства в течение ряда его циклов, стоимость которых по частям переносится на готовый продукт и возмещается из стоимости реализованной продукции. Имеются также </w:t>
      </w:r>
      <w:r w:rsidRPr="009D75AE">
        <w:rPr>
          <w:iCs/>
          <w:sz w:val="28"/>
          <w:szCs w:val="28"/>
        </w:rPr>
        <w:t>непроизводственные основные фонды</w:t>
      </w:r>
      <w:r w:rsidRPr="009D75AE">
        <w:rPr>
          <w:sz w:val="28"/>
          <w:szCs w:val="28"/>
        </w:rPr>
        <w:t xml:space="preserve"> – объекты здравоохранения, культуры, соцбыта, детские учреждения и др., находящиеся в ведении предприятий, но не участвующие непосредственно в производстве, а обслуживающие работников данных предприятий.</w:t>
      </w:r>
      <w:r w:rsidR="00ED76B9" w:rsidRPr="009D75AE">
        <w:rPr>
          <w:sz w:val="28"/>
          <w:szCs w:val="28"/>
        </w:rPr>
        <w:t xml:space="preserve"> </w:t>
      </w:r>
      <w:r w:rsidR="00ED76B9" w:rsidRPr="009D75AE">
        <w:rPr>
          <w:iCs/>
          <w:sz w:val="28"/>
          <w:szCs w:val="28"/>
        </w:rPr>
        <w:t>Производственная структура основных фондов</w:t>
      </w:r>
      <w:r w:rsidR="00ED76B9" w:rsidRPr="009D75AE">
        <w:rPr>
          <w:sz w:val="28"/>
          <w:szCs w:val="28"/>
        </w:rPr>
        <w:t xml:space="preserve"> характеризуется удельным весом каждой группы основных фондов в общей их стоимости по предприятию, отрасли и промышленности в целом. Производственная структура основных фондов и ее изменение за тот или иной отрезок времени дают возможность характеризовать технический уровень промышленности и эффективность использования капитальных вложений в основные фонды. В частности, чем выше в составе основных фондов удельный вес машин, оборудования и других элементов активной части основных фондов, тем больше продукции будет произведено на каждый рубль основных фондов. Структуру промышленно-производственных основных фондов следует рассматривать и в отраслевом разрезе. Она отражает уровень материально-технической базы промышленного производства, а также степень индустриального развития страны. Основная часть производственных основных фондов промышленности находится на предприятиях тяжелой</w:t>
      </w:r>
      <w:r w:rsidR="00ED76B9" w:rsidRPr="009D75AE">
        <w:rPr>
          <w:i/>
          <w:iCs/>
          <w:sz w:val="28"/>
          <w:szCs w:val="28"/>
        </w:rPr>
        <w:t xml:space="preserve"> </w:t>
      </w:r>
      <w:r w:rsidR="00ED76B9" w:rsidRPr="009D75AE">
        <w:rPr>
          <w:sz w:val="28"/>
          <w:szCs w:val="28"/>
        </w:rPr>
        <w:t>промышленности, в том числе значительная их доля сконцентрирована в отраслях, обеспечивающих технический прогресс в народном хозяйстве (в электроэнергетике, машиностроении, в химической, нефтехимической и топливной промышленности, в черной металлургии и других отраслях).</w:t>
      </w:r>
    </w:p>
    <w:p w:rsidR="00256498" w:rsidRPr="009D75AE" w:rsidRDefault="00ED76B9" w:rsidP="009D75AE">
      <w:pPr>
        <w:spacing w:line="360" w:lineRule="auto"/>
        <w:ind w:firstLine="709"/>
        <w:jc w:val="both"/>
        <w:rPr>
          <w:sz w:val="28"/>
          <w:szCs w:val="28"/>
        </w:rPr>
      </w:pPr>
      <w:r w:rsidRPr="009D75AE">
        <w:rPr>
          <w:iCs/>
          <w:sz w:val="28"/>
          <w:szCs w:val="28"/>
        </w:rPr>
        <w:t xml:space="preserve">Оборотные средства </w:t>
      </w:r>
      <w:r w:rsidRPr="009D75AE">
        <w:rPr>
          <w:sz w:val="28"/>
          <w:szCs w:val="28"/>
        </w:rPr>
        <w:t>– это денежные средства, авансированные в оборотные производственные фонды и фонды обращения; это активы, характеризующие совокупность имущественных ценностей предприятия, обслуживающих текущую производственно-коммерческую деятельность, величина которых определяется ее масштабом и характером и зависит от продолжительности производственного цикла, состояния основных фондов предприятия, а также его взаимоотношений с контрагентами. В своем обороте оборотные фонды последовательно принимают денежную, производительную и товарную форму, что соответствует их делению на производственные фонды и фонды обращения. Материальным носителем производственных фондов являются средства производства, которые подразделяются на предметы труда и орудия труда. Готовая продукция вместе с денежными средствами и средствами в расчетах отражают фонды обращения.</w:t>
      </w:r>
      <w:r w:rsidR="00256498" w:rsidRPr="009D75AE">
        <w:rPr>
          <w:sz w:val="28"/>
          <w:szCs w:val="28"/>
        </w:rPr>
        <w:t xml:space="preserve"> </w:t>
      </w:r>
    </w:p>
    <w:p w:rsidR="00256498" w:rsidRPr="009D75AE" w:rsidRDefault="00256498" w:rsidP="009D75AE">
      <w:pPr>
        <w:spacing w:line="360" w:lineRule="auto"/>
        <w:ind w:firstLine="709"/>
        <w:jc w:val="both"/>
        <w:rPr>
          <w:sz w:val="28"/>
          <w:szCs w:val="28"/>
        </w:rPr>
      </w:pPr>
      <w:r w:rsidRPr="009D75AE">
        <w:rPr>
          <w:sz w:val="28"/>
          <w:szCs w:val="28"/>
        </w:rPr>
        <w:t>Кругооборот фондов предприятий начинается с авансирования стоимости в денежной форме на приобретение сырья, материалов, топлива и других средств производства – первая стадия кругооборота. В результате денежные средства принимают форму производственных запасов, выражая переход из сферы обращения в сферу производства. Стоимость при этом не расходуется, а авансируется, так как после завершения кругооборота она возвращается. Завершением первой стадии прерывается товарное обращение, но не кругооборот. Вторая стадия кругооборота совершается в процессе производства, где рабочая сила осуществляет производительное потребление средств производства, создавая новый продукт, несущий в себе перенесенную и вновь созданную стоимость. Авансированная стоимость снова меняет свою форму - из производительной она переходит в товарную. Третья стадия кругооборота заключается в реализации произведенной готовой продукции (работ, услуг) и получении денежных средств. На этой стадии оборотные средства вновь переходят из сферы производства в сферу обращения. Прерванное товарообращение возобновляется, и стоимость из товарной формы переходит в денежную. Разница между суммой денежных средств, затраченных на изготовление и реализацию произведенной продукции (работ, услуг), составляет денежные накопления предприятия.</w:t>
      </w:r>
    </w:p>
    <w:p w:rsidR="00256498" w:rsidRPr="009D75AE" w:rsidRDefault="00256498" w:rsidP="009D75AE">
      <w:pPr>
        <w:spacing w:line="360" w:lineRule="auto"/>
        <w:ind w:firstLine="709"/>
        <w:jc w:val="both"/>
        <w:rPr>
          <w:sz w:val="28"/>
          <w:szCs w:val="28"/>
        </w:rPr>
      </w:pPr>
      <w:r w:rsidRPr="009D75AE">
        <w:rPr>
          <w:sz w:val="28"/>
          <w:szCs w:val="28"/>
        </w:rPr>
        <w:t>Закончив один кругооборот, оборотные средства вступают в новый, тем самым осуществляется их непрерывный оборот. Именно постоянное движение оборотных средств является основой бесперебойного процесса производства и обращения. Кругооборот фондов предприятий может совершаться только при наличии определенной авансированной стоимости в денежной форме. Вступая в кругооборот, она уже не покидает его, последовательно меняя свои функциональные формы.</w:t>
      </w:r>
    </w:p>
    <w:p w:rsidR="00ED76B9" w:rsidRPr="009D75AE" w:rsidRDefault="00ED76B9" w:rsidP="009D75AE">
      <w:pPr>
        <w:pStyle w:val="2"/>
        <w:spacing w:after="0" w:line="360" w:lineRule="auto"/>
        <w:ind w:firstLine="709"/>
        <w:jc w:val="both"/>
        <w:rPr>
          <w:sz w:val="28"/>
          <w:szCs w:val="28"/>
        </w:rPr>
      </w:pPr>
      <w:r w:rsidRPr="009D75AE">
        <w:rPr>
          <w:sz w:val="28"/>
          <w:szCs w:val="28"/>
        </w:rPr>
        <w:t>Оборотные средства выступают, прежде всего, как стоимостная категория. Они в буквальном смысле не являются материальными ценностями, так как из них нельзя производить готовую продукцию. Являясь же стоимостью в денежной форме, оборотные средства уже в процессе кругооборота принимают форму производственных запасов, незавершенного производства, готовой продукции. В отличие от товарно-материальных ценностей оборотные средства не расходуются, не затрачиваются, не потребляются, а авансируются, возвращаясь после одного кругооборота и вступая в следующий.</w:t>
      </w:r>
    </w:p>
    <w:p w:rsidR="00256498" w:rsidRPr="009D75AE" w:rsidRDefault="00256498" w:rsidP="009D75AE">
      <w:pPr>
        <w:spacing w:line="360" w:lineRule="auto"/>
        <w:ind w:firstLine="709"/>
        <w:jc w:val="both"/>
        <w:rPr>
          <w:sz w:val="28"/>
          <w:szCs w:val="28"/>
        </w:rPr>
      </w:pPr>
      <w:r w:rsidRPr="009D75AE">
        <w:rPr>
          <w:sz w:val="28"/>
          <w:szCs w:val="28"/>
        </w:rPr>
        <w:t>Оборотные средства, оборотные фонды и фонды обращения существуют в единстве и взаимосвязи, но между ними имеются существенные различия, которые сводятся к следующему.</w:t>
      </w:r>
    </w:p>
    <w:p w:rsidR="00256498" w:rsidRPr="009D75AE" w:rsidRDefault="00256498" w:rsidP="009D75AE">
      <w:pPr>
        <w:spacing w:line="360" w:lineRule="auto"/>
        <w:ind w:firstLine="709"/>
        <w:jc w:val="both"/>
        <w:rPr>
          <w:sz w:val="28"/>
          <w:szCs w:val="28"/>
        </w:rPr>
      </w:pPr>
      <w:r w:rsidRPr="009D75AE">
        <w:rPr>
          <w:sz w:val="28"/>
          <w:szCs w:val="28"/>
        </w:rPr>
        <w:t>Оборотные средства постоянно находятся во всех стадиях деятельности предприятия, в то время как оборотные фонды проходят производственный процесс, заменяясь все новыми партиями сырья, топлива, основных и вспомогательных материалов. Производственные запасы, являясь частью оборотных фондов, переходят в процесс производства, превращаются в готовую продукцию и покидают предприятие. Оборотные фонды полностью потребляются в процессе производства, перенося свою стоимость на готовый продукт. Их сумма за год может в десятки раз превышать сумму оборотных средств, обеспечивающих при совершении каждого кругооборота переработку либо потребление новой партии предметов труда и остающихся в хозяйстве, совершая замкнутый кругооборот.</w:t>
      </w:r>
    </w:p>
    <w:p w:rsidR="00256498" w:rsidRPr="009D75AE" w:rsidRDefault="00256498" w:rsidP="009D75AE">
      <w:pPr>
        <w:spacing w:line="360" w:lineRule="auto"/>
        <w:ind w:firstLine="709"/>
        <w:jc w:val="both"/>
        <w:rPr>
          <w:sz w:val="28"/>
          <w:szCs w:val="28"/>
        </w:rPr>
      </w:pPr>
      <w:r w:rsidRPr="009D75AE">
        <w:rPr>
          <w:sz w:val="28"/>
          <w:szCs w:val="28"/>
        </w:rPr>
        <w:t>Оборотные фонды непосредственно участвуют в создании новой стоимости, а оборотные средства – косвенно, через оборотные фонды. Кругооборот фондов предприятий завершается процессом реализации продукции (работ, услуг). Для нормального осуществления этого процесса предприятия наряду с основными и оборотными фондами должны располагать и фондами обращения. Оборот фондов обращения неразрывно связан с оборотом оборотных производственных фондов и является его продолжением и завершением.</w:t>
      </w:r>
    </w:p>
    <w:p w:rsidR="00256498" w:rsidRPr="009D75AE" w:rsidRDefault="00256498" w:rsidP="009D75AE">
      <w:pPr>
        <w:pStyle w:val="2"/>
        <w:spacing w:after="0" w:line="360" w:lineRule="auto"/>
        <w:ind w:firstLine="709"/>
        <w:jc w:val="both"/>
        <w:rPr>
          <w:sz w:val="28"/>
          <w:szCs w:val="28"/>
        </w:rPr>
      </w:pPr>
      <w:r w:rsidRPr="009D75AE">
        <w:rPr>
          <w:sz w:val="28"/>
          <w:szCs w:val="28"/>
        </w:rPr>
        <w:t>Оборотные средства, совершая кругооборот, из сферы производства, где они функционируют как оборотные фонды, переходят в сферу обращения, где функционируют как фонды обращения.</w:t>
      </w:r>
    </w:p>
    <w:p w:rsidR="00ED76B9" w:rsidRPr="009D75AE" w:rsidRDefault="00ED76B9" w:rsidP="009D75AE">
      <w:pPr>
        <w:spacing w:line="360" w:lineRule="auto"/>
        <w:ind w:firstLine="709"/>
        <w:jc w:val="both"/>
        <w:rPr>
          <w:sz w:val="28"/>
          <w:szCs w:val="28"/>
        </w:rPr>
      </w:pPr>
    </w:p>
    <w:p w:rsidR="00256498" w:rsidRPr="005E6FA8" w:rsidRDefault="00256498" w:rsidP="00C32195">
      <w:pPr>
        <w:pStyle w:val="3"/>
        <w:spacing w:before="0" w:after="0" w:line="360" w:lineRule="auto"/>
        <w:ind w:firstLine="709"/>
        <w:jc w:val="center"/>
        <w:rPr>
          <w:rFonts w:ascii="Times New Roman" w:hAnsi="Times New Roman" w:cs="Times New Roman"/>
          <w:sz w:val="28"/>
          <w:szCs w:val="28"/>
        </w:rPr>
      </w:pPr>
      <w:r w:rsidRPr="005E6FA8">
        <w:rPr>
          <w:rFonts w:ascii="Times New Roman" w:hAnsi="Times New Roman" w:cs="Times New Roman"/>
          <w:sz w:val="28"/>
          <w:szCs w:val="28"/>
        </w:rPr>
        <w:t>Источники формирования финансовых ресурсов предприятия</w:t>
      </w:r>
    </w:p>
    <w:p w:rsidR="00833EBC" w:rsidRPr="009D75AE" w:rsidRDefault="00833EBC" w:rsidP="009D75AE">
      <w:pPr>
        <w:spacing w:line="360" w:lineRule="auto"/>
        <w:ind w:firstLine="709"/>
        <w:jc w:val="both"/>
        <w:rPr>
          <w:sz w:val="28"/>
          <w:szCs w:val="28"/>
        </w:rPr>
      </w:pPr>
    </w:p>
    <w:p w:rsidR="00256498" w:rsidRPr="009D75AE" w:rsidRDefault="00256498" w:rsidP="009D75AE">
      <w:pPr>
        <w:spacing w:line="360" w:lineRule="auto"/>
        <w:ind w:firstLine="709"/>
        <w:jc w:val="both"/>
        <w:rPr>
          <w:sz w:val="28"/>
          <w:szCs w:val="28"/>
        </w:rPr>
      </w:pPr>
      <w:r w:rsidRPr="009D75AE">
        <w:rPr>
          <w:iCs/>
          <w:sz w:val="28"/>
          <w:szCs w:val="28"/>
        </w:rPr>
        <w:t>Источниками формирования финансовых ресурсов</w:t>
      </w:r>
      <w:r w:rsidRPr="009D75AE">
        <w:rPr>
          <w:b/>
          <w:bCs/>
          <w:sz w:val="28"/>
          <w:szCs w:val="28"/>
        </w:rPr>
        <w:t xml:space="preserve"> </w:t>
      </w:r>
      <w:r w:rsidRPr="009D75AE">
        <w:rPr>
          <w:sz w:val="28"/>
          <w:szCs w:val="28"/>
        </w:rPr>
        <w:t xml:space="preserve">является совокупность источников удовлетворения дополнительной потребности в капитале на предстоящий период, обеспечивающем развитие предприятия. </w:t>
      </w:r>
    </w:p>
    <w:p w:rsidR="00256498" w:rsidRPr="009D75AE" w:rsidRDefault="00256498" w:rsidP="009D75AE">
      <w:pPr>
        <w:pStyle w:val="a6"/>
        <w:spacing w:before="0" w:beforeAutospacing="0" w:after="0" w:afterAutospacing="0" w:line="360" w:lineRule="auto"/>
        <w:ind w:firstLine="709"/>
        <w:jc w:val="both"/>
        <w:rPr>
          <w:color w:val="auto"/>
          <w:sz w:val="28"/>
          <w:szCs w:val="28"/>
        </w:rPr>
      </w:pPr>
      <w:r w:rsidRPr="009D75AE">
        <w:rPr>
          <w:color w:val="auto"/>
          <w:sz w:val="28"/>
          <w:szCs w:val="28"/>
        </w:rPr>
        <w:t xml:space="preserve">Принципиально все источники финансовых ресурсов предприятия можно представить в виде следующей последовательности: </w:t>
      </w:r>
    </w:p>
    <w:p w:rsidR="00256498" w:rsidRPr="009D75AE" w:rsidRDefault="00256498" w:rsidP="009D75AE">
      <w:pPr>
        <w:numPr>
          <w:ilvl w:val="0"/>
          <w:numId w:val="3"/>
        </w:numPr>
        <w:spacing w:line="360" w:lineRule="auto"/>
        <w:ind w:left="0" w:firstLine="709"/>
        <w:jc w:val="both"/>
        <w:rPr>
          <w:sz w:val="28"/>
          <w:szCs w:val="28"/>
        </w:rPr>
      </w:pPr>
      <w:r w:rsidRPr="009D75AE">
        <w:rPr>
          <w:sz w:val="28"/>
          <w:szCs w:val="28"/>
        </w:rPr>
        <w:t xml:space="preserve">собственные финансовые ресурсы и внутрихозяйственные резервы, </w:t>
      </w:r>
    </w:p>
    <w:p w:rsidR="00256498" w:rsidRPr="009D75AE" w:rsidRDefault="00256498" w:rsidP="009D75AE">
      <w:pPr>
        <w:numPr>
          <w:ilvl w:val="0"/>
          <w:numId w:val="3"/>
        </w:numPr>
        <w:spacing w:line="360" w:lineRule="auto"/>
        <w:ind w:left="0" w:firstLine="709"/>
        <w:jc w:val="both"/>
        <w:rPr>
          <w:sz w:val="28"/>
          <w:szCs w:val="28"/>
        </w:rPr>
      </w:pPr>
      <w:r w:rsidRPr="009D75AE">
        <w:rPr>
          <w:sz w:val="28"/>
          <w:szCs w:val="28"/>
        </w:rPr>
        <w:t xml:space="preserve">заемные финансовые средства, </w:t>
      </w:r>
    </w:p>
    <w:p w:rsidR="00256498" w:rsidRPr="009D75AE" w:rsidRDefault="00256498" w:rsidP="009D75AE">
      <w:pPr>
        <w:numPr>
          <w:ilvl w:val="0"/>
          <w:numId w:val="3"/>
        </w:numPr>
        <w:spacing w:line="360" w:lineRule="auto"/>
        <w:ind w:left="0" w:firstLine="709"/>
        <w:jc w:val="both"/>
        <w:rPr>
          <w:sz w:val="28"/>
          <w:szCs w:val="28"/>
        </w:rPr>
      </w:pPr>
      <w:r w:rsidRPr="009D75AE">
        <w:rPr>
          <w:sz w:val="28"/>
          <w:szCs w:val="28"/>
        </w:rPr>
        <w:t>привлеченные финансовые средства.</w:t>
      </w:r>
    </w:p>
    <w:p w:rsidR="00256498" w:rsidRPr="009D75AE" w:rsidRDefault="00256498" w:rsidP="009D75AE">
      <w:pPr>
        <w:spacing w:line="360" w:lineRule="auto"/>
        <w:ind w:firstLine="709"/>
        <w:jc w:val="both"/>
        <w:rPr>
          <w:sz w:val="28"/>
          <w:szCs w:val="28"/>
        </w:rPr>
      </w:pPr>
      <w:r w:rsidRPr="009D75AE">
        <w:rPr>
          <w:sz w:val="28"/>
          <w:szCs w:val="28"/>
        </w:rPr>
        <w:t xml:space="preserve">Собственные и привлеченные источники финансирования образуют </w:t>
      </w:r>
      <w:r w:rsidRPr="009D75AE">
        <w:rPr>
          <w:iCs/>
          <w:sz w:val="28"/>
          <w:szCs w:val="28"/>
        </w:rPr>
        <w:t>собственный капитал</w:t>
      </w:r>
      <w:r w:rsidRPr="009D75AE">
        <w:rPr>
          <w:sz w:val="28"/>
          <w:szCs w:val="28"/>
        </w:rPr>
        <w:t xml:space="preserve"> предприятия. Суммы, привлеченные по этим источникам извне, как правило, не подлежат возврату. Инвесторы участвуют в доходах от реализации инвестиций на правах долевой собственности. Заемные источники финансирования образуют </w:t>
      </w:r>
      <w:r w:rsidRPr="009D75AE">
        <w:rPr>
          <w:iCs/>
          <w:sz w:val="28"/>
          <w:szCs w:val="28"/>
        </w:rPr>
        <w:t>заемный капитал</w:t>
      </w:r>
      <w:r w:rsidRPr="009D75AE">
        <w:rPr>
          <w:sz w:val="28"/>
          <w:szCs w:val="28"/>
        </w:rPr>
        <w:t xml:space="preserve"> предприятия.</w:t>
      </w:r>
    </w:p>
    <w:p w:rsidR="00256498" w:rsidRPr="009D75AE" w:rsidRDefault="00256498" w:rsidP="009D75AE">
      <w:pPr>
        <w:pStyle w:val="a6"/>
        <w:spacing w:before="0" w:beforeAutospacing="0" w:after="0" w:afterAutospacing="0" w:line="360" w:lineRule="auto"/>
        <w:ind w:firstLine="709"/>
        <w:jc w:val="both"/>
        <w:rPr>
          <w:color w:val="auto"/>
          <w:sz w:val="28"/>
          <w:szCs w:val="28"/>
        </w:rPr>
      </w:pPr>
      <w:r w:rsidRPr="009D75AE">
        <w:rPr>
          <w:color w:val="auto"/>
          <w:sz w:val="28"/>
          <w:szCs w:val="28"/>
        </w:rPr>
        <w:t xml:space="preserve">Прежде всего предприятие ориентируется на использование </w:t>
      </w:r>
      <w:r w:rsidRPr="009D75AE">
        <w:rPr>
          <w:iCs/>
          <w:color w:val="auto"/>
          <w:sz w:val="28"/>
          <w:szCs w:val="28"/>
        </w:rPr>
        <w:t>внутренних</w:t>
      </w:r>
      <w:r w:rsidRPr="009D75AE">
        <w:rPr>
          <w:color w:val="auto"/>
          <w:sz w:val="28"/>
          <w:szCs w:val="28"/>
        </w:rPr>
        <w:t xml:space="preserve"> источников финансирования.</w:t>
      </w:r>
    </w:p>
    <w:p w:rsidR="00256498" w:rsidRPr="009D75AE" w:rsidRDefault="00256498" w:rsidP="009D75AE">
      <w:pPr>
        <w:pStyle w:val="a6"/>
        <w:spacing w:before="0" w:beforeAutospacing="0" w:after="0" w:afterAutospacing="0" w:line="360" w:lineRule="auto"/>
        <w:ind w:firstLine="709"/>
        <w:jc w:val="both"/>
        <w:rPr>
          <w:color w:val="auto"/>
          <w:sz w:val="28"/>
          <w:szCs w:val="28"/>
        </w:rPr>
      </w:pPr>
      <w:r w:rsidRPr="009D75AE">
        <w:rPr>
          <w:color w:val="auto"/>
          <w:sz w:val="28"/>
          <w:szCs w:val="28"/>
        </w:rPr>
        <w:t>Собственные внутренние средства включают:</w:t>
      </w:r>
    </w:p>
    <w:p w:rsidR="00256498" w:rsidRPr="009D75AE" w:rsidRDefault="00256498" w:rsidP="009D75AE">
      <w:pPr>
        <w:numPr>
          <w:ilvl w:val="0"/>
          <w:numId w:val="2"/>
        </w:numPr>
        <w:spacing w:line="360" w:lineRule="auto"/>
        <w:ind w:left="0" w:firstLine="709"/>
        <w:jc w:val="both"/>
        <w:rPr>
          <w:sz w:val="28"/>
          <w:szCs w:val="28"/>
        </w:rPr>
      </w:pPr>
      <w:r w:rsidRPr="009D75AE">
        <w:rPr>
          <w:sz w:val="28"/>
          <w:szCs w:val="28"/>
        </w:rPr>
        <w:t xml:space="preserve">уставный капитал, </w:t>
      </w:r>
    </w:p>
    <w:p w:rsidR="00256498" w:rsidRPr="009D75AE" w:rsidRDefault="00256498" w:rsidP="009D75AE">
      <w:pPr>
        <w:numPr>
          <w:ilvl w:val="0"/>
          <w:numId w:val="2"/>
        </w:numPr>
        <w:spacing w:line="360" w:lineRule="auto"/>
        <w:ind w:left="0" w:firstLine="709"/>
        <w:jc w:val="both"/>
        <w:rPr>
          <w:sz w:val="28"/>
          <w:szCs w:val="28"/>
        </w:rPr>
      </w:pPr>
      <w:r w:rsidRPr="009D75AE">
        <w:rPr>
          <w:sz w:val="28"/>
          <w:szCs w:val="28"/>
        </w:rPr>
        <w:t>добавочный капитал,</w:t>
      </w:r>
    </w:p>
    <w:p w:rsidR="00256498" w:rsidRPr="009D75AE" w:rsidRDefault="00256498" w:rsidP="009D75AE">
      <w:pPr>
        <w:numPr>
          <w:ilvl w:val="0"/>
          <w:numId w:val="2"/>
        </w:numPr>
        <w:spacing w:line="360" w:lineRule="auto"/>
        <w:ind w:left="0" w:firstLine="709"/>
        <w:jc w:val="both"/>
        <w:rPr>
          <w:sz w:val="28"/>
          <w:szCs w:val="28"/>
        </w:rPr>
      </w:pPr>
      <w:r w:rsidRPr="009D75AE">
        <w:rPr>
          <w:sz w:val="28"/>
          <w:szCs w:val="28"/>
        </w:rPr>
        <w:t>нераспределенную прибыль.</w:t>
      </w:r>
    </w:p>
    <w:p w:rsidR="00256498" w:rsidRPr="009D75AE" w:rsidRDefault="00256498" w:rsidP="009D75AE">
      <w:pPr>
        <w:pStyle w:val="a6"/>
        <w:spacing w:before="0" w:beforeAutospacing="0" w:after="0" w:afterAutospacing="0" w:line="360" w:lineRule="auto"/>
        <w:ind w:firstLine="709"/>
        <w:jc w:val="both"/>
        <w:rPr>
          <w:color w:val="auto"/>
          <w:sz w:val="28"/>
          <w:szCs w:val="28"/>
        </w:rPr>
      </w:pPr>
      <w:r w:rsidRPr="009D75AE">
        <w:rPr>
          <w:color w:val="auto"/>
          <w:sz w:val="28"/>
          <w:szCs w:val="28"/>
        </w:rPr>
        <w:t xml:space="preserve">Организация уставного капитала, его эффективное использование, управление им - одна из главных и важнейших задач финансовой службы предприятия. </w:t>
      </w:r>
      <w:r w:rsidRPr="009D75AE">
        <w:rPr>
          <w:iCs/>
          <w:color w:val="auto"/>
          <w:sz w:val="28"/>
          <w:szCs w:val="28"/>
        </w:rPr>
        <w:t>Уставный капитал</w:t>
      </w:r>
      <w:r w:rsidRPr="009D75AE">
        <w:rPr>
          <w:color w:val="auto"/>
          <w:sz w:val="28"/>
          <w:szCs w:val="28"/>
        </w:rPr>
        <w:t xml:space="preserve"> - основной источник собственных средств предприятия. Сумма уставного капитала акционерного общества отражает сумму выпущенных им акций, а государственного и муниципального предприятия - величину уставного капитала. Уставный капитал изменяется предприятием, как правило, по результатам его работы за год после внесения изменений в учредительные документы. Увеличить (уменьшить) уставный капитал можно за счет выпуска в обращение дополнительных акций (или изъятия из обращения какого-то их количества), а также путем увеличения (уменьшения) номинала старых акций.</w:t>
      </w:r>
    </w:p>
    <w:p w:rsidR="00256498" w:rsidRPr="009D75AE" w:rsidRDefault="00256498" w:rsidP="009D75AE">
      <w:pPr>
        <w:pStyle w:val="a6"/>
        <w:spacing w:before="0" w:beforeAutospacing="0" w:after="0" w:afterAutospacing="0" w:line="360" w:lineRule="auto"/>
        <w:ind w:firstLine="709"/>
        <w:jc w:val="both"/>
        <w:rPr>
          <w:color w:val="auto"/>
          <w:sz w:val="28"/>
          <w:szCs w:val="28"/>
        </w:rPr>
      </w:pPr>
      <w:r w:rsidRPr="009D75AE">
        <w:rPr>
          <w:color w:val="auto"/>
          <w:sz w:val="28"/>
          <w:szCs w:val="28"/>
        </w:rPr>
        <w:t xml:space="preserve">К </w:t>
      </w:r>
      <w:r w:rsidRPr="009D75AE">
        <w:rPr>
          <w:iCs/>
          <w:color w:val="auto"/>
          <w:sz w:val="28"/>
          <w:szCs w:val="28"/>
        </w:rPr>
        <w:t>добавочному капиталу</w:t>
      </w:r>
      <w:r w:rsidRPr="009D75AE">
        <w:rPr>
          <w:color w:val="auto"/>
          <w:sz w:val="28"/>
          <w:szCs w:val="28"/>
        </w:rPr>
        <w:t xml:space="preserve"> относятся:</w:t>
      </w:r>
    </w:p>
    <w:p w:rsidR="00256498" w:rsidRPr="009D75AE" w:rsidRDefault="00256498" w:rsidP="009D75AE">
      <w:pPr>
        <w:pStyle w:val="a6"/>
        <w:numPr>
          <w:ilvl w:val="0"/>
          <w:numId w:val="4"/>
        </w:numPr>
        <w:spacing w:before="0" w:beforeAutospacing="0" w:after="0" w:afterAutospacing="0" w:line="360" w:lineRule="auto"/>
        <w:ind w:left="0" w:firstLine="709"/>
        <w:jc w:val="both"/>
        <w:rPr>
          <w:color w:val="auto"/>
          <w:sz w:val="28"/>
          <w:szCs w:val="28"/>
        </w:rPr>
      </w:pPr>
      <w:r w:rsidRPr="009D75AE">
        <w:rPr>
          <w:color w:val="auto"/>
          <w:sz w:val="28"/>
          <w:szCs w:val="28"/>
        </w:rPr>
        <w:t>результаты переоценки основных фондов;</w:t>
      </w:r>
    </w:p>
    <w:p w:rsidR="00256498" w:rsidRPr="009D75AE" w:rsidRDefault="00256498" w:rsidP="009D75AE">
      <w:pPr>
        <w:pStyle w:val="a6"/>
        <w:numPr>
          <w:ilvl w:val="0"/>
          <w:numId w:val="4"/>
        </w:numPr>
        <w:spacing w:before="0" w:beforeAutospacing="0" w:after="0" w:afterAutospacing="0" w:line="360" w:lineRule="auto"/>
        <w:ind w:left="0" w:firstLine="709"/>
        <w:jc w:val="both"/>
        <w:rPr>
          <w:color w:val="auto"/>
          <w:sz w:val="28"/>
          <w:szCs w:val="28"/>
        </w:rPr>
      </w:pPr>
      <w:r w:rsidRPr="009D75AE">
        <w:rPr>
          <w:color w:val="auto"/>
          <w:sz w:val="28"/>
          <w:szCs w:val="28"/>
        </w:rPr>
        <w:t>эмиссионный доход акционерного общества;</w:t>
      </w:r>
    </w:p>
    <w:p w:rsidR="00256498" w:rsidRPr="009D75AE" w:rsidRDefault="00256498" w:rsidP="009D75AE">
      <w:pPr>
        <w:pStyle w:val="a6"/>
        <w:numPr>
          <w:ilvl w:val="0"/>
          <w:numId w:val="4"/>
        </w:numPr>
        <w:spacing w:before="0" w:beforeAutospacing="0" w:after="0" w:afterAutospacing="0" w:line="360" w:lineRule="auto"/>
        <w:ind w:left="0" w:firstLine="709"/>
        <w:jc w:val="both"/>
        <w:rPr>
          <w:color w:val="auto"/>
          <w:sz w:val="28"/>
          <w:szCs w:val="28"/>
        </w:rPr>
      </w:pPr>
      <w:r w:rsidRPr="009D75AE">
        <w:rPr>
          <w:color w:val="auto"/>
          <w:sz w:val="28"/>
          <w:szCs w:val="28"/>
        </w:rPr>
        <w:t>безвозмездно полученные денежные и материальные ценности на производственные цели;</w:t>
      </w:r>
    </w:p>
    <w:p w:rsidR="00256498" w:rsidRPr="009D75AE" w:rsidRDefault="00256498" w:rsidP="009D75AE">
      <w:pPr>
        <w:numPr>
          <w:ilvl w:val="0"/>
          <w:numId w:val="4"/>
        </w:numPr>
        <w:spacing w:line="360" w:lineRule="auto"/>
        <w:ind w:left="0" w:firstLine="709"/>
        <w:jc w:val="both"/>
        <w:rPr>
          <w:sz w:val="28"/>
          <w:szCs w:val="28"/>
        </w:rPr>
      </w:pPr>
      <w:r w:rsidRPr="009D75AE">
        <w:rPr>
          <w:sz w:val="28"/>
          <w:szCs w:val="28"/>
        </w:rPr>
        <w:t>ассигнования из бюджета на финансирование капитальных вложений;</w:t>
      </w:r>
    </w:p>
    <w:p w:rsidR="00256498" w:rsidRPr="009D75AE" w:rsidRDefault="00256498" w:rsidP="009D75AE">
      <w:pPr>
        <w:pStyle w:val="a6"/>
        <w:numPr>
          <w:ilvl w:val="0"/>
          <w:numId w:val="4"/>
        </w:numPr>
        <w:spacing w:before="0" w:beforeAutospacing="0" w:after="0" w:afterAutospacing="0" w:line="360" w:lineRule="auto"/>
        <w:ind w:left="0" w:firstLine="709"/>
        <w:jc w:val="both"/>
        <w:rPr>
          <w:color w:val="auto"/>
          <w:sz w:val="28"/>
          <w:szCs w:val="28"/>
        </w:rPr>
      </w:pPr>
      <w:r w:rsidRPr="009D75AE">
        <w:rPr>
          <w:color w:val="auto"/>
          <w:sz w:val="28"/>
          <w:szCs w:val="28"/>
        </w:rPr>
        <w:t>средства на пополнение оборотных фондов.</w:t>
      </w:r>
    </w:p>
    <w:p w:rsidR="00256498" w:rsidRPr="009D75AE" w:rsidRDefault="00256498" w:rsidP="009D75AE">
      <w:pPr>
        <w:spacing w:line="360" w:lineRule="auto"/>
        <w:ind w:firstLine="709"/>
        <w:jc w:val="both"/>
        <w:rPr>
          <w:sz w:val="28"/>
          <w:szCs w:val="28"/>
        </w:rPr>
      </w:pPr>
      <w:r w:rsidRPr="009D75AE">
        <w:rPr>
          <w:iCs/>
          <w:sz w:val="28"/>
          <w:szCs w:val="28"/>
        </w:rPr>
        <w:t>Нераспределенная прибыль</w:t>
      </w:r>
      <w:r w:rsidRPr="009D75AE">
        <w:rPr>
          <w:b/>
          <w:bCs/>
          <w:sz w:val="28"/>
          <w:szCs w:val="28"/>
        </w:rPr>
        <w:t xml:space="preserve"> </w:t>
      </w:r>
      <w:r w:rsidRPr="009D75AE">
        <w:rPr>
          <w:sz w:val="28"/>
          <w:szCs w:val="28"/>
        </w:rPr>
        <w:t>эта прибыль, полученная в определенном периоде и не направленная в процессе ее распределения на потребление собственниками и персоналом. Эта часть прибыли предназначена для капитализации, т.е. для реинвестирования в производство. По своему экономическому содержанию она является одной из форм резерва собственных финансовых ресурсов предприятия, обеспечивающих его производственное развитие в предстоящем периоде.</w:t>
      </w:r>
    </w:p>
    <w:p w:rsidR="00256498" w:rsidRPr="009D75AE" w:rsidRDefault="00256498" w:rsidP="009D75AE">
      <w:pPr>
        <w:spacing w:line="360" w:lineRule="auto"/>
        <w:ind w:firstLine="709"/>
        <w:jc w:val="both"/>
        <w:rPr>
          <w:sz w:val="28"/>
          <w:szCs w:val="28"/>
        </w:rPr>
      </w:pPr>
      <w:r w:rsidRPr="009D75AE">
        <w:rPr>
          <w:iCs/>
          <w:sz w:val="28"/>
          <w:szCs w:val="28"/>
        </w:rPr>
        <w:t>Привлеченные средства</w:t>
      </w:r>
      <w:r w:rsidRPr="009D75AE">
        <w:rPr>
          <w:sz w:val="28"/>
          <w:szCs w:val="28"/>
        </w:rPr>
        <w:t xml:space="preserve"> предприятий – средства, предоставленные на постоянной основе, по которым может осуществляться выплата владельцам этих средств дохода, и которые могут не возвращаться владельцам. К ним относят: средства, получаемые от размещения акций акционерного общества; паевые и иные взносы членов трудовых коллективов, граждан, юридических лиц в уставной фонд предприятия; средства, выделяемые вышестоящими холдинговыми и акционерными компаниями, государственные средства, предоставляемые на целевое инвестирование в виде дотаций, грантов и долевого участия; средства иностранных инвесторов в форме участия в уставном капитале совместных предприятий и прямых вложений международных организаций, государств, физических и юридических лиц. </w:t>
      </w:r>
    </w:p>
    <w:p w:rsidR="00256498" w:rsidRPr="00C32195" w:rsidRDefault="00256498" w:rsidP="009D75AE">
      <w:pPr>
        <w:spacing w:line="360" w:lineRule="auto"/>
        <w:ind w:firstLine="709"/>
        <w:jc w:val="both"/>
        <w:rPr>
          <w:sz w:val="28"/>
          <w:szCs w:val="28"/>
        </w:rPr>
      </w:pPr>
      <w:r w:rsidRPr="009D75AE">
        <w:rPr>
          <w:sz w:val="28"/>
          <w:szCs w:val="28"/>
        </w:rPr>
        <w:t>Для покрытия потребности в основных и оборотных фондах в ряде случаев для предприятия становится необходимым привлечение заемного капитала. Такая потребность может возникнуть по независящим от предприятия причинам. Ими могут быть необязательность партнеров, чрезвычайные обстоятельства, реконструкция и техническое перевооружение производства, отсутствие достаточного стартового капитала, наличие сезонности в производстве, заготовках, переработке, снабжении и сб</w:t>
      </w:r>
      <w:r w:rsidR="00C32195">
        <w:rPr>
          <w:sz w:val="28"/>
          <w:szCs w:val="28"/>
        </w:rPr>
        <w:t>ыте продукции и другие причины.</w:t>
      </w:r>
    </w:p>
    <w:p w:rsidR="00256498" w:rsidRPr="009D75AE" w:rsidRDefault="00256498" w:rsidP="009D75AE">
      <w:pPr>
        <w:pStyle w:val="a6"/>
        <w:spacing w:before="0" w:beforeAutospacing="0" w:after="0" w:afterAutospacing="0" w:line="360" w:lineRule="auto"/>
        <w:ind w:firstLine="709"/>
        <w:jc w:val="both"/>
        <w:rPr>
          <w:color w:val="auto"/>
          <w:sz w:val="28"/>
          <w:szCs w:val="28"/>
        </w:rPr>
      </w:pPr>
      <w:bookmarkStart w:id="0" w:name="Afp_03_02"/>
      <w:bookmarkEnd w:id="0"/>
      <w:r w:rsidRPr="009D75AE">
        <w:rPr>
          <w:color w:val="auto"/>
          <w:sz w:val="28"/>
          <w:szCs w:val="28"/>
        </w:rPr>
        <w:t>Таким образом,</w:t>
      </w:r>
      <w:r w:rsidRPr="009D75AE">
        <w:rPr>
          <w:b/>
          <w:bCs/>
          <w:color w:val="auto"/>
          <w:sz w:val="28"/>
          <w:szCs w:val="28"/>
        </w:rPr>
        <w:t xml:space="preserve"> </w:t>
      </w:r>
      <w:r w:rsidRPr="009D75AE">
        <w:rPr>
          <w:iCs/>
          <w:color w:val="auto"/>
          <w:sz w:val="28"/>
          <w:szCs w:val="28"/>
        </w:rPr>
        <w:t>заемный капитал</w:t>
      </w:r>
      <w:r w:rsidRPr="009D75AE">
        <w:rPr>
          <w:b/>
          <w:bCs/>
          <w:color w:val="auto"/>
          <w:sz w:val="28"/>
          <w:szCs w:val="28"/>
        </w:rPr>
        <w:t xml:space="preserve">, </w:t>
      </w:r>
      <w:r w:rsidRPr="009D75AE">
        <w:rPr>
          <w:iCs/>
          <w:color w:val="auto"/>
          <w:sz w:val="28"/>
          <w:szCs w:val="28"/>
        </w:rPr>
        <w:t>заемные финансовые средства</w:t>
      </w:r>
      <w:r w:rsidR="009D75AE">
        <w:rPr>
          <w:b/>
          <w:bCs/>
          <w:color w:val="auto"/>
          <w:sz w:val="28"/>
          <w:szCs w:val="28"/>
        </w:rPr>
        <w:t xml:space="preserve"> </w:t>
      </w:r>
      <w:r w:rsidRPr="009D75AE">
        <w:rPr>
          <w:b/>
          <w:bCs/>
          <w:color w:val="auto"/>
          <w:sz w:val="28"/>
          <w:szCs w:val="28"/>
        </w:rPr>
        <w:t xml:space="preserve">- </w:t>
      </w:r>
      <w:r w:rsidRPr="009D75AE">
        <w:rPr>
          <w:color w:val="auto"/>
          <w:sz w:val="28"/>
          <w:szCs w:val="28"/>
        </w:rPr>
        <w:t>это привлекаемые для финансирования развития предприятия на возвратной основе денежные средства и другое имущество. Основными видами заемного капитала являются: банковский кредит, финансовый лизинг, товарный (коммерческий) кредит, эмиссия облигаций и другие.</w:t>
      </w:r>
    </w:p>
    <w:p w:rsidR="00256498" w:rsidRPr="009D75AE" w:rsidRDefault="00256498" w:rsidP="009D75AE">
      <w:pPr>
        <w:pStyle w:val="a6"/>
        <w:spacing w:before="0" w:beforeAutospacing="0" w:after="0" w:afterAutospacing="0" w:line="360" w:lineRule="auto"/>
        <w:ind w:firstLine="709"/>
        <w:jc w:val="both"/>
        <w:rPr>
          <w:color w:val="auto"/>
          <w:sz w:val="28"/>
          <w:szCs w:val="28"/>
        </w:rPr>
      </w:pPr>
      <w:r w:rsidRPr="009D75AE">
        <w:rPr>
          <w:color w:val="auto"/>
          <w:sz w:val="28"/>
          <w:szCs w:val="28"/>
        </w:rPr>
        <w:t>Заемный капитал про сроку подразделяется на:</w:t>
      </w:r>
    </w:p>
    <w:p w:rsidR="00256498" w:rsidRPr="009D75AE" w:rsidRDefault="00256498" w:rsidP="009D75AE">
      <w:pPr>
        <w:numPr>
          <w:ilvl w:val="0"/>
          <w:numId w:val="5"/>
        </w:numPr>
        <w:spacing w:line="360" w:lineRule="auto"/>
        <w:ind w:left="0" w:firstLine="709"/>
        <w:jc w:val="both"/>
        <w:rPr>
          <w:sz w:val="28"/>
          <w:szCs w:val="28"/>
        </w:rPr>
      </w:pPr>
      <w:r w:rsidRPr="009D75AE">
        <w:rPr>
          <w:sz w:val="28"/>
          <w:szCs w:val="28"/>
        </w:rPr>
        <w:t>краткосрочный;</w:t>
      </w:r>
    </w:p>
    <w:p w:rsidR="00256498" w:rsidRPr="009D75AE" w:rsidRDefault="002834BC" w:rsidP="009D75AE">
      <w:pPr>
        <w:numPr>
          <w:ilvl w:val="0"/>
          <w:numId w:val="5"/>
        </w:numPr>
        <w:spacing w:line="360" w:lineRule="auto"/>
        <w:ind w:left="0" w:firstLine="709"/>
        <w:jc w:val="both"/>
        <w:rPr>
          <w:sz w:val="28"/>
          <w:szCs w:val="28"/>
        </w:rPr>
      </w:pPr>
      <w:r>
        <w:rPr>
          <w:sz w:val="28"/>
          <w:szCs w:val="28"/>
        </w:rPr>
        <w:t>долгосрочный.</w:t>
      </w:r>
    </w:p>
    <w:p w:rsidR="00256498" w:rsidRPr="009D75AE" w:rsidRDefault="00256498" w:rsidP="009D75AE">
      <w:pPr>
        <w:pStyle w:val="a6"/>
        <w:spacing w:before="0" w:beforeAutospacing="0" w:after="0" w:afterAutospacing="0" w:line="360" w:lineRule="auto"/>
        <w:ind w:firstLine="709"/>
        <w:jc w:val="both"/>
        <w:rPr>
          <w:color w:val="auto"/>
          <w:sz w:val="28"/>
          <w:szCs w:val="28"/>
        </w:rPr>
      </w:pPr>
      <w:r w:rsidRPr="009D75AE">
        <w:rPr>
          <w:color w:val="auto"/>
          <w:sz w:val="28"/>
          <w:szCs w:val="28"/>
        </w:rPr>
        <w:t xml:space="preserve">Как правило, заемный капитал сроком до одного года относится к </w:t>
      </w:r>
      <w:r w:rsidRPr="009D75AE">
        <w:rPr>
          <w:iCs/>
          <w:color w:val="auto"/>
          <w:sz w:val="28"/>
          <w:szCs w:val="28"/>
        </w:rPr>
        <w:t>краткосрочному</w:t>
      </w:r>
      <w:r w:rsidRPr="009D75AE">
        <w:rPr>
          <w:color w:val="auto"/>
          <w:sz w:val="28"/>
          <w:szCs w:val="28"/>
        </w:rPr>
        <w:t xml:space="preserve">, а больше года - к </w:t>
      </w:r>
      <w:r w:rsidRPr="009D75AE">
        <w:rPr>
          <w:iCs/>
          <w:color w:val="auto"/>
          <w:sz w:val="28"/>
          <w:szCs w:val="28"/>
        </w:rPr>
        <w:t>долгосрочному</w:t>
      </w:r>
      <w:r w:rsidRPr="009D75AE">
        <w:rPr>
          <w:color w:val="auto"/>
          <w:sz w:val="28"/>
          <w:szCs w:val="28"/>
        </w:rPr>
        <w:t>. Вопрос о том, как финансировать те или иные активы предприятия - за счет краткосрочного или долгосрочного капитала необходимо обсуждать в каждом конкретном случае. Эффективность вложения заемного капитала определяется степенью отдачи основных или оборотных средств.</w:t>
      </w:r>
    </w:p>
    <w:p w:rsidR="00256498" w:rsidRPr="009D75AE" w:rsidRDefault="00256498" w:rsidP="009D75AE">
      <w:pPr>
        <w:pStyle w:val="a6"/>
        <w:spacing w:before="0" w:beforeAutospacing="0" w:after="0" w:afterAutospacing="0" w:line="360" w:lineRule="auto"/>
        <w:ind w:firstLine="709"/>
        <w:jc w:val="both"/>
        <w:rPr>
          <w:color w:val="auto"/>
          <w:sz w:val="28"/>
          <w:szCs w:val="28"/>
        </w:rPr>
      </w:pPr>
      <w:r w:rsidRPr="009D75AE">
        <w:rPr>
          <w:color w:val="auto"/>
          <w:sz w:val="28"/>
          <w:szCs w:val="28"/>
        </w:rPr>
        <w:t>По источникам финансирования заемный капитал подразделяется на:</w:t>
      </w:r>
    </w:p>
    <w:p w:rsidR="00256498" w:rsidRPr="009D75AE" w:rsidRDefault="00256498" w:rsidP="009D75AE">
      <w:pPr>
        <w:numPr>
          <w:ilvl w:val="0"/>
          <w:numId w:val="6"/>
        </w:numPr>
        <w:spacing w:line="360" w:lineRule="auto"/>
        <w:ind w:left="0" w:firstLine="709"/>
        <w:jc w:val="both"/>
        <w:rPr>
          <w:sz w:val="28"/>
          <w:szCs w:val="28"/>
        </w:rPr>
      </w:pPr>
      <w:r w:rsidRPr="009D75AE">
        <w:rPr>
          <w:sz w:val="28"/>
          <w:szCs w:val="28"/>
        </w:rPr>
        <w:t>банковский кредит;</w:t>
      </w:r>
    </w:p>
    <w:p w:rsidR="00256498" w:rsidRPr="009D75AE" w:rsidRDefault="00256498" w:rsidP="009D75AE">
      <w:pPr>
        <w:numPr>
          <w:ilvl w:val="0"/>
          <w:numId w:val="6"/>
        </w:numPr>
        <w:spacing w:line="360" w:lineRule="auto"/>
        <w:ind w:left="0" w:firstLine="709"/>
        <w:jc w:val="both"/>
        <w:rPr>
          <w:sz w:val="28"/>
          <w:szCs w:val="28"/>
        </w:rPr>
      </w:pPr>
      <w:r w:rsidRPr="009D75AE">
        <w:rPr>
          <w:sz w:val="28"/>
          <w:szCs w:val="28"/>
        </w:rPr>
        <w:t>размещение облигаций;</w:t>
      </w:r>
    </w:p>
    <w:p w:rsidR="00256498" w:rsidRPr="009D75AE" w:rsidRDefault="00256498" w:rsidP="009D75AE">
      <w:pPr>
        <w:numPr>
          <w:ilvl w:val="0"/>
          <w:numId w:val="6"/>
        </w:numPr>
        <w:spacing w:line="360" w:lineRule="auto"/>
        <w:ind w:left="0" w:firstLine="709"/>
        <w:jc w:val="both"/>
        <w:rPr>
          <w:sz w:val="28"/>
          <w:szCs w:val="28"/>
        </w:rPr>
      </w:pPr>
      <w:r w:rsidRPr="009D75AE">
        <w:rPr>
          <w:sz w:val="28"/>
          <w:szCs w:val="28"/>
        </w:rPr>
        <w:t>ссуды юридических лиц под долговые обязательства;</w:t>
      </w:r>
    </w:p>
    <w:p w:rsidR="00256498" w:rsidRPr="009D75AE" w:rsidRDefault="00256498" w:rsidP="009D75AE">
      <w:pPr>
        <w:numPr>
          <w:ilvl w:val="0"/>
          <w:numId w:val="6"/>
        </w:numPr>
        <w:spacing w:line="360" w:lineRule="auto"/>
        <w:ind w:left="0" w:firstLine="709"/>
        <w:jc w:val="both"/>
        <w:rPr>
          <w:sz w:val="28"/>
          <w:szCs w:val="28"/>
        </w:rPr>
      </w:pPr>
      <w:r w:rsidRPr="009D75AE">
        <w:rPr>
          <w:sz w:val="28"/>
          <w:szCs w:val="28"/>
        </w:rPr>
        <w:t>лизинг.</w:t>
      </w:r>
    </w:p>
    <w:p w:rsidR="00256498" w:rsidRPr="002834BC" w:rsidRDefault="00256498" w:rsidP="009D75AE">
      <w:pPr>
        <w:spacing w:line="360" w:lineRule="auto"/>
        <w:ind w:firstLine="709"/>
        <w:jc w:val="both"/>
        <w:rPr>
          <w:sz w:val="28"/>
          <w:szCs w:val="28"/>
        </w:rPr>
      </w:pPr>
      <w:r w:rsidRPr="009D75AE">
        <w:rPr>
          <w:sz w:val="28"/>
          <w:szCs w:val="28"/>
        </w:rPr>
        <w:t>Долгосрочный банковский кредит, размещение облигаций и ссуды юридических лиц являются традиционными инструм</w:t>
      </w:r>
      <w:r w:rsidR="002834BC">
        <w:rPr>
          <w:sz w:val="28"/>
          <w:szCs w:val="28"/>
        </w:rPr>
        <w:t>ентами заемного финансирования.</w:t>
      </w:r>
    </w:p>
    <w:p w:rsidR="00256498" w:rsidRPr="009D75AE" w:rsidRDefault="00256498" w:rsidP="009D75AE">
      <w:pPr>
        <w:spacing w:line="360" w:lineRule="auto"/>
        <w:ind w:firstLine="709"/>
        <w:jc w:val="both"/>
        <w:rPr>
          <w:sz w:val="28"/>
          <w:szCs w:val="28"/>
        </w:rPr>
      </w:pPr>
      <w:r w:rsidRPr="009D75AE">
        <w:rPr>
          <w:iCs/>
          <w:sz w:val="28"/>
          <w:szCs w:val="28"/>
        </w:rPr>
        <w:t>Банковские кредиты</w:t>
      </w:r>
      <w:r w:rsidRPr="009D75AE">
        <w:rPr>
          <w:sz w:val="28"/>
          <w:szCs w:val="28"/>
        </w:rPr>
        <w:t xml:space="preserve"> предоставляются предприятию на основании кредитного договора, кредит предоставляется на условиях платности, срочности, возвратности под обеспечения: гарантии, залог недвижимости, залог других активов предприятия. Многие предприятия, независимо от формы собственности, создаются с весьма ограниченным капиталом. Это практически не позволяет им в полном объеме осуществлять уставные виды деятельности за счет собственных средств и приводит к вовлечению ими в оборот значительных кредитных ресурсов. Кредитуются не только крупные инвестиционные проекты, но и затраты на текущую деятельность: реконструкцию, расширение, переформирование производств, выкуп коллективом арендованной собственности и другие мероприятия.</w:t>
      </w:r>
    </w:p>
    <w:p w:rsidR="00256498" w:rsidRPr="009D75AE" w:rsidRDefault="00256498" w:rsidP="009D75AE">
      <w:pPr>
        <w:spacing w:line="360" w:lineRule="auto"/>
        <w:ind w:firstLine="709"/>
        <w:jc w:val="both"/>
        <w:rPr>
          <w:sz w:val="28"/>
          <w:szCs w:val="28"/>
        </w:rPr>
      </w:pPr>
      <w:r w:rsidRPr="009D75AE">
        <w:rPr>
          <w:sz w:val="28"/>
          <w:szCs w:val="28"/>
        </w:rPr>
        <w:t xml:space="preserve">Сущность </w:t>
      </w:r>
      <w:r w:rsidRPr="009D75AE">
        <w:rPr>
          <w:iCs/>
          <w:sz w:val="28"/>
          <w:szCs w:val="28"/>
        </w:rPr>
        <w:t>лизинга</w:t>
      </w:r>
      <w:r w:rsidRPr="009D75AE">
        <w:rPr>
          <w:sz w:val="28"/>
          <w:szCs w:val="28"/>
        </w:rPr>
        <w:t xml:space="preserve"> состоит в следующем. Если предприятие не имеет свободных средств на покупку оборудования, оно может обратиться в лизинговую компанию. В соответствии с заключенным договором лизинговая компания полностью оплачивает производителю (или владельцу) оборудования его стоимость и сдает в аренду предприятию-покупателю с правом выкупа (при финансовом лизинге) в конце аренды. Таким образом, предприятие получает долгосрочную ссуду от лизинговой фирмы, которая постепенно погашается в результате отнесения платежей по лизингу на себестоимость продукции. Лизинг позволяет предприятию получить оборудование, начать его эксплуатацию, не отвлекая средства от оборота. В рыночной экономике использование лизинга составляет 25% - 30% от общей суммы заемных средств. Принятие решения в отношении лизинга базируется на соотношении величины лизингового платежа с платой за использование долгосрочного кредита, возможностью получения которого располагает предприятие.</w:t>
      </w:r>
    </w:p>
    <w:p w:rsidR="00256498" w:rsidRPr="009D75AE" w:rsidRDefault="00256498" w:rsidP="009D75AE">
      <w:pPr>
        <w:spacing w:line="360" w:lineRule="auto"/>
        <w:ind w:firstLine="709"/>
        <w:jc w:val="both"/>
        <w:rPr>
          <w:sz w:val="28"/>
          <w:szCs w:val="28"/>
        </w:rPr>
      </w:pPr>
    </w:p>
    <w:p w:rsidR="00F93459" w:rsidRPr="002834BC" w:rsidRDefault="00F93459" w:rsidP="00C32195">
      <w:pPr>
        <w:spacing w:line="360" w:lineRule="auto"/>
        <w:ind w:firstLine="709"/>
        <w:jc w:val="center"/>
        <w:rPr>
          <w:b/>
          <w:sz w:val="28"/>
          <w:szCs w:val="28"/>
        </w:rPr>
      </w:pPr>
      <w:r w:rsidRPr="002834BC">
        <w:rPr>
          <w:b/>
          <w:sz w:val="28"/>
          <w:szCs w:val="28"/>
        </w:rPr>
        <w:t>Понятие и структура государственного бюджета</w:t>
      </w:r>
    </w:p>
    <w:p w:rsidR="00F93459" w:rsidRPr="009D75AE" w:rsidRDefault="00F93459" w:rsidP="009D75AE">
      <w:pPr>
        <w:spacing w:line="360" w:lineRule="auto"/>
        <w:ind w:firstLine="709"/>
        <w:jc w:val="both"/>
        <w:rPr>
          <w:sz w:val="28"/>
          <w:szCs w:val="28"/>
        </w:rPr>
      </w:pPr>
    </w:p>
    <w:p w:rsidR="00F93459" w:rsidRPr="009D75AE" w:rsidRDefault="00F93459" w:rsidP="009D75AE">
      <w:pPr>
        <w:widowControl w:val="0"/>
        <w:spacing w:line="360" w:lineRule="auto"/>
        <w:ind w:firstLine="709"/>
        <w:jc w:val="both"/>
        <w:rPr>
          <w:sz w:val="28"/>
          <w:szCs w:val="28"/>
        </w:rPr>
      </w:pPr>
      <w:r w:rsidRPr="009D75AE">
        <w:rPr>
          <w:sz w:val="28"/>
          <w:szCs w:val="28"/>
        </w:rPr>
        <w:t>Центральное место в финансовой системе любого государства занимает государственный бюджет</w:t>
      </w:r>
      <w:r w:rsidRPr="009D75AE">
        <w:rPr>
          <w:i/>
          <w:sz w:val="28"/>
          <w:szCs w:val="28"/>
        </w:rPr>
        <w:t xml:space="preserve"> </w:t>
      </w:r>
      <w:r w:rsidRPr="009D75AE">
        <w:rPr>
          <w:sz w:val="28"/>
          <w:szCs w:val="28"/>
        </w:rPr>
        <w:t>- имеющий силу закона финансовый план государства (роспись доходов и расходов) на текущий (финансовый) год. Бюджетный кодекс Российской Федерации (БК РФ) определяет бюджет</w:t>
      </w:r>
      <w:r w:rsidRPr="009D75AE">
        <w:rPr>
          <w:i/>
          <w:sz w:val="28"/>
          <w:szCs w:val="28"/>
        </w:rPr>
        <w:t xml:space="preserve"> </w:t>
      </w:r>
      <w:r w:rsidRPr="009D75AE">
        <w:rPr>
          <w:sz w:val="28"/>
          <w:szCs w:val="28"/>
        </w:rPr>
        <w:t xml:space="preserve">как «форму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Таким образом, государственный бюджет, являясь для государства средством аккумулирования финансовых ресурсов, дает государственной власти возможность содержания государственного аппарата, армии, выполнения социальных мероприятий, реализации приоритетных экономических задач, т.е. выполнения государством присущих ему функций. </w:t>
      </w:r>
    </w:p>
    <w:p w:rsidR="00F93459" w:rsidRPr="009D75AE" w:rsidRDefault="00F93459" w:rsidP="009D75AE">
      <w:pPr>
        <w:pStyle w:val="21"/>
        <w:spacing w:after="0" w:line="360" w:lineRule="auto"/>
        <w:ind w:left="0" w:firstLine="709"/>
        <w:jc w:val="both"/>
        <w:rPr>
          <w:sz w:val="28"/>
          <w:szCs w:val="28"/>
        </w:rPr>
      </w:pPr>
      <w:r w:rsidRPr="009D75AE">
        <w:rPr>
          <w:sz w:val="28"/>
          <w:szCs w:val="28"/>
        </w:rPr>
        <w:t xml:space="preserve">Бюджет как экономическая категория выражает систему императивных денежных отношений между государством и другими субъектами воспроизводства по поводу перераспределения части стоимости общественного продукта (главным образом, национального дохода) в процессе образования основного общегосударственного фонда денежных средств и его использования для удовлетворения наиболее важных на данном этапе развития потребностей общественного воспроизводства. </w:t>
      </w:r>
    </w:p>
    <w:p w:rsidR="00F93459" w:rsidRPr="009D75AE" w:rsidRDefault="00F93459" w:rsidP="009D75AE">
      <w:pPr>
        <w:pStyle w:val="21"/>
        <w:spacing w:after="0" w:line="360" w:lineRule="auto"/>
        <w:ind w:left="0" w:firstLine="709"/>
        <w:jc w:val="both"/>
        <w:rPr>
          <w:sz w:val="28"/>
          <w:szCs w:val="28"/>
        </w:rPr>
      </w:pPr>
      <w:r w:rsidRPr="009D75AE">
        <w:rPr>
          <w:sz w:val="28"/>
          <w:szCs w:val="28"/>
        </w:rPr>
        <w:t>Сущность бюджета, как и любой другой экономической категории, проявляется в ее функциях. Общественное предназначение бюджетных отношений заключается в:</w:t>
      </w:r>
    </w:p>
    <w:p w:rsidR="00F93459" w:rsidRPr="009D75AE" w:rsidRDefault="00F93459" w:rsidP="009D75AE">
      <w:pPr>
        <w:numPr>
          <w:ilvl w:val="0"/>
          <w:numId w:val="8"/>
        </w:numPr>
        <w:spacing w:line="360" w:lineRule="auto"/>
        <w:ind w:left="0" w:firstLine="709"/>
        <w:jc w:val="both"/>
        <w:rPr>
          <w:sz w:val="28"/>
          <w:szCs w:val="28"/>
        </w:rPr>
      </w:pPr>
      <w:r w:rsidRPr="009D75AE">
        <w:rPr>
          <w:sz w:val="28"/>
          <w:szCs w:val="28"/>
        </w:rPr>
        <w:t>образовании основного общегосударственного фонда денежных средств (в ходе реализации этой функции обеспечивается концентрация основной части централизованных финансовых ресурсов в бюджетной системе государства);</w:t>
      </w:r>
    </w:p>
    <w:p w:rsidR="00F93459" w:rsidRPr="009D75AE" w:rsidRDefault="00F93459" w:rsidP="009D75AE">
      <w:pPr>
        <w:numPr>
          <w:ilvl w:val="0"/>
          <w:numId w:val="8"/>
        </w:numPr>
        <w:spacing w:line="360" w:lineRule="auto"/>
        <w:ind w:left="0" w:firstLine="709"/>
        <w:jc w:val="both"/>
        <w:rPr>
          <w:sz w:val="28"/>
          <w:szCs w:val="28"/>
        </w:rPr>
      </w:pPr>
      <w:r w:rsidRPr="009D75AE">
        <w:rPr>
          <w:sz w:val="28"/>
          <w:szCs w:val="28"/>
        </w:rPr>
        <w:t>использовании средств основного общегосударственного фонда (данная функция реализуется в процесс расходования бюджетных средств);</w:t>
      </w:r>
    </w:p>
    <w:p w:rsidR="00F93459" w:rsidRPr="009D75AE" w:rsidRDefault="00F93459" w:rsidP="009D75AE">
      <w:pPr>
        <w:numPr>
          <w:ilvl w:val="0"/>
          <w:numId w:val="8"/>
        </w:numPr>
        <w:spacing w:line="360" w:lineRule="auto"/>
        <w:ind w:left="0" w:firstLine="709"/>
        <w:jc w:val="both"/>
        <w:rPr>
          <w:sz w:val="28"/>
          <w:szCs w:val="28"/>
        </w:rPr>
      </w:pPr>
      <w:r w:rsidRPr="009D75AE">
        <w:rPr>
          <w:sz w:val="28"/>
          <w:szCs w:val="28"/>
        </w:rPr>
        <w:t xml:space="preserve">осуществлении контроля за движением бюджетных ресурсов, </w:t>
      </w:r>
      <w:r w:rsidRPr="009D75AE">
        <w:rPr>
          <w:noProof/>
          <w:sz w:val="28"/>
          <w:szCs w:val="28"/>
        </w:rPr>
        <w:t>'</w:t>
      </w:r>
      <w:r w:rsidRPr="009D75AE">
        <w:rPr>
          <w:sz w:val="28"/>
          <w:szCs w:val="28"/>
        </w:rPr>
        <w:t>и на этой основе</w:t>
      </w:r>
      <w:r w:rsidRPr="009D75AE">
        <w:rPr>
          <w:noProof/>
          <w:sz w:val="28"/>
          <w:szCs w:val="28"/>
        </w:rPr>
        <w:t xml:space="preserve"> —</w:t>
      </w:r>
      <w:r w:rsidRPr="009D75AE">
        <w:rPr>
          <w:sz w:val="28"/>
          <w:szCs w:val="28"/>
        </w:rPr>
        <w:t xml:space="preserve"> за динамикой экономического развития, за ходом социально-экономических процессов в целом </w:t>
      </w:r>
    </w:p>
    <w:p w:rsidR="00F93459" w:rsidRPr="009D75AE" w:rsidRDefault="00F93459" w:rsidP="009D75AE">
      <w:pPr>
        <w:pStyle w:val="31"/>
        <w:spacing w:after="0" w:line="360" w:lineRule="auto"/>
        <w:ind w:left="0" w:firstLine="709"/>
        <w:jc w:val="both"/>
        <w:rPr>
          <w:sz w:val="28"/>
          <w:szCs w:val="28"/>
        </w:rPr>
      </w:pPr>
      <w:r w:rsidRPr="009D75AE">
        <w:rPr>
          <w:sz w:val="28"/>
          <w:szCs w:val="28"/>
        </w:rPr>
        <w:t>Как специфический финансовый план бюджет представляет собой юридически оформленный документ, в котором в количественном выражении отражается процесс получения и перераспределения государством денежных ресурсов, необходимых для выполнения его основных функций.</w:t>
      </w:r>
    </w:p>
    <w:p w:rsidR="00833EBC" w:rsidRPr="009D75AE" w:rsidRDefault="00F93459" w:rsidP="009D75AE">
      <w:pPr>
        <w:widowControl w:val="0"/>
        <w:spacing w:line="360" w:lineRule="auto"/>
        <w:ind w:firstLine="709"/>
        <w:jc w:val="both"/>
        <w:rPr>
          <w:sz w:val="28"/>
          <w:szCs w:val="28"/>
        </w:rPr>
      </w:pPr>
      <w:r w:rsidRPr="009D75AE">
        <w:rPr>
          <w:sz w:val="28"/>
          <w:szCs w:val="28"/>
        </w:rPr>
        <w:t xml:space="preserve">Совокупность всех видов бюджетов образует бюджетную систему государства. БК РФ дает следующее определение бюджетной системы: «основанная на экономических отношениях и государственном устройстве Российской Федерации, регулируемая нормами права совокупность федерального бюджета, бюджетов субъектов Российской Федерации, местных бюджетов и бюджетов государственных внебюджетных фондов». </w:t>
      </w:r>
      <w:r w:rsidR="00833EBC" w:rsidRPr="009D75AE">
        <w:rPr>
          <w:sz w:val="28"/>
          <w:szCs w:val="28"/>
        </w:rPr>
        <w:t>Под бюджетным устройством принято понимать организацию бюджетной системы и принципы ее построения.</w:t>
      </w:r>
    </w:p>
    <w:p w:rsidR="00833EBC" w:rsidRPr="009D75AE" w:rsidRDefault="00833EBC" w:rsidP="009D75AE">
      <w:pPr>
        <w:widowControl w:val="0"/>
        <w:spacing w:line="360" w:lineRule="auto"/>
        <w:ind w:firstLine="709"/>
        <w:jc w:val="both"/>
        <w:rPr>
          <w:sz w:val="28"/>
          <w:szCs w:val="28"/>
        </w:rPr>
      </w:pPr>
      <w:r w:rsidRPr="009D75AE">
        <w:rPr>
          <w:sz w:val="28"/>
          <w:szCs w:val="28"/>
        </w:rPr>
        <w:t xml:space="preserve">Бюджетная система РФ состоит из бюджетов трех уровней: </w:t>
      </w:r>
    </w:p>
    <w:p w:rsidR="00833EBC" w:rsidRPr="009D75AE" w:rsidRDefault="00833EBC" w:rsidP="009D75AE">
      <w:pPr>
        <w:widowControl w:val="0"/>
        <w:numPr>
          <w:ilvl w:val="0"/>
          <w:numId w:val="9"/>
        </w:numPr>
        <w:spacing w:line="360" w:lineRule="auto"/>
        <w:ind w:left="0" w:firstLine="709"/>
        <w:jc w:val="both"/>
        <w:rPr>
          <w:sz w:val="28"/>
          <w:szCs w:val="28"/>
        </w:rPr>
      </w:pPr>
      <w:r w:rsidRPr="009D75AE">
        <w:rPr>
          <w:sz w:val="28"/>
          <w:szCs w:val="28"/>
        </w:rPr>
        <w:t>первый уровень</w:t>
      </w:r>
      <w:r w:rsidR="009D75AE">
        <w:rPr>
          <w:sz w:val="28"/>
          <w:szCs w:val="28"/>
        </w:rPr>
        <w:t xml:space="preserve"> </w:t>
      </w:r>
      <w:r w:rsidRPr="009D75AE">
        <w:rPr>
          <w:sz w:val="28"/>
          <w:szCs w:val="28"/>
        </w:rPr>
        <w:t>- федеральный бюджет Российской Федерации и бюджеты государственных внебюджетных фондов;</w:t>
      </w:r>
    </w:p>
    <w:p w:rsidR="00833EBC" w:rsidRPr="009D75AE" w:rsidRDefault="00833EBC" w:rsidP="009D75AE">
      <w:pPr>
        <w:widowControl w:val="0"/>
        <w:numPr>
          <w:ilvl w:val="0"/>
          <w:numId w:val="9"/>
        </w:numPr>
        <w:spacing w:line="360" w:lineRule="auto"/>
        <w:ind w:left="0" w:firstLine="709"/>
        <w:jc w:val="both"/>
        <w:rPr>
          <w:sz w:val="28"/>
          <w:szCs w:val="28"/>
        </w:rPr>
      </w:pPr>
      <w:r w:rsidRPr="009D75AE">
        <w:rPr>
          <w:sz w:val="28"/>
          <w:szCs w:val="28"/>
        </w:rPr>
        <w:t>второй уровень - бюджеты субъектов РФ (89 бюджетов - 21 республиканский бюджет, 55 краевых и областных бюджетов, 10 окружных бюджетов автономных округов, бюджет автономной Еврейской области, городские бюджеты Москвы и Санкт-Петербурга) и бюджеты территориальных государственных внебюджетных фондов;</w:t>
      </w:r>
    </w:p>
    <w:p w:rsidR="00833EBC" w:rsidRPr="009D75AE" w:rsidRDefault="00833EBC" w:rsidP="009D75AE">
      <w:pPr>
        <w:widowControl w:val="0"/>
        <w:numPr>
          <w:ilvl w:val="0"/>
          <w:numId w:val="9"/>
        </w:numPr>
        <w:spacing w:line="360" w:lineRule="auto"/>
        <w:ind w:left="0" w:firstLine="709"/>
        <w:jc w:val="both"/>
        <w:rPr>
          <w:sz w:val="28"/>
          <w:szCs w:val="28"/>
        </w:rPr>
      </w:pPr>
      <w:r w:rsidRPr="009D75AE">
        <w:rPr>
          <w:sz w:val="28"/>
          <w:szCs w:val="28"/>
        </w:rPr>
        <w:t xml:space="preserve">третий уровень - местные бюджеты (около 29 тысяч городских, районных, поселковых и сельских бюджетов). </w:t>
      </w:r>
    </w:p>
    <w:p w:rsidR="00833EBC" w:rsidRPr="009D75AE" w:rsidRDefault="00833EBC" w:rsidP="009D75AE">
      <w:pPr>
        <w:widowControl w:val="0"/>
        <w:spacing w:line="360" w:lineRule="auto"/>
        <w:ind w:firstLine="709"/>
        <w:jc w:val="both"/>
        <w:rPr>
          <w:sz w:val="28"/>
          <w:szCs w:val="28"/>
        </w:rPr>
      </w:pPr>
      <w:r w:rsidRPr="009D75AE">
        <w:rPr>
          <w:sz w:val="28"/>
          <w:szCs w:val="28"/>
        </w:rPr>
        <w:t xml:space="preserve">Как видно, бюджетное устройство РФ определяется ее государственным устройством - в унитарных государствах бюджетная система имеет два уровня - государственный бюджет и местные бюджеты (однако и в унитарных, и в федеративных государствах бюджеты нижестоящих уровней (нижестоящих государственных и административно-территориальных единиц) не входят в бюджеты вышестоящих уровней). </w:t>
      </w:r>
    </w:p>
    <w:p w:rsidR="00833EBC" w:rsidRPr="009D75AE" w:rsidRDefault="00833EBC" w:rsidP="009D75AE">
      <w:pPr>
        <w:spacing w:line="360" w:lineRule="auto"/>
        <w:ind w:firstLine="709"/>
        <w:jc w:val="both"/>
        <w:rPr>
          <w:sz w:val="28"/>
          <w:szCs w:val="28"/>
        </w:rPr>
      </w:pPr>
      <w:r w:rsidRPr="009D75AE">
        <w:rPr>
          <w:sz w:val="28"/>
          <w:szCs w:val="28"/>
        </w:rPr>
        <w:t>Каждое муниципальное образование имеет собственный бюджет и право на получение в процессе бюджетного регулирования средств из федерального бюджета и из бюджета субъекта Российской Федерации. Понятия «местные бюджеты», «бюджеты муниципальных образований», «бюджеты органов местного самоуправления» рассматриваются как синонимы.</w:t>
      </w:r>
    </w:p>
    <w:p w:rsidR="00833EBC" w:rsidRPr="00C32195" w:rsidRDefault="00833EBC" w:rsidP="009D75AE">
      <w:pPr>
        <w:spacing w:line="360" w:lineRule="auto"/>
        <w:ind w:firstLine="709"/>
        <w:jc w:val="both"/>
        <w:rPr>
          <w:sz w:val="28"/>
          <w:szCs w:val="28"/>
        </w:rPr>
      </w:pPr>
      <w:r w:rsidRPr="009D75AE">
        <w:rPr>
          <w:sz w:val="28"/>
          <w:szCs w:val="28"/>
        </w:rPr>
        <w:t>Бюджетный кодекс Российской Федерации, который был принят в</w:t>
      </w:r>
      <w:r w:rsidRPr="009D75AE">
        <w:rPr>
          <w:noProof/>
          <w:sz w:val="28"/>
          <w:szCs w:val="28"/>
        </w:rPr>
        <w:t xml:space="preserve"> 1998</w:t>
      </w:r>
      <w:r w:rsidRPr="009D75AE">
        <w:rPr>
          <w:sz w:val="28"/>
          <w:szCs w:val="28"/>
        </w:rPr>
        <w:t xml:space="preserve"> году, расширил бюджетную систему, включив туда бюджеты госуд</w:t>
      </w:r>
      <w:r w:rsidR="00C32195">
        <w:rPr>
          <w:sz w:val="28"/>
          <w:szCs w:val="28"/>
        </w:rPr>
        <w:t>арственных внебюджетных фондов.</w:t>
      </w:r>
    </w:p>
    <w:p w:rsidR="00833EBC" w:rsidRPr="009D75AE" w:rsidRDefault="00833EBC" w:rsidP="009D75AE">
      <w:pPr>
        <w:widowControl w:val="0"/>
        <w:spacing w:line="360" w:lineRule="auto"/>
        <w:ind w:firstLine="709"/>
        <w:jc w:val="both"/>
        <w:rPr>
          <w:sz w:val="28"/>
          <w:szCs w:val="28"/>
        </w:rPr>
      </w:pPr>
      <w:r w:rsidRPr="009D75AE">
        <w:rPr>
          <w:sz w:val="28"/>
          <w:szCs w:val="28"/>
        </w:rPr>
        <w:t>Бюджетное законодательство РФ содержит понятие «консолидированный бюджет» - свод бюджетов всех уровней бюджетной системы на соответствующей территории (ст. 6 БК РФ). Консолидированный бюджет субъекта РФ составляют бюджет самого субъекта и свод бюджетов находящихся на его территории муниципальных образований. Консолидированный бюджет РФ - это федеральный бюджет и консолидированные бюджеты субъектов РФ. Консолидированные бюджеты позволяют получить полное представление о всех доходах и расходах региона или Федерации в целом, они не утверждаются и служат для аналитических и статистических целей.</w:t>
      </w:r>
    </w:p>
    <w:p w:rsidR="009F5CAB" w:rsidRPr="009D75AE" w:rsidRDefault="009F5CAB" w:rsidP="009D75AE">
      <w:pPr>
        <w:spacing w:line="360" w:lineRule="auto"/>
        <w:ind w:firstLine="709"/>
        <w:jc w:val="both"/>
        <w:rPr>
          <w:sz w:val="28"/>
          <w:szCs w:val="28"/>
        </w:rPr>
      </w:pPr>
      <w:r w:rsidRPr="009D75AE">
        <w:rPr>
          <w:sz w:val="28"/>
          <w:szCs w:val="28"/>
        </w:rPr>
        <w:t>Далее рассмотрим подробнее источники финансовых ресурсов государственного бюджета. Доходы бюджета - это денежные средства, поступающие в безвозмездном и безвозвратном порядке в соответствии</w:t>
      </w:r>
      <w:r w:rsidR="009D75AE">
        <w:rPr>
          <w:sz w:val="28"/>
          <w:szCs w:val="28"/>
        </w:rPr>
        <w:t xml:space="preserve"> </w:t>
      </w:r>
      <w:r w:rsidRPr="009D75AE">
        <w:rPr>
          <w:sz w:val="28"/>
          <w:szCs w:val="28"/>
        </w:rPr>
        <w:t>законодательством</w:t>
      </w:r>
      <w:r w:rsidR="009D75AE">
        <w:rPr>
          <w:sz w:val="28"/>
          <w:szCs w:val="28"/>
        </w:rPr>
        <w:t xml:space="preserve"> </w:t>
      </w:r>
      <w:r w:rsidRPr="009D75AE">
        <w:rPr>
          <w:sz w:val="28"/>
          <w:szCs w:val="28"/>
        </w:rPr>
        <w:t>в распоряжение органов государственной власти соответствующего уровня. Расходы бюджета -</w:t>
      </w:r>
      <w:r w:rsidR="009D75AE">
        <w:rPr>
          <w:sz w:val="28"/>
          <w:szCs w:val="28"/>
        </w:rPr>
        <w:t xml:space="preserve"> </w:t>
      </w:r>
      <w:r w:rsidRPr="009D75AE">
        <w:rPr>
          <w:sz w:val="28"/>
          <w:szCs w:val="28"/>
        </w:rPr>
        <w:t>денежные средства, направляемые на финансовое обеспечение задач и функций государства и местного самоуправления.</w:t>
      </w:r>
    </w:p>
    <w:p w:rsidR="009F5CAB" w:rsidRPr="009D75AE" w:rsidRDefault="009F5CAB" w:rsidP="009D75AE">
      <w:pPr>
        <w:spacing w:line="360" w:lineRule="auto"/>
        <w:ind w:firstLine="709"/>
        <w:jc w:val="both"/>
        <w:rPr>
          <w:sz w:val="28"/>
          <w:szCs w:val="28"/>
        </w:rPr>
      </w:pPr>
      <w:r w:rsidRPr="009D75AE">
        <w:rPr>
          <w:sz w:val="28"/>
          <w:szCs w:val="28"/>
        </w:rPr>
        <w:t xml:space="preserve">Основным источником формирования рассматриваемых доходов является </w:t>
      </w:r>
      <w:r w:rsidRPr="009D75AE">
        <w:rPr>
          <w:iCs/>
          <w:sz w:val="28"/>
          <w:szCs w:val="28"/>
        </w:rPr>
        <w:t>национальный доход,</w:t>
      </w:r>
      <w:r w:rsidRPr="009D75AE">
        <w:rPr>
          <w:sz w:val="28"/>
          <w:szCs w:val="28"/>
        </w:rPr>
        <w:t xml:space="preserve"> причем в сферу бюджетного перераспределения попадают его конкретные компоненты</w:t>
      </w:r>
    </w:p>
    <w:p w:rsidR="009F5CAB" w:rsidRPr="009D75AE" w:rsidRDefault="009F5CAB" w:rsidP="00C32195">
      <w:pPr>
        <w:numPr>
          <w:ilvl w:val="0"/>
          <w:numId w:val="10"/>
        </w:numPr>
        <w:tabs>
          <w:tab w:val="clear" w:pos="1740"/>
          <w:tab w:val="num" w:pos="1418"/>
        </w:tabs>
        <w:spacing w:line="360" w:lineRule="auto"/>
        <w:ind w:left="0" w:firstLine="709"/>
        <w:jc w:val="both"/>
        <w:rPr>
          <w:sz w:val="28"/>
          <w:szCs w:val="28"/>
        </w:rPr>
      </w:pPr>
      <w:r w:rsidRPr="009D75AE">
        <w:rPr>
          <w:sz w:val="28"/>
          <w:szCs w:val="28"/>
        </w:rPr>
        <w:t>предпринимательская прибыль (промышленности, сельского хозяйства, торговли и других отраслей,</w:t>
      </w:r>
    </w:p>
    <w:p w:rsidR="009F5CAB" w:rsidRPr="009D75AE" w:rsidRDefault="009F5CAB" w:rsidP="00C32195">
      <w:pPr>
        <w:numPr>
          <w:ilvl w:val="0"/>
          <w:numId w:val="10"/>
        </w:numPr>
        <w:tabs>
          <w:tab w:val="clear" w:pos="1740"/>
          <w:tab w:val="num" w:pos="1418"/>
        </w:tabs>
        <w:spacing w:line="360" w:lineRule="auto"/>
        <w:ind w:left="0" w:firstLine="709"/>
        <w:jc w:val="both"/>
        <w:rPr>
          <w:sz w:val="28"/>
          <w:szCs w:val="28"/>
        </w:rPr>
      </w:pPr>
      <w:r w:rsidRPr="009D75AE">
        <w:rPr>
          <w:sz w:val="28"/>
          <w:szCs w:val="28"/>
        </w:rPr>
        <w:t>заработная плата работников сферы материального и нематериального производства;</w:t>
      </w:r>
    </w:p>
    <w:p w:rsidR="009F5CAB" w:rsidRPr="009D75AE" w:rsidRDefault="009F5CAB" w:rsidP="009D75AE">
      <w:pPr>
        <w:spacing w:line="360" w:lineRule="auto"/>
        <w:ind w:firstLine="709"/>
        <w:jc w:val="both"/>
        <w:rPr>
          <w:sz w:val="28"/>
          <w:szCs w:val="28"/>
        </w:rPr>
      </w:pPr>
      <w:r w:rsidRPr="009D75AE">
        <w:rPr>
          <w:sz w:val="28"/>
          <w:szCs w:val="28"/>
        </w:rPr>
        <w:t>Денежные средства юридических лиц, сбережения населения, иностранный капитал (посредством продажи на финансовом рынке государственных облигаций; получения кредита под залог пакета акций крупных предприятий; получения государственных займов от отдельных государств либо от международных финансово-кредитных учреждений) отражают кредитный метод формирования бюджетных ресурсов, предполагающий возвратность заимствований и платность за их использование.</w:t>
      </w:r>
    </w:p>
    <w:p w:rsidR="009F5CAB" w:rsidRPr="009D75AE" w:rsidRDefault="009F5CAB" w:rsidP="009D75AE">
      <w:pPr>
        <w:spacing w:line="360" w:lineRule="auto"/>
        <w:ind w:firstLine="709"/>
        <w:jc w:val="both"/>
        <w:rPr>
          <w:sz w:val="28"/>
          <w:szCs w:val="28"/>
        </w:rPr>
      </w:pPr>
      <w:r w:rsidRPr="009D75AE">
        <w:rPr>
          <w:sz w:val="28"/>
          <w:szCs w:val="28"/>
        </w:rPr>
        <w:t>Именно поэтому средства, мобилизуемые на основе государственных займов, необходимо рассматривать не в качестве источника формирования доходов бюджета, а в качестве способа временного пополнения бюджетного фонда. Аналогичным образом следует характеризовать и эмиссию бумажных денег. К ней государство прибегает при чрезвычайных обстоятельствах, когда получение доходов и займов оказывается затруднительным, а финансирование бюджетных расходов</w:t>
      </w:r>
      <w:r w:rsidRPr="009D75AE">
        <w:rPr>
          <w:noProof/>
          <w:sz w:val="28"/>
          <w:szCs w:val="28"/>
        </w:rPr>
        <w:t xml:space="preserve"> —</w:t>
      </w:r>
      <w:r w:rsidRPr="009D75AE">
        <w:rPr>
          <w:sz w:val="28"/>
          <w:szCs w:val="28"/>
        </w:rPr>
        <w:t xml:space="preserve"> неотложным. Данный способ пополнения бюджетных ресурсов вызывает рост денежной массы без соответствующего товарного обеспечения, что усиливает инфляционные процессы и влечет за собой тяжелые социально-экономические последствия.</w:t>
      </w:r>
    </w:p>
    <w:p w:rsidR="009F5CAB" w:rsidRPr="009D75AE" w:rsidRDefault="009F5CAB" w:rsidP="009D75AE">
      <w:pPr>
        <w:spacing w:line="360" w:lineRule="auto"/>
        <w:ind w:firstLine="709"/>
        <w:jc w:val="both"/>
        <w:rPr>
          <w:sz w:val="28"/>
          <w:szCs w:val="28"/>
        </w:rPr>
      </w:pPr>
      <w:r w:rsidRPr="009D75AE">
        <w:rPr>
          <w:sz w:val="28"/>
          <w:szCs w:val="28"/>
        </w:rPr>
        <w:t>Виды доходов бюджетов: налоговые (федеральные, региональные и местные налоги и сборы, штрафы и пени), неналоговые, безвозмездные перечисления, а также обособленно учитываются доходы целевых бюджетных фондов. К неналоговым доходам относятся доходы:</w:t>
      </w:r>
    </w:p>
    <w:p w:rsidR="009F5CAB" w:rsidRPr="009D75AE" w:rsidRDefault="009F5CAB" w:rsidP="009D75AE">
      <w:pPr>
        <w:numPr>
          <w:ilvl w:val="0"/>
          <w:numId w:val="11"/>
        </w:numPr>
        <w:tabs>
          <w:tab w:val="clear" w:pos="1740"/>
          <w:tab w:val="num" w:pos="0"/>
        </w:tabs>
        <w:spacing w:line="360" w:lineRule="auto"/>
        <w:ind w:left="0" w:firstLine="709"/>
        <w:jc w:val="both"/>
        <w:rPr>
          <w:sz w:val="28"/>
          <w:szCs w:val="28"/>
        </w:rPr>
      </w:pPr>
      <w:r w:rsidRPr="009D75AE">
        <w:rPr>
          <w:sz w:val="28"/>
          <w:szCs w:val="28"/>
        </w:rPr>
        <w:t>от использования, продажи и иного возмездного отчуждение имущества, находящегося в государственной или муниципальной собственности;</w:t>
      </w:r>
    </w:p>
    <w:p w:rsidR="009F5CAB" w:rsidRPr="009D75AE" w:rsidRDefault="009F5CAB" w:rsidP="009D75AE">
      <w:pPr>
        <w:numPr>
          <w:ilvl w:val="0"/>
          <w:numId w:val="11"/>
        </w:numPr>
        <w:tabs>
          <w:tab w:val="clear" w:pos="1740"/>
          <w:tab w:val="num" w:pos="0"/>
        </w:tabs>
        <w:spacing w:line="360" w:lineRule="auto"/>
        <w:ind w:left="0" w:firstLine="709"/>
        <w:jc w:val="both"/>
        <w:rPr>
          <w:sz w:val="28"/>
          <w:szCs w:val="28"/>
        </w:rPr>
      </w:pPr>
      <w:r w:rsidRPr="009D75AE">
        <w:rPr>
          <w:sz w:val="28"/>
          <w:szCs w:val="28"/>
        </w:rPr>
        <w:t>от платных услуг, оказанных государственными или муниципальными органами власти и учреждениями;</w:t>
      </w:r>
    </w:p>
    <w:p w:rsidR="009F5CAB" w:rsidRPr="009D75AE" w:rsidRDefault="009F5CAB" w:rsidP="009D75AE">
      <w:pPr>
        <w:numPr>
          <w:ilvl w:val="0"/>
          <w:numId w:val="11"/>
        </w:numPr>
        <w:tabs>
          <w:tab w:val="clear" w:pos="1740"/>
          <w:tab w:val="num" w:pos="0"/>
        </w:tabs>
        <w:spacing w:line="360" w:lineRule="auto"/>
        <w:ind w:left="0" w:firstLine="709"/>
        <w:jc w:val="both"/>
        <w:rPr>
          <w:sz w:val="28"/>
          <w:szCs w:val="28"/>
        </w:rPr>
      </w:pPr>
      <w:r w:rsidRPr="009D75AE">
        <w:rPr>
          <w:sz w:val="28"/>
          <w:szCs w:val="28"/>
        </w:rPr>
        <w:t>средства, полученные в результате применения мер гражданско-правовой, административной и уголовной ответственности (штрафы, конфискации, компенсации, возмещение ущерба);</w:t>
      </w:r>
    </w:p>
    <w:p w:rsidR="009F5CAB" w:rsidRPr="009D75AE" w:rsidRDefault="009F5CAB" w:rsidP="009D75AE">
      <w:pPr>
        <w:numPr>
          <w:ilvl w:val="0"/>
          <w:numId w:val="11"/>
        </w:numPr>
        <w:tabs>
          <w:tab w:val="clear" w:pos="1740"/>
          <w:tab w:val="num" w:pos="0"/>
        </w:tabs>
        <w:spacing w:line="360" w:lineRule="auto"/>
        <w:ind w:left="0" w:firstLine="709"/>
        <w:jc w:val="both"/>
        <w:rPr>
          <w:sz w:val="28"/>
          <w:szCs w:val="28"/>
        </w:rPr>
      </w:pPr>
      <w:r w:rsidRPr="009D75AE">
        <w:rPr>
          <w:sz w:val="28"/>
          <w:szCs w:val="28"/>
        </w:rPr>
        <w:t>финансовая помощь и бюджетные ссуды от бюджетов других уровней и др.</w:t>
      </w:r>
    </w:p>
    <w:p w:rsidR="009F5CAB" w:rsidRPr="009D75AE" w:rsidRDefault="009F5CAB" w:rsidP="009D75AE">
      <w:pPr>
        <w:numPr>
          <w:ilvl w:val="0"/>
          <w:numId w:val="11"/>
        </w:numPr>
        <w:tabs>
          <w:tab w:val="clear" w:pos="1740"/>
          <w:tab w:val="num" w:pos="0"/>
        </w:tabs>
        <w:spacing w:line="360" w:lineRule="auto"/>
        <w:ind w:left="0" w:firstLine="709"/>
        <w:jc w:val="both"/>
        <w:rPr>
          <w:sz w:val="28"/>
          <w:szCs w:val="28"/>
        </w:rPr>
      </w:pPr>
      <w:r w:rsidRPr="009D75AE">
        <w:rPr>
          <w:sz w:val="28"/>
          <w:szCs w:val="28"/>
        </w:rPr>
        <w:t>иные неналоговые доходы.</w:t>
      </w:r>
    </w:p>
    <w:p w:rsidR="00EE5845" w:rsidRPr="009D75AE" w:rsidRDefault="00EE5845" w:rsidP="009D75AE">
      <w:pPr>
        <w:widowControl w:val="0"/>
        <w:spacing w:line="360" w:lineRule="auto"/>
        <w:ind w:firstLine="709"/>
        <w:jc w:val="both"/>
        <w:rPr>
          <w:sz w:val="28"/>
          <w:szCs w:val="28"/>
        </w:rPr>
      </w:pPr>
      <w:r w:rsidRPr="009D75AE">
        <w:rPr>
          <w:sz w:val="28"/>
          <w:szCs w:val="28"/>
        </w:rPr>
        <w:t>Государственный бюджет, показывая размеры необходимых государству финансовых ресурсов и реально имеющихся резервов, определяет налоговый климат страны, фиксирует конкретные направления расходования средств, процентное соотношение расходов по отраслям и территориям, является конкретным выражением экономической политики государства. Через бюджет происходит перераспределение национального дохода и внутреннего валового продукта. Бюджет выступает инструментом регулирования и стимулирования экономики, инвестиционной активности, а также повышения эффективности производства.</w:t>
      </w:r>
    </w:p>
    <w:p w:rsidR="00F85E61" w:rsidRPr="00C32195" w:rsidRDefault="00C32195" w:rsidP="00C32195">
      <w:pPr>
        <w:spacing w:line="360" w:lineRule="auto"/>
        <w:ind w:left="709"/>
        <w:jc w:val="center"/>
        <w:rPr>
          <w:b/>
          <w:sz w:val="28"/>
          <w:szCs w:val="28"/>
        </w:rPr>
      </w:pPr>
      <w:r>
        <w:rPr>
          <w:sz w:val="28"/>
          <w:szCs w:val="28"/>
        </w:rPr>
        <w:br w:type="page"/>
      </w:r>
      <w:r w:rsidR="00F85E61" w:rsidRPr="00C32195">
        <w:rPr>
          <w:b/>
          <w:sz w:val="28"/>
          <w:szCs w:val="28"/>
        </w:rPr>
        <w:t>Формирование и использование финансовых ресурсов на микро и макро уровнях</w:t>
      </w:r>
    </w:p>
    <w:p w:rsidR="00E13EA1" w:rsidRPr="009D75AE" w:rsidRDefault="00E13EA1" w:rsidP="009D75AE">
      <w:pPr>
        <w:spacing w:line="360" w:lineRule="auto"/>
        <w:ind w:firstLine="709"/>
        <w:jc w:val="both"/>
        <w:rPr>
          <w:sz w:val="28"/>
          <w:szCs w:val="28"/>
        </w:rPr>
      </w:pPr>
    </w:p>
    <w:p w:rsidR="002C277E" w:rsidRPr="009D75AE" w:rsidRDefault="00F85E61" w:rsidP="009D75AE">
      <w:pPr>
        <w:spacing w:line="360" w:lineRule="auto"/>
        <w:ind w:firstLine="709"/>
        <w:jc w:val="both"/>
        <w:rPr>
          <w:sz w:val="28"/>
          <w:szCs w:val="28"/>
        </w:rPr>
      </w:pPr>
      <w:r w:rsidRPr="009D75AE">
        <w:rPr>
          <w:sz w:val="28"/>
          <w:szCs w:val="28"/>
        </w:rPr>
        <w:t xml:space="preserve">Чистый доход в составе валового внутреннего продукта (ВВП) является основным источником формирования финансовых ресурсов. Исходя из распределения и перераспределения части ВВП, создаются централизованные и децентрализованные фонды денежных средств. </w:t>
      </w:r>
    </w:p>
    <w:p w:rsidR="00F85E61" w:rsidRPr="009D75AE" w:rsidRDefault="00F85E61" w:rsidP="009D75AE">
      <w:pPr>
        <w:spacing w:line="360" w:lineRule="auto"/>
        <w:ind w:firstLine="709"/>
        <w:jc w:val="both"/>
        <w:rPr>
          <w:sz w:val="28"/>
          <w:szCs w:val="28"/>
        </w:rPr>
      </w:pPr>
      <w:r w:rsidRPr="009D75AE">
        <w:rPr>
          <w:sz w:val="28"/>
          <w:szCs w:val="28"/>
        </w:rPr>
        <w:t>Часть чистого дохода направляется на расширенное воспроизводство сферы материального производства для создания децентрализованных финансовых ресурсов, которые находятся в распоряжении хозяйствующих субъектов (предприятий, объединений, организаций), т. е. формируются на микроуровне и используются на затраты по расширению производства. Создаваемые за счет децентрализованных финансовых ресурсов денежные фонды направляются на новые капитальные вложения, увеличение оборотных средств, финансирование научно-технического прогресса, проведение мероприятий по охране природы и т. д. Осуществление этих затрат за счет использования децентрализованных финансовых ресурсов позволяет обеспечить денежными средствами воспроизводственный процесс элементов общественного труда и их расширенного воспроизводства.</w:t>
      </w:r>
    </w:p>
    <w:p w:rsidR="00F85E61" w:rsidRPr="009D75AE" w:rsidRDefault="00F85E61" w:rsidP="009D75AE">
      <w:pPr>
        <w:spacing w:line="360" w:lineRule="auto"/>
        <w:ind w:firstLine="709"/>
        <w:jc w:val="both"/>
        <w:rPr>
          <w:sz w:val="28"/>
          <w:szCs w:val="28"/>
        </w:rPr>
      </w:pPr>
      <w:r w:rsidRPr="009D75AE">
        <w:rPr>
          <w:sz w:val="28"/>
          <w:szCs w:val="28"/>
        </w:rPr>
        <w:t>Одновременно децентрализованные финансовые ресурсы, образуемые за счет части чистого дохода, являются источником расширенного воспроизводства второго элемента совокупного общественного продукта — стоимости рабочей силы. Создаваемые за счет децентрализованных финансовых ресурсов целевые денежные фонды направляются на обеспечение социального обустройства работников, дополнительное материальное стимулирование и т. п.</w:t>
      </w:r>
    </w:p>
    <w:p w:rsidR="00F85E61" w:rsidRPr="009D75AE" w:rsidRDefault="00F85E61" w:rsidP="009D75AE">
      <w:pPr>
        <w:spacing w:line="360" w:lineRule="auto"/>
        <w:ind w:firstLine="709"/>
        <w:jc w:val="both"/>
        <w:rPr>
          <w:sz w:val="28"/>
          <w:szCs w:val="28"/>
        </w:rPr>
      </w:pPr>
      <w:r w:rsidRPr="009D75AE">
        <w:rPr>
          <w:sz w:val="28"/>
          <w:szCs w:val="28"/>
        </w:rPr>
        <w:t>Второй по величине источник формирования децентрализованных финансовых ресурсов — амортизационные отчисления — образуется за счет стоимости основных производственных фондов. Учитывая долговременный характер замещения изношенных основных фондов, амортизационные отчисления, в отличие от других элементов финансовых ресурсов, несут в большей мере функции восполнения и замещения, но поскольку замещение изношенных основных фондов происходит через долговременный период, то и замещение их происходит на принципиально новой технической основе (амортизационный фонд выступает не как источник простого воспроизводства, поскольку простое замещение на прежней технико-технологической основе бессмысленно).</w:t>
      </w:r>
    </w:p>
    <w:p w:rsidR="00F85E61" w:rsidRPr="009D75AE" w:rsidRDefault="00F85E61" w:rsidP="009D75AE">
      <w:pPr>
        <w:spacing w:line="360" w:lineRule="auto"/>
        <w:ind w:firstLine="709"/>
        <w:jc w:val="both"/>
        <w:rPr>
          <w:sz w:val="28"/>
          <w:szCs w:val="28"/>
        </w:rPr>
      </w:pPr>
      <w:r w:rsidRPr="009D75AE">
        <w:rPr>
          <w:sz w:val="28"/>
          <w:szCs w:val="28"/>
        </w:rPr>
        <w:t>Амортизационные отчисления совместно с другим основным источником, частью чистого дохода становятся важным источником расширенного воспроизводства. Эти денежные средства направляются на новое строительство, реконструкцию, расширение и модернизацию действующих основных фондов, приобретение более производительного оборудования и современных технологий, что соответствует сложившейся практике использования средств амортизационного фонда. В результате долговременного характера замещения основных фондов происходит отрыв между первоначальной стоимостью основных фондов, обеспечивающих воспроизводство, и их материально-вещественным содержанием. Амортизационный фонд становится самостоятельным целевым источником финансирования капитальных вложений на расширенной основе. Безусловно, в условиях инфляции меняется характер финансирования всего воспроизводственного процесса.</w:t>
      </w:r>
    </w:p>
    <w:p w:rsidR="00F85E61" w:rsidRPr="009D75AE" w:rsidRDefault="00F85E61" w:rsidP="009D75AE">
      <w:pPr>
        <w:spacing w:line="360" w:lineRule="auto"/>
        <w:ind w:firstLine="709"/>
        <w:jc w:val="both"/>
        <w:rPr>
          <w:sz w:val="28"/>
          <w:szCs w:val="28"/>
        </w:rPr>
      </w:pPr>
      <w:r w:rsidRPr="009D75AE">
        <w:rPr>
          <w:sz w:val="28"/>
          <w:szCs w:val="28"/>
        </w:rPr>
        <w:t>Источниками формирования децентрализованных финансовых ресурсов являются также экономия от снижения стоимости строительно-монтажных работ, выполняемых хозспособом; мобилизация внутренних ресурсов в строительстве; прирост устойчивых пассивов; выручка от реализации выбывшего и излишнего имущества и др.</w:t>
      </w:r>
    </w:p>
    <w:p w:rsidR="002C277E" w:rsidRPr="009D75AE" w:rsidRDefault="002C277E" w:rsidP="009D75AE">
      <w:pPr>
        <w:spacing w:line="360" w:lineRule="auto"/>
        <w:ind w:firstLine="709"/>
        <w:jc w:val="both"/>
        <w:rPr>
          <w:sz w:val="28"/>
          <w:szCs w:val="28"/>
        </w:rPr>
      </w:pPr>
      <w:r w:rsidRPr="009D75AE">
        <w:rPr>
          <w:sz w:val="28"/>
          <w:szCs w:val="28"/>
        </w:rPr>
        <w:t>Выбор способов и источников финансирования предприятия зависит от многих факторов: опыта работы предприятия на рынке, его текущего финансового состояния и тенденций развития, доступности тех или иных источников финансирования, способности предприятия подготовить все требуемые документы и представить проект финансирующей стороне, а также от условий финансирования (стоимости привлекаемого капитала). Однако необходимо отметить главное: предприятие может найти капитал только на тех условиях, на которых в данное время реально осуществляются операции по финансированию аналогичных предприятий, и только из тех источников, которые заинтересованы в инвестициях на соответствующем рынке (в стране, отрасли, регионе). Получить полное представление о существующих на рынке условиях финансирования можно без особых проблем и в кратчайшие сроки, опросив ключевые финансовые институты или обратившись к консультантам по корпоративным финансам. При этом следует оценить как существующие условия финансирования, так и вероятность успешного привлечения капитала из предполагаемого источника.</w:t>
      </w:r>
    </w:p>
    <w:p w:rsidR="00E13EA1" w:rsidRPr="009D75AE" w:rsidRDefault="00E339E0" w:rsidP="009D75AE">
      <w:pPr>
        <w:spacing w:line="360" w:lineRule="auto"/>
        <w:ind w:firstLine="709"/>
        <w:jc w:val="both"/>
        <w:rPr>
          <w:sz w:val="28"/>
          <w:szCs w:val="28"/>
        </w:rPr>
      </w:pPr>
      <w:r w:rsidRPr="009D75AE">
        <w:rPr>
          <w:sz w:val="28"/>
          <w:szCs w:val="28"/>
        </w:rPr>
        <w:t xml:space="preserve">Подавляющее большинство российских предприятий ориентируются на финансирование из государственного бюджета. Во-первых, это наиболее традиционный источник финансирования, и, следовательно, попытка получить финансирование в областной администрации или в правительстве более привычна и не требует от менеджмента новых знаний и навыков. Во-вторых, подготовить проект для частного инвестора на порядок сложнее, чем для государства: требования государства к раскрытию информации и подготовке инвестиционных проектов скорее формальные, чем профессиональные. В-третьих, государство — самый лояльный кредитор, и многие предприятия не возвращают полученные от него займы в срок без опасения быть объявленными банкротами. </w:t>
      </w:r>
    </w:p>
    <w:p w:rsidR="00E13EA1" w:rsidRPr="009D75AE" w:rsidRDefault="00E339E0" w:rsidP="009D75AE">
      <w:pPr>
        <w:spacing w:line="360" w:lineRule="auto"/>
        <w:ind w:firstLine="709"/>
        <w:jc w:val="both"/>
        <w:rPr>
          <w:sz w:val="28"/>
          <w:szCs w:val="28"/>
        </w:rPr>
      </w:pPr>
      <w:r w:rsidRPr="009D75AE">
        <w:rPr>
          <w:sz w:val="28"/>
          <w:szCs w:val="28"/>
        </w:rPr>
        <w:t>Приобретение активов в рассрочку доступно для предприятий, имеющих хорошее финансовое состояние и позитивные тенденции развития. При этом в качестве обеспечения служит приобретаемый предприятием актив, который переходит в полную собственность предприятия только после того, как будет полностью оплачена его стоимость. Предприятие должно располагать суммой для оплаты начального взноса, составляющего от 10 до 50% от стоимости приобретаемого актива. Данный способ финансирования в основном используется при приобретении оборудования или транспортных средств (кораблей, самолетов, грузовиков и т.п.). Финансирование поставщиками оборудования (Vendor financing) также очень широко распространено. Многие производители в качестве механизма стимулирования спроса предлагают своим клиентам приобретение оборудования в рассрочку, после оплаты первоначального авансового взноса. При этом они также отдают предпочтение надежным и динамично развивающимся предприятиям.</w:t>
      </w:r>
      <w:r w:rsidR="00E13EA1" w:rsidRPr="009D75AE">
        <w:rPr>
          <w:sz w:val="28"/>
          <w:szCs w:val="28"/>
        </w:rPr>
        <w:t xml:space="preserve"> </w:t>
      </w:r>
    </w:p>
    <w:p w:rsidR="00E13EA1" w:rsidRPr="009D75AE" w:rsidRDefault="00E13EA1" w:rsidP="009D75AE">
      <w:pPr>
        <w:spacing w:line="360" w:lineRule="auto"/>
        <w:ind w:firstLine="709"/>
        <w:jc w:val="both"/>
        <w:rPr>
          <w:sz w:val="28"/>
          <w:szCs w:val="28"/>
        </w:rPr>
      </w:pPr>
      <w:r w:rsidRPr="009D75AE">
        <w:rPr>
          <w:sz w:val="28"/>
          <w:szCs w:val="28"/>
        </w:rPr>
        <w:t xml:space="preserve">Среди возможных источников капитала для промышленных предприятий можно перечислить следующие: </w:t>
      </w:r>
    </w:p>
    <w:p w:rsidR="00E13EA1" w:rsidRPr="009D75AE" w:rsidRDefault="00E13EA1" w:rsidP="009D75AE">
      <w:pPr>
        <w:spacing w:line="360" w:lineRule="auto"/>
        <w:ind w:firstLine="709"/>
        <w:jc w:val="both"/>
        <w:rPr>
          <w:sz w:val="28"/>
          <w:szCs w:val="28"/>
        </w:rPr>
      </w:pPr>
      <w:r w:rsidRPr="009D75AE">
        <w:rPr>
          <w:sz w:val="28"/>
          <w:szCs w:val="28"/>
        </w:rPr>
        <w:t>1. Венчурные фонды и фонды прямых инвестиций, формирующие инвестиционный портфель из небольшого числа конкретных предприятий, на период от 3 до 6 лет, с последующим выходом из проекта.</w:t>
      </w:r>
    </w:p>
    <w:p w:rsidR="00E13EA1" w:rsidRPr="009D75AE" w:rsidRDefault="00E13EA1" w:rsidP="009D75AE">
      <w:pPr>
        <w:spacing w:line="360" w:lineRule="auto"/>
        <w:ind w:firstLine="709"/>
        <w:jc w:val="both"/>
        <w:rPr>
          <w:sz w:val="28"/>
          <w:szCs w:val="28"/>
        </w:rPr>
      </w:pPr>
      <w:r w:rsidRPr="009D75AE">
        <w:rPr>
          <w:sz w:val="28"/>
          <w:szCs w:val="28"/>
        </w:rPr>
        <w:t xml:space="preserve">2. Стратегические инвесторы, промышленные компании или финансовые институты, специализирующиеся в определенных отраслях промышленности. </w:t>
      </w:r>
    </w:p>
    <w:p w:rsidR="00E13EA1" w:rsidRPr="009D75AE" w:rsidRDefault="00E13EA1" w:rsidP="009D75AE">
      <w:pPr>
        <w:spacing w:line="360" w:lineRule="auto"/>
        <w:ind w:firstLine="709"/>
        <w:jc w:val="both"/>
        <w:rPr>
          <w:sz w:val="28"/>
          <w:szCs w:val="28"/>
        </w:rPr>
      </w:pPr>
      <w:r w:rsidRPr="009D75AE">
        <w:rPr>
          <w:sz w:val="28"/>
          <w:szCs w:val="28"/>
        </w:rPr>
        <w:t xml:space="preserve">3. Инвестиционные брокеры, осуществляющие частное размещение акций предприятий среди индивидуальных и институциональных инвесторов. </w:t>
      </w:r>
    </w:p>
    <w:p w:rsidR="00E339E0" w:rsidRPr="009D75AE" w:rsidRDefault="00E13EA1" w:rsidP="009D75AE">
      <w:pPr>
        <w:spacing w:line="360" w:lineRule="auto"/>
        <w:ind w:firstLine="709"/>
        <w:jc w:val="both"/>
        <w:rPr>
          <w:sz w:val="28"/>
          <w:szCs w:val="28"/>
        </w:rPr>
      </w:pPr>
      <w:r w:rsidRPr="009D75AE">
        <w:rPr>
          <w:sz w:val="28"/>
          <w:szCs w:val="28"/>
        </w:rPr>
        <w:t>4. Инвестиционные банки, осуществляющие проектное финансирование.</w:t>
      </w:r>
    </w:p>
    <w:p w:rsidR="00F85E61" w:rsidRPr="009D75AE" w:rsidRDefault="00006EEE" w:rsidP="009D75AE">
      <w:pPr>
        <w:spacing w:line="360" w:lineRule="auto"/>
        <w:ind w:firstLine="709"/>
        <w:jc w:val="both"/>
        <w:rPr>
          <w:sz w:val="28"/>
          <w:szCs w:val="28"/>
        </w:rPr>
      </w:pPr>
      <w:r w:rsidRPr="009D75AE">
        <w:rPr>
          <w:sz w:val="28"/>
          <w:szCs w:val="28"/>
        </w:rPr>
        <w:t xml:space="preserve">В формировании децентрализованных финансовых ресурсов участвуют заемные и привлеченные средства (кредиты банка, кредиторская задолженность, средства, полученные от выпуска акций, операций с другими ценными бумагами, и др.). </w:t>
      </w:r>
      <w:r w:rsidR="00F85E61" w:rsidRPr="009D75AE">
        <w:rPr>
          <w:sz w:val="28"/>
          <w:szCs w:val="28"/>
        </w:rPr>
        <w:t>Осуществление перечисленных затрат за счет использования децентрализованных финансовых ресурсов позволяет обеспечивать денежными средствами процесс расширенного воспроизводства на микроуровне. Такой порядок осуществления воспроизводственного процесса является объективным и независимым от форм собственности. Другое дело, что субъективизм может иметь место в пропорциях распределения децентрализованных финансовых ресурсов между элементами ВВП, относящихся к компетенции властных структур, которые могут ускорять процессы развития производства и замедлять их. В условиях рыночных отношений пропорции распределения этих финансовых ресурсов должны определять сами хозяйствующие субъекты. В дореформенный период в нашем государстве порядок формирования децентрализованных денежных фондов финансовых ресурсов, создаваемых у хозяйствующих субъектов, довольно жестко регламентировался государством (фонд материального поощрения, фонд развития производства, фонд социального развития и жилищного строительства и др.).</w:t>
      </w:r>
    </w:p>
    <w:p w:rsidR="00F85E61" w:rsidRPr="009D75AE" w:rsidRDefault="00F85E61" w:rsidP="009D75AE">
      <w:pPr>
        <w:spacing w:line="360" w:lineRule="auto"/>
        <w:ind w:firstLine="709"/>
        <w:jc w:val="both"/>
        <w:rPr>
          <w:sz w:val="28"/>
          <w:szCs w:val="28"/>
        </w:rPr>
      </w:pPr>
      <w:r w:rsidRPr="009D75AE">
        <w:rPr>
          <w:sz w:val="28"/>
          <w:szCs w:val="28"/>
        </w:rPr>
        <w:t>Другая часть чистого дохода в соответствии с сущностью финансов является основным источником формирования централизованных финансовых ресурсов, которые являются основой финансового обеспечения общегосударственных потребностей, отражающих макроэкономический уровень.</w:t>
      </w:r>
    </w:p>
    <w:p w:rsidR="00F85E61" w:rsidRPr="009D75AE" w:rsidRDefault="00F85E61" w:rsidP="009D75AE">
      <w:pPr>
        <w:spacing w:line="360" w:lineRule="auto"/>
        <w:ind w:firstLine="709"/>
        <w:jc w:val="both"/>
        <w:rPr>
          <w:sz w:val="28"/>
          <w:szCs w:val="28"/>
        </w:rPr>
      </w:pPr>
      <w:r w:rsidRPr="009D75AE">
        <w:rPr>
          <w:sz w:val="28"/>
          <w:szCs w:val="28"/>
        </w:rPr>
        <w:t>Если децентрализованные финансовые ресурсы являются главной формой обеспечения расширенного воспроизводства непосредственно хозяйствующих субъектов, то централизованные финансовые ресурсы являются результатом перераспределения главным образом чистого дохода через налоговые и не налоговые платежи и отчисления. Именно рост чистого дохода в основной его форме выражения — прибыли обусловливает высокие или низкие темпы роста финансовых ресурсов.</w:t>
      </w:r>
    </w:p>
    <w:p w:rsidR="00F85E61" w:rsidRPr="009D75AE" w:rsidRDefault="00F85E61" w:rsidP="009D75AE">
      <w:pPr>
        <w:spacing w:line="360" w:lineRule="auto"/>
        <w:ind w:firstLine="709"/>
        <w:jc w:val="both"/>
        <w:rPr>
          <w:sz w:val="28"/>
          <w:szCs w:val="28"/>
        </w:rPr>
      </w:pPr>
      <w:r w:rsidRPr="009D75AE">
        <w:rPr>
          <w:sz w:val="28"/>
          <w:szCs w:val="28"/>
        </w:rPr>
        <w:t>Источниками формирования централизованных фондов финансовых ресурсов являются также отчисления хозяйствующих субъектов органам государственного социального страхования, имущественного и личного страхования, в различные внебюджетные фонды (фонд социальной защиты населения, дорожный фонд, фонд занятости и др.).</w:t>
      </w:r>
    </w:p>
    <w:p w:rsidR="00F85E61" w:rsidRPr="009D75AE" w:rsidRDefault="00F85E61" w:rsidP="009D75AE">
      <w:pPr>
        <w:spacing w:line="360" w:lineRule="auto"/>
        <w:ind w:firstLine="709"/>
        <w:jc w:val="both"/>
        <w:rPr>
          <w:sz w:val="28"/>
          <w:szCs w:val="28"/>
        </w:rPr>
      </w:pPr>
      <w:r w:rsidRPr="009D75AE">
        <w:rPr>
          <w:sz w:val="28"/>
          <w:szCs w:val="28"/>
        </w:rPr>
        <w:t>Централизованные финансовые ресурсы формируются также за счет части национального богатства, вовлекаемой в хозяйственный оборот (от продажи золотого запаса страны, энергоносителей, поступлений от внешнеэкономической деятельности и др.), а также за счет использования средств, полученных от реализации государственных ценных бумаг, облигаций, размещения займов и т. д.</w:t>
      </w:r>
    </w:p>
    <w:p w:rsidR="00F85E61" w:rsidRPr="009D75AE" w:rsidRDefault="00F85E61" w:rsidP="009D75AE">
      <w:pPr>
        <w:spacing w:line="360" w:lineRule="auto"/>
        <w:ind w:firstLine="709"/>
        <w:jc w:val="both"/>
        <w:rPr>
          <w:sz w:val="28"/>
          <w:szCs w:val="28"/>
        </w:rPr>
      </w:pPr>
      <w:r w:rsidRPr="009D75AE">
        <w:rPr>
          <w:sz w:val="28"/>
          <w:szCs w:val="28"/>
        </w:rPr>
        <w:t>Незначительная часть централизованных финансовых ресурсов формируется за счет поступлений от населения (налогов, сборов, доходов от займов и лотерей и др.).</w:t>
      </w:r>
    </w:p>
    <w:p w:rsidR="00F85E61" w:rsidRPr="009D75AE" w:rsidRDefault="00F85E61" w:rsidP="009D75AE">
      <w:pPr>
        <w:spacing w:line="360" w:lineRule="auto"/>
        <w:ind w:firstLine="709"/>
        <w:jc w:val="both"/>
        <w:rPr>
          <w:sz w:val="28"/>
          <w:szCs w:val="28"/>
        </w:rPr>
      </w:pPr>
      <w:r w:rsidRPr="009D75AE">
        <w:rPr>
          <w:sz w:val="28"/>
          <w:szCs w:val="28"/>
        </w:rPr>
        <w:t>Централизованные финансовые ресурсы посредством перераспределительных процессов (налогов, отчислений и т. д.) сосредоточиваются в основном в государственном бюджете, внебюджетных фондах, фонде государственного имущественного и личного страхования. Часть финансовых ресурсов создается путем перераспределения стоимости необходимого продукта в форме отчислений в доход государственного бюджета налогов с населения, отчислений в фонд социального страхования и других денежных поступлений от населения.</w:t>
      </w:r>
    </w:p>
    <w:p w:rsidR="00F85E61" w:rsidRPr="009D75AE" w:rsidRDefault="00F85E61" w:rsidP="009D75AE">
      <w:pPr>
        <w:spacing w:line="360" w:lineRule="auto"/>
        <w:ind w:firstLine="709"/>
        <w:jc w:val="both"/>
        <w:rPr>
          <w:sz w:val="28"/>
          <w:szCs w:val="28"/>
        </w:rPr>
      </w:pPr>
      <w:r w:rsidRPr="009D75AE">
        <w:rPr>
          <w:sz w:val="28"/>
          <w:szCs w:val="28"/>
        </w:rPr>
        <w:t>Основная часть финансовых ресурсов аккумулируется в централизованном фонде финансовых ресурсов государства — государственном бюджете. Концентрация крупных денежных средств в бюджете способствует единой финансовой политике, обеспечивает возможность финансирования важнейших общегосударственных программ. Финансовые ресурсы направляются на развитие хозяйства, финансирование социально-культурных мероприятий, социальной защиты населения, пенсионного обеспечения, на финансирование обороны и правоохранительных органов, государственного управления, выплат страховых сумм по всем видам имущественного и личного страхования и др.</w:t>
      </w:r>
    </w:p>
    <w:p w:rsidR="00E13EA1" w:rsidRPr="009D75AE" w:rsidRDefault="00F85E61" w:rsidP="009D75AE">
      <w:pPr>
        <w:spacing w:line="360" w:lineRule="auto"/>
        <w:ind w:firstLine="709"/>
        <w:jc w:val="both"/>
        <w:rPr>
          <w:sz w:val="28"/>
          <w:szCs w:val="28"/>
        </w:rPr>
      </w:pPr>
      <w:r w:rsidRPr="009D75AE">
        <w:rPr>
          <w:sz w:val="28"/>
          <w:szCs w:val="28"/>
        </w:rPr>
        <w:t>Как формирование децентрализованных фондов финансовых ресурсов, так и формирование централизованных фондов финансовых ресурсов государства является результатом расщепления и последующего распределения чистого дохода, создаваемого в сфере материального производства. Корни и истоки формирования обоих фондов едины — чистый доход и его первичное распределение и последующее перераспределение.</w:t>
      </w:r>
    </w:p>
    <w:p w:rsidR="00C32195" w:rsidRPr="000B1902" w:rsidRDefault="00C32195" w:rsidP="000B1902">
      <w:pPr>
        <w:spacing w:line="360" w:lineRule="auto"/>
        <w:ind w:firstLine="600"/>
        <w:jc w:val="center"/>
        <w:rPr>
          <w:b/>
          <w:sz w:val="28"/>
          <w:szCs w:val="28"/>
        </w:rPr>
      </w:pPr>
      <w:r>
        <w:rPr>
          <w:sz w:val="28"/>
          <w:szCs w:val="28"/>
        </w:rPr>
        <w:br w:type="page"/>
      </w:r>
      <w:r w:rsidRPr="000B1902">
        <w:rPr>
          <w:b/>
          <w:sz w:val="28"/>
          <w:szCs w:val="28"/>
        </w:rPr>
        <w:t>Бюджет предприятия</w:t>
      </w:r>
    </w:p>
    <w:p w:rsidR="00C32195" w:rsidRPr="000B1902" w:rsidRDefault="00C32195" w:rsidP="000B1902">
      <w:pPr>
        <w:spacing w:line="360" w:lineRule="auto"/>
        <w:ind w:firstLine="600"/>
        <w:jc w:val="center"/>
        <w:rPr>
          <w:b/>
          <w:sz w:val="28"/>
          <w:szCs w:val="28"/>
        </w:rPr>
      </w:pPr>
    </w:p>
    <w:p w:rsidR="00C32195" w:rsidRPr="000B1902" w:rsidRDefault="00C32195" w:rsidP="000B1902">
      <w:pPr>
        <w:spacing w:line="360" w:lineRule="auto"/>
        <w:ind w:firstLine="600"/>
        <w:jc w:val="center"/>
        <w:rPr>
          <w:b/>
          <w:sz w:val="28"/>
          <w:szCs w:val="28"/>
        </w:rPr>
      </w:pPr>
      <w:r w:rsidRPr="000B1902">
        <w:rPr>
          <w:b/>
          <w:sz w:val="28"/>
          <w:szCs w:val="28"/>
        </w:rPr>
        <w:t xml:space="preserve">Бюджет денежных средств предприятия </w:t>
      </w:r>
      <w:r w:rsidRPr="000B1902">
        <w:rPr>
          <w:b/>
          <w:sz w:val="28"/>
          <w:szCs w:val="28"/>
          <w:lang w:val="en-US"/>
        </w:rPr>
        <w:t>X</w:t>
      </w:r>
    </w:p>
    <w:p w:rsidR="00C32195" w:rsidRPr="00E9576D" w:rsidRDefault="00C32195" w:rsidP="00C32195">
      <w:pPr>
        <w:spacing w:line="360" w:lineRule="auto"/>
        <w:ind w:firstLine="600"/>
        <w:rPr>
          <w:sz w:val="28"/>
          <w:szCs w:val="28"/>
        </w:rPr>
      </w:pPr>
    </w:p>
    <w:p w:rsidR="00C32195" w:rsidRPr="00BF6A47" w:rsidRDefault="00C32195" w:rsidP="00C32195">
      <w:pPr>
        <w:spacing w:line="360" w:lineRule="auto"/>
        <w:ind w:firstLine="600"/>
        <w:rPr>
          <w:sz w:val="28"/>
          <w:szCs w:val="28"/>
        </w:rPr>
      </w:pPr>
      <w:r w:rsidRPr="00BF6A47">
        <w:rPr>
          <w:sz w:val="28"/>
          <w:szCs w:val="28"/>
        </w:rPr>
        <w:t xml:space="preserve">|               </w:t>
      </w:r>
      <w:r>
        <w:rPr>
          <w:sz w:val="28"/>
          <w:szCs w:val="28"/>
        </w:rPr>
        <w:t xml:space="preserve">               </w:t>
      </w:r>
      <w:r w:rsidRPr="00BF6A47">
        <w:rPr>
          <w:sz w:val="28"/>
          <w:szCs w:val="28"/>
        </w:rPr>
        <w:t xml:space="preserve">   </w:t>
      </w:r>
      <w:r>
        <w:rPr>
          <w:sz w:val="28"/>
          <w:szCs w:val="28"/>
        </w:rPr>
        <w:t xml:space="preserve"> </w:t>
      </w:r>
      <w:r w:rsidRPr="00BF6A47">
        <w:rPr>
          <w:sz w:val="28"/>
          <w:szCs w:val="28"/>
        </w:rPr>
        <w:t>|</w:t>
      </w:r>
      <w:r>
        <w:rPr>
          <w:sz w:val="28"/>
          <w:szCs w:val="28"/>
        </w:rPr>
        <w:t xml:space="preserve"> К</w:t>
      </w:r>
      <w:r w:rsidRPr="00BF6A47">
        <w:rPr>
          <w:sz w:val="28"/>
          <w:szCs w:val="28"/>
        </w:rPr>
        <w:t>вартал 1|Квартал 2</w:t>
      </w:r>
      <w:r w:rsidR="000B1902">
        <w:rPr>
          <w:sz w:val="28"/>
          <w:szCs w:val="28"/>
        </w:rPr>
        <w:t xml:space="preserve">|Квартал 3 |Квартал 4|За год   </w:t>
      </w:r>
      <w:r w:rsidRPr="00BF6A47">
        <w:rPr>
          <w:sz w:val="28"/>
          <w:szCs w:val="28"/>
        </w:rPr>
        <w:t>|</w:t>
      </w:r>
    </w:p>
    <w:p w:rsidR="00C32195" w:rsidRPr="00BF6A47" w:rsidRDefault="00C32195" w:rsidP="00C32195">
      <w:pPr>
        <w:spacing w:line="360" w:lineRule="auto"/>
        <w:ind w:firstLine="600"/>
        <w:rPr>
          <w:sz w:val="28"/>
          <w:szCs w:val="28"/>
        </w:rPr>
      </w:pPr>
      <w:r w:rsidRPr="00BF6A47">
        <w:rPr>
          <w:sz w:val="28"/>
          <w:szCs w:val="28"/>
        </w:rPr>
        <w:t xml:space="preserve">|Денежные средства |42,500   </w:t>
      </w:r>
      <w:r>
        <w:rPr>
          <w:sz w:val="28"/>
          <w:szCs w:val="28"/>
        </w:rPr>
        <w:t xml:space="preserve">    </w:t>
      </w:r>
      <w:r w:rsidRPr="00BF6A47">
        <w:rPr>
          <w:sz w:val="28"/>
          <w:szCs w:val="28"/>
        </w:rPr>
        <w:t xml:space="preserve">|36,754  </w:t>
      </w:r>
      <w:r>
        <w:rPr>
          <w:sz w:val="28"/>
          <w:szCs w:val="28"/>
        </w:rPr>
        <w:t xml:space="preserve">  </w:t>
      </w:r>
      <w:r w:rsidRPr="00BF6A47">
        <w:rPr>
          <w:sz w:val="28"/>
          <w:szCs w:val="28"/>
        </w:rPr>
        <w:t xml:space="preserve"> |33,508 </w:t>
      </w:r>
      <w:r>
        <w:rPr>
          <w:sz w:val="28"/>
          <w:szCs w:val="28"/>
        </w:rPr>
        <w:t xml:space="preserve">   </w:t>
      </w:r>
      <w:r w:rsidRPr="00BF6A47">
        <w:rPr>
          <w:sz w:val="28"/>
          <w:szCs w:val="28"/>
        </w:rPr>
        <w:t xml:space="preserve">   |40,761   </w:t>
      </w:r>
      <w:r>
        <w:rPr>
          <w:sz w:val="28"/>
          <w:szCs w:val="28"/>
        </w:rPr>
        <w:t xml:space="preserve">   </w:t>
      </w:r>
      <w:r w:rsidR="000B1902">
        <w:rPr>
          <w:sz w:val="28"/>
          <w:szCs w:val="28"/>
        </w:rPr>
        <w:t xml:space="preserve">|42,500   </w:t>
      </w:r>
      <w:r w:rsidRPr="00BF6A47">
        <w:rPr>
          <w:sz w:val="28"/>
          <w:szCs w:val="28"/>
        </w:rPr>
        <w:t>|</w:t>
      </w:r>
    </w:p>
    <w:p w:rsidR="00C32195" w:rsidRPr="00BF6A47" w:rsidRDefault="00C32195" w:rsidP="00C32195">
      <w:pPr>
        <w:spacing w:line="360" w:lineRule="auto"/>
        <w:ind w:firstLine="600"/>
        <w:rPr>
          <w:sz w:val="28"/>
          <w:szCs w:val="28"/>
        </w:rPr>
      </w:pPr>
      <w:r w:rsidRPr="00BF6A47">
        <w:rPr>
          <w:sz w:val="28"/>
          <w:szCs w:val="28"/>
        </w:rPr>
        <w:t>|на начало периода</w:t>
      </w:r>
      <w:r>
        <w:rPr>
          <w:sz w:val="28"/>
          <w:szCs w:val="28"/>
        </w:rPr>
        <w:t xml:space="preserve">  </w:t>
      </w:r>
      <w:r w:rsidRPr="00BF6A47">
        <w:rPr>
          <w:sz w:val="28"/>
          <w:szCs w:val="28"/>
        </w:rPr>
        <w:t xml:space="preserve"> |     </w:t>
      </w:r>
      <w:r>
        <w:rPr>
          <w:sz w:val="28"/>
          <w:szCs w:val="28"/>
        </w:rPr>
        <w:t xml:space="preserve">         </w:t>
      </w:r>
      <w:r w:rsidRPr="00BF6A47">
        <w:rPr>
          <w:sz w:val="28"/>
          <w:szCs w:val="28"/>
        </w:rPr>
        <w:t xml:space="preserve">    |    </w:t>
      </w:r>
      <w:r>
        <w:rPr>
          <w:sz w:val="28"/>
          <w:szCs w:val="28"/>
        </w:rPr>
        <w:t xml:space="preserve">       </w:t>
      </w:r>
      <w:r w:rsidRPr="00BF6A47">
        <w:rPr>
          <w:sz w:val="28"/>
          <w:szCs w:val="28"/>
        </w:rPr>
        <w:t xml:space="preserve">     |    </w:t>
      </w:r>
      <w:r>
        <w:rPr>
          <w:sz w:val="28"/>
          <w:szCs w:val="28"/>
        </w:rPr>
        <w:t xml:space="preserve">        </w:t>
      </w:r>
      <w:r w:rsidRPr="00BF6A47">
        <w:rPr>
          <w:sz w:val="28"/>
          <w:szCs w:val="28"/>
        </w:rPr>
        <w:t xml:space="preserve">      |     </w:t>
      </w:r>
      <w:r>
        <w:rPr>
          <w:sz w:val="28"/>
          <w:szCs w:val="28"/>
        </w:rPr>
        <w:t xml:space="preserve">        </w:t>
      </w:r>
      <w:r w:rsidRPr="00BF6A47">
        <w:rPr>
          <w:sz w:val="28"/>
          <w:szCs w:val="28"/>
        </w:rPr>
        <w:t xml:space="preserve">    |    </w:t>
      </w:r>
      <w:r>
        <w:rPr>
          <w:sz w:val="28"/>
          <w:szCs w:val="28"/>
        </w:rPr>
        <w:t xml:space="preserve">     </w:t>
      </w:r>
      <w:r w:rsidR="000B1902">
        <w:rPr>
          <w:sz w:val="28"/>
          <w:szCs w:val="28"/>
        </w:rPr>
        <w:t xml:space="preserve">   </w:t>
      </w:r>
      <w:r w:rsidRPr="00BF6A47">
        <w:rPr>
          <w:sz w:val="28"/>
          <w:szCs w:val="28"/>
        </w:rPr>
        <w:t xml:space="preserve">  |</w:t>
      </w:r>
    </w:p>
    <w:p w:rsidR="00C32195" w:rsidRPr="00BF6A47" w:rsidRDefault="00C32195" w:rsidP="00C32195">
      <w:pPr>
        <w:spacing w:line="360" w:lineRule="auto"/>
        <w:ind w:firstLine="600"/>
        <w:rPr>
          <w:sz w:val="28"/>
          <w:szCs w:val="28"/>
        </w:rPr>
      </w:pPr>
      <w:r w:rsidRPr="00BF6A47">
        <w:rPr>
          <w:sz w:val="28"/>
          <w:szCs w:val="28"/>
        </w:rPr>
        <w:t xml:space="preserve">|              </w:t>
      </w:r>
      <w:r>
        <w:rPr>
          <w:sz w:val="28"/>
          <w:szCs w:val="28"/>
        </w:rPr>
        <w:t xml:space="preserve">                 </w:t>
      </w:r>
      <w:r w:rsidRPr="00BF6A47">
        <w:rPr>
          <w:sz w:val="28"/>
          <w:szCs w:val="28"/>
        </w:rPr>
        <w:t xml:space="preserve">    |     </w:t>
      </w:r>
      <w:r>
        <w:rPr>
          <w:sz w:val="28"/>
          <w:szCs w:val="28"/>
        </w:rPr>
        <w:t xml:space="preserve">         </w:t>
      </w:r>
      <w:r w:rsidRPr="00BF6A47">
        <w:rPr>
          <w:sz w:val="28"/>
          <w:szCs w:val="28"/>
        </w:rPr>
        <w:t xml:space="preserve">    |     </w:t>
      </w:r>
      <w:r>
        <w:rPr>
          <w:sz w:val="28"/>
          <w:szCs w:val="28"/>
        </w:rPr>
        <w:t xml:space="preserve">      </w:t>
      </w:r>
      <w:r w:rsidRPr="00BF6A47">
        <w:rPr>
          <w:sz w:val="28"/>
          <w:szCs w:val="28"/>
        </w:rPr>
        <w:t xml:space="preserve">    |        </w:t>
      </w:r>
      <w:r>
        <w:rPr>
          <w:sz w:val="28"/>
          <w:szCs w:val="28"/>
        </w:rPr>
        <w:t xml:space="preserve">         </w:t>
      </w:r>
      <w:r w:rsidRPr="00BF6A47">
        <w:rPr>
          <w:sz w:val="28"/>
          <w:szCs w:val="28"/>
        </w:rPr>
        <w:t xml:space="preserve"> |      </w:t>
      </w:r>
      <w:r>
        <w:rPr>
          <w:sz w:val="28"/>
          <w:szCs w:val="28"/>
        </w:rPr>
        <w:t xml:space="preserve">        </w:t>
      </w:r>
      <w:r w:rsidRPr="00BF6A47">
        <w:rPr>
          <w:sz w:val="28"/>
          <w:szCs w:val="28"/>
        </w:rPr>
        <w:t xml:space="preserve">  </w:t>
      </w:r>
      <w:r>
        <w:rPr>
          <w:sz w:val="28"/>
          <w:szCs w:val="28"/>
        </w:rPr>
        <w:t xml:space="preserve"> </w:t>
      </w:r>
      <w:r w:rsidRPr="00BF6A47">
        <w:rPr>
          <w:sz w:val="28"/>
          <w:szCs w:val="28"/>
        </w:rPr>
        <w:t xml:space="preserve">|       </w:t>
      </w:r>
      <w:r>
        <w:rPr>
          <w:sz w:val="28"/>
          <w:szCs w:val="28"/>
        </w:rPr>
        <w:t xml:space="preserve">      </w:t>
      </w:r>
      <w:r w:rsidR="000B1902">
        <w:rPr>
          <w:sz w:val="28"/>
          <w:szCs w:val="28"/>
        </w:rPr>
        <w:t xml:space="preserve"> </w:t>
      </w:r>
      <w:r w:rsidRPr="00BF6A47">
        <w:rPr>
          <w:sz w:val="28"/>
          <w:szCs w:val="28"/>
        </w:rPr>
        <w:t>|</w:t>
      </w:r>
    </w:p>
    <w:p w:rsidR="00C32195" w:rsidRPr="00BF6A47" w:rsidRDefault="00C32195" w:rsidP="00C32195">
      <w:pPr>
        <w:spacing w:line="360" w:lineRule="auto"/>
        <w:ind w:firstLine="600"/>
        <w:rPr>
          <w:sz w:val="28"/>
          <w:szCs w:val="28"/>
        </w:rPr>
      </w:pPr>
      <w:r w:rsidRPr="00BF6A47">
        <w:rPr>
          <w:sz w:val="28"/>
          <w:szCs w:val="28"/>
        </w:rPr>
        <w:t xml:space="preserve">|Поступление     </w:t>
      </w:r>
      <w:r>
        <w:rPr>
          <w:sz w:val="28"/>
          <w:szCs w:val="28"/>
        </w:rPr>
        <w:t xml:space="preserve">     </w:t>
      </w:r>
      <w:r w:rsidRPr="00BF6A47">
        <w:rPr>
          <w:sz w:val="28"/>
          <w:szCs w:val="28"/>
        </w:rPr>
        <w:t xml:space="preserve"> </w:t>
      </w:r>
      <w:r>
        <w:rPr>
          <w:sz w:val="28"/>
          <w:szCs w:val="28"/>
        </w:rPr>
        <w:t xml:space="preserve"> </w:t>
      </w:r>
      <w:r w:rsidRPr="00BF6A47">
        <w:rPr>
          <w:sz w:val="28"/>
          <w:szCs w:val="28"/>
        </w:rPr>
        <w:t xml:space="preserve"> |   </w:t>
      </w:r>
      <w:r>
        <w:rPr>
          <w:sz w:val="28"/>
          <w:szCs w:val="28"/>
        </w:rPr>
        <w:t xml:space="preserve">         </w:t>
      </w:r>
      <w:r w:rsidRPr="00BF6A47">
        <w:rPr>
          <w:sz w:val="28"/>
          <w:szCs w:val="28"/>
        </w:rPr>
        <w:t xml:space="preserve">      | </w:t>
      </w:r>
      <w:r>
        <w:rPr>
          <w:sz w:val="28"/>
          <w:szCs w:val="28"/>
        </w:rPr>
        <w:t xml:space="preserve">      </w:t>
      </w:r>
      <w:r w:rsidRPr="00BF6A47">
        <w:rPr>
          <w:sz w:val="28"/>
          <w:szCs w:val="28"/>
        </w:rPr>
        <w:t xml:space="preserve">        |    </w:t>
      </w:r>
      <w:r>
        <w:rPr>
          <w:sz w:val="28"/>
          <w:szCs w:val="28"/>
        </w:rPr>
        <w:t xml:space="preserve">         </w:t>
      </w:r>
      <w:r w:rsidRPr="00BF6A47">
        <w:rPr>
          <w:sz w:val="28"/>
          <w:szCs w:val="28"/>
        </w:rPr>
        <w:t xml:space="preserve">     |    </w:t>
      </w:r>
      <w:r>
        <w:rPr>
          <w:sz w:val="28"/>
          <w:szCs w:val="28"/>
        </w:rPr>
        <w:t xml:space="preserve">        </w:t>
      </w:r>
      <w:r w:rsidRPr="00BF6A47">
        <w:rPr>
          <w:sz w:val="28"/>
          <w:szCs w:val="28"/>
        </w:rPr>
        <w:t xml:space="preserve">     |  </w:t>
      </w:r>
      <w:r>
        <w:rPr>
          <w:sz w:val="28"/>
          <w:szCs w:val="28"/>
        </w:rPr>
        <w:t xml:space="preserve">    </w:t>
      </w:r>
      <w:r w:rsidRPr="00BF6A47">
        <w:rPr>
          <w:sz w:val="28"/>
          <w:szCs w:val="28"/>
        </w:rPr>
        <w:t xml:space="preserve"> </w:t>
      </w:r>
      <w:r>
        <w:rPr>
          <w:sz w:val="28"/>
          <w:szCs w:val="28"/>
        </w:rPr>
        <w:t xml:space="preserve"> </w:t>
      </w:r>
      <w:r w:rsidRPr="00BF6A47">
        <w:rPr>
          <w:sz w:val="28"/>
          <w:szCs w:val="28"/>
        </w:rPr>
        <w:t xml:space="preserve">    </w:t>
      </w:r>
      <w:r w:rsidR="000B1902">
        <w:rPr>
          <w:sz w:val="28"/>
          <w:szCs w:val="28"/>
        </w:rPr>
        <w:t xml:space="preserve">  </w:t>
      </w:r>
      <w:r w:rsidRPr="00BF6A47">
        <w:rPr>
          <w:sz w:val="28"/>
          <w:szCs w:val="28"/>
        </w:rPr>
        <w:t>|</w:t>
      </w:r>
    </w:p>
    <w:p w:rsidR="00C32195" w:rsidRPr="00BF6A47" w:rsidRDefault="00C32195" w:rsidP="00C32195">
      <w:pPr>
        <w:spacing w:line="360" w:lineRule="auto"/>
        <w:ind w:firstLine="600"/>
        <w:rPr>
          <w:sz w:val="28"/>
          <w:szCs w:val="28"/>
        </w:rPr>
      </w:pPr>
      <w:r w:rsidRPr="00BF6A47">
        <w:rPr>
          <w:sz w:val="28"/>
          <w:szCs w:val="28"/>
        </w:rPr>
        <w:t>|денежных средств</w:t>
      </w:r>
      <w:r>
        <w:rPr>
          <w:sz w:val="28"/>
          <w:szCs w:val="28"/>
        </w:rPr>
        <w:t xml:space="preserve">  </w:t>
      </w:r>
      <w:r w:rsidRPr="00BF6A47">
        <w:rPr>
          <w:sz w:val="28"/>
          <w:szCs w:val="28"/>
        </w:rPr>
        <w:t xml:space="preserve">  | </w:t>
      </w:r>
      <w:r>
        <w:rPr>
          <w:sz w:val="28"/>
          <w:szCs w:val="28"/>
        </w:rPr>
        <w:t xml:space="preserve">         </w:t>
      </w:r>
      <w:r w:rsidRPr="00BF6A47">
        <w:rPr>
          <w:sz w:val="28"/>
          <w:szCs w:val="28"/>
        </w:rPr>
        <w:t xml:space="preserve">        |      </w:t>
      </w:r>
      <w:r>
        <w:rPr>
          <w:sz w:val="28"/>
          <w:szCs w:val="28"/>
        </w:rPr>
        <w:t xml:space="preserve">      </w:t>
      </w:r>
      <w:r w:rsidRPr="00BF6A47">
        <w:rPr>
          <w:sz w:val="28"/>
          <w:szCs w:val="28"/>
        </w:rPr>
        <w:t xml:space="preserve">   |    </w:t>
      </w:r>
      <w:r>
        <w:rPr>
          <w:sz w:val="28"/>
          <w:szCs w:val="28"/>
        </w:rPr>
        <w:t xml:space="preserve">        </w:t>
      </w:r>
      <w:r w:rsidRPr="00BF6A47">
        <w:rPr>
          <w:sz w:val="28"/>
          <w:szCs w:val="28"/>
        </w:rPr>
        <w:t xml:space="preserve">      |    </w:t>
      </w:r>
      <w:r>
        <w:rPr>
          <w:sz w:val="28"/>
          <w:szCs w:val="28"/>
        </w:rPr>
        <w:t xml:space="preserve">        </w:t>
      </w:r>
      <w:r w:rsidRPr="00BF6A47">
        <w:rPr>
          <w:sz w:val="28"/>
          <w:szCs w:val="28"/>
        </w:rPr>
        <w:t xml:space="preserve">     |      </w:t>
      </w:r>
      <w:r>
        <w:rPr>
          <w:sz w:val="28"/>
          <w:szCs w:val="28"/>
        </w:rPr>
        <w:t xml:space="preserve">     </w:t>
      </w:r>
      <w:r w:rsidR="000B1902">
        <w:rPr>
          <w:sz w:val="28"/>
          <w:szCs w:val="28"/>
        </w:rPr>
        <w:t xml:space="preserve">   </w:t>
      </w:r>
      <w:r w:rsidRPr="00BF6A47">
        <w:rPr>
          <w:sz w:val="28"/>
          <w:szCs w:val="28"/>
        </w:rPr>
        <w:t>|</w:t>
      </w:r>
    </w:p>
    <w:p w:rsidR="00C32195" w:rsidRPr="00BF6A47" w:rsidRDefault="00C32195" w:rsidP="00C32195">
      <w:pPr>
        <w:spacing w:line="360" w:lineRule="auto"/>
        <w:ind w:firstLine="600"/>
        <w:rPr>
          <w:sz w:val="28"/>
          <w:szCs w:val="28"/>
        </w:rPr>
      </w:pPr>
      <w:r w:rsidRPr="00BF6A47">
        <w:rPr>
          <w:sz w:val="28"/>
          <w:szCs w:val="28"/>
        </w:rPr>
        <w:t xml:space="preserve">|от потребителей   </w:t>
      </w:r>
      <w:r>
        <w:rPr>
          <w:sz w:val="28"/>
          <w:szCs w:val="28"/>
        </w:rPr>
        <w:t xml:space="preserve">    </w:t>
      </w:r>
      <w:r w:rsidRPr="00BF6A47">
        <w:rPr>
          <w:sz w:val="28"/>
          <w:szCs w:val="28"/>
        </w:rPr>
        <w:t xml:space="preserve">|230,000 </w:t>
      </w:r>
      <w:r>
        <w:rPr>
          <w:sz w:val="28"/>
          <w:szCs w:val="28"/>
        </w:rPr>
        <w:t xml:space="preserve">   </w:t>
      </w:r>
      <w:r w:rsidRPr="00BF6A47">
        <w:rPr>
          <w:sz w:val="28"/>
          <w:szCs w:val="28"/>
        </w:rPr>
        <w:t xml:space="preserve"> |480,000  </w:t>
      </w:r>
      <w:r>
        <w:rPr>
          <w:sz w:val="28"/>
          <w:szCs w:val="28"/>
        </w:rPr>
        <w:t xml:space="preserve"> </w:t>
      </w:r>
      <w:r w:rsidRPr="00BF6A47">
        <w:rPr>
          <w:sz w:val="28"/>
          <w:szCs w:val="28"/>
        </w:rPr>
        <w:t xml:space="preserve">|740,000  </w:t>
      </w:r>
      <w:r>
        <w:rPr>
          <w:sz w:val="28"/>
          <w:szCs w:val="28"/>
        </w:rPr>
        <w:t xml:space="preserve">  </w:t>
      </w:r>
      <w:r w:rsidRPr="00BF6A47">
        <w:rPr>
          <w:sz w:val="28"/>
          <w:szCs w:val="28"/>
        </w:rPr>
        <w:t xml:space="preserve"> |520,000  </w:t>
      </w:r>
      <w:r w:rsidR="000B1902">
        <w:rPr>
          <w:sz w:val="28"/>
          <w:szCs w:val="28"/>
        </w:rPr>
        <w:t xml:space="preserve"> </w:t>
      </w:r>
      <w:r w:rsidRPr="00BF6A47">
        <w:rPr>
          <w:sz w:val="28"/>
          <w:szCs w:val="28"/>
        </w:rPr>
        <w:t>|1,970,000</w:t>
      </w:r>
    </w:p>
    <w:p w:rsidR="00C32195" w:rsidRPr="00BF6A47" w:rsidRDefault="00C32195" w:rsidP="00C32195">
      <w:pPr>
        <w:spacing w:line="360" w:lineRule="auto"/>
        <w:ind w:firstLine="600"/>
        <w:rPr>
          <w:sz w:val="28"/>
          <w:szCs w:val="28"/>
        </w:rPr>
      </w:pPr>
      <w:r w:rsidRPr="00BF6A47">
        <w:rPr>
          <w:sz w:val="28"/>
          <w:szCs w:val="28"/>
        </w:rPr>
        <w:t xml:space="preserve">|Денежные средства |272,500 </w:t>
      </w:r>
      <w:r>
        <w:rPr>
          <w:sz w:val="28"/>
          <w:szCs w:val="28"/>
        </w:rPr>
        <w:t xml:space="preserve">    </w:t>
      </w:r>
      <w:r w:rsidRPr="00BF6A47">
        <w:rPr>
          <w:sz w:val="28"/>
          <w:szCs w:val="28"/>
        </w:rPr>
        <w:t xml:space="preserve"> |516,754  </w:t>
      </w:r>
      <w:r>
        <w:rPr>
          <w:sz w:val="28"/>
          <w:szCs w:val="28"/>
        </w:rPr>
        <w:t xml:space="preserve"> </w:t>
      </w:r>
      <w:r w:rsidRPr="00BF6A47">
        <w:rPr>
          <w:sz w:val="28"/>
          <w:szCs w:val="28"/>
        </w:rPr>
        <w:t xml:space="preserve">|773,508  </w:t>
      </w:r>
      <w:r>
        <w:rPr>
          <w:sz w:val="28"/>
          <w:szCs w:val="28"/>
        </w:rPr>
        <w:t xml:space="preserve">  </w:t>
      </w:r>
      <w:r w:rsidRPr="00BF6A47">
        <w:rPr>
          <w:sz w:val="28"/>
          <w:szCs w:val="28"/>
        </w:rPr>
        <w:t xml:space="preserve"> |560,761  </w:t>
      </w:r>
      <w:r>
        <w:rPr>
          <w:sz w:val="28"/>
          <w:szCs w:val="28"/>
        </w:rPr>
        <w:t xml:space="preserve"> </w:t>
      </w:r>
      <w:r w:rsidRPr="00BF6A47">
        <w:rPr>
          <w:sz w:val="28"/>
          <w:szCs w:val="28"/>
        </w:rPr>
        <w:t>|2,012,500</w:t>
      </w:r>
    </w:p>
    <w:p w:rsidR="00C32195" w:rsidRPr="00BF6A47" w:rsidRDefault="00C32195" w:rsidP="00C32195">
      <w:pPr>
        <w:spacing w:line="360" w:lineRule="auto"/>
        <w:ind w:firstLine="600"/>
        <w:rPr>
          <w:sz w:val="28"/>
          <w:szCs w:val="28"/>
        </w:rPr>
      </w:pPr>
      <w:r w:rsidRPr="00BF6A47">
        <w:rPr>
          <w:sz w:val="28"/>
          <w:szCs w:val="28"/>
        </w:rPr>
        <w:t xml:space="preserve">|в распоряжении    </w:t>
      </w:r>
      <w:r>
        <w:rPr>
          <w:sz w:val="28"/>
          <w:szCs w:val="28"/>
        </w:rPr>
        <w:t xml:space="preserve">    </w:t>
      </w:r>
      <w:r w:rsidRPr="00BF6A47">
        <w:rPr>
          <w:sz w:val="28"/>
          <w:szCs w:val="28"/>
        </w:rPr>
        <w:t xml:space="preserve">|      </w:t>
      </w:r>
      <w:r>
        <w:rPr>
          <w:sz w:val="28"/>
          <w:szCs w:val="28"/>
        </w:rPr>
        <w:t xml:space="preserve">          </w:t>
      </w:r>
      <w:r w:rsidRPr="00BF6A47">
        <w:rPr>
          <w:sz w:val="28"/>
          <w:szCs w:val="28"/>
        </w:rPr>
        <w:t xml:space="preserve">  |    </w:t>
      </w:r>
      <w:r>
        <w:rPr>
          <w:sz w:val="28"/>
          <w:szCs w:val="28"/>
        </w:rPr>
        <w:t xml:space="preserve">        </w:t>
      </w:r>
      <w:r w:rsidRPr="00BF6A47">
        <w:rPr>
          <w:sz w:val="28"/>
          <w:szCs w:val="28"/>
        </w:rPr>
        <w:t xml:space="preserve">    |    </w:t>
      </w:r>
      <w:r>
        <w:rPr>
          <w:sz w:val="28"/>
          <w:szCs w:val="28"/>
        </w:rPr>
        <w:t xml:space="preserve">        </w:t>
      </w:r>
      <w:r w:rsidRPr="00BF6A47">
        <w:rPr>
          <w:sz w:val="28"/>
          <w:szCs w:val="28"/>
        </w:rPr>
        <w:t xml:space="preserve">      |    </w:t>
      </w:r>
      <w:r>
        <w:rPr>
          <w:sz w:val="28"/>
          <w:szCs w:val="28"/>
        </w:rPr>
        <w:t xml:space="preserve">       </w:t>
      </w:r>
      <w:r w:rsidRPr="00BF6A47">
        <w:rPr>
          <w:sz w:val="28"/>
          <w:szCs w:val="28"/>
        </w:rPr>
        <w:t xml:space="preserve">     |    </w:t>
      </w:r>
      <w:r>
        <w:rPr>
          <w:sz w:val="28"/>
          <w:szCs w:val="28"/>
        </w:rPr>
        <w:t xml:space="preserve">     </w:t>
      </w:r>
      <w:r w:rsidRPr="00BF6A47">
        <w:rPr>
          <w:sz w:val="28"/>
          <w:szCs w:val="28"/>
        </w:rPr>
        <w:t xml:space="preserve">      |</w:t>
      </w:r>
    </w:p>
    <w:p w:rsidR="00C32195" w:rsidRPr="00BF6A47" w:rsidRDefault="00C32195" w:rsidP="00C32195">
      <w:pPr>
        <w:spacing w:line="360" w:lineRule="auto"/>
        <w:ind w:firstLine="600"/>
        <w:rPr>
          <w:sz w:val="28"/>
          <w:szCs w:val="28"/>
        </w:rPr>
      </w:pPr>
      <w:r w:rsidRPr="00BF6A47">
        <w:rPr>
          <w:sz w:val="28"/>
          <w:szCs w:val="28"/>
        </w:rPr>
        <w:t xml:space="preserve">|            </w:t>
      </w:r>
      <w:r>
        <w:rPr>
          <w:sz w:val="28"/>
          <w:szCs w:val="28"/>
        </w:rPr>
        <w:t xml:space="preserve">                     </w:t>
      </w:r>
      <w:r w:rsidRPr="00BF6A47">
        <w:rPr>
          <w:sz w:val="28"/>
          <w:szCs w:val="28"/>
        </w:rPr>
        <w:t xml:space="preserve">   |   </w:t>
      </w:r>
      <w:r>
        <w:rPr>
          <w:sz w:val="28"/>
          <w:szCs w:val="28"/>
        </w:rPr>
        <w:t xml:space="preserve">        </w:t>
      </w:r>
      <w:r w:rsidRPr="00BF6A47">
        <w:rPr>
          <w:sz w:val="28"/>
          <w:szCs w:val="28"/>
        </w:rPr>
        <w:t xml:space="preserve">      |  </w:t>
      </w:r>
      <w:r>
        <w:rPr>
          <w:sz w:val="28"/>
          <w:szCs w:val="28"/>
        </w:rPr>
        <w:t xml:space="preserve">         </w:t>
      </w:r>
      <w:r w:rsidRPr="00BF6A47">
        <w:rPr>
          <w:sz w:val="28"/>
          <w:szCs w:val="28"/>
        </w:rPr>
        <w:t xml:space="preserve">     |  </w:t>
      </w:r>
      <w:r>
        <w:rPr>
          <w:sz w:val="28"/>
          <w:szCs w:val="28"/>
        </w:rPr>
        <w:t xml:space="preserve">         </w:t>
      </w:r>
      <w:r w:rsidRPr="00BF6A47">
        <w:rPr>
          <w:sz w:val="28"/>
          <w:szCs w:val="28"/>
        </w:rPr>
        <w:t xml:space="preserve">       |   </w:t>
      </w:r>
      <w:r>
        <w:rPr>
          <w:sz w:val="28"/>
          <w:szCs w:val="28"/>
        </w:rPr>
        <w:t xml:space="preserve">        </w:t>
      </w:r>
      <w:r w:rsidRPr="00BF6A47">
        <w:rPr>
          <w:sz w:val="28"/>
          <w:szCs w:val="28"/>
        </w:rPr>
        <w:t xml:space="preserve">     |   </w:t>
      </w:r>
      <w:r>
        <w:rPr>
          <w:sz w:val="28"/>
          <w:szCs w:val="28"/>
        </w:rPr>
        <w:t xml:space="preserve">      </w:t>
      </w:r>
      <w:r w:rsidRPr="00BF6A47">
        <w:rPr>
          <w:sz w:val="28"/>
          <w:szCs w:val="28"/>
        </w:rPr>
        <w:t xml:space="preserve">       |</w:t>
      </w:r>
    </w:p>
    <w:p w:rsidR="00C32195" w:rsidRPr="00BF6A47" w:rsidRDefault="00C32195" w:rsidP="00C32195">
      <w:pPr>
        <w:spacing w:line="360" w:lineRule="auto"/>
        <w:ind w:firstLine="600"/>
        <w:rPr>
          <w:sz w:val="28"/>
          <w:szCs w:val="28"/>
        </w:rPr>
      </w:pPr>
      <w:r w:rsidRPr="00BF6A47">
        <w:rPr>
          <w:sz w:val="28"/>
          <w:szCs w:val="28"/>
        </w:rPr>
        <w:t>|Расходование            |                  |                |                  |                |               |</w:t>
      </w:r>
    </w:p>
    <w:p w:rsidR="00C32195" w:rsidRPr="00BF6A47" w:rsidRDefault="00C32195" w:rsidP="00C32195">
      <w:pPr>
        <w:spacing w:line="360" w:lineRule="auto"/>
        <w:ind w:firstLine="600"/>
        <w:rPr>
          <w:sz w:val="28"/>
          <w:szCs w:val="28"/>
        </w:rPr>
      </w:pPr>
      <w:r w:rsidRPr="00BF6A47">
        <w:rPr>
          <w:sz w:val="28"/>
          <w:szCs w:val="28"/>
        </w:rPr>
        <w:t>|денежных средств    |                  |                |                  |                |               |</w:t>
      </w:r>
    </w:p>
    <w:p w:rsidR="00C32195" w:rsidRPr="00BF6A47" w:rsidRDefault="00C32195" w:rsidP="00C32195">
      <w:pPr>
        <w:spacing w:line="360" w:lineRule="auto"/>
        <w:ind w:firstLine="600"/>
        <w:rPr>
          <w:sz w:val="28"/>
          <w:szCs w:val="28"/>
        </w:rPr>
      </w:pPr>
      <w:r w:rsidRPr="00BF6A47">
        <w:rPr>
          <w:sz w:val="28"/>
          <w:szCs w:val="28"/>
        </w:rPr>
        <w:t>|на основные              |49,500       |72,300     |100</w:t>
      </w:r>
      <w:r w:rsidR="003A7319">
        <w:rPr>
          <w:sz w:val="28"/>
          <w:szCs w:val="28"/>
        </w:rPr>
        <w:t xml:space="preserve">,050     |79,350     |301,200  </w:t>
      </w:r>
      <w:r w:rsidRPr="00BF6A47">
        <w:rPr>
          <w:sz w:val="28"/>
          <w:szCs w:val="28"/>
        </w:rPr>
        <w:t>|</w:t>
      </w:r>
    </w:p>
    <w:p w:rsidR="00C32195" w:rsidRPr="00BF6A47" w:rsidRDefault="00C32195" w:rsidP="00C32195">
      <w:pPr>
        <w:spacing w:line="360" w:lineRule="auto"/>
        <w:ind w:firstLine="600"/>
        <w:rPr>
          <w:sz w:val="28"/>
          <w:szCs w:val="28"/>
        </w:rPr>
      </w:pPr>
      <w:r w:rsidRPr="00BF6A47">
        <w:rPr>
          <w:sz w:val="28"/>
          <w:szCs w:val="28"/>
        </w:rPr>
        <w:t xml:space="preserve">|материалы                 |                  |                |                  | </w:t>
      </w:r>
      <w:r w:rsidR="003A7319">
        <w:rPr>
          <w:sz w:val="28"/>
          <w:szCs w:val="28"/>
        </w:rPr>
        <w:t xml:space="preserve">               |               </w:t>
      </w:r>
      <w:r w:rsidRPr="00BF6A47">
        <w:rPr>
          <w:sz w:val="28"/>
          <w:szCs w:val="28"/>
        </w:rPr>
        <w:t>|</w:t>
      </w:r>
    </w:p>
    <w:p w:rsidR="00C32195" w:rsidRPr="00BF6A47" w:rsidRDefault="00C32195" w:rsidP="00C32195">
      <w:pPr>
        <w:spacing w:line="360" w:lineRule="auto"/>
        <w:ind w:firstLine="600"/>
        <w:rPr>
          <w:sz w:val="28"/>
          <w:szCs w:val="28"/>
        </w:rPr>
      </w:pPr>
      <w:r w:rsidRPr="00BF6A47">
        <w:rPr>
          <w:sz w:val="28"/>
          <w:szCs w:val="28"/>
        </w:rPr>
        <w:t>|на оплату труда        |84,000       |192,000    |2</w:t>
      </w:r>
      <w:r w:rsidR="003A7319">
        <w:rPr>
          <w:sz w:val="28"/>
          <w:szCs w:val="28"/>
        </w:rPr>
        <w:t xml:space="preserve">16,000     |114,000   |606,000 </w:t>
      </w:r>
      <w:r w:rsidRPr="00BF6A47">
        <w:rPr>
          <w:sz w:val="28"/>
          <w:szCs w:val="28"/>
        </w:rPr>
        <w:t>|</w:t>
      </w:r>
    </w:p>
    <w:p w:rsidR="00C32195" w:rsidRPr="00BF6A47" w:rsidRDefault="00C32195" w:rsidP="00C32195">
      <w:pPr>
        <w:spacing w:line="360" w:lineRule="auto"/>
        <w:ind w:firstLine="600"/>
        <w:rPr>
          <w:sz w:val="28"/>
          <w:szCs w:val="28"/>
        </w:rPr>
      </w:pPr>
      <w:r w:rsidRPr="00BF6A47">
        <w:rPr>
          <w:sz w:val="28"/>
          <w:szCs w:val="28"/>
        </w:rPr>
        <w:t xml:space="preserve">|основного                  |         </w:t>
      </w:r>
      <w:r w:rsidRPr="005C7FCA">
        <w:rPr>
          <w:sz w:val="28"/>
          <w:szCs w:val="28"/>
        </w:rPr>
        <w:t xml:space="preserve">         </w:t>
      </w:r>
      <w:r w:rsidRPr="00BF6A47">
        <w:rPr>
          <w:sz w:val="28"/>
          <w:szCs w:val="28"/>
        </w:rPr>
        <w:t>|</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w:t>
      </w:r>
    </w:p>
    <w:p w:rsidR="00C32195" w:rsidRPr="00BF6A47" w:rsidRDefault="00C32195" w:rsidP="00C32195">
      <w:pPr>
        <w:spacing w:line="360" w:lineRule="auto"/>
        <w:ind w:firstLine="600"/>
        <w:rPr>
          <w:sz w:val="28"/>
          <w:szCs w:val="28"/>
        </w:rPr>
      </w:pPr>
      <w:r w:rsidRPr="00BF6A47">
        <w:rPr>
          <w:sz w:val="28"/>
          <w:szCs w:val="28"/>
        </w:rPr>
        <w:t xml:space="preserve">|персонала                  |      </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w:t>
      </w:r>
      <w:r w:rsidRPr="005C7FCA">
        <w:rPr>
          <w:sz w:val="28"/>
          <w:szCs w:val="28"/>
        </w:rPr>
        <w:t xml:space="preserve">      </w:t>
      </w:r>
      <w:r w:rsidRPr="00BF6A47">
        <w:rPr>
          <w:sz w:val="28"/>
          <w:szCs w:val="28"/>
        </w:rPr>
        <w:t xml:space="preserve">      </w:t>
      </w:r>
      <w:r w:rsidRPr="005C7FCA">
        <w:rPr>
          <w:sz w:val="28"/>
          <w:szCs w:val="28"/>
        </w:rPr>
        <w:t xml:space="preserve"> </w:t>
      </w:r>
      <w:r w:rsidRPr="00BF6A47">
        <w:rPr>
          <w:sz w:val="28"/>
          <w:szCs w:val="28"/>
        </w:rPr>
        <w:t xml:space="preserve"> |</w:t>
      </w:r>
    </w:p>
    <w:p w:rsidR="00C32195" w:rsidRPr="00BF6A47" w:rsidRDefault="00C32195" w:rsidP="00C32195">
      <w:pPr>
        <w:spacing w:line="360" w:lineRule="auto"/>
        <w:ind w:firstLine="600"/>
        <w:rPr>
          <w:sz w:val="28"/>
          <w:szCs w:val="28"/>
        </w:rPr>
      </w:pPr>
      <w:r w:rsidRPr="00BF6A47">
        <w:rPr>
          <w:sz w:val="28"/>
          <w:szCs w:val="28"/>
        </w:rPr>
        <w:t>|производственные</w:t>
      </w:r>
      <w:r w:rsidRPr="005C7FCA">
        <w:rPr>
          <w:sz w:val="28"/>
          <w:szCs w:val="28"/>
        </w:rPr>
        <w:t xml:space="preserve">  </w:t>
      </w:r>
      <w:r w:rsidRPr="00BF6A47">
        <w:rPr>
          <w:sz w:val="28"/>
          <w:szCs w:val="28"/>
        </w:rPr>
        <w:t xml:space="preserve">  |68,000   </w:t>
      </w:r>
      <w:r w:rsidRPr="005C7FCA">
        <w:rPr>
          <w:sz w:val="28"/>
          <w:szCs w:val="28"/>
        </w:rPr>
        <w:t xml:space="preserve">    </w:t>
      </w:r>
      <w:r w:rsidRPr="00BF6A47">
        <w:rPr>
          <w:sz w:val="28"/>
          <w:szCs w:val="28"/>
        </w:rPr>
        <w:t xml:space="preserve">|96,800 </w:t>
      </w:r>
      <w:r w:rsidRPr="005C7FCA">
        <w:rPr>
          <w:sz w:val="28"/>
          <w:szCs w:val="28"/>
        </w:rPr>
        <w:t xml:space="preserve">   </w:t>
      </w:r>
      <w:r w:rsidRPr="00BF6A47">
        <w:rPr>
          <w:sz w:val="28"/>
          <w:szCs w:val="28"/>
        </w:rPr>
        <w:t xml:space="preserve"> |103,200 </w:t>
      </w:r>
      <w:r w:rsidRPr="005C7FCA">
        <w:rPr>
          <w:sz w:val="28"/>
          <w:szCs w:val="28"/>
        </w:rPr>
        <w:t xml:space="preserve">  </w:t>
      </w:r>
      <w:r w:rsidRPr="00BF6A47">
        <w:rPr>
          <w:sz w:val="28"/>
          <w:szCs w:val="28"/>
        </w:rPr>
        <w:t xml:space="preserve">  |76,000   </w:t>
      </w:r>
      <w:r w:rsidRPr="005C7FCA">
        <w:rPr>
          <w:sz w:val="28"/>
          <w:szCs w:val="28"/>
        </w:rPr>
        <w:t xml:space="preserve">   </w:t>
      </w:r>
      <w:r w:rsidRPr="00BF6A47">
        <w:rPr>
          <w:sz w:val="28"/>
          <w:szCs w:val="28"/>
        </w:rPr>
        <w:t>|344,000 |</w:t>
      </w:r>
    </w:p>
    <w:p w:rsidR="00C32195" w:rsidRPr="00BF6A47" w:rsidRDefault="00C32195" w:rsidP="00C32195">
      <w:pPr>
        <w:spacing w:line="360" w:lineRule="auto"/>
        <w:ind w:firstLine="600"/>
        <w:rPr>
          <w:sz w:val="28"/>
          <w:szCs w:val="28"/>
        </w:rPr>
      </w:pPr>
      <w:r w:rsidRPr="00BF6A47">
        <w:rPr>
          <w:sz w:val="28"/>
          <w:szCs w:val="28"/>
        </w:rPr>
        <w:t xml:space="preserve">|накладные затраты </w:t>
      </w:r>
      <w:r w:rsidRPr="005C7FCA">
        <w:rPr>
          <w:sz w:val="28"/>
          <w:szCs w:val="28"/>
        </w:rPr>
        <w:t xml:space="preserve">  </w:t>
      </w:r>
      <w:r w:rsidRPr="00BF6A47">
        <w:rPr>
          <w:sz w:val="28"/>
          <w:szCs w:val="28"/>
        </w:rPr>
        <w:t xml:space="preserve">|      </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w:t>
      </w:r>
      <w:r w:rsidRPr="005C7FCA">
        <w:rPr>
          <w:sz w:val="28"/>
          <w:szCs w:val="28"/>
        </w:rPr>
        <w:t xml:space="preserve">  </w:t>
      </w:r>
      <w:r w:rsidRPr="00BF6A47">
        <w:rPr>
          <w:sz w:val="28"/>
          <w:szCs w:val="28"/>
        </w:rPr>
        <w:t xml:space="preserve">|      </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w:t>
      </w:r>
    </w:p>
    <w:p w:rsidR="00C32195" w:rsidRPr="000B1902" w:rsidRDefault="00C32195" w:rsidP="00C32195">
      <w:pPr>
        <w:spacing w:line="360" w:lineRule="auto"/>
        <w:ind w:firstLine="600"/>
        <w:rPr>
          <w:sz w:val="28"/>
          <w:szCs w:val="28"/>
          <w:lang w:val="en-US"/>
        </w:rPr>
      </w:pPr>
      <w:r w:rsidRPr="00BF6A47">
        <w:rPr>
          <w:sz w:val="28"/>
          <w:szCs w:val="28"/>
        </w:rPr>
        <w:t>|затраты на сбыт и</w:t>
      </w:r>
      <w:r w:rsidRPr="005C7FCA">
        <w:rPr>
          <w:sz w:val="28"/>
          <w:szCs w:val="28"/>
        </w:rPr>
        <w:t xml:space="preserve">    </w:t>
      </w:r>
      <w:r w:rsidRPr="00BF6A47">
        <w:rPr>
          <w:sz w:val="28"/>
          <w:szCs w:val="28"/>
        </w:rPr>
        <w:t xml:space="preserve"> |93,000</w:t>
      </w:r>
      <w:r w:rsidRPr="005C7FCA">
        <w:rPr>
          <w:sz w:val="28"/>
          <w:szCs w:val="28"/>
        </w:rPr>
        <w:t xml:space="preserve">     </w:t>
      </w:r>
      <w:r w:rsidRPr="00BF6A47">
        <w:rPr>
          <w:sz w:val="28"/>
          <w:szCs w:val="28"/>
        </w:rPr>
        <w:t xml:space="preserve">  |130,900 </w:t>
      </w:r>
      <w:r w:rsidRPr="005C7FCA">
        <w:rPr>
          <w:sz w:val="28"/>
          <w:szCs w:val="28"/>
        </w:rPr>
        <w:t xml:space="preserve">  </w:t>
      </w:r>
      <w:r w:rsidRPr="00BF6A47">
        <w:rPr>
          <w:sz w:val="28"/>
          <w:szCs w:val="28"/>
        </w:rPr>
        <w:t xml:space="preserve">|184,750   </w:t>
      </w:r>
      <w:r w:rsidRPr="005C7FCA">
        <w:rPr>
          <w:sz w:val="28"/>
          <w:szCs w:val="28"/>
        </w:rPr>
        <w:t xml:space="preserve">  </w:t>
      </w:r>
      <w:r w:rsidRPr="00BF6A47">
        <w:rPr>
          <w:sz w:val="28"/>
          <w:szCs w:val="28"/>
        </w:rPr>
        <w:t xml:space="preserve">|129,150 </w:t>
      </w:r>
      <w:r w:rsidRPr="005C7FCA">
        <w:rPr>
          <w:sz w:val="28"/>
          <w:szCs w:val="28"/>
        </w:rPr>
        <w:t xml:space="preserve">  </w:t>
      </w:r>
      <w:r w:rsidR="000B1902">
        <w:rPr>
          <w:sz w:val="28"/>
          <w:szCs w:val="28"/>
        </w:rPr>
        <w:t xml:space="preserve"> |537,800</w:t>
      </w:r>
    </w:p>
    <w:p w:rsidR="00C32195" w:rsidRPr="00BF6A47" w:rsidRDefault="00C32195" w:rsidP="00C32195">
      <w:pPr>
        <w:spacing w:line="360" w:lineRule="auto"/>
        <w:ind w:firstLine="600"/>
        <w:rPr>
          <w:sz w:val="28"/>
          <w:szCs w:val="28"/>
        </w:rPr>
      </w:pPr>
      <w:r w:rsidRPr="00BF6A47">
        <w:rPr>
          <w:sz w:val="28"/>
          <w:szCs w:val="28"/>
        </w:rPr>
        <w:t xml:space="preserve">|управление       </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w:t>
      </w:r>
      <w:r w:rsidRPr="005C7FCA">
        <w:rPr>
          <w:sz w:val="28"/>
          <w:szCs w:val="28"/>
        </w:rPr>
        <w:t xml:space="preserve">    </w:t>
      </w:r>
      <w:r w:rsidRPr="00BF6A47">
        <w:rPr>
          <w:sz w:val="28"/>
          <w:szCs w:val="28"/>
        </w:rPr>
        <w:t xml:space="preserve">          |</w:t>
      </w:r>
    </w:p>
    <w:p w:rsidR="00C32195" w:rsidRPr="00BF6A47" w:rsidRDefault="00C32195" w:rsidP="00C32195">
      <w:pPr>
        <w:spacing w:line="360" w:lineRule="auto"/>
        <w:ind w:firstLine="600"/>
        <w:rPr>
          <w:sz w:val="28"/>
          <w:szCs w:val="28"/>
        </w:rPr>
      </w:pPr>
      <w:r w:rsidRPr="00BF6A47">
        <w:rPr>
          <w:sz w:val="28"/>
          <w:szCs w:val="28"/>
        </w:rPr>
        <w:t xml:space="preserve">|Налог на прибыль </w:t>
      </w:r>
      <w:r w:rsidRPr="005C7FCA">
        <w:rPr>
          <w:sz w:val="28"/>
          <w:szCs w:val="28"/>
        </w:rPr>
        <w:t xml:space="preserve">   </w:t>
      </w:r>
      <w:r w:rsidRPr="00BF6A47">
        <w:rPr>
          <w:sz w:val="28"/>
          <w:szCs w:val="28"/>
        </w:rPr>
        <w:t xml:space="preserve"> |11,246 </w:t>
      </w:r>
      <w:r w:rsidRPr="005C7FCA">
        <w:rPr>
          <w:sz w:val="28"/>
          <w:szCs w:val="28"/>
        </w:rPr>
        <w:t xml:space="preserve">    </w:t>
      </w:r>
      <w:r w:rsidRPr="00BF6A47">
        <w:rPr>
          <w:sz w:val="28"/>
          <w:szCs w:val="28"/>
        </w:rPr>
        <w:t xml:space="preserve">  |11,246   </w:t>
      </w:r>
      <w:r w:rsidRPr="005C7FCA">
        <w:rPr>
          <w:sz w:val="28"/>
          <w:szCs w:val="28"/>
        </w:rPr>
        <w:t xml:space="preserve">  </w:t>
      </w:r>
      <w:r w:rsidRPr="00BF6A47">
        <w:rPr>
          <w:sz w:val="28"/>
          <w:szCs w:val="28"/>
        </w:rPr>
        <w:t xml:space="preserve">|11,246    </w:t>
      </w:r>
      <w:r w:rsidRPr="005C7FCA">
        <w:rPr>
          <w:sz w:val="28"/>
          <w:szCs w:val="28"/>
        </w:rPr>
        <w:t xml:space="preserve">   </w:t>
      </w:r>
      <w:r w:rsidRPr="00BF6A47">
        <w:rPr>
          <w:sz w:val="28"/>
          <w:szCs w:val="28"/>
        </w:rPr>
        <w:t xml:space="preserve">|11,246  </w:t>
      </w:r>
      <w:r w:rsidRPr="005C7FCA">
        <w:rPr>
          <w:sz w:val="28"/>
          <w:szCs w:val="28"/>
        </w:rPr>
        <w:t xml:space="preserve">   </w:t>
      </w:r>
      <w:r w:rsidRPr="00BF6A47">
        <w:rPr>
          <w:sz w:val="28"/>
          <w:szCs w:val="28"/>
        </w:rPr>
        <w:t xml:space="preserve"> |44,985   |</w:t>
      </w:r>
    </w:p>
    <w:p w:rsidR="00C32195" w:rsidRPr="00BF6A47" w:rsidRDefault="00C32195" w:rsidP="00C32195">
      <w:pPr>
        <w:spacing w:line="360" w:lineRule="auto"/>
        <w:ind w:firstLine="600"/>
        <w:rPr>
          <w:sz w:val="28"/>
          <w:szCs w:val="28"/>
        </w:rPr>
      </w:pPr>
      <w:r w:rsidRPr="00BF6A47">
        <w:rPr>
          <w:sz w:val="28"/>
          <w:szCs w:val="28"/>
        </w:rPr>
        <w:t xml:space="preserve">|покупка      </w:t>
      </w:r>
      <w:r w:rsidRPr="005C7FCA">
        <w:rPr>
          <w:sz w:val="28"/>
          <w:szCs w:val="28"/>
        </w:rPr>
        <w:t xml:space="preserve">           </w:t>
      </w:r>
      <w:r w:rsidRPr="00BF6A47">
        <w:rPr>
          <w:sz w:val="28"/>
          <w:szCs w:val="28"/>
        </w:rPr>
        <w:t xml:space="preserve">     |30,000 </w:t>
      </w:r>
      <w:r w:rsidRPr="005C7FCA">
        <w:rPr>
          <w:sz w:val="28"/>
          <w:szCs w:val="28"/>
        </w:rPr>
        <w:t xml:space="preserve">    </w:t>
      </w:r>
      <w:r w:rsidRPr="00BF6A47">
        <w:rPr>
          <w:sz w:val="28"/>
          <w:szCs w:val="28"/>
        </w:rPr>
        <w:t xml:space="preserve">  |20,000  </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|50,000   |</w:t>
      </w:r>
    </w:p>
    <w:p w:rsidR="00C32195" w:rsidRPr="00BF6A47" w:rsidRDefault="00C32195" w:rsidP="00C32195">
      <w:pPr>
        <w:spacing w:line="360" w:lineRule="auto"/>
        <w:ind w:firstLine="600"/>
        <w:rPr>
          <w:sz w:val="28"/>
          <w:szCs w:val="28"/>
        </w:rPr>
      </w:pPr>
      <w:r w:rsidRPr="00BF6A47">
        <w:rPr>
          <w:sz w:val="28"/>
          <w:szCs w:val="28"/>
        </w:rPr>
        <w:t xml:space="preserve">|оборудования      </w:t>
      </w:r>
      <w:r w:rsidRPr="005C7FCA">
        <w:rPr>
          <w:sz w:val="28"/>
          <w:szCs w:val="28"/>
        </w:rPr>
        <w:t xml:space="preserve">      </w:t>
      </w:r>
      <w:r w:rsidRPr="00BF6A47">
        <w:rPr>
          <w:sz w:val="28"/>
          <w:szCs w:val="28"/>
        </w:rPr>
        <w:t xml:space="preserve">|   </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w:t>
      </w:r>
      <w:r w:rsidRPr="005C7FCA">
        <w:rPr>
          <w:sz w:val="28"/>
          <w:szCs w:val="28"/>
        </w:rPr>
        <w:t xml:space="preserve">   </w:t>
      </w:r>
      <w:r w:rsidRPr="00BF6A47">
        <w:rPr>
          <w:sz w:val="28"/>
          <w:szCs w:val="28"/>
        </w:rPr>
        <w:t>|</w:t>
      </w:r>
    </w:p>
    <w:p w:rsidR="00C32195" w:rsidRPr="00BF6A47" w:rsidRDefault="00C32195" w:rsidP="00C32195">
      <w:pPr>
        <w:spacing w:line="360" w:lineRule="auto"/>
        <w:ind w:firstLine="600"/>
        <w:rPr>
          <w:sz w:val="28"/>
          <w:szCs w:val="28"/>
        </w:rPr>
      </w:pPr>
      <w:r w:rsidRPr="00BF6A47">
        <w:rPr>
          <w:sz w:val="28"/>
          <w:szCs w:val="28"/>
        </w:rPr>
        <w:t xml:space="preserve">|дивиденды         </w:t>
      </w:r>
      <w:r w:rsidRPr="005C7FCA">
        <w:rPr>
          <w:sz w:val="28"/>
          <w:szCs w:val="28"/>
        </w:rPr>
        <w:t xml:space="preserve">        </w:t>
      </w:r>
      <w:r w:rsidRPr="00BF6A47">
        <w:rPr>
          <w:sz w:val="28"/>
          <w:szCs w:val="28"/>
        </w:rPr>
        <w:t xml:space="preserve">|10,000  </w:t>
      </w:r>
      <w:r w:rsidRPr="005C7FCA">
        <w:rPr>
          <w:sz w:val="28"/>
          <w:szCs w:val="28"/>
        </w:rPr>
        <w:t xml:space="preserve">    </w:t>
      </w:r>
      <w:r w:rsidRPr="00BF6A47">
        <w:rPr>
          <w:sz w:val="28"/>
          <w:szCs w:val="28"/>
        </w:rPr>
        <w:t xml:space="preserve"> |10,000   </w:t>
      </w:r>
      <w:r w:rsidRPr="005C7FCA">
        <w:rPr>
          <w:sz w:val="28"/>
          <w:szCs w:val="28"/>
        </w:rPr>
        <w:t xml:space="preserve">  </w:t>
      </w:r>
      <w:r w:rsidRPr="00BF6A47">
        <w:rPr>
          <w:sz w:val="28"/>
          <w:szCs w:val="28"/>
        </w:rPr>
        <w:t xml:space="preserve">|10,000    </w:t>
      </w:r>
      <w:r w:rsidRPr="005C7FCA">
        <w:rPr>
          <w:sz w:val="28"/>
          <w:szCs w:val="28"/>
        </w:rPr>
        <w:t xml:space="preserve">   </w:t>
      </w:r>
      <w:r w:rsidRPr="00BF6A47">
        <w:rPr>
          <w:sz w:val="28"/>
          <w:szCs w:val="28"/>
        </w:rPr>
        <w:t xml:space="preserve">|10,000  </w:t>
      </w:r>
      <w:r w:rsidRPr="005C7FCA">
        <w:rPr>
          <w:sz w:val="28"/>
          <w:szCs w:val="28"/>
        </w:rPr>
        <w:t xml:space="preserve">   </w:t>
      </w:r>
      <w:r w:rsidRPr="00BF6A47">
        <w:rPr>
          <w:sz w:val="28"/>
          <w:szCs w:val="28"/>
        </w:rPr>
        <w:t xml:space="preserve"> |40,000   |</w:t>
      </w:r>
    </w:p>
    <w:p w:rsidR="00C32195" w:rsidRPr="000B1902" w:rsidRDefault="00C32195" w:rsidP="00C32195">
      <w:pPr>
        <w:spacing w:line="360" w:lineRule="auto"/>
        <w:ind w:firstLine="600"/>
        <w:rPr>
          <w:sz w:val="28"/>
          <w:szCs w:val="28"/>
          <w:lang w:val="en-US"/>
        </w:rPr>
      </w:pPr>
      <w:r w:rsidRPr="00BF6A47">
        <w:rPr>
          <w:sz w:val="28"/>
          <w:szCs w:val="28"/>
        </w:rPr>
        <w:t xml:space="preserve">|Всего денежных </w:t>
      </w:r>
      <w:r w:rsidRPr="005C7FCA">
        <w:rPr>
          <w:sz w:val="28"/>
          <w:szCs w:val="28"/>
        </w:rPr>
        <w:t xml:space="preserve">    </w:t>
      </w:r>
      <w:r w:rsidRPr="00BF6A47">
        <w:rPr>
          <w:sz w:val="28"/>
          <w:szCs w:val="28"/>
        </w:rPr>
        <w:t xml:space="preserve">   |345,746</w:t>
      </w:r>
      <w:r w:rsidRPr="005C7FCA">
        <w:rPr>
          <w:sz w:val="28"/>
          <w:szCs w:val="28"/>
        </w:rPr>
        <w:t xml:space="preserve">   </w:t>
      </w:r>
      <w:r w:rsidRPr="00BF6A47">
        <w:rPr>
          <w:sz w:val="28"/>
          <w:szCs w:val="28"/>
        </w:rPr>
        <w:t xml:space="preserve">  |533,246 </w:t>
      </w:r>
      <w:r w:rsidRPr="005C7FCA">
        <w:rPr>
          <w:sz w:val="28"/>
          <w:szCs w:val="28"/>
        </w:rPr>
        <w:t xml:space="preserve">  </w:t>
      </w:r>
      <w:r w:rsidRPr="00BF6A47">
        <w:rPr>
          <w:sz w:val="28"/>
          <w:szCs w:val="28"/>
        </w:rPr>
        <w:t>|625,246</w:t>
      </w:r>
      <w:r w:rsidRPr="005C7FCA">
        <w:rPr>
          <w:sz w:val="28"/>
          <w:szCs w:val="28"/>
        </w:rPr>
        <w:t xml:space="preserve">  </w:t>
      </w:r>
      <w:r w:rsidRPr="00BF6A47">
        <w:rPr>
          <w:sz w:val="28"/>
          <w:szCs w:val="28"/>
        </w:rPr>
        <w:t xml:space="preserve">   |419,746 </w:t>
      </w:r>
      <w:r w:rsidRPr="005C7FCA">
        <w:rPr>
          <w:sz w:val="28"/>
          <w:szCs w:val="28"/>
        </w:rPr>
        <w:t xml:space="preserve">  </w:t>
      </w:r>
      <w:r w:rsidR="000B1902">
        <w:rPr>
          <w:sz w:val="28"/>
          <w:szCs w:val="28"/>
        </w:rPr>
        <w:t>|1,923,985</w:t>
      </w:r>
    </w:p>
    <w:p w:rsidR="00C32195" w:rsidRPr="00BF6A47" w:rsidRDefault="00C32195" w:rsidP="00C32195">
      <w:pPr>
        <w:spacing w:line="360" w:lineRule="auto"/>
        <w:ind w:firstLine="600"/>
        <w:rPr>
          <w:sz w:val="28"/>
          <w:szCs w:val="28"/>
        </w:rPr>
      </w:pPr>
      <w:r w:rsidRPr="00BF6A47">
        <w:rPr>
          <w:sz w:val="28"/>
          <w:szCs w:val="28"/>
        </w:rPr>
        <w:t xml:space="preserve">|выплат            </w:t>
      </w:r>
      <w:r w:rsidRPr="005C7FCA">
        <w:rPr>
          <w:sz w:val="28"/>
          <w:szCs w:val="28"/>
        </w:rPr>
        <w:t xml:space="preserve">            </w:t>
      </w:r>
      <w:r w:rsidRPr="00BF6A47">
        <w:rPr>
          <w:sz w:val="28"/>
          <w:szCs w:val="28"/>
        </w:rPr>
        <w:t xml:space="preserve">|     </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w:t>
      </w:r>
    </w:p>
    <w:p w:rsidR="00C32195" w:rsidRPr="00BF6A47" w:rsidRDefault="00C32195" w:rsidP="00C32195">
      <w:pPr>
        <w:spacing w:line="360" w:lineRule="auto"/>
        <w:ind w:firstLine="600"/>
        <w:rPr>
          <w:sz w:val="28"/>
          <w:szCs w:val="28"/>
        </w:rPr>
      </w:pPr>
      <w:r w:rsidRPr="00BF6A47">
        <w:rPr>
          <w:sz w:val="28"/>
          <w:szCs w:val="28"/>
        </w:rPr>
        <w:t>|Избыток (дефицит) |(73,246)</w:t>
      </w:r>
      <w:r w:rsidRPr="005C7FCA">
        <w:rPr>
          <w:sz w:val="28"/>
          <w:szCs w:val="28"/>
        </w:rPr>
        <w:t xml:space="preserve">       </w:t>
      </w:r>
      <w:r w:rsidRPr="00BF6A47">
        <w:rPr>
          <w:sz w:val="28"/>
          <w:szCs w:val="28"/>
        </w:rPr>
        <w:t>|(16,493)</w:t>
      </w:r>
      <w:r w:rsidRPr="005C7FCA">
        <w:rPr>
          <w:sz w:val="28"/>
          <w:szCs w:val="28"/>
        </w:rPr>
        <w:t xml:space="preserve">   </w:t>
      </w:r>
      <w:r w:rsidRPr="00BF6A47">
        <w:rPr>
          <w:sz w:val="28"/>
          <w:szCs w:val="28"/>
        </w:rPr>
        <w:t xml:space="preserve">|148,261  </w:t>
      </w:r>
      <w:r w:rsidRPr="005C7FCA">
        <w:rPr>
          <w:sz w:val="28"/>
          <w:szCs w:val="28"/>
        </w:rPr>
        <w:t xml:space="preserve">   </w:t>
      </w:r>
      <w:r w:rsidRPr="00BF6A47">
        <w:rPr>
          <w:sz w:val="28"/>
          <w:szCs w:val="28"/>
        </w:rPr>
        <w:t xml:space="preserve">|141,015  </w:t>
      </w:r>
      <w:r w:rsidRPr="005C7FCA">
        <w:rPr>
          <w:sz w:val="28"/>
          <w:szCs w:val="28"/>
        </w:rPr>
        <w:t xml:space="preserve"> </w:t>
      </w:r>
      <w:r w:rsidR="000B1902">
        <w:rPr>
          <w:sz w:val="28"/>
          <w:szCs w:val="28"/>
        </w:rPr>
        <w:t>|88,515</w:t>
      </w:r>
      <w:r w:rsidRPr="00BF6A47">
        <w:rPr>
          <w:sz w:val="28"/>
          <w:szCs w:val="28"/>
        </w:rPr>
        <w:t xml:space="preserve"> |</w:t>
      </w:r>
    </w:p>
    <w:p w:rsidR="00C32195" w:rsidRPr="00BF6A47" w:rsidRDefault="00C32195" w:rsidP="00C32195">
      <w:pPr>
        <w:spacing w:line="360" w:lineRule="auto"/>
        <w:ind w:firstLine="600"/>
        <w:rPr>
          <w:sz w:val="28"/>
          <w:szCs w:val="28"/>
        </w:rPr>
      </w:pPr>
      <w:r w:rsidRPr="00BF6A47">
        <w:rPr>
          <w:sz w:val="28"/>
          <w:szCs w:val="28"/>
        </w:rPr>
        <w:t xml:space="preserve">|денег          </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w:t>
      </w:r>
    </w:p>
    <w:p w:rsidR="00C32195" w:rsidRPr="00BF6A47" w:rsidRDefault="00C32195" w:rsidP="00C32195">
      <w:pPr>
        <w:spacing w:line="360" w:lineRule="auto"/>
        <w:ind w:firstLine="600"/>
        <w:rPr>
          <w:sz w:val="28"/>
          <w:szCs w:val="28"/>
        </w:rPr>
      </w:pPr>
      <w:r w:rsidRPr="00BF6A47">
        <w:rPr>
          <w:sz w:val="28"/>
          <w:szCs w:val="28"/>
        </w:rPr>
        <w:t xml:space="preserve">|             </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w:t>
      </w:r>
      <w:r w:rsidRPr="005C7FCA">
        <w:rPr>
          <w:sz w:val="28"/>
          <w:szCs w:val="28"/>
        </w:rPr>
        <w:t xml:space="preserve">    </w:t>
      </w:r>
      <w:r w:rsidRPr="00BF6A47">
        <w:rPr>
          <w:sz w:val="28"/>
          <w:szCs w:val="28"/>
        </w:rPr>
        <w:t xml:space="preserve">     |</w:t>
      </w:r>
    </w:p>
    <w:p w:rsidR="00C32195" w:rsidRPr="00BF6A47" w:rsidRDefault="00C32195" w:rsidP="00C32195">
      <w:pPr>
        <w:spacing w:line="360" w:lineRule="auto"/>
        <w:ind w:firstLine="600"/>
        <w:rPr>
          <w:sz w:val="28"/>
          <w:szCs w:val="28"/>
        </w:rPr>
      </w:pPr>
      <w:r w:rsidRPr="00BF6A47">
        <w:rPr>
          <w:sz w:val="28"/>
          <w:szCs w:val="28"/>
        </w:rPr>
        <w:t>|Финансирование:</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w:t>
      </w:r>
    </w:p>
    <w:p w:rsidR="00C32195" w:rsidRPr="00BF6A47" w:rsidRDefault="00C32195" w:rsidP="00C32195">
      <w:pPr>
        <w:spacing w:line="360" w:lineRule="auto"/>
        <w:ind w:firstLine="600"/>
        <w:rPr>
          <w:sz w:val="28"/>
          <w:szCs w:val="28"/>
        </w:rPr>
      </w:pPr>
      <w:r w:rsidRPr="00BF6A47">
        <w:rPr>
          <w:sz w:val="28"/>
          <w:szCs w:val="28"/>
        </w:rPr>
        <w:t xml:space="preserve">|Получение ссуды  </w:t>
      </w:r>
      <w:r w:rsidRPr="005C7FCA">
        <w:rPr>
          <w:sz w:val="28"/>
          <w:szCs w:val="28"/>
        </w:rPr>
        <w:t xml:space="preserve"> </w:t>
      </w:r>
      <w:r w:rsidRPr="00BF6A47">
        <w:rPr>
          <w:sz w:val="28"/>
          <w:szCs w:val="28"/>
        </w:rPr>
        <w:t xml:space="preserve"> |110,000  </w:t>
      </w:r>
      <w:r w:rsidRPr="005C7FCA">
        <w:rPr>
          <w:sz w:val="28"/>
          <w:szCs w:val="28"/>
        </w:rPr>
        <w:t xml:space="preserve">     </w:t>
      </w:r>
      <w:r w:rsidRPr="00BF6A47">
        <w:rPr>
          <w:sz w:val="28"/>
          <w:szCs w:val="28"/>
        </w:rPr>
        <w:t xml:space="preserve">|50,000 </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|160,000 |</w:t>
      </w:r>
    </w:p>
    <w:p w:rsidR="00C32195" w:rsidRPr="00BF6A47" w:rsidRDefault="00C32195" w:rsidP="00C32195">
      <w:pPr>
        <w:spacing w:line="360" w:lineRule="auto"/>
        <w:ind w:firstLine="600"/>
        <w:rPr>
          <w:sz w:val="28"/>
          <w:szCs w:val="28"/>
        </w:rPr>
      </w:pPr>
      <w:r w:rsidRPr="00BF6A47">
        <w:rPr>
          <w:sz w:val="28"/>
          <w:szCs w:val="28"/>
        </w:rPr>
        <w:t xml:space="preserve">|Погашение ссуды   |     </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|(100,000)</w:t>
      </w:r>
      <w:r w:rsidRPr="005C7FCA">
        <w:rPr>
          <w:sz w:val="28"/>
          <w:szCs w:val="28"/>
        </w:rPr>
        <w:t xml:space="preserve">  </w:t>
      </w:r>
      <w:r w:rsidRPr="00BF6A47">
        <w:rPr>
          <w:sz w:val="28"/>
          <w:szCs w:val="28"/>
        </w:rPr>
        <w:t xml:space="preserve"> |(60,000)</w:t>
      </w:r>
      <w:r w:rsidRPr="005C7FCA">
        <w:rPr>
          <w:sz w:val="28"/>
          <w:szCs w:val="28"/>
        </w:rPr>
        <w:t xml:space="preserve"> </w:t>
      </w:r>
      <w:r w:rsidRPr="00BF6A47">
        <w:rPr>
          <w:sz w:val="28"/>
          <w:szCs w:val="28"/>
        </w:rPr>
        <w:t xml:space="preserve">|(160,000) </w:t>
      </w:r>
    </w:p>
    <w:p w:rsidR="00C32195" w:rsidRPr="00BF6A47" w:rsidRDefault="00C32195" w:rsidP="00C32195">
      <w:pPr>
        <w:spacing w:line="360" w:lineRule="auto"/>
        <w:ind w:firstLine="600"/>
        <w:rPr>
          <w:sz w:val="28"/>
          <w:szCs w:val="28"/>
        </w:rPr>
      </w:pPr>
      <w:r w:rsidRPr="00BF6A47">
        <w:rPr>
          <w:sz w:val="28"/>
          <w:szCs w:val="28"/>
        </w:rPr>
        <w:t xml:space="preserve">|Выплата процентов| </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|(7,500) </w:t>
      </w:r>
      <w:r w:rsidRPr="005C7FCA">
        <w:rPr>
          <w:sz w:val="28"/>
          <w:szCs w:val="28"/>
        </w:rPr>
        <w:t xml:space="preserve">     </w:t>
      </w:r>
      <w:r w:rsidRPr="00BF6A47">
        <w:rPr>
          <w:sz w:val="28"/>
          <w:szCs w:val="28"/>
        </w:rPr>
        <w:t xml:space="preserve"> |(4,750)</w:t>
      </w:r>
      <w:r w:rsidRPr="005C7FCA">
        <w:rPr>
          <w:sz w:val="28"/>
          <w:szCs w:val="28"/>
        </w:rPr>
        <w:t xml:space="preserve">  </w:t>
      </w:r>
      <w:r w:rsidRPr="00BF6A47">
        <w:rPr>
          <w:sz w:val="28"/>
          <w:szCs w:val="28"/>
        </w:rPr>
        <w:t xml:space="preserve">  |(12,250)|</w:t>
      </w:r>
    </w:p>
    <w:p w:rsidR="00C32195" w:rsidRPr="00BF6A47" w:rsidRDefault="00C32195" w:rsidP="00C32195">
      <w:pPr>
        <w:spacing w:line="360" w:lineRule="auto"/>
        <w:ind w:firstLine="600"/>
        <w:rPr>
          <w:sz w:val="28"/>
          <w:szCs w:val="28"/>
        </w:rPr>
      </w:pPr>
      <w:r w:rsidRPr="00BF6A47">
        <w:rPr>
          <w:sz w:val="28"/>
          <w:szCs w:val="28"/>
        </w:rPr>
        <w:t xml:space="preserve">|Итого, денежный  </w:t>
      </w:r>
      <w:r w:rsidRPr="005C7FCA">
        <w:rPr>
          <w:sz w:val="28"/>
          <w:szCs w:val="28"/>
        </w:rPr>
        <w:t xml:space="preserve">  </w:t>
      </w:r>
      <w:r w:rsidRPr="00BF6A47">
        <w:rPr>
          <w:sz w:val="28"/>
          <w:szCs w:val="28"/>
        </w:rPr>
        <w:t xml:space="preserve">|110,000  </w:t>
      </w:r>
      <w:r w:rsidRPr="005C7FCA">
        <w:rPr>
          <w:sz w:val="28"/>
          <w:szCs w:val="28"/>
        </w:rPr>
        <w:t xml:space="preserve">     </w:t>
      </w:r>
      <w:r w:rsidRPr="00BF6A47">
        <w:rPr>
          <w:sz w:val="28"/>
          <w:szCs w:val="28"/>
        </w:rPr>
        <w:t xml:space="preserve">|50,000  </w:t>
      </w:r>
      <w:r w:rsidRPr="005C7FCA">
        <w:rPr>
          <w:sz w:val="28"/>
          <w:szCs w:val="28"/>
        </w:rPr>
        <w:t xml:space="preserve">   </w:t>
      </w:r>
      <w:r w:rsidRPr="00BF6A47">
        <w:rPr>
          <w:sz w:val="28"/>
          <w:szCs w:val="28"/>
        </w:rPr>
        <w:t xml:space="preserve"> |(107,500) </w:t>
      </w:r>
      <w:r w:rsidRPr="005C7FCA">
        <w:rPr>
          <w:sz w:val="28"/>
          <w:szCs w:val="28"/>
        </w:rPr>
        <w:t xml:space="preserve">  </w:t>
      </w:r>
      <w:r w:rsidRPr="00BF6A47">
        <w:rPr>
          <w:sz w:val="28"/>
          <w:szCs w:val="28"/>
        </w:rPr>
        <w:t>|(64,750)</w:t>
      </w:r>
      <w:r w:rsidRPr="005C7FCA">
        <w:rPr>
          <w:sz w:val="28"/>
          <w:szCs w:val="28"/>
        </w:rPr>
        <w:t xml:space="preserve"> </w:t>
      </w:r>
      <w:r w:rsidRPr="00BF6A47">
        <w:rPr>
          <w:sz w:val="28"/>
          <w:szCs w:val="28"/>
        </w:rPr>
        <w:t xml:space="preserve"> |(12,250)|</w:t>
      </w:r>
    </w:p>
    <w:p w:rsidR="00C32195" w:rsidRPr="00BF6A47" w:rsidRDefault="00C32195" w:rsidP="00C32195">
      <w:pPr>
        <w:spacing w:line="360" w:lineRule="auto"/>
        <w:ind w:firstLine="600"/>
        <w:rPr>
          <w:sz w:val="28"/>
          <w:szCs w:val="28"/>
        </w:rPr>
      </w:pPr>
      <w:r w:rsidRPr="00BF6A47">
        <w:rPr>
          <w:sz w:val="28"/>
          <w:szCs w:val="28"/>
        </w:rPr>
        <w:t xml:space="preserve">|поток           </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w:t>
      </w:r>
    </w:p>
    <w:p w:rsidR="00C32195" w:rsidRPr="00BF6A47" w:rsidRDefault="00C32195" w:rsidP="00C32195">
      <w:pPr>
        <w:spacing w:line="360" w:lineRule="auto"/>
        <w:ind w:firstLine="600"/>
        <w:rPr>
          <w:sz w:val="28"/>
          <w:szCs w:val="28"/>
        </w:rPr>
      </w:pPr>
      <w:r w:rsidRPr="00BF6A47">
        <w:rPr>
          <w:sz w:val="28"/>
          <w:szCs w:val="28"/>
        </w:rPr>
        <w:t xml:space="preserve">|       </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w:t>
      </w:r>
    </w:p>
    <w:p w:rsidR="00C32195" w:rsidRPr="00BF6A47" w:rsidRDefault="00C32195" w:rsidP="00C32195">
      <w:pPr>
        <w:spacing w:line="360" w:lineRule="auto"/>
        <w:ind w:firstLine="600"/>
        <w:rPr>
          <w:sz w:val="28"/>
          <w:szCs w:val="28"/>
        </w:rPr>
      </w:pPr>
      <w:r w:rsidRPr="00BF6A47">
        <w:rPr>
          <w:sz w:val="28"/>
          <w:szCs w:val="28"/>
        </w:rPr>
        <w:t xml:space="preserve">|Денежные средства|36,754  </w:t>
      </w:r>
      <w:r w:rsidRPr="005C7FCA">
        <w:rPr>
          <w:sz w:val="28"/>
          <w:szCs w:val="28"/>
        </w:rPr>
        <w:t xml:space="preserve">      </w:t>
      </w:r>
      <w:r w:rsidRPr="00BF6A47">
        <w:rPr>
          <w:sz w:val="28"/>
          <w:szCs w:val="28"/>
        </w:rPr>
        <w:t xml:space="preserve"> |33,508 </w:t>
      </w:r>
      <w:r w:rsidRPr="005C7FCA">
        <w:rPr>
          <w:sz w:val="28"/>
          <w:szCs w:val="28"/>
        </w:rPr>
        <w:t xml:space="preserve">    </w:t>
      </w:r>
      <w:r w:rsidRPr="00BF6A47">
        <w:rPr>
          <w:sz w:val="28"/>
          <w:szCs w:val="28"/>
        </w:rPr>
        <w:t xml:space="preserve">  |40,761   </w:t>
      </w:r>
      <w:r w:rsidRPr="005C7FCA">
        <w:rPr>
          <w:sz w:val="28"/>
          <w:szCs w:val="28"/>
        </w:rPr>
        <w:t xml:space="preserve">   </w:t>
      </w:r>
      <w:r w:rsidRPr="00BF6A47">
        <w:rPr>
          <w:sz w:val="28"/>
          <w:szCs w:val="28"/>
        </w:rPr>
        <w:t xml:space="preserve"> |76,265 </w:t>
      </w:r>
      <w:r w:rsidRPr="005C7FCA">
        <w:rPr>
          <w:sz w:val="28"/>
          <w:szCs w:val="28"/>
        </w:rPr>
        <w:t xml:space="preserve">   </w:t>
      </w:r>
      <w:r w:rsidRPr="00BF6A47">
        <w:rPr>
          <w:sz w:val="28"/>
          <w:szCs w:val="28"/>
        </w:rPr>
        <w:t xml:space="preserve"> |76,265  |</w:t>
      </w:r>
    </w:p>
    <w:p w:rsidR="00C32195" w:rsidRPr="00BF6A47" w:rsidRDefault="00C32195" w:rsidP="00C32195">
      <w:pPr>
        <w:spacing w:line="360" w:lineRule="auto"/>
        <w:ind w:firstLine="600"/>
        <w:rPr>
          <w:sz w:val="28"/>
          <w:szCs w:val="28"/>
        </w:rPr>
      </w:pPr>
      <w:r w:rsidRPr="00BF6A47">
        <w:rPr>
          <w:sz w:val="28"/>
          <w:szCs w:val="28"/>
        </w:rPr>
        <w:t xml:space="preserve">|на конец периода </w:t>
      </w:r>
      <w:r w:rsidRPr="00345ED1">
        <w:rPr>
          <w:sz w:val="28"/>
          <w:szCs w:val="28"/>
        </w:rPr>
        <w:t xml:space="preserve">  </w:t>
      </w:r>
      <w:r w:rsidRPr="00BF6A47">
        <w:rPr>
          <w:sz w:val="28"/>
          <w:szCs w:val="28"/>
        </w:rPr>
        <w:t xml:space="preserve"> |   </w:t>
      </w:r>
      <w:r w:rsidRPr="005C7FCA">
        <w:rPr>
          <w:sz w:val="28"/>
          <w:szCs w:val="28"/>
        </w:rPr>
        <w:t xml:space="preserve">              </w:t>
      </w:r>
      <w:r w:rsidRPr="00BF6A47">
        <w:rPr>
          <w:sz w:val="28"/>
          <w:szCs w:val="28"/>
        </w:rPr>
        <w:t xml:space="preserve">   |   </w:t>
      </w:r>
      <w:r w:rsidRPr="00345ED1">
        <w:rPr>
          <w:sz w:val="28"/>
          <w:szCs w:val="28"/>
        </w:rPr>
        <w:t xml:space="preserve">         </w:t>
      </w:r>
      <w:r w:rsidRPr="00BF6A47">
        <w:rPr>
          <w:sz w:val="28"/>
          <w:szCs w:val="28"/>
        </w:rPr>
        <w:t xml:space="preserve">      |    </w:t>
      </w:r>
      <w:r w:rsidRPr="00345ED1">
        <w:rPr>
          <w:sz w:val="28"/>
          <w:szCs w:val="28"/>
        </w:rPr>
        <w:t xml:space="preserve">        </w:t>
      </w:r>
      <w:r w:rsidRPr="00BF6A47">
        <w:rPr>
          <w:sz w:val="28"/>
          <w:szCs w:val="28"/>
        </w:rPr>
        <w:t xml:space="preserve">      |      </w:t>
      </w:r>
      <w:r w:rsidRPr="00345ED1">
        <w:rPr>
          <w:sz w:val="28"/>
          <w:szCs w:val="28"/>
        </w:rPr>
        <w:t xml:space="preserve">       </w:t>
      </w:r>
      <w:r w:rsidRPr="00BF6A47">
        <w:rPr>
          <w:sz w:val="28"/>
          <w:szCs w:val="28"/>
        </w:rPr>
        <w:t xml:space="preserve">   |      </w:t>
      </w:r>
      <w:r w:rsidRPr="00345ED1">
        <w:rPr>
          <w:sz w:val="28"/>
          <w:szCs w:val="28"/>
        </w:rPr>
        <w:t xml:space="preserve">   </w:t>
      </w:r>
      <w:r w:rsidRPr="00BF6A47">
        <w:rPr>
          <w:sz w:val="28"/>
          <w:szCs w:val="28"/>
        </w:rPr>
        <w:t xml:space="preserve">    |</w:t>
      </w:r>
    </w:p>
    <w:p w:rsidR="00BF6A47" w:rsidRPr="009D75AE" w:rsidRDefault="00BF6A47" w:rsidP="009D75AE">
      <w:pPr>
        <w:spacing w:line="360" w:lineRule="auto"/>
        <w:ind w:firstLine="709"/>
        <w:jc w:val="both"/>
        <w:rPr>
          <w:sz w:val="28"/>
          <w:szCs w:val="28"/>
        </w:rPr>
      </w:pPr>
    </w:p>
    <w:p w:rsidR="00784DFE" w:rsidRPr="009D75AE" w:rsidRDefault="00345ED1" w:rsidP="009D75AE">
      <w:pPr>
        <w:spacing w:line="360" w:lineRule="auto"/>
        <w:ind w:firstLine="709"/>
        <w:jc w:val="both"/>
        <w:rPr>
          <w:sz w:val="28"/>
          <w:szCs w:val="28"/>
        </w:rPr>
      </w:pPr>
      <w:r w:rsidRPr="009D75AE">
        <w:rPr>
          <w:sz w:val="28"/>
          <w:szCs w:val="28"/>
        </w:rPr>
        <w:t>Проанализировав представленный бюджет предприятия можно выделить следующие основные статьи поступлений финансовых ресурсов данной организации – это поступление денежных средств от потребителей</w:t>
      </w:r>
      <w:r w:rsidR="00BE3A1B" w:rsidRPr="009D75AE">
        <w:rPr>
          <w:sz w:val="28"/>
          <w:szCs w:val="28"/>
        </w:rPr>
        <w:t xml:space="preserve"> </w:t>
      </w:r>
      <w:r w:rsidRPr="009D75AE">
        <w:rPr>
          <w:sz w:val="28"/>
          <w:szCs w:val="28"/>
        </w:rPr>
        <w:t xml:space="preserve">и получение ссуды. Таким образом, можно сделать </w:t>
      </w:r>
      <w:r w:rsidR="000B1902" w:rsidRPr="009D75AE">
        <w:rPr>
          <w:sz w:val="28"/>
          <w:szCs w:val="28"/>
        </w:rPr>
        <w:t>вывод,</w:t>
      </w:r>
      <w:r w:rsidRPr="009D75AE">
        <w:rPr>
          <w:sz w:val="28"/>
          <w:szCs w:val="28"/>
        </w:rPr>
        <w:t xml:space="preserve"> что на предприятии Х задействованы </w:t>
      </w:r>
      <w:r w:rsidR="00BE3A1B" w:rsidRPr="009D75AE">
        <w:rPr>
          <w:sz w:val="28"/>
          <w:szCs w:val="28"/>
        </w:rPr>
        <w:t>только 2</w:t>
      </w:r>
      <w:r w:rsidRPr="009D75AE">
        <w:rPr>
          <w:sz w:val="28"/>
          <w:szCs w:val="28"/>
        </w:rPr>
        <w:t xml:space="preserve"> основных источника финансовых ресурсов – это собственные средства организации </w:t>
      </w:r>
      <w:r w:rsidR="00BE3A1B" w:rsidRPr="009D75AE">
        <w:rPr>
          <w:sz w:val="28"/>
          <w:szCs w:val="28"/>
        </w:rPr>
        <w:t>(</w:t>
      </w:r>
      <w:r w:rsidRPr="009D75AE">
        <w:rPr>
          <w:sz w:val="28"/>
          <w:szCs w:val="28"/>
        </w:rPr>
        <w:t>поступление денежных средств от потребителей), а также заемный капитал (</w:t>
      </w:r>
      <w:r w:rsidR="00784DFE" w:rsidRPr="009D75AE">
        <w:rPr>
          <w:sz w:val="28"/>
          <w:szCs w:val="28"/>
        </w:rPr>
        <w:t>получение ссуды</w:t>
      </w:r>
      <w:r w:rsidRPr="009D75AE">
        <w:rPr>
          <w:sz w:val="28"/>
          <w:szCs w:val="28"/>
        </w:rPr>
        <w:t>)</w:t>
      </w:r>
      <w:r w:rsidR="00BE3A1B" w:rsidRPr="009D75AE">
        <w:rPr>
          <w:sz w:val="28"/>
          <w:szCs w:val="28"/>
        </w:rPr>
        <w:t>, при этом большую часть доходов составляют поступления денежных средств от потребителей.</w:t>
      </w:r>
    </w:p>
    <w:p w:rsidR="00784DFE" w:rsidRPr="00C32195" w:rsidRDefault="000B1902" w:rsidP="000B1902">
      <w:pPr>
        <w:spacing w:line="360" w:lineRule="auto"/>
        <w:ind w:firstLine="709"/>
        <w:jc w:val="center"/>
        <w:rPr>
          <w:b/>
          <w:sz w:val="28"/>
          <w:szCs w:val="28"/>
        </w:rPr>
      </w:pPr>
      <w:r>
        <w:rPr>
          <w:sz w:val="28"/>
          <w:szCs w:val="28"/>
        </w:rPr>
        <w:br w:type="page"/>
      </w:r>
      <w:r w:rsidR="00784DFE" w:rsidRPr="00C32195">
        <w:rPr>
          <w:b/>
          <w:sz w:val="28"/>
          <w:szCs w:val="28"/>
        </w:rPr>
        <w:t>Структура и динамика доходов Государственных бюджетов Украины (на 1997-1999г.) и России (на 1998г.)</w:t>
      </w:r>
    </w:p>
    <w:p w:rsidR="00E9576D" w:rsidRPr="009D75AE" w:rsidRDefault="00E9576D" w:rsidP="009D75AE">
      <w:pPr>
        <w:spacing w:line="360" w:lineRule="auto"/>
        <w:ind w:firstLine="709"/>
        <w:jc w:val="both"/>
        <w:rPr>
          <w:sz w:val="28"/>
          <w:szCs w:val="28"/>
        </w:rPr>
      </w:pPr>
    </w:p>
    <w:p w:rsidR="00E9576D" w:rsidRPr="009D75AE" w:rsidRDefault="00E9576D" w:rsidP="009D75AE">
      <w:pPr>
        <w:tabs>
          <w:tab w:val="left" w:pos="0"/>
        </w:tabs>
        <w:spacing w:line="360" w:lineRule="auto"/>
        <w:ind w:firstLine="709"/>
        <w:jc w:val="both"/>
        <w:rPr>
          <w:sz w:val="28"/>
          <w:szCs w:val="28"/>
        </w:rPr>
      </w:pPr>
      <w:r w:rsidRPr="009D75AE">
        <w:rPr>
          <w:sz w:val="28"/>
          <w:szCs w:val="28"/>
        </w:rPr>
        <w:t xml:space="preserve">Анализируя </w:t>
      </w:r>
      <w:r w:rsidR="00BE3A1B" w:rsidRPr="009D75AE">
        <w:rPr>
          <w:sz w:val="28"/>
          <w:szCs w:val="28"/>
        </w:rPr>
        <w:t xml:space="preserve">Государственные </w:t>
      </w:r>
      <w:r w:rsidRPr="009D75AE">
        <w:rPr>
          <w:sz w:val="28"/>
          <w:szCs w:val="28"/>
        </w:rPr>
        <w:t>бюджеты</w:t>
      </w:r>
      <w:r w:rsidR="00BE3A1B" w:rsidRPr="009D75AE">
        <w:rPr>
          <w:sz w:val="28"/>
          <w:szCs w:val="28"/>
        </w:rPr>
        <w:t xml:space="preserve"> Украины (1997-1999г.г.) и России (1998г.)</w:t>
      </w:r>
      <w:r w:rsidRPr="009D75AE">
        <w:rPr>
          <w:sz w:val="28"/>
          <w:szCs w:val="28"/>
        </w:rPr>
        <w:t xml:space="preserve"> можно сделать следующие выводы о структуре источников финансовых поступлений: </w:t>
      </w:r>
    </w:p>
    <w:p w:rsidR="00E9576D" w:rsidRPr="009D75AE" w:rsidRDefault="00E9576D" w:rsidP="009D75AE">
      <w:pPr>
        <w:tabs>
          <w:tab w:val="left" w:pos="0"/>
        </w:tabs>
        <w:spacing w:line="360" w:lineRule="auto"/>
        <w:ind w:firstLine="709"/>
        <w:jc w:val="both"/>
        <w:rPr>
          <w:sz w:val="28"/>
          <w:szCs w:val="28"/>
        </w:rPr>
      </w:pPr>
      <w:r w:rsidRPr="009D75AE">
        <w:rPr>
          <w:sz w:val="28"/>
          <w:szCs w:val="28"/>
        </w:rPr>
        <w:t>В первую очередь, большая часть доходов – это налоговые сборы. При этом наибольшую прибыль приносит налог на добавочную стоимость (НДС)</w:t>
      </w:r>
      <w:r w:rsidR="00A22264" w:rsidRPr="009D75AE">
        <w:rPr>
          <w:sz w:val="28"/>
          <w:szCs w:val="28"/>
        </w:rPr>
        <w:t>, а</w:t>
      </w:r>
      <w:r w:rsidRPr="009D75AE">
        <w:rPr>
          <w:sz w:val="28"/>
          <w:szCs w:val="28"/>
        </w:rPr>
        <w:t xml:space="preserve"> </w:t>
      </w:r>
      <w:r w:rsidR="00A22264" w:rsidRPr="009D75AE">
        <w:rPr>
          <w:sz w:val="28"/>
          <w:szCs w:val="28"/>
        </w:rPr>
        <w:t>минимальный вклад в бюджеты вносят лицензии.</w:t>
      </w:r>
      <w:r w:rsidR="009D75AE">
        <w:rPr>
          <w:sz w:val="28"/>
          <w:szCs w:val="28"/>
        </w:rPr>
        <w:t xml:space="preserve"> </w:t>
      </w:r>
    </w:p>
    <w:p w:rsidR="00A22264" w:rsidRPr="009D75AE" w:rsidRDefault="00A22264" w:rsidP="009D75AE">
      <w:pPr>
        <w:tabs>
          <w:tab w:val="left" w:pos="0"/>
        </w:tabs>
        <w:spacing w:line="360" w:lineRule="auto"/>
        <w:ind w:firstLine="709"/>
        <w:jc w:val="both"/>
        <w:rPr>
          <w:sz w:val="28"/>
          <w:szCs w:val="28"/>
        </w:rPr>
      </w:pPr>
      <w:r w:rsidRPr="009D75AE">
        <w:rPr>
          <w:sz w:val="28"/>
          <w:szCs w:val="28"/>
        </w:rPr>
        <w:t>Что касается неналоговых поступлений, то в Украине наибольшую часть этого вида доходов в 1997г. составляют отчисления от платы за транзит газа, нефти и аммиака, а в 1998 и 1999г.г. – доходы от собственности и предпринимательской деятельности, как и в России. Вклад остальных неналоговых поступлений в бюджет страны практически незначителен (десятые доли процента).</w:t>
      </w:r>
    </w:p>
    <w:p w:rsidR="00A22264" w:rsidRPr="009D75AE" w:rsidRDefault="00A22264" w:rsidP="009D75AE">
      <w:pPr>
        <w:tabs>
          <w:tab w:val="left" w:pos="0"/>
        </w:tabs>
        <w:spacing w:line="360" w:lineRule="auto"/>
        <w:ind w:firstLine="709"/>
        <w:jc w:val="both"/>
        <w:rPr>
          <w:sz w:val="28"/>
          <w:szCs w:val="28"/>
        </w:rPr>
      </w:pPr>
      <w:r w:rsidRPr="009D75AE">
        <w:rPr>
          <w:sz w:val="28"/>
          <w:szCs w:val="28"/>
        </w:rPr>
        <w:t>Доходы от государственных целевых фондов в процентном соотношении к</w:t>
      </w:r>
      <w:r w:rsidR="00BE3A1B" w:rsidRPr="009D75AE">
        <w:rPr>
          <w:sz w:val="28"/>
          <w:szCs w:val="28"/>
        </w:rPr>
        <w:t xml:space="preserve"> общим доходам бюджетов государств примерно равны неналоговым поступлениям, а вклад от прочих источников финансирования является весьма незначительным.</w:t>
      </w:r>
    </w:p>
    <w:p w:rsidR="00BE3A1B" w:rsidRPr="009D75AE" w:rsidRDefault="00BE3A1B" w:rsidP="009D75AE">
      <w:pPr>
        <w:tabs>
          <w:tab w:val="left" w:pos="0"/>
        </w:tabs>
        <w:spacing w:line="360" w:lineRule="auto"/>
        <w:ind w:firstLine="709"/>
        <w:jc w:val="both"/>
        <w:rPr>
          <w:sz w:val="28"/>
          <w:szCs w:val="28"/>
        </w:rPr>
      </w:pPr>
      <w:r w:rsidRPr="009D75AE">
        <w:rPr>
          <w:sz w:val="28"/>
          <w:szCs w:val="28"/>
        </w:rPr>
        <w:t xml:space="preserve">Таким </w:t>
      </w:r>
      <w:r w:rsidR="00ED2A51" w:rsidRPr="009D75AE">
        <w:rPr>
          <w:sz w:val="28"/>
          <w:szCs w:val="28"/>
        </w:rPr>
        <w:t>образом,</w:t>
      </w:r>
      <w:r w:rsidRPr="009D75AE">
        <w:rPr>
          <w:sz w:val="28"/>
          <w:szCs w:val="28"/>
        </w:rPr>
        <w:t xml:space="preserve"> в Государственных бюджетах России и Украины за 1997-1999г.г. основными источниками финансирования являлись налоги (в первую очередь НДС).</w:t>
      </w:r>
    </w:p>
    <w:p w:rsidR="00BE3A1B" w:rsidRPr="009D75AE" w:rsidRDefault="00BE3A1B" w:rsidP="009D75AE">
      <w:pPr>
        <w:tabs>
          <w:tab w:val="left" w:pos="0"/>
        </w:tabs>
        <w:spacing w:line="360" w:lineRule="auto"/>
        <w:ind w:firstLine="709"/>
        <w:jc w:val="both"/>
        <w:rPr>
          <w:sz w:val="28"/>
          <w:szCs w:val="28"/>
        </w:rPr>
      </w:pPr>
    </w:p>
    <w:p w:rsidR="00BE3A1B" w:rsidRPr="009D75AE" w:rsidRDefault="00BE3A1B" w:rsidP="009D75AE">
      <w:pPr>
        <w:tabs>
          <w:tab w:val="left" w:pos="0"/>
        </w:tabs>
        <w:spacing w:line="360" w:lineRule="auto"/>
        <w:ind w:firstLine="709"/>
        <w:jc w:val="both"/>
        <w:rPr>
          <w:sz w:val="28"/>
          <w:szCs w:val="28"/>
        </w:rPr>
        <w:sectPr w:rsidR="00BE3A1B" w:rsidRPr="009D75AE" w:rsidSect="009D75AE">
          <w:footerReference w:type="even" r:id="rId7"/>
          <w:pgSz w:w="11906" w:h="16838" w:code="9"/>
          <w:pgMar w:top="1134" w:right="851" w:bottom="1134" w:left="1701" w:header="709" w:footer="709" w:gutter="0"/>
          <w:cols w:space="708"/>
          <w:docGrid w:linePitch="360"/>
        </w:sectPr>
      </w:pPr>
    </w:p>
    <w:tbl>
      <w:tblPr>
        <w:tblpPr w:leftFromText="180" w:rightFromText="180" w:vertAnchor="page" w:horzAnchor="margin" w:tblpY="1111"/>
        <w:tblW w:w="13793" w:type="dxa"/>
        <w:tblLook w:val="0000" w:firstRow="0" w:lastRow="0" w:firstColumn="0" w:lastColumn="0" w:noHBand="0" w:noVBand="0"/>
      </w:tblPr>
      <w:tblGrid>
        <w:gridCol w:w="4955"/>
        <w:gridCol w:w="1425"/>
        <w:gridCol w:w="856"/>
        <w:gridCol w:w="699"/>
        <w:gridCol w:w="726"/>
        <w:gridCol w:w="856"/>
        <w:gridCol w:w="1027"/>
        <w:gridCol w:w="256"/>
        <w:gridCol w:w="855"/>
        <w:gridCol w:w="970"/>
        <w:gridCol w:w="313"/>
        <w:gridCol w:w="855"/>
      </w:tblGrid>
      <w:tr w:rsidR="009154B7" w:rsidRPr="00ED2A51" w:rsidTr="005E4303">
        <w:trPr>
          <w:trHeight w:val="255"/>
        </w:trPr>
        <w:tc>
          <w:tcPr>
            <w:tcW w:w="11655" w:type="dxa"/>
            <w:gridSpan w:val="9"/>
            <w:tcBorders>
              <w:top w:val="nil"/>
              <w:left w:val="nil"/>
              <w:bottom w:val="nil"/>
              <w:right w:val="nil"/>
            </w:tcBorders>
            <w:noWrap/>
            <w:vAlign w:val="bottom"/>
          </w:tcPr>
          <w:p w:rsidR="009154B7" w:rsidRPr="00ED2A51" w:rsidRDefault="009154B7" w:rsidP="005E4303">
            <w:pPr>
              <w:spacing w:line="360" w:lineRule="auto"/>
              <w:rPr>
                <w:b/>
                <w:bCs/>
                <w:i/>
                <w:iCs/>
              </w:rPr>
            </w:pPr>
            <w:r w:rsidRPr="00ED2A51">
              <w:rPr>
                <w:b/>
                <w:bCs/>
                <w:i/>
                <w:iCs/>
              </w:rPr>
              <w:t>Табл. 1 Структура и динамика доходов Государственного бюджета Украины на 1997-99 года</w:t>
            </w:r>
          </w:p>
        </w:tc>
        <w:tc>
          <w:tcPr>
            <w:tcW w:w="970" w:type="dxa"/>
            <w:tcBorders>
              <w:top w:val="nil"/>
              <w:left w:val="nil"/>
              <w:bottom w:val="nil"/>
              <w:right w:val="nil"/>
            </w:tcBorders>
            <w:noWrap/>
            <w:vAlign w:val="bottom"/>
          </w:tcPr>
          <w:p w:rsidR="009154B7" w:rsidRPr="00ED2A51" w:rsidRDefault="009154B7" w:rsidP="005E4303">
            <w:pPr>
              <w:spacing w:line="360" w:lineRule="auto"/>
            </w:pPr>
          </w:p>
        </w:tc>
        <w:tc>
          <w:tcPr>
            <w:tcW w:w="1168" w:type="dxa"/>
            <w:gridSpan w:val="2"/>
            <w:tcBorders>
              <w:top w:val="nil"/>
              <w:left w:val="nil"/>
              <w:bottom w:val="nil"/>
              <w:right w:val="nil"/>
            </w:tcBorders>
            <w:noWrap/>
            <w:vAlign w:val="bottom"/>
          </w:tcPr>
          <w:p w:rsidR="009154B7" w:rsidRPr="00ED2A51" w:rsidRDefault="009154B7" w:rsidP="005E4303">
            <w:pPr>
              <w:spacing w:line="360" w:lineRule="auto"/>
            </w:pPr>
          </w:p>
        </w:tc>
      </w:tr>
      <w:tr w:rsidR="005E4303" w:rsidRPr="00ED2A51" w:rsidTr="005E4303">
        <w:trPr>
          <w:trHeight w:val="269"/>
        </w:trPr>
        <w:tc>
          <w:tcPr>
            <w:tcW w:w="7935" w:type="dxa"/>
            <w:gridSpan w:val="4"/>
            <w:tcBorders>
              <w:top w:val="nil"/>
              <w:left w:val="nil"/>
              <w:bottom w:val="nil"/>
              <w:right w:val="nil"/>
            </w:tcBorders>
            <w:noWrap/>
            <w:vAlign w:val="bottom"/>
          </w:tcPr>
          <w:p w:rsidR="009154B7" w:rsidRPr="00ED2A51" w:rsidRDefault="009154B7" w:rsidP="005E4303">
            <w:pPr>
              <w:spacing w:line="360" w:lineRule="auto"/>
              <w:rPr>
                <w:b/>
                <w:bCs/>
                <w:i/>
                <w:iCs/>
              </w:rPr>
            </w:pPr>
            <w:r w:rsidRPr="00ED2A51">
              <w:rPr>
                <w:b/>
                <w:bCs/>
                <w:i/>
                <w:iCs/>
              </w:rPr>
              <w:t>и Государственного бюджета Российской федерации на 1998 год</w:t>
            </w:r>
          </w:p>
        </w:tc>
        <w:tc>
          <w:tcPr>
            <w:tcW w:w="1582" w:type="dxa"/>
            <w:gridSpan w:val="2"/>
            <w:tcBorders>
              <w:top w:val="nil"/>
              <w:left w:val="nil"/>
              <w:bottom w:val="nil"/>
              <w:right w:val="nil"/>
            </w:tcBorders>
            <w:noWrap/>
            <w:vAlign w:val="bottom"/>
          </w:tcPr>
          <w:p w:rsidR="009154B7" w:rsidRPr="00ED2A51" w:rsidRDefault="009154B7" w:rsidP="005E4303">
            <w:pPr>
              <w:spacing w:line="360" w:lineRule="auto"/>
            </w:pPr>
          </w:p>
        </w:tc>
        <w:tc>
          <w:tcPr>
            <w:tcW w:w="1027" w:type="dxa"/>
            <w:tcBorders>
              <w:top w:val="nil"/>
              <w:left w:val="nil"/>
              <w:bottom w:val="nil"/>
              <w:right w:val="nil"/>
            </w:tcBorders>
            <w:noWrap/>
            <w:vAlign w:val="bottom"/>
          </w:tcPr>
          <w:p w:rsidR="009154B7" w:rsidRPr="00ED2A51" w:rsidRDefault="009154B7" w:rsidP="005E4303">
            <w:pPr>
              <w:spacing w:line="360" w:lineRule="auto"/>
            </w:pPr>
          </w:p>
        </w:tc>
        <w:tc>
          <w:tcPr>
            <w:tcW w:w="1111" w:type="dxa"/>
            <w:gridSpan w:val="2"/>
            <w:tcBorders>
              <w:top w:val="nil"/>
              <w:left w:val="nil"/>
              <w:bottom w:val="nil"/>
              <w:right w:val="nil"/>
            </w:tcBorders>
            <w:noWrap/>
            <w:vAlign w:val="bottom"/>
          </w:tcPr>
          <w:p w:rsidR="009154B7" w:rsidRPr="00ED2A51" w:rsidRDefault="009154B7" w:rsidP="005E4303">
            <w:pPr>
              <w:spacing w:line="360" w:lineRule="auto"/>
            </w:pPr>
          </w:p>
        </w:tc>
        <w:tc>
          <w:tcPr>
            <w:tcW w:w="970" w:type="dxa"/>
            <w:tcBorders>
              <w:top w:val="nil"/>
              <w:left w:val="nil"/>
              <w:bottom w:val="nil"/>
              <w:right w:val="nil"/>
            </w:tcBorders>
            <w:noWrap/>
            <w:vAlign w:val="bottom"/>
          </w:tcPr>
          <w:p w:rsidR="009154B7" w:rsidRPr="00ED2A51" w:rsidRDefault="009154B7" w:rsidP="005E4303">
            <w:pPr>
              <w:spacing w:line="360" w:lineRule="auto"/>
            </w:pPr>
          </w:p>
        </w:tc>
        <w:tc>
          <w:tcPr>
            <w:tcW w:w="1168" w:type="dxa"/>
            <w:gridSpan w:val="2"/>
            <w:tcBorders>
              <w:top w:val="nil"/>
              <w:left w:val="nil"/>
              <w:bottom w:val="nil"/>
              <w:right w:val="nil"/>
            </w:tcBorders>
            <w:noWrap/>
            <w:vAlign w:val="bottom"/>
          </w:tcPr>
          <w:p w:rsidR="009154B7" w:rsidRPr="00ED2A51" w:rsidRDefault="009154B7" w:rsidP="005E4303">
            <w:pPr>
              <w:spacing w:line="360" w:lineRule="auto"/>
            </w:pPr>
          </w:p>
        </w:tc>
      </w:tr>
      <w:tr w:rsidR="005E4303" w:rsidRPr="00ED2A51" w:rsidTr="005E4303">
        <w:trPr>
          <w:trHeight w:val="282"/>
        </w:trPr>
        <w:tc>
          <w:tcPr>
            <w:tcW w:w="4955" w:type="dxa"/>
            <w:tcBorders>
              <w:top w:val="single" w:sz="12" w:space="0" w:color="auto"/>
              <w:left w:val="single" w:sz="12" w:space="0" w:color="auto"/>
              <w:bottom w:val="nil"/>
              <w:right w:val="nil"/>
            </w:tcBorders>
            <w:noWrap/>
            <w:vAlign w:val="bottom"/>
          </w:tcPr>
          <w:p w:rsidR="009154B7" w:rsidRPr="00ED2A51" w:rsidRDefault="009154B7" w:rsidP="005E4303">
            <w:pPr>
              <w:spacing w:line="360" w:lineRule="auto"/>
            </w:pPr>
            <w:r w:rsidRPr="00ED2A51">
              <w:t> </w:t>
            </w:r>
          </w:p>
        </w:tc>
        <w:tc>
          <w:tcPr>
            <w:tcW w:w="2281" w:type="dxa"/>
            <w:gridSpan w:val="2"/>
            <w:tcBorders>
              <w:top w:val="single" w:sz="12" w:space="0" w:color="auto"/>
              <w:left w:val="single" w:sz="8" w:space="0" w:color="auto"/>
              <w:bottom w:val="single" w:sz="8" w:space="0" w:color="auto"/>
              <w:right w:val="single" w:sz="8" w:space="0" w:color="000000"/>
            </w:tcBorders>
            <w:noWrap/>
            <w:vAlign w:val="bottom"/>
          </w:tcPr>
          <w:p w:rsidR="009154B7" w:rsidRPr="00ED2A51" w:rsidRDefault="009154B7" w:rsidP="005E4303">
            <w:pPr>
              <w:spacing w:line="360" w:lineRule="auto"/>
              <w:rPr>
                <w:b/>
                <w:bCs/>
                <w:i/>
                <w:iCs/>
              </w:rPr>
            </w:pPr>
            <w:r w:rsidRPr="00ED2A51">
              <w:rPr>
                <w:b/>
                <w:bCs/>
                <w:i/>
                <w:iCs/>
              </w:rPr>
              <w:t>1999</w:t>
            </w:r>
          </w:p>
        </w:tc>
        <w:tc>
          <w:tcPr>
            <w:tcW w:w="2281" w:type="dxa"/>
            <w:gridSpan w:val="3"/>
            <w:tcBorders>
              <w:top w:val="single" w:sz="12" w:space="0" w:color="auto"/>
              <w:left w:val="nil"/>
              <w:bottom w:val="single" w:sz="8" w:space="0" w:color="auto"/>
              <w:right w:val="single" w:sz="8" w:space="0" w:color="000000"/>
            </w:tcBorders>
            <w:noWrap/>
            <w:vAlign w:val="bottom"/>
          </w:tcPr>
          <w:p w:rsidR="009154B7" w:rsidRPr="00ED2A51" w:rsidRDefault="009154B7" w:rsidP="005E4303">
            <w:pPr>
              <w:spacing w:line="360" w:lineRule="auto"/>
              <w:rPr>
                <w:b/>
                <w:bCs/>
                <w:i/>
                <w:iCs/>
              </w:rPr>
            </w:pPr>
            <w:r w:rsidRPr="00ED2A51">
              <w:rPr>
                <w:b/>
                <w:bCs/>
                <w:i/>
                <w:iCs/>
              </w:rPr>
              <w:t>1998</w:t>
            </w:r>
          </w:p>
        </w:tc>
        <w:tc>
          <w:tcPr>
            <w:tcW w:w="2138" w:type="dxa"/>
            <w:gridSpan w:val="3"/>
            <w:tcBorders>
              <w:top w:val="single" w:sz="12" w:space="0" w:color="auto"/>
              <w:left w:val="nil"/>
              <w:bottom w:val="single" w:sz="8" w:space="0" w:color="auto"/>
              <w:right w:val="nil"/>
            </w:tcBorders>
            <w:noWrap/>
            <w:vAlign w:val="bottom"/>
          </w:tcPr>
          <w:p w:rsidR="009154B7" w:rsidRPr="00ED2A51" w:rsidRDefault="009154B7" w:rsidP="005E4303">
            <w:pPr>
              <w:spacing w:line="360" w:lineRule="auto"/>
              <w:rPr>
                <w:b/>
                <w:bCs/>
                <w:i/>
                <w:iCs/>
              </w:rPr>
            </w:pPr>
            <w:r w:rsidRPr="00ED2A51">
              <w:rPr>
                <w:b/>
                <w:bCs/>
                <w:i/>
                <w:iCs/>
              </w:rPr>
              <w:t>1997</w:t>
            </w:r>
          </w:p>
        </w:tc>
        <w:tc>
          <w:tcPr>
            <w:tcW w:w="2138" w:type="dxa"/>
            <w:gridSpan w:val="3"/>
            <w:tcBorders>
              <w:top w:val="single" w:sz="12" w:space="0" w:color="auto"/>
              <w:left w:val="double" w:sz="6" w:space="0" w:color="auto"/>
              <w:bottom w:val="single" w:sz="8" w:space="0" w:color="auto"/>
              <w:right w:val="single" w:sz="8" w:space="0" w:color="000000"/>
            </w:tcBorders>
            <w:shd w:val="clear" w:color="auto" w:fill="FFCC99"/>
            <w:noWrap/>
            <w:vAlign w:val="bottom"/>
          </w:tcPr>
          <w:p w:rsidR="009154B7" w:rsidRPr="00ED2A51" w:rsidRDefault="009154B7" w:rsidP="005E4303">
            <w:pPr>
              <w:spacing w:line="360" w:lineRule="auto"/>
              <w:rPr>
                <w:b/>
                <w:bCs/>
                <w:i/>
                <w:iCs/>
              </w:rPr>
            </w:pPr>
            <w:r w:rsidRPr="00ED2A51">
              <w:rPr>
                <w:b/>
                <w:bCs/>
                <w:i/>
                <w:iCs/>
              </w:rPr>
              <w:t>Россия</w:t>
            </w:r>
            <w:r w:rsidR="009D75AE" w:rsidRPr="00ED2A51">
              <w:rPr>
                <w:b/>
                <w:bCs/>
                <w:i/>
                <w:iCs/>
              </w:rPr>
              <w:t xml:space="preserve"> </w:t>
            </w:r>
            <w:r w:rsidRPr="00ED2A51">
              <w:rPr>
                <w:b/>
                <w:bCs/>
                <w:i/>
                <w:iCs/>
              </w:rPr>
              <w:t>- 1998</w:t>
            </w:r>
          </w:p>
        </w:tc>
      </w:tr>
      <w:tr w:rsidR="005E4303" w:rsidRPr="00ED2A51" w:rsidTr="005E4303">
        <w:trPr>
          <w:trHeight w:val="242"/>
        </w:trPr>
        <w:tc>
          <w:tcPr>
            <w:tcW w:w="4955" w:type="dxa"/>
            <w:tcBorders>
              <w:top w:val="nil"/>
              <w:left w:val="single" w:sz="12" w:space="0" w:color="auto"/>
              <w:bottom w:val="single" w:sz="8" w:space="0" w:color="auto"/>
              <w:right w:val="single" w:sz="8" w:space="0" w:color="auto"/>
            </w:tcBorders>
            <w:noWrap/>
            <w:vAlign w:val="bottom"/>
          </w:tcPr>
          <w:p w:rsidR="009154B7" w:rsidRPr="00ED2A51" w:rsidRDefault="009154B7" w:rsidP="005E4303">
            <w:pPr>
              <w:spacing w:line="360" w:lineRule="auto"/>
              <w:rPr>
                <w:b/>
                <w:bCs/>
              </w:rPr>
            </w:pPr>
            <w:r w:rsidRPr="00ED2A51">
              <w:rPr>
                <w:b/>
                <w:bCs/>
              </w:rPr>
              <w:t xml:space="preserve"> </w:t>
            </w:r>
          </w:p>
        </w:tc>
        <w:tc>
          <w:tcPr>
            <w:tcW w:w="1425" w:type="dxa"/>
            <w:tcBorders>
              <w:top w:val="nil"/>
              <w:left w:val="nil"/>
              <w:bottom w:val="single" w:sz="8" w:space="0" w:color="auto"/>
              <w:right w:val="nil"/>
            </w:tcBorders>
            <w:noWrap/>
            <w:vAlign w:val="bottom"/>
          </w:tcPr>
          <w:p w:rsidR="009154B7" w:rsidRPr="00ED2A51" w:rsidRDefault="009154B7" w:rsidP="005E4303">
            <w:pPr>
              <w:spacing w:line="360" w:lineRule="auto"/>
              <w:rPr>
                <w:b/>
                <w:bCs/>
              </w:rPr>
            </w:pPr>
            <w:r w:rsidRPr="00ED2A51">
              <w:rPr>
                <w:b/>
                <w:bCs/>
              </w:rPr>
              <w:t>тыс. грн.</w:t>
            </w:r>
          </w:p>
        </w:tc>
        <w:tc>
          <w:tcPr>
            <w:tcW w:w="856" w:type="dxa"/>
            <w:tcBorders>
              <w:top w:val="nil"/>
              <w:left w:val="single" w:sz="4" w:space="0" w:color="auto"/>
              <w:bottom w:val="single" w:sz="8" w:space="0" w:color="auto"/>
              <w:right w:val="single" w:sz="8" w:space="0" w:color="auto"/>
            </w:tcBorders>
            <w:noWrap/>
            <w:vAlign w:val="bottom"/>
          </w:tcPr>
          <w:p w:rsidR="009154B7" w:rsidRPr="00ED2A51" w:rsidRDefault="009154B7" w:rsidP="005E4303">
            <w:pPr>
              <w:spacing w:line="360" w:lineRule="auto"/>
              <w:rPr>
                <w:b/>
                <w:bCs/>
              </w:rPr>
            </w:pPr>
            <w:r w:rsidRPr="00ED2A51">
              <w:rPr>
                <w:b/>
                <w:bCs/>
              </w:rPr>
              <w:t>%</w:t>
            </w:r>
          </w:p>
        </w:tc>
        <w:tc>
          <w:tcPr>
            <w:tcW w:w="1425" w:type="dxa"/>
            <w:gridSpan w:val="2"/>
            <w:tcBorders>
              <w:top w:val="nil"/>
              <w:left w:val="nil"/>
              <w:bottom w:val="single" w:sz="8" w:space="0" w:color="auto"/>
              <w:right w:val="nil"/>
            </w:tcBorders>
            <w:noWrap/>
            <w:vAlign w:val="bottom"/>
          </w:tcPr>
          <w:p w:rsidR="009154B7" w:rsidRPr="00ED2A51" w:rsidRDefault="009154B7" w:rsidP="005E4303">
            <w:pPr>
              <w:spacing w:line="360" w:lineRule="auto"/>
              <w:rPr>
                <w:b/>
                <w:bCs/>
              </w:rPr>
            </w:pPr>
            <w:r w:rsidRPr="00ED2A51">
              <w:rPr>
                <w:b/>
                <w:bCs/>
              </w:rPr>
              <w:t>тыс. грн.</w:t>
            </w:r>
          </w:p>
        </w:tc>
        <w:tc>
          <w:tcPr>
            <w:tcW w:w="856" w:type="dxa"/>
            <w:tcBorders>
              <w:top w:val="nil"/>
              <w:left w:val="single" w:sz="4" w:space="0" w:color="auto"/>
              <w:bottom w:val="single" w:sz="8" w:space="0" w:color="auto"/>
              <w:right w:val="single" w:sz="8" w:space="0" w:color="auto"/>
            </w:tcBorders>
            <w:noWrap/>
            <w:vAlign w:val="bottom"/>
          </w:tcPr>
          <w:p w:rsidR="009154B7" w:rsidRPr="00ED2A51" w:rsidRDefault="009154B7" w:rsidP="005E4303">
            <w:pPr>
              <w:spacing w:line="360" w:lineRule="auto"/>
              <w:rPr>
                <w:b/>
                <w:bCs/>
              </w:rPr>
            </w:pPr>
            <w:r w:rsidRPr="00ED2A51">
              <w:rPr>
                <w:b/>
                <w:bCs/>
              </w:rPr>
              <w:t>%</w:t>
            </w:r>
          </w:p>
        </w:tc>
        <w:tc>
          <w:tcPr>
            <w:tcW w:w="1283" w:type="dxa"/>
            <w:gridSpan w:val="2"/>
            <w:tcBorders>
              <w:top w:val="nil"/>
              <w:left w:val="nil"/>
              <w:bottom w:val="single" w:sz="8" w:space="0" w:color="auto"/>
              <w:right w:val="nil"/>
            </w:tcBorders>
            <w:noWrap/>
            <w:vAlign w:val="bottom"/>
          </w:tcPr>
          <w:p w:rsidR="009154B7" w:rsidRPr="00ED2A51" w:rsidRDefault="009154B7" w:rsidP="005E4303">
            <w:pPr>
              <w:spacing w:line="360" w:lineRule="auto"/>
              <w:rPr>
                <w:b/>
                <w:bCs/>
              </w:rPr>
            </w:pPr>
            <w:r w:rsidRPr="00ED2A51">
              <w:rPr>
                <w:b/>
                <w:bCs/>
              </w:rPr>
              <w:t>тыс. грн.</w:t>
            </w:r>
          </w:p>
        </w:tc>
        <w:tc>
          <w:tcPr>
            <w:tcW w:w="855" w:type="dxa"/>
            <w:tcBorders>
              <w:top w:val="nil"/>
              <w:left w:val="single" w:sz="4" w:space="0" w:color="auto"/>
              <w:bottom w:val="single" w:sz="8" w:space="0" w:color="auto"/>
              <w:right w:val="nil"/>
            </w:tcBorders>
            <w:noWrap/>
            <w:vAlign w:val="bottom"/>
          </w:tcPr>
          <w:p w:rsidR="009154B7" w:rsidRPr="00ED2A51" w:rsidRDefault="009154B7" w:rsidP="005E4303">
            <w:pPr>
              <w:spacing w:line="360" w:lineRule="auto"/>
              <w:rPr>
                <w:b/>
                <w:bCs/>
              </w:rPr>
            </w:pPr>
            <w:r w:rsidRPr="00ED2A51">
              <w:rPr>
                <w:b/>
                <w:bCs/>
              </w:rPr>
              <w:t>%</w:t>
            </w:r>
          </w:p>
        </w:tc>
        <w:tc>
          <w:tcPr>
            <w:tcW w:w="1283" w:type="dxa"/>
            <w:gridSpan w:val="2"/>
            <w:tcBorders>
              <w:top w:val="nil"/>
              <w:left w:val="double" w:sz="6" w:space="0" w:color="auto"/>
              <w:bottom w:val="single" w:sz="8" w:space="0" w:color="auto"/>
              <w:right w:val="nil"/>
            </w:tcBorders>
            <w:noWrap/>
            <w:vAlign w:val="bottom"/>
          </w:tcPr>
          <w:p w:rsidR="009154B7" w:rsidRPr="00ED2A51" w:rsidRDefault="009154B7" w:rsidP="005E4303">
            <w:pPr>
              <w:spacing w:line="360" w:lineRule="auto"/>
              <w:rPr>
                <w:b/>
                <w:bCs/>
              </w:rPr>
            </w:pPr>
            <w:r w:rsidRPr="00ED2A51">
              <w:rPr>
                <w:b/>
                <w:bCs/>
              </w:rPr>
              <w:t>млн. руб.</w:t>
            </w:r>
          </w:p>
        </w:tc>
        <w:tc>
          <w:tcPr>
            <w:tcW w:w="855" w:type="dxa"/>
            <w:tcBorders>
              <w:top w:val="nil"/>
              <w:left w:val="single" w:sz="4" w:space="0" w:color="auto"/>
              <w:bottom w:val="single" w:sz="8" w:space="0" w:color="auto"/>
              <w:right w:val="single" w:sz="8" w:space="0" w:color="auto"/>
            </w:tcBorders>
            <w:noWrap/>
            <w:vAlign w:val="bottom"/>
          </w:tcPr>
          <w:p w:rsidR="009154B7" w:rsidRPr="00ED2A51" w:rsidRDefault="009154B7" w:rsidP="005E4303">
            <w:pPr>
              <w:spacing w:line="360" w:lineRule="auto"/>
              <w:rPr>
                <w:b/>
                <w:bCs/>
              </w:rPr>
            </w:pPr>
            <w:r w:rsidRPr="00ED2A51">
              <w:rPr>
                <w:b/>
                <w:bCs/>
              </w:rPr>
              <w:t>%</w:t>
            </w:r>
          </w:p>
        </w:tc>
      </w:tr>
      <w:tr w:rsidR="005E4303" w:rsidRPr="00ED2A51" w:rsidTr="005E4303">
        <w:trPr>
          <w:trHeight w:val="242"/>
        </w:trPr>
        <w:tc>
          <w:tcPr>
            <w:tcW w:w="4955" w:type="dxa"/>
            <w:tcBorders>
              <w:top w:val="nil"/>
              <w:left w:val="single" w:sz="12" w:space="0" w:color="auto"/>
              <w:bottom w:val="single" w:sz="8" w:space="0" w:color="auto"/>
              <w:right w:val="nil"/>
            </w:tcBorders>
            <w:shd w:val="clear" w:color="auto" w:fill="FFCC99"/>
            <w:noWrap/>
            <w:vAlign w:val="bottom"/>
          </w:tcPr>
          <w:p w:rsidR="009154B7" w:rsidRPr="00ED2A51" w:rsidRDefault="009154B7" w:rsidP="005E4303">
            <w:pPr>
              <w:spacing w:line="360" w:lineRule="auto"/>
              <w:rPr>
                <w:b/>
                <w:bCs/>
              </w:rPr>
            </w:pPr>
            <w:r w:rsidRPr="00ED2A51">
              <w:rPr>
                <w:b/>
                <w:bCs/>
              </w:rPr>
              <w:t>Бюджет всего:</w:t>
            </w:r>
          </w:p>
        </w:tc>
        <w:tc>
          <w:tcPr>
            <w:tcW w:w="1425" w:type="dxa"/>
            <w:tcBorders>
              <w:top w:val="nil"/>
              <w:left w:val="single" w:sz="8" w:space="0" w:color="auto"/>
              <w:bottom w:val="single" w:sz="8" w:space="0" w:color="auto"/>
              <w:right w:val="single" w:sz="4" w:space="0" w:color="auto"/>
            </w:tcBorders>
            <w:shd w:val="clear" w:color="auto" w:fill="FFCC99"/>
            <w:noWrap/>
            <w:vAlign w:val="bottom"/>
          </w:tcPr>
          <w:p w:rsidR="009154B7" w:rsidRPr="00ED2A51" w:rsidRDefault="009D75AE" w:rsidP="005E4303">
            <w:pPr>
              <w:spacing w:line="360" w:lineRule="auto"/>
              <w:rPr>
                <w:b/>
                <w:bCs/>
                <w:i/>
                <w:iCs/>
              </w:rPr>
            </w:pPr>
            <w:r w:rsidRPr="00ED2A51">
              <w:rPr>
                <w:b/>
                <w:bCs/>
                <w:i/>
                <w:iCs/>
              </w:rPr>
              <w:t xml:space="preserve"> </w:t>
            </w:r>
            <w:r w:rsidR="009154B7" w:rsidRPr="00ED2A51">
              <w:rPr>
                <w:b/>
                <w:bCs/>
                <w:i/>
                <w:iCs/>
              </w:rPr>
              <w:t>25 135 261</w:t>
            </w:r>
            <w:r w:rsidRPr="00ED2A51">
              <w:rPr>
                <w:b/>
                <w:bCs/>
                <w:i/>
                <w:iCs/>
              </w:rPr>
              <w:t xml:space="preserve"> </w:t>
            </w:r>
          </w:p>
        </w:tc>
        <w:tc>
          <w:tcPr>
            <w:tcW w:w="856" w:type="dxa"/>
            <w:tcBorders>
              <w:top w:val="nil"/>
              <w:left w:val="nil"/>
              <w:bottom w:val="single" w:sz="8" w:space="0" w:color="auto"/>
              <w:right w:val="single" w:sz="8" w:space="0" w:color="auto"/>
            </w:tcBorders>
            <w:shd w:val="clear" w:color="auto" w:fill="FFCC99"/>
            <w:noWrap/>
            <w:vAlign w:val="bottom"/>
          </w:tcPr>
          <w:p w:rsidR="009154B7" w:rsidRPr="00ED2A51" w:rsidRDefault="009154B7" w:rsidP="005E4303">
            <w:pPr>
              <w:spacing w:line="360" w:lineRule="auto"/>
              <w:rPr>
                <w:b/>
                <w:bCs/>
              </w:rPr>
            </w:pPr>
            <w:r w:rsidRPr="00ED2A51">
              <w:rPr>
                <w:b/>
                <w:bCs/>
              </w:rPr>
              <w:t> </w:t>
            </w:r>
          </w:p>
        </w:tc>
        <w:tc>
          <w:tcPr>
            <w:tcW w:w="1425" w:type="dxa"/>
            <w:gridSpan w:val="2"/>
            <w:tcBorders>
              <w:top w:val="nil"/>
              <w:left w:val="nil"/>
              <w:bottom w:val="single" w:sz="8" w:space="0" w:color="auto"/>
              <w:right w:val="single" w:sz="4" w:space="0" w:color="auto"/>
            </w:tcBorders>
            <w:shd w:val="clear" w:color="auto" w:fill="FFCC99"/>
            <w:noWrap/>
            <w:vAlign w:val="bottom"/>
          </w:tcPr>
          <w:p w:rsidR="009154B7" w:rsidRPr="00ED2A51" w:rsidRDefault="009D75AE" w:rsidP="005E4303">
            <w:pPr>
              <w:spacing w:line="360" w:lineRule="auto"/>
              <w:rPr>
                <w:b/>
                <w:bCs/>
                <w:i/>
                <w:iCs/>
              </w:rPr>
            </w:pPr>
            <w:r w:rsidRPr="00ED2A51">
              <w:rPr>
                <w:b/>
                <w:bCs/>
                <w:i/>
                <w:iCs/>
              </w:rPr>
              <w:t xml:space="preserve"> </w:t>
            </w:r>
            <w:r w:rsidR="009154B7" w:rsidRPr="00ED2A51">
              <w:rPr>
                <w:b/>
                <w:bCs/>
                <w:i/>
                <w:iCs/>
              </w:rPr>
              <w:t>24 481 774</w:t>
            </w:r>
            <w:r w:rsidRPr="00ED2A51">
              <w:rPr>
                <w:b/>
                <w:bCs/>
                <w:i/>
                <w:iCs/>
              </w:rPr>
              <w:t xml:space="preserve"> </w:t>
            </w:r>
          </w:p>
        </w:tc>
        <w:tc>
          <w:tcPr>
            <w:tcW w:w="856" w:type="dxa"/>
            <w:tcBorders>
              <w:top w:val="nil"/>
              <w:left w:val="nil"/>
              <w:bottom w:val="single" w:sz="8" w:space="0" w:color="auto"/>
              <w:right w:val="single" w:sz="8" w:space="0" w:color="auto"/>
            </w:tcBorders>
            <w:shd w:val="clear" w:color="auto" w:fill="FFCC99"/>
            <w:noWrap/>
            <w:vAlign w:val="bottom"/>
          </w:tcPr>
          <w:p w:rsidR="009154B7" w:rsidRPr="00ED2A51" w:rsidRDefault="009154B7" w:rsidP="005E4303">
            <w:pPr>
              <w:spacing w:line="360" w:lineRule="auto"/>
              <w:rPr>
                <w:b/>
                <w:bCs/>
              </w:rPr>
            </w:pPr>
            <w:r w:rsidRPr="00ED2A51">
              <w:rPr>
                <w:b/>
                <w:bCs/>
              </w:rPr>
              <w:t> </w:t>
            </w:r>
          </w:p>
        </w:tc>
        <w:tc>
          <w:tcPr>
            <w:tcW w:w="1283" w:type="dxa"/>
            <w:gridSpan w:val="2"/>
            <w:tcBorders>
              <w:top w:val="nil"/>
              <w:left w:val="nil"/>
              <w:bottom w:val="single" w:sz="8" w:space="0" w:color="auto"/>
              <w:right w:val="single" w:sz="4" w:space="0" w:color="auto"/>
            </w:tcBorders>
            <w:shd w:val="clear" w:color="auto" w:fill="FFCC99"/>
            <w:noWrap/>
            <w:vAlign w:val="bottom"/>
          </w:tcPr>
          <w:p w:rsidR="009154B7" w:rsidRPr="00ED2A51" w:rsidRDefault="009D75AE" w:rsidP="005E4303">
            <w:pPr>
              <w:spacing w:line="360" w:lineRule="auto"/>
              <w:rPr>
                <w:b/>
                <w:bCs/>
                <w:i/>
                <w:iCs/>
              </w:rPr>
            </w:pPr>
            <w:r w:rsidRPr="00ED2A51">
              <w:rPr>
                <w:b/>
                <w:bCs/>
                <w:i/>
                <w:iCs/>
              </w:rPr>
              <w:t xml:space="preserve"> </w:t>
            </w:r>
            <w:r w:rsidR="009154B7" w:rsidRPr="00ED2A51">
              <w:rPr>
                <w:b/>
                <w:bCs/>
                <w:i/>
                <w:iCs/>
              </w:rPr>
              <w:t>27 411 475</w:t>
            </w:r>
            <w:r w:rsidRPr="00ED2A51">
              <w:rPr>
                <w:b/>
                <w:bCs/>
                <w:i/>
                <w:iCs/>
              </w:rPr>
              <w:t xml:space="preserve"> </w:t>
            </w:r>
          </w:p>
        </w:tc>
        <w:tc>
          <w:tcPr>
            <w:tcW w:w="855" w:type="dxa"/>
            <w:tcBorders>
              <w:top w:val="nil"/>
              <w:left w:val="nil"/>
              <w:bottom w:val="single" w:sz="8" w:space="0" w:color="auto"/>
              <w:right w:val="nil"/>
            </w:tcBorders>
            <w:shd w:val="clear" w:color="auto" w:fill="FFCC99"/>
            <w:noWrap/>
            <w:vAlign w:val="bottom"/>
          </w:tcPr>
          <w:p w:rsidR="009154B7" w:rsidRPr="00ED2A51" w:rsidRDefault="009154B7" w:rsidP="005E4303">
            <w:pPr>
              <w:spacing w:line="360" w:lineRule="auto"/>
              <w:rPr>
                <w:b/>
                <w:bCs/>
              </w:rPr>
            </w:pPr>
            <w:r w:rsidRPr="00ED2A51">
              <w:rPr>
                <w:b/>
                <w:bCs/>
              </w:rPr>
              <w:t> </w:t>
            </w:r>
          </w:p>
        </w:tc>
        <w:tc>
          <w:tcPr>
            <w:tcW w:w="1283" w:type="dxa"/>
            <w:gridSpan w:val="2"/>
            <w:tcBorders>
              <w:top w:val="nil"/>
              <w:left w:val="double" w:sz="6" w:space="0" w:color="auto"/>
              <w:bottom w:val="single" w:sz="8" w:space="0" w:color="auto"/>
              <w:right w:val="single" w:sz="4" w:space="0" w:color="auto"/>
            </w:tcBorders>
            <w:shd w:val="clear" w:color="auto" w:fill="FFCC99"/>
            <w:noWrap/>
            <w:vAlign w:val="bottom"/>
          </w:tcPr>
          <w:p w:rsidR="009154B7" w:rsidRPr="00ED2A51" w:rsidRDefault="009D75AE" w:rsidP="005E4303">
            <w:pPr>
              <w:spacing w:line="360" w:lineRule="auto"/>
              <w:rPr>
                <w:b/>
                <w:bCs/>
                <w:i/>
                <w:iCs/>
              </w:rPr>
            </w:pPr>
            <w:r w:rsidRPr="00ED2A51">
              <w:rPr>
                <w:b/>
                <w:bCs/>
                <w:i/>
                <w:iCs/>
              </w:rPr>
              <w:t xml:space="preserve">  </w:t>
            </w:r>
            <w:r w:rsidR="009154B7" w:rsidRPr="00ED2A51">
              <w:rPr>
                <w:b/>
                <w:bCs/>
                <w:i/>
                <w:iCs/>
              </w:rPr>
              <w:t>371 271</w:t>
            </w:r>
            <w:r w:rsidRPr="00ED2A51">
              <w:rPr>
                <w:b/>
                <w:bCs/>
                <w:i/>
                <w:iCs/>
              </w:rPr>
              <w:t xml:space="preserve"> </w:t>
            </w:r>
          </w:p>
        </w:tc>
        <w:tc>
          <w:tcPr>
            <w:tcW w:w="855" w:type="dxa"/>
            <w:tcBorders>
              <w:top w:val="nil"/>
              <w:left w:val="nil"/>
              <w:bottom w:val="single" w:sz="8" w:space="0" w:color="auto"/>
              <w:right w:val="single" w:sz="12" w:space="0" w:color="auto"/>
            </w:tcBorders>
            <w:shd w:val="clear" w:color="auto" w:fill="FFCC99"/>
            <w:noWrap/>
            <w:vAlign w:val="bottom"/>
          </w:tcPr>
          <w:p w:rsidR="009154B7" w:rsidRPr="00ED2A51" w:rsidRDefault="009154B7" w:rsidP="005E4303">
            <w:pPr>
              <w:spacing w:line="360" w:lineRule="auto"/>
              <w:rPr>
                <w:b/>
                <w:bCs/>
              </w:rPr>
            </w:pPr>
            <w:r w:rsidRPr="00ED2A51">
              <w:rPr>
                <w:b/>
                <w:bCs/>
              </w:rPr>
              <w:t> </w:t>
            </w:r>
          </w:p>
        </w:tc>
      </w:tr>
      <w:tr w:rsidR="005E4303" w:rsidRPr="00ED2A51" w:rsidTr="005E4303">
        <w:trPr>
          <w:trHeight w:val="229"/>
        </w:trPr>
        <w:tc>
          <w:tcPr>
            <w:tcW w:w="4955" w:type="dxa"/>
            <w:tcBorders>
              <w:top w:val="nil"/>
              <w:left w:val="single" w:sz="12" w:space="0" w:color="auto"/>
              <w:bottom w:val="single" w:sz="4" w:space="0" w:color="auto"/>
              <w:right w:val="nil"/>
            </w:tcBorders>
            <w:noWrap/>
            <w:vAlign w:val="bottom"/>
          </w:tcPr>
          <w:p w:rsidR="009154B7" w:rsidRPr="00ED2A51" w:rsidRDefault="009154B7" w:rsidP="005E4303">
            <w:pPr>
              <w:spacing w:line="360" w:lineRule="auto"/>
              <w:rPr>
                <w:b/>
                <w:bCs/>
              </w:rPr>
            </w:pPr>
            <w:r w:rsidRPr="00ED2A51">
              <w:rPr>
                <w:b/>
                <w:bCs/>
              </w:rPr>
              <w:t>Дефицит</w:t>
            </w:r>
          </w:p>
        </w:tc>
        <w:tc>
          <w:tcPr>
            <w:tcW w:w="1425" w:type="dxa"/>
            <w:tcBorders>
              <w:top w:val="nil"/>
              <w:left w:val="single" w:sz="8" w:space="0" w:color="auto"/>
              <w:bottom w:val="single" w:sz="4" w:space="0" w:color="auto"/>
              <w:right w:val="single" w:sz="4" w:space="0" w:color="auto"/>
            </w:tcBorders>
            <w:noWrap/>
            <w:vAlign w:val="bottom"/>
          </w:tcPr>
          <w:p w:rsidR="009154B7" w:rsidRPr="00ED2A51" w:rsidRDefault="009D75AE" w:rsidP="005E4303">
            <w:pPr>
              <w:spacing w:line="360" w:lineRule="auto"/>
              <w:rPr>
                <w:b/>
                <w:bCs/>
              </w:rPr>
            </w:pPr>
            <w:r w:rsidRPr="00ED2A51">
              <w:rPr>
                <w:b/>
                <w:bCs/>
              </w:rPr>
              <w:t xml:space="preserve"> </w:t>
            </w:r>
            <w:r w:rsidR="009154B7" w:rsidRPr="00ED2A51">
              <w:rPr>
                <w:b/>
                <w:bCs/>
              </w:rPr>
              <w:t>1 240 000</w:t>
            </w:r>
            <w:r w:rsidRPr="00ED2A51">
              <w:rPr>
                <w:b/>
                <w:bCs/>
              </w:rPr>
              <w:t xml:space="preserve"> </w:t>
            </w:r>
          </w:p>
        </w:tc>
        <w:tc>
          <w:tcPr>
            <w:tcW w:w="856" w:type="dxa"/>
            <w:tcBorders>
              <w:top w:val="nil"/>
              <w:left w:val="nil"/>
              <w:bottom w:val="single" w:sz="4" w:space="0" w:color="auto"/>
              <w:right w:val="single" w:sz="8" w:space="0" w:color="auto"/>
            </w:tcBorders>
            <w:noWrap/>
            <w:vAlign w:val="bottom"/>
          </w:tcPr>
          <w:p w:rsidR="009154B7" w:rsidRPr="00ED2A51" w:rsidRDefault="009154B7" w:rsidP="005E4303">
            <w:pPr>
              <w:spacing w:line="360" w:lineRule="auto"/>
              <w:rPr>
                <w:b/>
                <w:bCs/>
              </w:rPr>
            </w:pPr>
            <w:r w:rsidRPr="00ED2A51">
              <w:rPr>
                <w:b/>
                <w:bCs/>
              </w:rPr>
              <w:t>4,9%</w:t>
            </w:r>
          </w:p>
        </w:tc>
        <w:tc>
          <w:tcPr>
            <w:tcW w:w="1425" w:type="dxa"/>
            <w:gridSpan w:val="2"/>
            <w:tcBorders>
              <w:top w:val="nil"/>
              <w:left w:val="nil"/>
              <w:bottom w:val="single" w:sz="4" w:space="0" w:color="auto"/>
              <w:right w:val="single" w:sz="4" w:space="0" w:color="auto"/>
            </w:tcBorders>
            <w:noWrap/>
            <w:vAlign w:val="bottom"/>
          </w:tcPr>
          <w:p w:rsidR="009154B7" w:rsidRPr="00ED2A51" w:rsidRDefault="009D75AE" w:rsidP="005E4303">
            <w:pPr>
              <w:spacing w:line="360" w:lineRule="auto"/>
              <w:rPr>
                <w:b/>
                <w:bCs/>
              </w:rPr>
            </w:pPr>
            <w:r w:rsidRPr="00ED2A51">
              <w:rPr>
                <w:b/>
                <w:bCs/>
              </w:rPr>
              <w:t xml:space="preserve"> </w:t>
            </w:r>
            <w:r w:rsidR="009154B7" w:rsidRPr="00ED2A51">
              <w:rPr>
                <w:b/>
                <w:bCs/>
              </w:rPr>
              <w:t>3 380 723</w:t>
            </w:r>
            <w:r w:rsidRPr="00ED2A51">
              <w:rPr>
                <w:b/>
                <w:bCs/>
              </w:rPr>
              <w:t xml:space="preserve"> </w:t>
            </w:r>
          </w:p>
        </w:tc>
        <w:tc>
          <w:tcPr>
            <w:tcW w:w="856" w:type="dxa"/>
            <w:tcBorders>
              <w:top w:val="nil"/>
              <w:left w:val="nil"/>
              <w:bottom w:val="single" w:sz="4" w:space="0" w:color="auto"/>
              <w:right w:val="single" w:sz="8" w:space="0" w:color="auto"/>
            </w:tcBorders>
            <w:noWrap/>
            <w:vAlign w:val="bottom"/>
          </w:tcPr>
          <w:p w:rsidR="009154B7" w:rsidRPr="00ED2A51" w:rsidRDefault="009154B7" w:rsidP="005E4303">
            <w:pPr>
              <w:spacing w:line="360" w:lineRule="auto"/>
              <w:rPr>
                <w:b/>
                <w:bCs/>
              </w:rPr>
            </w:pPr>
            <w:r w:rsidRPr="00ED2A51">
              <w:rPr>
                <w:b/>
                <w:bCs/>
              </w:rPr>
              <w:t>13,8%</w:t>
            </w:r>
          </w:p>
        </w:tc>
        <w:tc>
          <w:tcPr>
            <w:tcW w:w="1283" w:type="dxa"/>
            <w:gridSpan w:val="2"/>
            <w:tcBorders>
              <w:top w:val="nil"/>
              <w:left w:val="nil"/>
              <w:bottom w:val="single" w:sz="4" w:space="0" w:color="auto"/>
              <w:right w:val="single" w:sz="4" w:space="0" w:color="auto"/>
            </w:tcBorders>
            <w:noWrap/>
            <w:vAlign w:val="bottom"/>
          </w:tcPr>
          <w:p w:rsidR="009154B7" w:rsidRPr="00ED2A51" w:rsidRDefault="009D75AE" w:rsidP="005E4303">
            <w:pPr>
              <w:spacing w:line="360" w:lineRule="auto"/>
              <w:rPr>
                <w:b/>
                <w:bCs/>
              </w:rPr>
            </w:pPr>
            <w:r w:rsidRPr="00ED2A51">
              <w:rPr>
                <w:b/>
                <w:bCs/>
              </w:rPr>
              <w:t xml:space="preserve"> </w:t>
            </w:r>
            <w:r w:rsidR="009154B7" w:rsidRPr="00ED2A51">
              <w:rPr>
                <w:b/>
                <w:bCs/>
              </w:rPr>
              <w:t>5 751 221</w:t>
            </w:r>
            <w:r w:rsidRPr="00ED2A51">
              <w:rPr>
                <w:b/>
                <w:bCs/>
              </w:rPr>
              <w:t xml:space="preserve"> </w:t>
            </w:r>
          </w:p>
        </w:tc>
        <w:tc>
          <w:tcPr>
            <w:tcW w:w="855" w:type="dxa"/>
            <w:tcBorders>
              <w:top w:val="nil"/>
              <w:left w:val="nil"/>
              <w:bottom w:val="single" w:sz="4" w:space="0" w:color="auto"/>
              <w:right w:val="nil"/>
            </w:tcBorders>
            <w:noWrap/>
            <w:vAlign w:val="bottom"/>
          </w:tcPr>
          <w:p w:rsidR="009154B7" w:rsidRPr="00ED2A51" w:rsidRDefault="009154B7" w:rsidP="005E4303">
            <w:pPr>
              <w:spacing w:line="360" w:lineRule="auto"/>
              <w:rPr>
                <w:b/>
                <w:bCs/>
              </w:rPr>
            </w:pPr>
            <w:r w:rsidRPr="00ED2A51">
              <w:rPr>
                <w:b/>
                <w:bCs/>
              </w:rPr>
              <w:t>21,0%</w:t>
            </w:r>
          </w:p>
        </w:tc>
        <w:tc>
          <w:tcPr>
            <w:tcW w:w="1283" w:type="dxa"/>
            <w:gridSpan w:val="2"/>
            <w:tcBorders>
              <w:top w:val="nil"/>
              <w:left w:val="double" w:sz="6" w:space="0" w:color="auto"/>
              <w:bottom w:val="single" w:sz="4" w:space="0" w:color="auto"/>
              <w:right w:val="single" w:sz="4" w:space="0" w:color="auto"/>
            </w:tcBorders>
            <w:noWrap/>
            <w:vAlign w:val="bottom"/>
          </w:tcPr>
          <w:p w:rsidR="009154B7" w:rsidRPr="00ED2A51" w:rsidRDefault="009D75AE" w:rsidP="005E4303">
            <w:pPr>
              <w:spacing w:line="360" w:lineRule="auto"/>
              <w:rPr>
                <w:b/>
                <w:bCs/>
              </w:rPr>
            </w:pPr>
            <w:r w:rsidRPr="00ED2A51">
              <w:rPr>
                <w:b/>
                <w:bCs/>
              </w:rPr>
              <w:t xml:space="preserve">   </w:t>
            </w:r>
            <w:r w:rsidR="009154B7" w:rsidRPr="00ED2A51">
              <w:rPr>
                <w:b/>
                <w:bCs/>
              </w:rPr>
              <w:t>3 723</w:t>
            </w:r>
            <w:r w:rsidRPr="00ED2A51">
              <w:rPr>
                <w:b/>
                <w:bCs/>
              </w:rPr>
              <w:t xml:space="preserve"> </w:t>
            </w:r>
          </w:p>
        </w:tc>
        <w:tc>
          <w:tcPr>
            <w:tcW w:w="855" w:type="dxa"/>
            <w:tcBorders>
              <w:top w:val="nil"/>
              <w:left w:val="nil"/>
              <w:bottom w:val="single" w:sz="4" w:space="0" w:color="auto"/>
              <w:right w:val="single" w:sz="12" w:space="0" w:color="auto"/>
            </w:tcBorders>
            <w:noWrap/>
            <w:vAlign w:val="bottom"/>
          </w:tcPr>
          <w:p w:rsidR="009154B7" w:rsidRPr="00ED2A51" w:rsidRDefault="009154B7" w:rsidP="005E4303">
            <w:pPr>
              <w:spacing w:line="360" w:lineRule="auto"/>
              <w:rPr>
                <w:b/>
                <w:bCs/>
              </w:rPr>
            </w:pPr>
            <w:r w:rsidRPr="00ED2A51">
              <w:rPr>
                <w:b/>
                <w:bCs/>
              </w:rPr>
              <w:t>1,0%</w:t>
            </w:r>
          </w:p>
        </w:tc>
      </w:tr>
      <w:tr w:rsidR="005E4303" w:rsidRPr="00ED2A51" w:rsidTr="005E4303">
        <w:trPr>
          <w:trHeight w:val="229"/>
        </w:trPr>
        <w:tc>
          <w:tcPr>
            <w:tcW w:w="4955" w:type="dxa"/>
            <w:tcBorders>
              <w:top w:val="nil"/>
              <w:left w:val="single" w:sz="12" w:space="0" w:color="auto"/>
              <w:bottom w:val="single" w:sz="4" w:space="0" w:color="auto"/>
              <w:right w:val="nil"/>
            </w:tcBorders>
            <w:noWrap/>
            <w:vAlign w:val="bottom"/>
          </w:tcPr>
          <w:p w:rsidR="009154B7" w:rsidRPr="00ED2A51" w:rsidRDefault="009154B7" w:rsidP="005E4303">
            <w:pPr>
              <w:spacing w:line="360" w:lineRule="auto"/>
              <w:rPr>
                <w:b/>
                <w:bCs/>
              </w:rPr>
            </w:pPr>
            <w:r w:rsidRPr="00ED2A51">
              <w:rPr>
                <w:b/>
                <w:bCs/>
              </w:rPr>
              <w:t>из него внутреннее финансирование</w:t>
            </w:r>
          </w:p>
        </w:tc>
        <w:tc>
          <w:tcPr>
            <w:tcW w:w="1425" w:type="dxa"/>
            <w:tcBorders>
              <w:top w:val="nil"/>
              <w:left w:val="single" w:sz="8" w:space="0" w:color="auto"/>
              <w:bottom w:val="single" w:sz="4" w:space="0" w:color="auto"/>
              <w:right w:val="single" w:sz="4" w:space="0" w:color="auto"/>
            </w:tcBorders>
            <w:noWrap/>
            <w:vAlign w:val="bottom"/>
          </w:tcPr>
          <w:p w:rsidR="009154B7" w:rsidRPr="00ED2A51" w:rsidRDefault="009D75AE" w:rsidP="005E4303">
            <w:pPr>
              <w:spacing w:line="360" w:lineRule="auto"/>
              <w:rPr>
                <w:b/>
                <w:bCs/>
              </w:rPr>
            </w:pPr>
            <w:r w:rsidRPr="00ED2A51">
              <w:rPr>
                <w:b/>
                <w:bCs/>
              </w:rPr>
              <w:t xml:space="preserve">  </w:t>
            </w:r>
            <w:r w:rsidR="009154B7" w:rsidRPr="00ED2A51">
              <w:rPr>
                <w:b/>
                <w:bCs/>
              </w:rPr>
              <w:t>610 000</w:t>
            </w:r>
            <w:r w:rsidRPr="00ED2A51">
              <w:rPr>
                <w:b/>
                <w:bCs/>
              </w:rPr>
              <w:t xml:space="preserve"> </w:t>
            </w:r>
          </w:p>
        </w:tc>
        <w:tc>
          <w:tcPr>
            <w:tcW w:w="856" w:type="dxa"/>
            <w:tcBorders>
              <w:top w:val="nil"/>
              <w:left w:val="nil"/>
              <w:bottom w:val="single" w:sz="4" w:space="0" w:color="auto"/>
              <w:right w:val="single" w:sz="8" w:space="0" w:color="auto"/>
            </w:tcBorders>
            <w:noWrap/>
            <w:vAlign w:val="bottom"/>
          </w:tcPr>
          <w:p w:rsidR="009154B7" w:rsidRPr="00ED2A51" w:rsidRDefault="009154B7" w:rsidP="005E4303">
            <w:pPr>
              <w:spacing w:line="360" w:lineRule="auto"/>
              <w:rPr>
                <w:b/>
                <w:bCs/>
              </w:rPr>
            </w:pPr>
            <w:r w:rsidRPr="00ED2A51">
              <w:rPr>
                <w:b/>
                <w:bCs/>
              </w:rPr>
              <w:t> </w:t>
            </w:r>
          </w:p>
        </w:tc>
        <w:tc>
          <w:tcPr>
            <w:tcW w:w="1425" w:type="dxa"/>
            <w:gridSpan w:val="2"/>
            <w:tcBorders>
              <w:top w:val="nil"/>
              <w:left w:val="nil"/>
              <w:bottom w:val="single" w:sz="4" w:space="0" w:color="auto"/>
              <w:right w:val="single" w:sz="4" w:space="0" w:color="auto"/>
            </w:tcBorders>
            <w:noWrap/>
            <w:vAlign w:val="bottom"/>
          </w:tcPr>
          <w:p w:rsidR="009154B7" w:rsidRPr="00ED2A51" w:rsidRDefault="009D75AE" w:rsidP="005E4303">
            <w:pPr>
              <w:spacing w:line="360" w:lineRule="auto"/>
              <w:rPr>
                <w:b/>
                <w:bCs/>
              </w:rPr>
            </w:pPr>
            <w:r w:rsidRPr="00ED2A51">
              <w:rPr>
                <w:b/>
                <w:bCs/>
              </w:rPr>
              <w:t xml:space="preserve"> </w:t>
            </w:r>
            <w:r w:rsidR="009154B7" w:rsidRPr="00ED2A51">
              <w:rPr>
                <w:b/>
                <w:bCs/>
              </w:rPr>
              <w:t>1 130 723</w:t>
            </w:r>
            <w:r w:rsidRPr="00ED2A51">
              <w:rPr>
                <w:b/>
                <w:bCs/>
              </w:rPr>
              <w:t xml:space="preserve"> </w:t>
            </w:r>
          </w:p>
        </w:tc>
        <w:tc>
          <w:tcPr>
            <w:tcW w:w="856" w:type="dxa"/>
            <w:tcBorders>
              <w:top w:val="nil"/>
              <w:left w:val="nil"/>
              <w:bottom w:val="single" w:sz="4" w:space="0" w:color="auto"/>
              <w:right w:val="single" w:sz="8" w:space="0" w:color="auto"/>
            </w:tcBorders>
            <w:noWrap/>
            <w:vAlign w:val="bottom"/>
          </w:tcPr>
          <w:p w:rsidR="009154B7" w:rsidRPr="00ED2A51" w:rsidRDefault="009154B7" w:rsidP="005E4303">
            <w:pPr>
              <w:spacing w:line="360" w:lineRule="auto"/>
              <w:rPr>
                <w:b/>
                <w:bCs/>
              </w:rPr>
            </w:pPr>
            <w:r w:rsidRPr="00ED2A51">
              <w:rPr>
                <w:b/>
                <w:bCs/>
              </w:rPr>
              <w:t> </w:t>
            </w:r>
          </w:p>
        </w:tc>
        <w:tc>
          <w:tcPr>
            <w:tcW w:w="1283" w:type="dxa"/>
            <w:gridSpan w:val="2"/>
            <w:tcBorders>
              <w:top w:val="nil"/>
              <w:left w:val="nil"/>
              <w:bottom w:val="single" w:sz="4" w:space="0" w:color="auto"/>
              <w:right w:val="single" w:sz="4" w:space="0" w:color="auto"/>
            </w:tcBorders>
            <w:noWrap/>
            <w:vAlign w:val="bottom"/>
          </w:tcPr>
          <w:p w:rsidR="009154B7" w:rsidRPr="00ED2A51" w:rsidRDefault="009D75AE" w:rsidP="005E4303">
            <w:pPr>
              <w:spacing w:line="360" w:lineRule="auto"/>
              <w:rPr>
                <w:b/>
                <w:bCs/>
              </w:rPr>
            </w:pPr>
            <w:r w:rsidRPr="00ED2A51">
              <w:rPr>
                <w:b/>
                <w:bCs/>
              </w:rPr>
              <w:t xml:space="preserve"> </w:t>
            </w:r>
            <w:r w:rsidR="009154B7" w:rsidRPr="00ED2A51">
              <w:rPr>
                <w:b/>
                <w:bCs/>
              </w:rPr>
              <w:t>3 351 221</w:t>
            </w:r>
            <w:r w:rsidRPr="00ED2A51">
              <w:rPr>
                <w:b/>
                <w:bCs/>
              </w:rPr>
              <w:t xml:space="preserve"> </w:t>
            </w:r>
          </w:p>
        </w:tc>
        <w:tc>
          <w:tcPr>
            <w:tcW w:w="855" w:type="dxa"/>
            <w:tcBorders>
              <w:top w:val="nil"/>
              <w:left w:val="nil"/>
              <w:bottom w:val="single" w:sz="4" w:space="0" w:color="auto"/>
              <w:right w:val="nil"/>
            </w:tcBorders>
            <w:noWrap/>
            <w:vAlign w:val="bottom"/>
          </w:tcPr>
          <w:p w:rsidR="009154B7" w:rsidRPr="00ED2A51" w:rsidRDefault="009154B7" w:rsidP="005E4303">
            <w:pPr>
              <w:spacing w:line="360" w:lineRule="auto"/>
              <w:rPr>
                <w:b/>
                <w:bCs/>
              </w:rPr>
            </w:pPr>
            <w:r w:rsidRPr="00ED2A51">
              <w:rPr>
                <w:b/>
                <w:bCs/>
              </w:rPr>
              <w:t> </w:t>
            </w:r>
          </w:p>
        </w:tc>
        <w:tc>
          <w:tcPr>
            <w:tcW w:w="1283" w:type="dxa"/>
            <w:gridSpan w:val="2"/>
            <w:tcBorders>
              <w:top w:val="nil"/>
              <w:left w:val="double" w:sz="6" w:space="0" w:color="auto"/>
              <w:bottom w:val="single" w:sz="4" w:space="0" w:color="auto"/>
              <w:right w:val="single" w:sz="4" w:space="0" w:color="auto"/>
            </w:tcBorders>
            <w:noWrap/>
            <w:vAlign w:val="bottom"/>
          </w:tcPr>
          <w:p w:rsidR="009154B7" w:rsidRPr="00ED2A51" w:rsidRDefault="009154B7" w:rsidP="005E4303">
            <w:pPr>
              <w:spacing w:line="360" w:lineRule="auto"/>
              <w:rPr>
                <w:b/>
                <w:bCs/>
              </w:rPr>
            </w:pPr>
            <w:r w:rsidRPr="00ED2A51">
              <w:rPr>
                <w:b/>
                <w:bCs/>
              </w:rPr>
              <w:t> </w:t>
            </w:r>
          </w:p>
        </w:tc>
        <w:tc>
          <w:tcPr>
            <w:tcW w:w="855" w:type="dxa"/>
            <w:tcBorders>
              <w:top w:val="nil"/>
              <w:left w:val="nil"/>
              <w:bottom w:val="single" w:sz="4" w:space="0" w:color="auto"/>
              <w:right w:val="single" w:sz="12" w:space="0" w:color="auto"/>
            </w:tcBorders>
            <w:noWrap/>
            <w:vAlign w:val="bottom"/>
          </w:tcPr>
          <w:p w:rsidR="009154B7" w:rsidRPr="00ED2A51" w:rsidRDefault="009154B7" w:rsidP="005E4303">
            <w:pPr>
              <w:spacing w:line="360" w:lineRule="auto"/>
              <w:rPr>
                <w:b/>
                <w:bCs/>
              </w:rPr>
            </w:pPr>
            <w:r w:rsidRPr="00ED2A51">
              <w:rPr>
                <w:b/>
                <w:bCs/>
              </w:rPr>
              <w:t> </w:t>
            </w:r>
          </w:p>
        </w:tc>
      </w:tr>
      <w:tr w:rsidR="005E4303" w:rsidRPr="00ED2A51" w:rsidTr="005E4303">
        <w:trPr>
          <w:trHeight w:val="229"/>
        </w:trPr>
        <w:tc>
          <w:tcPr>
            <w:tcW w:w="4955" w:type="dxa"/>
            <w:tcBorders>
              <w:top w:val="nil"/>
              <w:left w:val="single" w:sz="12" w:space="0" w:color="auto"/>
              <w:bottom w:val="single" w:sz="4" w:space="0" w:color="auto"/>
              <w:right w:val="nil"/>
            </w:tcBorders>
            <w:noWrap/>
            <w:vAlign w:val="bottom"/>
          </w:tcPr>
          <w:p w:rsidR="009154B7" w:rsidRPr="00ED2A51" w:rsidRDefault="009154B7" w:rsidP="005E4303">
            <w:pPr>
              <w:spacing w:line="360" w:lineRule="auto"/>
              <w:rPr>
                <w:b/>
                <w:bCs/>
              </w:rPr>
            </w:pPr>
            <w:r w:rsidRPr="00ED2A51">
              <w:rPr>
                <w:b/>
                <w:bCs/>
              </w:rPr>
              <w:t>из него внешнее финансирование</w:t>
            </w:r>
          </w:p>
        </w:tc>
        <w:tc>
          <w:tcPr>
            <w:tcW w:w="1425" w:type="dxa"/>
            <w:tcBorders>
              <w:top w:val="nil"/>
              <w:left w:val="single" w:sz="8" w:space="0" w:color="auto"/>
              <w:bottom w:val="single" w:sz="4" w:space="0" w:color="auto"/>
              <w:right w:val="single" w:sz="4" w:space="0" w:color="auto"/>
            </w:tcBorders>
            <w:noWrap/>
            <w:vAlign w:val="bottom"/>
          </w:tcPr>
          <w:p w:rsidR="009154B7" w:rsidRPr="00ED2A51" w:rsidRDefault="009D75AE" w:rsidP="005E4303">
            <w:pPr>
              <w:spacing w:line="360" w:lineRule="auto"/>
              <w:rPr>
                <w:b/>
                <w:bCs/>
              </w:rPr>
            </w:pPr>
            <w:r w:rsidRPr="00ED2A51">
              <w:rPr>
                <w:b/>
                <w:bCs/>
              </w:rPr>
              <w:t xml:space="preserve">  </w:t>
            </w:r>
            <w:r w:rsidR="009154B7" w:rsidRPr="00ED2A51">
              <w:rPr>
                <w:b/>
                <w:bCs/>
              </w:rPr>
              <w:t>630 000</w:t>
            </w:r>
            <w:r w:rsidRPr="00ED2A51">
              <w:rPr>
                <w:b/>
                <w:bCs/>
              </w:rPr>
              <w:t xml:space="preserve"> </w:t>
            </w:r>
          </w:p>
        </w:tc>
        <w:tc>
          <w:tcPr>
            <w:tcW w:w="856" w:type="dxa"/>
            <w:tcBorders>
              <w:top w:val="nil"/>
              <w:left w:val="nil"/>
              <w:bottom w:val="single" w:sz="4" w:space="0" w:color="auto"/>
              <w:right w:val="single" w:sz="8" w:space="0" w:color="auto"/>
            </w:tcBorders>
            <w:noWrap/>
            <w:vAlign w:val="bottom"/>
          </w:tcPr>
          <w:p w:rsidR="009154B7" w:rsidRPr="00ED2A51" w:rsidRDefault="009154B7" w:rsidP="005E4303">
            <w:pPr>
              <w:spacing w:line="360" w:lineRule="auto"/>
              <w:rPr>
                <w:b/>
                <w:bCs/>
              </w:rPr>
            </w:pPr>
            <w:r w:rsidRPr="00ED2A51">
              <w:rPr>
                <w:b/>
                <w:bCs/>
              </w:rPr>
              <w:t> </w:t>
            </w:r>
          </w:p>
        </w:tc>
        <w:tc>
          <w:tcPr>
            <w:tcW w:w="1425" w:type="dxa"/>
            <w:gridSpan w:val="2"/>
            <w:tcBorders>
              <w:top w:val="nil"/>
              <w:left w:val="nil"/>
              <w:bottom w:val="single" w:sz="4" w:space="0" w:color="auto"/>
              <w:right w:val="single" w:sz="4" w:space="0" w:color="auto"/>
            </w:tcBorders>
            <w:noWrap/>
            <w:vAlign w:val="bottom"/>
          </w:tcPr>
          <w:p w:rsidR="009154B7" w:rsidRPr="00ED2A51" w:rsidRDefault="009D75AE" w:rsidP="005E4303">
            <w:pPr>
              <w:spacing w:line="360" w:lineRule="auto"/>
              <w:rPr>
                <w:b/>
                <w:bCs/>
              </w:rPr>
            </w:pPr>
            <w:r w:rsidRPr="00ED2A51">
              <w:rPr>
                <w:b/>
                <w:bCs/>
              </w:rPr>
              <w:t xml:space="preserve"> </w:t>
            </w:r>
            <w:r w:rsidR="009154B7" w:rsidRPr="00ED2A51">
              <w:rPr>
                <w:b/>
                <w:bCs/>
              </w:rPr>
              <w:t>2 250 000</w:t>
            </w:r>
            <w:r w:rsidRPr="00ED2A51">
              <w:rPr>
                <w:b/>
                <w:bCs/>
              </w:rPr>
              <w:t xml:space="preserve"> </w:t>
            </w:r>
          </w:p>
        </w:tc>
        <w:tc>
          <w:tcPr>
            <w:tcW w:w="856" w:type="dxa"/>
            <w:tcBorders>
              <w:top w:val="nil"/>
              <w:left w:val="nil"/>
              <w:bottom w:val="single" w:sz="4" w:space="0" w:color="auto"/>
              <w:right w:val="single" w:sz="8" w:space="0" w:color="auto"/>
            </w:tcBorders>
            <w:noWrap/>
            <w:vAlign w:val="bottom"/>
          </w:tcPr>
          <w:p w:rsidR="009154B7" w:rsidRPr="00ED2A51" w:rsidRDefault="009154B7" w:rsidP="005E4303">
            <w:pPr>
              <w:spacing w:line="360" w:lineRule="auto"/>
              <w:rPr>
                <w:b/>
                <w:bCs/>
              </w:rPr>
            </w:pPr>
            <w:r w:rsidRPr="00ED2A51">
              <w:rPr>
                <w:b/>
                <w:bCs/>
              </w:rPr>
              <w:t> </w:t>
            </w:r>
          </w:p>
        </w:tc>
        <w:tc>
          <w:tcPr>
            <w:tcW w:w="1283" w:type="dxa"/>
            <w:gridSpan w:val="2"/>
            <w:tcBorders>
              <w:top w:val="nil"/>
              <w:left w:val="nil"/>
              <w:bottom w:val="single" w:sz="4" w:space="0" w:color="auto"/>
              <w:right w:val="single" w:sz="4" w:space="0" w:color="auto"/>
            </w:tcBorders>
            <w:noWrap/>
            <w:vAlign w:val="bottom"/>
          </w:tcPr>
          <w:p w:rsidR="009154B7" w:rsidRPr="00ED2A51" w:rsidRDefault="009D75AE" w:rsidP="005E4303">
            <w:pPr>
              <w:spacing w:line="360" w:lineRule="auto"/>
              <w:rPr>
                <w:b/>
                <w:bCs/>
              </w:rPr>
            </w:pPr>
            <w:r w:rsidRPr="00ED2A51">
              <w:rPr>
                <w:b/>
                <w:bCs/>
              </w:rPr>
              <w:t xml:space="preserve"> </w:t>
            </w:r>
            <w:r w:rsidR="009154B7" w:rsidRPr="00ED2A51">
              <w:rPr>
                <w:b/>
                <w:bCs/>
              </w:rPr>
              <w:t>2 400 000</w:t>
            </w:r>
            <w:r w:rsidRPr="00ED2A51">
              <w:rPr>
                <w:b/>
                <w:bCs/>
              </w:rPr>
              <w:t xml:space="preserve"> </w:t>
            </w:r>
          </w:p>
        </w:tc>
        <w:tc>
          <w:tcPr>
            <w:tcW w:w="855" w:type="dxa"/>
            <w:tcBorders>
              <w:top w:val="nil"/>
              <w:left w:val="nil"/>
              <w:bottom w:val="single" w:sz="4" w:space="0" w:color="auto"/>
              <w:right w:val="nil"/>
            </w:tcBorders>
            <w:noWrap/>
            <w:vAlign w:val="bottom"/>
          </w:tcPr>
          <w:p w:rsidR="009154B7" w:rsidRPr="00ED2A51" w:rsidRDefault="009154B7" w:rsidP="005E4303">
            <w:pPr>
              <w:spacing w:line="360" w:lineRule="auto"/>
              <w:rPr>
                <w:b/>
                <w:bCs/>
              </w:rPr>
            </w:pPr>
            <w:r w:rsidRPr="00ED2A51">
              <w:rPr>
                <w:b/>
                <w:bCs/>
              </w:rPr>
              <w:t> </w:t>
            </w:r>
          </w:p>
        </w:tc>
        <w:tc>
          <w:tcPr>
            <w:tcW w:w="1283" w:type="dxa"/>
            <w:gridSpan w:val="2"/>
            <w:tcBorders>
              <w:top w:val="nil"/>
              <w:left w:val="double" w:sz="6" w:space="0" w:color="auto"/>
              <w:bottom w:val="single" w:sz="4" w:space="0" w:color="auto"/>
              <w:right w:val="single" w:sz="4" w:space="0" w:color="auto"/>
            </w:tcBorders>
            <w:noWrap/>
            <w:vAlign w:val="bottom"/>
          </w:tcPr>
          <w:p w:rsidR="009154B7" w:rsidRPr="00ED2A51" w:rsidRDefault="009154B7" w:rsidP="005E4303">
            <w:pPr>
              <w:spacing w:line="360" w:lineRule="auto"/>
              <w:rPr>
                <w:b/>
                <w:bCs/>
              </w:rPr>
            </w:pPr>
            <w:r w:rsidRPr="00ED2A51">
              <w:rPr>
                <w:b/>
                <w:bCs/>
              </w:rPr>
              <w:t> </w:t>
            </w:r>
          </w:p>
        </w:tc>
        <w:tc>
          <w:tcPr>
            <w:tcW w:w="855" w:type="dxa"/>
            <w:tcBorders>
              <w:top w:val="nil"/>
              <w:left w:val="nil"/>
              <w:bottom w:val="single" w:sz="4" w:space="0" w:color="auto"/>
              <w:right w:val="single" w:sz="12" w:space="0" w:color="auto"/>
            </w:tcBorders>
            <w:noWrap/>
            <w:vAlign w:val="bottom"/>
          </w:tcPr>
          <w:p w:rsidR="009154B7" w:rsidRPr="00ED2A51" w:rsidRDefault="009154B7" w:rsidP="005E4303">
            <w:pPr>
              <w:spacing w:line="360" w:lineRule="auto"/>
              <w:rPr>
                <w:b/>
                <w:bCs/>
              </w:rPr>
            </w:pPr>
            <w:r w:rsidRPr="00ED2A51">
              <w:rPr>
                <w:b/>
                <w:bCs/>
              </w:rPr>
              <w:t> </w:t>
            </w:r>
          </w:p>
        </w:tc>
      </w:tr>
      <w:tr w:rsidR="005E4303" w:rsidRPr="00ED2A51" w:rsidTr="005E4303">
        <w:trPr>
          <w:trHeight w:val="242"/>
        </w:trPr>
        <w:tc>
          <w:tcPr>
            <w:tcW w:w="4955" w:type="dxa"/>
            <w:tcBorders>
              <w:top w:val="single" w:sz="8" w:space="0" w:color="auto"/>
              <w:left w:val="single" w:sz="12" w:space="0" w:color="auto"/>
              <w:bottom w:val="single" w:sz="8" w:space="0" w:color="auto"/>
              <w:right w:val="nil"/>
            </w:tcBorders>
            <w:shd w:val="clear" w:color="auto" w:fill="FFCC99"/>
            <w:noWrap/>
            <w:vAlign w:val="bottom"/>
          </w:tcPr>
          <w:p w:rsidR="009154B7" w:rsidRPr="00ED2A51" w:rsidRDefault="009154B7" w:rsidP="005E4303">
            <w:pPr>
              <w:spacing w:line="360" w:lineRule="auto"/>
              <w:rPr>
                <w:b/>
                <w:bCs/>
                <w:i/>
                <w:iCs/>
              </w:rPr>
            </w:pPr>
            <w:r w:rsidRPr="00ED2A51">
              <w:rPr>
                <w:b/>
                <w:bCs/>
                <w:i/>
                <w:iCs/>
              </w:rPr>
              <w:t>Доходы бюджета</w:t>
            </w:r>
          </w:p>
        </w:tc>
        <w:tc>
          <w:tcPr>
            <w:tcW w:w="1425" w:type="dxa"/>
            <w:tcBorders>
              <w:top w:val="single" w:sz="8" w:space="0" w:color="auto"/>
              <w:left w:val="single" w:sz="8" w:space="0" w:color="auto"/>
              <w:bottom w:val="single" w:sz="8" w:space="0" w:color="auto"/>
              <w:right w:val="single" w:sz="4" w:space="0" w:color="auto"/>
            </w:tcBorders>
            <w:shd w:val="clear" w:color="auto" w:fill="FFCC99"/>
            <w:noWrap/>
            <w:vAlign w:val="bottom"/>
          </w:tcPr>
          <w:p w:rsidR="009154B7" w:rsidRPr="00ED2A51" w:rsidRDefault="009D75AE" w:rsidP="005E4303">
            <w:pPr>
              <w:spacing w:line="360" w:lineRule="auto"/>
              <w:rPr>
                <w:b/>
                <w:bCs/>
                <w:i/>
                <w:iCs/>
              </w:rPr>
            </w:pPr>
            <w:r w:rsidRPr="00ED2A51">
              <w:rPr>
                <w:b/>
                <w:bCs/>
                <w:i/>
                <w:iCs/>
              </w:rPr>
              <w:t xml:space="preserve"> </w:t>
            </w:r>
            <w:r w:rsidR="009154B7" w:rsidRPr="00ED2A51">
              <w:rPr>
                <w:b/>
                <w:bCs/>
                <w:i/>
                <w:iCs/>
              </w:rPr>
              <w:t>23 895 261</w:t>
            </w:r>
            <w:r w:rsidRPr="00ED2A51">
              <w:rPr>
                <w:b/>
                <w:bCs/>
                <w:i/>
                <w:iCs/>
              </w:rPr>
              <w:t xml:space="preserve"> </w:t>
            </w:r>
          </w:p>
        </w:tc>
        <w:tc>
          <w:tcPr>
            <w:tcW w:w="856" w:type="dxa"/>
            <w:tcBorders>
              <w:top w:val="single" w:sz="8" w:space="0" w:color="auto"/>
              <w:left w:val="nil"/>
              <w:bottom w:val="single" w:sz="8" w:space="0" w:color="auto"/>
              <w:right w:val="single" w:sz="8" w:space="0" w:color="auto"/>
            </w:tcBorders>
            <w:shd w:val="clear" w:color="auto" w:fill="FFCC99"/>
            <w:noWrap/>
            <w:vAlign w:val="bottom"/>
          </w:tcPr>
          <w:p w:rsidR="009154B7" w:rsidRPr="00ED2A51" w:rsidRDefault="009154B7" w:rsidP="005E4303">
            <w:pPr>
              <w:spacing w:line="360" w:lineRule="auto"/>
              <w:rPr>
                <w:b/>
                <w:bCs/>
              </w:rPr>
            </w:pPr>
            <w:r w:rsidRPr="00ED2A51">
              <w:rPr>
                <w:b/>
                <w:bCs/>
              </w:rPr>
              <w:t>100%</w:t>
            </w:r>
          </w:p>
        </w:tc>
        <w:tc>
          <w:tcPr>
            <w:tcW w:w="1425" w:type="dxa"/>
            <w:gridSpan w:val="2"/>
            <w:tcBorders>
              <w:top w:val="single" w:sz="8" w:space="0" w:color="auto"/>
              <w:left w:val="nil"/>
              <w:bottom w:val="single" w:sz="8" w:space="0" w:color="auto"/>
              <w:right w:val="single" w:sz="4" w:space="0" w:color="auto"/>
            </w:tcBorders>
            <w:shd w:val="clear" w:color="auto" w:fill="FFCC99"/>
            <w:noWrap/>
            <w:vAlign w:val="bottom"/>
          </w:tcPr>
          <w:p w:rsidR="009154B7" w:rsidRPr="00ED2A51" w:rsidRDefault="009D75AE" w:rsidP="005E4303">
            <w:pPr>
              <w:spacing w:line="360" w:lineRule="auto"/>
              <w:rPr>
                <w:b/>
                <w:bCs/>
                <w:i/>
                <w:iCs/>
              </w:rPr>
            </w:pPr>
            <w:r w:rsidRPr="00ED2A51">
              <w:rPr>
                <w:b/>
                <w:bCs/>
                <w:i/>
                <w:iCs/>
              </w:rPr>
              <w:t xml:space="preserve"> </w:t>
            </w:r>
            <w:r w:rsidR="009154B7" w:rsidRPr="00ED2A51">
              <w:rPr>
                <w:b/>
                <w:bCs/>
                <w:i/>
                <w:iCs/>
              </w:rPr>
              <w:t>21 101 051</w:t>
            </w:r>
            <w:r w:rsidRPr="00ED2A51">
              <w:rPr>
                <w:b/>
                <w:bCs/>
                <w:i/>
                <w:iCs/>
              </w:rPr>
              <w:t xml:space="preserve"> </w:t>
            </w:r>
          </w:p>
        </w:tc>
        <w:tc>
          <w:tcPr>
            <w:tcW w:w="856" w:type="dxa"/>
            <w:tcBorders>
              <w:top w:val="single" w:sz="8" w:space="0" w:color="auto"/>
              <w:left w:val="nil"/>
              <w:bottom w:val="single" w:sz="8" w:space="0" w:color="auto"/>
              <w:right w:val="single" w:sz="8" w:space="0" w:color="auto"/>
            </w:tcBorders>
            <w:shd w:val="clear" w:color="auto" w:fill="FFCC99"/>
            <w:noWrap/>
            <w:vAlign w:val="bottom"/>
          </w:tcPr>
          <w:p w:rsidR="009154B7" w:rsidRPr="00ED2A51" w:rsidRDefault="009154B7" w:rsidP="005E4303">
            <w:pPr>
              <w:spacing w:line="360" w:lineRule="auto"/>
              <w:rPr>
                <w:b/>
                <w:bCs/>
              </w:rPr>
            </w:pPr>
            <w:r w:rsidRPr="00ED2A51">
              <w:rPr>
                <w:b/>
                <w:bCs/>
              </w:rPr>
              <w:t>100%</w:t>
            </w:r>
          </w:p>
        </w:tc>
        <w:tc>
          <w:tcPr>
            <w:tcW w:w="1283" w:type="dxa"/>
            <w:gridSpan w:val="2"/>
            <w:tcBorders>
              <w:top w:val="single" w:sz="8" w:space="0" w:color="auto"/>
              <w:left w:val="nil"/>
              <w:bottom w:val="single" w:sz="8" w:space="0" w:color="auto"/>
              <w:right w:val="single" w:sz="4" w:space="0" w:color="auto"/>
            </w:tcBorders>
            <w:shd w:val="clear" w:color="auto" w:fill="FFCC99"/>
            <w:noWrap/>
            <w:vAlign w:val="bottom"/>
          </w:tcPr>
          <w:p w:rsidR="009154B7" w:rsidRPr="00ED2A51" w:rsidRDefault="009D75AE" w:rsidP="005E4303">
            <w:pPr>
              <w:spacing w:line="360" w:lineRule="auto"/>
              <w:rPr>
                <w:b/>
                <w:bCs/>
                <w:i/>
                <w:iCs/>
              </w:rPr>
            </w:pPr>
            <w:r w:rsidRPr="00ED2A51">
              <w:rPr>
                <w:b/>
                <w:bCs/>
                <w:i/>
                <w:iCs/>
              </w:rPr>
              <w:t xml:space="preserve"> </w:t>
            </w:r>
            <w:r w:rsidR="009154B7" w:rsidRPr="00ED2A51">
              <w:rPr>
                <w:b/>
                <w:bCs/>
                <w:i/>
                <w:iCs/>
              </w:rPr>
              <w:t>21 660 254</w:t>
            </w:r>
            <w:r w:rsidRPr="00ED2A51">
              <w:rPr>
                <w:b/>
                <w:bCs/>
                <w:i/>
                <w:iCs/>
              </w:rPr>
              <w:t xml:space="preserve"> </w:t>
            </w:r>
          </w:p>
        </w:tc>
        <w:tc>
          <w:tcPr>
            <w:tcW w:w="855" w:type="dxa"/>
            <w:tcBorders>
              <w:top w:val="single" w:sz="8" w:space="0" w:color="auto"/>
              <w:left w:val="nil"/>
              <w:bottom w:val="single" w:sz="8" w:space="0" w:color="auto"/>
              <w:right w:val="nil"/>
            </w:tcBorders>
            <w:shd w:val="clear" w:color="auto" w:fill="FFCC99"/>
            <w:noWrap/>
            <w:vAlign w:val="bottom"/>
          </w:tcPr>
          <w:p w:rsidR="009154B7" w:rsidRPr="00ED2A51" w:rsidRDefault="009154B7" w:rsidP="005E4303">
            <w:pPr>
              <w:spacing w:line="360" w:lineRule="auto"/>
              <w:rPr>
                <w:b/>
                <w:bCs/>
              </w:rPr>
            </w:pPr>
            <w:r w:rsidRPr="00ED2A51">
              <w:rPr>
                <w:b/>
                <w:bCs/>
              </w:rPr>
              <w:t>100%</w:t>
            </w:r>
          </w:p>
        </w:tc>
        <w:tc>
          <w:tcPr>
            <w:tcW w:w="1283" w:type="dxa"/>
            <w:gridSpan w:val="2"/>
            <w:tcBorders>
              <w:top w:val="single" w:sz="8" w:space="0" w:color="auto"/>
              <w:left w:val="double" w:sz="6" w:space="0" w:color="auto"/>
              <w:bottom w:val="single" w:sz="8" w:space="0" w:color="auto"/>
              <w:right w:val="single" w:sz="4" w:space="0" w:color="auto"/>
            </w:tcBorders>
            <w:shd w:val="clear" w:color="auto" w:fill="FFCC99"/>
            <w:noWrap/>
            <w:vAlign w:val="bottom"/>
          </w:tcPr>
          <w:p w:rsidR="009154B7" w:rsidRPr="00ED2A51" w:rsidRDefault="009D75AE" w:rsidP="005E4303">
            <w:pPr>
              <w:spacing w:line="360" w:lineRule="auto"/>
              <w:rPr>
                <w:b/>
                <w:bCs/>
                <w:i/>
                <w:iCs/>
              </w:rPr>
            </w:pPr>
            <w:r w:rsidRPr="00ED2A51">
              <w:rPr>
                <w:b/>
                <w:bCs/>
                <w:i/>
                <w:iCs/>
              </w:rPr>
              <w:t xml:space="preserve">  </w:t>
            </w:r>
            <w:r w:rsidR="009154B7" w:rsidRPr="00ED2A51">
              <w:rPr>
                <w:b/>
                <w:bCs/>
                <w:i/>
                <w:iCs/>
              </w:rPr>
              <w:t>367 548</w:t>
            </w:r>
            <w:r w:rsidRPr="00ED2A51">
              <w:rPr>
                <w:b/>
                <w:bCs/>
                <w:i/>
                <w:iCs/>
              </w:rPr>
              <w:t xml:space="preserve"> </w:t>
            </w:r>
          </w:p>
        </w:tc>
        <w:tc>
          <w:tcPr>
            <w:tcW w:w="855" w:type="dxa"/>
            <w:tcBorders>
              <w:top w:val="single" w:sz="8" w:space="0" w:color="auto"/>
              <w:left w:val="nil"/>
              <w:bottom w:val="single" w:sz="8" w:space="0" w:color="auto"/>
              <w:right w:val="single" w:sz="12" w:space="0" w:color="auto"/>
            </w:tcBorders>
            <w:shd w:val="clear" w:color="auto" w:fill="FFCC99"/>
            <w:noWrap/>
            <w:vAlign w:val="bottom"/>
          </w:tcPr>
          <w:p w:rsidR="009154B7" w:rsidRPr="00ED2A51" w:rsidRDefault="009154B7" w:rsidP="005E4303">
            <w:pPr>
              <w:spacing w:line="360" w:lineRule="auto"/>
              <w:rPr>
                <w:b/>
                <w:bCs/>
              </w:rPr>
            </w:pPr>
            <w:r w:rsidRPr="00ED2A51">
              <w:rPr>
                <w:b/>
                <w:bCs/>
              </w:rPr>
              <w:t>100%</w:t>
            </w:r>
          </w:p>
        </w:tc>
      </w:tr>
      <w:tr w:rsidR="005E4303" w:rsidRPr="00ED2A51" w:rsidTr="005E4303">
        <w:trPr>
          <w:trHeight w:val="242"/>
        </w:trPr>
        <w:tc>
          <w:tcPr>
            <w:tcW w:w="4955" w:type="dxa"/>
            <w:tcBorders>
              <w:top w:val="nil"/>
              <w:left w:val="single" w:sz="12" w:space="0" w:color="auto"/>
              <w:bottom w:val="single" w:sz="8" w:space="0" w:color="auto"/>
              <w:right w:val="nil"/>
            </w:tcBorders>
            <w:noWrap/>
            <w:vAlign w:val="bottom"/>
          </w:tcPr>
          <w:p w:rsidR="009154B7" w:rsidRPr="00ED2A51" w:rsidRDefault="009154B7" w:rsidP="005E4303">
            <w:pPr>
              <w:spacing w:line="360" w:lineRule="auto"/>
              <w:rPr>
                <w:b/>
                <w:bCs/>
              </w:rPr>
            </w:pPr>
            <w:r w:rsidRPr="00ED2A51">
              <w:rPr>
                <w:b/>
                <w:bCs/>
              </w:rPr>
              <w:t>Налоговые поступеления</w:t>
            </w:r>
          </w:p>
        </w:tc>
        <w:tc>
          <w:tcPr>
            <w:tcW w:w="1425" w:type="dxa"/>
            <w:tcBorders>
              <w:top w:val="nil"/>
              <w:left w:val="single" w:sz="8" w:space="0" w:color="auto"/>
              <w:bottom w:val="single" w:sz="8" w:space="0" w:color="auto"/>
              <w:right w:val="single" w:sz="4" w:space="0" w:color="auto"/>
            </w:tcBorders>
            <w:noWrap/>
            <w:vAlign w:val="bottom"/>
          </w:tcPr>
          <w:p w:rsidR="009154B7" w:rsidRPr="00ED2A51" w:rsidRDefault="009D75AE" w:rsidP="005E4303">
            <w:pPr>
              <w:spacing w:line="360" w:lineRule="auto"/>
              <w:rPr>
                <w:b/>
                <w:bCs/>
              </w:rPr>
            </w:pPr>
            <w:r w:rsidRPr="00ED2A51">
              <w:rPr>
                <w:b/>
                <w:bCs/>
              </w:rPr>
              <w:t xml:space="preserve"> </w:t>
            </w:r>
            <w:r w:rsidR="009154B7" w:rsidRPr="00ED2A51">
              <w:rPr>
                <w:b/>
                <w:bCs/>
              </w:rPr>
              <w:t>15 989 267</w:t>
            </w:r>
            <w:r w:rsidRPr="00ED2A51">
              <w:rPr>
                <w:b/>
                <w:bCs/>
              </w:rPr>
              <w:t xml:space="preserve"> </w:t>
            </w:r>
          </w:p>
        </w:tc>
        <w:tc>
          <w:tcPr>
            <w:tcW w:w="856" w:type="dxa"/>
            <w:tcBorders>
              <w:top w:val="nil"/>
              <w:left w:val="nil"/>
              <w:bottom w:val="single" w:sz="8" w:space="0" w:color="auto"/>
              <w:right w:val="single" w:sz="8" w:space="0" w:color="auto"/>
            </w:tcBorders>
            <w:noWrap/>
            <w:vAlign w:val="bottom"/>
          </w:tcPr>
          <w:p w:rsidR="009154B7" w:rsidRPr="00ED2A51" w:rsidRDefault="009154B7" w:rsidP="005E4303">
            <w:pPr>
              <w:spacing w:line="360" w:lineRule="auto"/>
              <w:rPr>
                <w:b/>
                <w:bCs/>
              </w:rPr>
            </w:pPr>
            <w:r w:rsidRPr="00ED2A51">
              <w:rPr>
                <w:b/>
                <w:bCs/>
              </w:rPr>
              <w:t>67%</w:t>
            </w:r>
          </w:p>
        </w:tc>
        <w:tc>
          <w:tcPr>
            <w:tcW w:w="1425" w:type="dxa"/>
            <w:gridSpan w:val="2"/>
            <w:tcBorders>
              <w:top w:val="nil"/>
              <w:left w:val="nil"/>
              <w:bottom w:val="single" w:sz="8" w:space="0" w:color="auto"/>
              <w:right w:val="single" w:sz="4" w:space="0" w:color="auto"/>
            </w:tcBorders>
            <w:noWrap/>
            <w:vAlign w:val="bottom"/>
          </w:tcPr>
          <w:p w:rsidR="009154B7" w:rsidRPr="00ED2A51" w:rsidRDefault="009D75AE" w:rsidP="005E4303">
            <w:pPr>
              <w:spacing w:line="360" w:lineRule="auto"/>
              <w:rPr>
                <w:b/>
                <w:bCs/>
              </w:rPr>
            </w:pPr>
            <w:r w:rsidRPr="00ED2A51">
              <w:rPr>
                <w:b/>
                <w:bCs/>
              </w:rPr>
              <w:t xml:space="preserve"> </w:t>
            </w:r>
            <w:r w:rsidR="009154B7" w:rsidRPr="00ED2A51">
              <w:rPr>
                <w:b/>
                <w:bCs/>
              </w:rPr>
              <w:t>11 510 269</w:t>
            </w:r>
            <w:r w:rsidRPr="00ED2A51">
              <w:rPr>
                <w:b/>
                <w:bCs/>
              </w:rPr>
              <w:t xml:space="preserve"> </w:t>
            </w:r>
          </w:p>
        </w:tc>
        <w:tc>
          <w:tcPr>
            <w:tcW w:w="856" w:type="dxa"/>
            <w:tcBorders>
              <w:top w:val="nil"/>
              <w:left w:val="nil"/>
              <w:bottom w:val="single" w:sz="8" w:space="0" w:color="auto"/>
              <w:right w:val="single" w:sz="8" w:space="0" w:color="auto"/>
            </w:tcBorders>
            <w:noWrap/>
            <w:vAlign w:val="bottom"/>
          </w:tcPr>
          <w:p w:rsidR="009154B7" w:rsidRPr="00ED2A51" w:rsidRDefault="009154B7" w:rsidP="005E4303">
            <w:pPr>
              <w:spacing w:line="360" w:lineRule="auto"/>
              <w:rPr>
                <w:b/>
                <w:bCs/>
              </w:rPr>
            </w:pPr>
            <w:r w:rsidRPr="00ED2A51">
              <w:rPr>
                <w:b/>
                <w:bCs/>
              </w:rPr>
              <w:t>55%</w:t>
            </w:r>
          </w:p>
        </w:tc>
        <w:tc>
          <w:tcPr>
            <w:tcW w:w="1283" w:type="dxa"/>
            <w:gridSpan w:val="2"/>
            <w:tcBorders>
              <w:top w:val="nil"/>
              <w:left w:val="nil"/>
              <w:bottom w:val="single" w:sz="8" w:space="0" w:color="auto"/>
              <w:right w:val="single" w:sz="4" w:space="0" w:color="auto"/>
            </w:tcBorders>
            <w:noWrap/>
            <w:vAlign w:val="bottom"/>
          </w:tcPr>
          <w:p w:rsidR="009154B7" w:rsidRPr="00ED2A51" w:rsidRDefault="009D75AE" w:rsidP="005E4303">
            <w:pPr>
              <w:spacing w:line="360" w:lineRule="auto"/>
              <w:rPr>
                <w:b/>
                <w:bCs/>
              </w:rPr>
            </w:pPr>
            <w:r w:rsidRPr="00ED2A51">
              <w:rPr>
                <w:b/>
                <w:bCs/>
              </w:rPr>
              <w:t xml:space="preserve"> </w:t>
            </w:r>
            <w:r w:rsidR="009154B7" w:rsidRPr="00ED2A51">
              <w:rPr>
                <w:b/>
                <w:bCs/>
              </w:rPr>
              <w:t>10 636 129</w:t>
            </w:r>
            <w:r w:rsidRPr="00ED2A51">
              <w:rPr>
                <w:b/>
                <w:bCs/>
              </w:rPr>
              <w:t xml:space="preserve"> </w:t>
            </w:r>
          </w:p>
        </w:tc>
        <w:tc>
          <w:tcPr>
            <w:tcW w:w="855" w:type="dxa"/>
            <w:tcBorders>
              <w:top w:val="nil"/>
              <w:left w:val="nil"/>
              <w:bottom w:val="single" w:sz="8" w:space="0" w:color="auto"/>
              <w:right w:val="nil"/>
            </w:tcBorders>
            <w:noWrap/>
            <w:vAlign w:val="bottom"/>
          </w:tcPr>
          <w:p w:rsidR="009154B7" w:rsidRPr="00ED2A51" w:rsidRDefault="009154B7" w:rsidP="005E4303">
            <w:pPr>
              <w:spacing w:line="360" w:lineRule="auto"/>
              <w:rPr>
                <w:b/>
                <w:bCs/>
              </w:rPr>
            </w:pPr>
            <w:r w:rsidRPr="00ED2A51">
              <w:rPr>
                <w:b/>
                <w:bCs/>
              </w:rPr>
              <w:t>49%</w:t>
            </w:r>
          </w:p>
        </w:tc>
        <w:tc>
          <w:tcPr>
            <w:tcW w:w="1283" w:type="dxa"/>
            <w:gridSpan w:val="2"/>
            <w:tcBorders>
              <w:top w:val="nil"/>
              <w:left w:val="double" w:sz="6" w:space="0" w:color="auto"/>
              <w:bottom w:val="single" w:sz="8" w:space="0" w:color="auto"/>
              <w:right w:val="single" w:sz="4" w:space="0" w:color="auto"/>
            </w:tcBorders>
            <w:noWrap/>
            <w:vAlign w:val="bottom"/>
          </w:tcPr>
          <w:p w:rsidR="009154B7" w:rsidRPr="00ED2A51" w:rsidRDefault="009D75AE" w:rsidP="005E4303">
            <w:pPr>
              <w:spacing w:line="360" w:lineRule="auto"/>
              <w:rPr>
                <w:b/>
                <w:bCs/>
              </w:rPr>
            </w:pPr>
            <w:r w:rsidRPr="00ED2A51">
              <w:rPr>
                <w:b/>
                <w:bCs/>
              </w:rPr>
              <w:t xml:space="preserve">  </w:t>
            </w:r>
            <w:r w:rsidR="009154B7" w:rsidRPr="00ED2A51">
              <w:rPr>
                <w:b/>
                <w:bCs/>
              </w:rPr>
              <w:t>306 976</w:t>
            </w:r>
            <w:r w:rsidRPr="00ED2A51">
              <w:rPr>
                <w:b/>
                <w:bCs/>
              </w:rPr>
              <w:t xml:space="preserve"> </w:t>
            </w:r>
          </w:p>
        </w:tc>
        <w:tc>
          <w:tcPr>
            <w:tcW w:w="855" w:type="dxa"/>
            <w:tcBorders>
              <w:top w:val="nil"/>
              <w:left w:val="nil"/>
              <w:bottom w:val="single" w:sz="8" w:space="0" w:color="auto"/>
              <w:right w:val="single" w:sz="12" w:space="0" w:color="auto"/>
            </w:tcBorders>
            <w:noWrap/>
            <w:vAlign w:val="bottom"/>
          </w:tcPr>
          <w:p w:rsidR="009154B7" w:rsidRPr="00ED2A51" w:rsidRDefault="009154B7" w:rsidP="005E4303">
            <w:pPr>
              <w:spacing w:line="360" w:lineRule="auto"/>
              <w:rPr>
                <w:b/>
                <w:bCs/>
              </w:rPr>
            </w:pPr>
            <w:r w:rsidRPr="00ED2A51">
              <w:rPr>
                <w:b/>
                <w:bCs/>
              </w:rPr>
              <w:t>84%</w:t>
            </w:r>
          </w:p>
        </w:tc>
      </w:tr>
      <w:tr w:rsidR="005E4303" w:rsidRPr="00ED2A51" w:rsidTr="005E4303">
        <w:trPr>
          <w:trHeight w:val="212"/>
        </w:trPr>
        <w:tc>
          <w:tcPr>
            <w:tcW w:w="4955" w:type="dxa"/>
            <w:tcBorders>
              <w:top w:val="nil"/>
              <w:left w:val="single" w:sz="12" w:space="0" w:color="auto"/>
              <w:bottom w:val="single" w:sz="4" w:space="0" w:color="auto"/>
              <w:right w:val="nil"/>
            </w:tcBorders>
            <w:noWrap/>
            <w:vAlign w:val="bottom"/>
          </w:tcPr>
          <w:p w:rsidR="009154B7" w:rsidRPr="00ED2A51" w:rsidRDefault="009154B7" w:rsidP="005E4303">
            <w:pPr>
              <w:spacing w:line="360" w:lineRule="auto"/>
            </w:pPr>
            <w:r w:rsidRPr="00ED2A51">
              <w:t>в том числе</w:t>
            </w:r>
          </w:p>
        </w:tc>
        <w:tc>
          <w:tcPr>
            <w:tcW w:w="1425" w:type="dxa"/>
            <w:tcBorders>
              <w:top w:val="nil"/>
              <w:left w:val="single" w:sz="8" w:space="0" w:color="auto"/>
              <w:bottom w:val="single" w:sz="4" w:space="0" w:color="auto"/>
              <w:right w:val="single" w:sz="4" w:space="0" w:color="auto"/>
            </w:tcBorders>
            <w:noWrap/>
            <w:vAlign w:val="bottom"/>
          </w:tcPr>
          <w:p w:rsidR="009154B7" w:rsidRPr="00ED2A51" w:rsidRDefault="009154B7" w:rsidP="005E4303">
            <w:pPr>
              <w:spacing w:line="360" w:lineRule="auto"/>
            </w:pPr>
            <w:r w:rsidRPr="00ED2A51">
              <w:t> </w:t>
            </w:r>
          </w:p>
        </w:tc>
        <w:tc>
          <w:tcPr>
            <w:tcW w:w="856" w:type="dxa"/>
            <w:tcBorders>
              <w:top w:val="nil"/>
              <w:left w:val="nil"/>
              <w:bottom w:val="single" w:sz="4" w:space="0" w:color="auto"/>
              <w:right w:val="single" w:sz="8" w:space="0" w:color="auto"/>
            </w:tcBorders>
            <w:noWrap/>
            <w:vAlign w:val="bottom"/>
          </w:tcPr>
          <w:p w:rsidR="009154B7" w:rsidRPr="00ED2A51" w:rsidRDefault="009154B7" w:rsidP="005E4303">
            <w:pPr>
              <w:spacing w:line="360" w:lineRule="auto"/>
            </w:pPr>
            <w:r w:rsidRPr="00ED2A51">
              <w:t> </w:t>
            </w:r>
          </w:p>
        </w:tc>
        <w:tc>
          <w:tcPr>
            <w:tcW w:w="1425" w:type="dxa"/>
            <w:gridSpan w:val="2"/>
            <w:tcBorders>
              <w:top w:val="nil"/>
              <w:left w:val="nil"/>
              <w:bottom w:val="single" w:sz="4" w:space="0" w:color="auto"/>
              <w:right w:val="single" w:sz="4" w:space="0" w:color="auto"/>
            </w:tcBorders>
            <w:noWrap/>
            <w:vAlign w:val="bottom"/>
          </w:tcPr>
          <w:p w:rsidR="009154B7" w:rsidRPr="00ED2A51" w:rsidRDefault="009154B7" w:rsidP="005E4303">
            <w:pPr>
              <w:spacing w:line="360" w:lineRule="auto"/>
            </w:pPr>
            <w:r w:rsidRPr="00ED2A51">
              <w:t> </w:t>
            </w:r>
          </w:p>
        </w:tc>
        <w:tc>
          <w:tcPr>
            <w:tcW w:w="856" w:type="dxa"/>
            <w:tcBorders>
              <w:top w:val="nil"/>
              <w:left w:val="nil"/>
              <w:bottom w:val="single" w:sz="4" w:space="0" w:color="auto"/>
              <w:right w:val="single" w:sz="8" w:space="0" w:color="auto"/>
            </w:tcBorders>
            <w:noWrap/>
            <w:vAlign w:val="bottom"/>
          </w:tcPr>
          <w:p w:rsidR="009154B7" w:rsidRPr="00ED2A51" w:rsidRDefault="009154B7" w:rsidP="005E4303">
            <w:pPr>
              <w:spacing w:line="360" w:lineRule="auto"/>
            </w:pPr>
            <w:r w:rsidRPr="00ED2A51">
              <w:t> </w:t>
            </w:r>
          </w:p>
        </w:tc>
        <w:tc>
          <w:tcPr>
            <w:tcW w:w="1283" w:type="dxa"/>
            <w:gridSpan w:val="2"/>
            <w:tcBorders>
              <w:top w:val="nil"/>
              <w:left w:val="nil"/>
              <w:bottom w:val="single" w:sz="4" w:space="0" w:color="auto"/>
              <w:right w:val="single" w:sz="4" w:space="0" w:color="auto"/>
            </w:tcBorders>
            <w:noWrap/>
            <w:vAlign w:val="bottom"/>
          </w:tcPr>
          <w:p w:rsidR="009154B7" w:rsidRPr="00ED2A51" w:rsidRDefault="009154B7" w:rsidP="005E4303">
            <w:pPr>
              <w:spacing w:line="360" w:lineRule="auto"/>
            </w:pPr>
            <w:r w:rsidRPr="00ED2A51">
              <w:t> </w:t>
            </w:r>
          </w:p>
        </w:tc>
        <w:tc>
          <w:tcPr>
            <w:tcW w:w="855" w:type="dxa"/>
            <w:tcBorders>
              <w:top w:val="nil"/>
              <w:left w:val="nil"/>
              <w:bottom w:val="single" w:sz="4" w:space="0" w:color="auto"/>
              <w:right w:val="nil"/>
            </w:tcBorders>
            <w:noWrap/>
            <w:vAlign w:val="bottom"/>
          </w:tcPr>
          <w:p w:rsidR="009154B7" w:rsidRPr="00ED2A51" w:rsidRDefault="009154B7" w:rsidP="005E4303">
            <w:pPr>
              <w:spacing w:line="360" w:lineRule="auto"/>
            </w:pPr>
            <w:r w:rsidRPr="00ED2A51">
              <w:t> </w:t>
            </w:r>
          </w:p>
        </w:tc>
        <w:tc>
          <w:tcPr>
            <w:tcW w:w="1283" w:type="dxa"/>
            <w:gridSpan w:val="2"/>
            <w:tcBorders>
              <w:top w:val="nil"/>
              <w:left w:val="double" w:sz="6" w:space="0" w:color="auto"/>
              <w:bottom w:val="single" w:sz="4" w:space="0" w:color="auto"/>
              <w:right w:val="single" w:sz="4" w:space="0" w:color="auto"/>
            </w:tcBorders>
            <w:noWrap/>
            <w:vAlign w:val="bottom"/>
          </w:tcPr>
          <w:p w:rsidR="009154B7" w:rsidRPr="00ED2A51" w:rsidRDefault="009154B7" w:rsidP="005E4303">
            <w:pPr>
              <w:spacing w:line="360" w:lineRule="auto"/>
            </w:pPr>
            <w:r w:rsidRPr="00ED2A51">
              <w:t> </w:t>
            </w:r>
          </w:p>
        </w:tc>
        <w:tc>
          <w:tcPr>
            <w:tcW w:w="855" w:type="dxa"/>
            <w:tcBorders>
              <w:top w:val="nil"/>
              <w:left w:val="nil"/>
              <w:bottom w:val="single" w:sz="4" w:space="0" w:color="auto"/>
              <w:right w:val="single" w:sz="12" w:space="0" w:color="auto"/>
            </w:tcBorders>
            <w:noWrap/>
            <w:vAlign w:val="bottom"/>
          </w:tcPr>
          <w:p w:rsidR="009154B7" w:rsidRPr="00ED2A51" w:rsidRDefault="009154B7" w:rsidP="005E4303">
            <w:pPr>
              <w:spacing w:line="360" w:lineRule="auto"/>
            </w:pPr>
            <w:r w:rsidRPr="00ED2A51">
              <w:t> </w:t>
            </w:r>
          </w:p>
        </w:tc>
      </w:tr>
      <w:tr w:rsidR="005E4303" w:rsidRPr="00ED2A51" w:rsidTr="005E4303">
        <w:trPr>
          <w:trHeight w:val="229"/>
        </w:trPr>
        <w:tc>
          <w:tcPr>
            <w:tcW w:w="4955" w:type="dxa"/>
            <w:tcBorders>
              <w:top w:val="nil"/>
              <w:left w:val="single" w:sz="12" w:space="0" w:color="auto"/>
              <w:bottom w:val="single" w:sz="4" w:space="0" w:color="auto"/>
              <w:right w:val="nil"/>
            </w:tcBorders>
            <w:noWrap/>
            <w:vAlign w:val="bottom"/>
          </w:tcPr>
          <w:p w:rsidR="009154B7" w:rsidRPr="00ED2A51" w:rsidRDefault="009154B7" w:rsidP="005E4303">
            <w:pPr>
              <w:spacing w:line="360" w:lineRule="auto"/>
            </w:pPr>
            <w:r w:rsidRPr="00ED2A51">
              <w:t>подоходный налог</w:t>
            </w:r>
          </w:p>
        </w:tc>
        <w:tc>
          <w:tcPr>
            <w:tcW w:w="1425" w:type="dxa"/>
            <w:tcBorders>
              <w:top w:val="nil"/>
              <w:left w:val="single" w:sz="8" w:space="0" w:color="auto"/>
              <w:bottom w:val="single" w:sz="4" w:space="0" w:color="auto"/>
              <w:right w:val="single" w:sz="4" w:space="0" w:color="auto"/>
            </w:tcBorders>
            <w:noWrap/>
            <w:vAlign w:val="bottom"/>
          </w:tcPr>
          <w:p w:rsidR="009154B7" w:rsidRPr="00ED2A51" w:rsidRDefault="009D75AE" w:rsidP="005E4303">
            <w:pPr>
              <w:spacing w:line="360" w:lineRule="auto"/>
            </w:pPr>
            <w:r w:rsidRPr="00ED2A51">
              <w:t xml:space="preserve"> </w:t>
            </w:r>
            <w:r w:rsidR="009154B7" w:rsidRPr="00ED2A51">
              <w:t>1 168 850</w:t>
            </w:r>
            <w:r w:rsidRPr="00ED2A51">
              <w:t xml:space="preserve"> </w:t>
            </w:r>
          </w:p>
        </w:tc>
        <w:tc>
          <w:tcPr>
            <w:tcW w:w="856" w:type="dxa"/>
            <w:tcBorders>
              <w:top w:val="nil"/>
              <w:left w:val="nil"/>
              <w:bottom w:val="single" w:sz="4" w:space="0" w:color="auto"/>
              <w:right w:val="single" w:sz="8" w:space="0" w:color="auto"/>
            </w:tcBorders>
            <w:noWrap/>
            <w:vAlign w:val="bottom"/>
          </w:tcPr>
          <w:p w:rsidR="009154B7" w:rsidRPr="00ED2A51" w:rsidRDefault="009154B7" w:rsidP="005E4303">
            <w:pPr>
              <w:spacing w:line="360" w:lineRule="auto"/>
            </w:pPr>
            <w:r w:rsidRPr="00ED2A51">
              <w:t>4,9%</w:t>
            </w:r>
          </w:p>
        </w:tc>
        <w:tc>
          <w:tcPr>
            <w:tcW w:w="1425" w:type="dxa"/>
            <w:gridSpan w:val="2"/>
            <w:tcBorders>
              <w:top w:val="nil"/>
              <w:left w:val="nil"/>
              <w:bottom w:val="single" w:sz="4" w:space="0" w:color="auto"/>
              <w:right w:val="single" w:sz="4" w:space="0" w:color="auto"/>
            </w:tcBorders>
            <w:noWrap/>
            <w:vAlign w:val="bottom"/>
          </w:tcPr>
          <w:p w:rsidR="009154B7" w:rsidRPr="00ED2A51" w:rsidRDefault="009D75AE" w:rsidP="005E4303">
            <w:pPr>
              <w:spacing w:line="360" w:lineRule="auto"/>
            </w:pPr>
            <w:r w:rsidRPr="00ED2A51">
              <w:t xml:space="preserve">    </w:t>
            </w:r>
            <w:r w:rsidR="009154B7" w:rsidRPr="00ED2A51">
              <w:t>-</w:t>
            </w:r>
            <w:r w:rsidRPr="00ED2A51">
              <w:t xml:space="preserve"> </w:t>
            </w:r>
            <w:r w:rsidR="009154B7" w:rsidRPr="00ED2A51">
              <w:t xml:space="preserve"> </w:t>
            </w:r>
          </w:p>
        </w:tc>
        <w:tc>
          <w:tcPr>
            <w:tcW w:w="856" w:type="dxa"/>
            <w:tcBorders>
              <w:top w:val="nil"/>
              <w:left w:val="nil"/>
              <w:bottom w:val="single" w:sz="4" w:space="0" w:color="auto"/>
              <w:right w:val="single" w:sz="8" w:space="0" w:color="auto"/>
            </w:tcBorders>
            <w:noWrap/>
            <w:vAlign w:val="bottom"/>
          </w:tcPr>
          <w:p w:rsidR="009154B7" w:rsidRPr="00ED2A51" w:rsidRDefault="009154B7" w:rsidP="005E4303">
            <w:pPr>
              <w:spacing w:line="360" w:lineRule="auto"/>
            </w:pPr>
            <w:r w:rsidRPr="00ED2A51">
              <w:t>0,0%</w:t>
            </w:r>
          </w:p>
        </w:tc>
        <w:tc>
          <w:tcPr>
            <w:tcW w:w="1283" w:type="dxa"/>
            <w:gridSpan w:val="2"/>
            <w:tcBorders>
              <w:top w:val="nil"/>
              <w:left w:val="nil"/>
              <w:bottom w:val="single" w:sz="4" w:space="0" w:color="auto"/>
              <w:right w:val="single" w:sz="4" w:space="0" w:color="auto"/>
            </w:tcBorders>
            <w:noWrap/>
            <w:vAlign w:val="bottom"/>
          </w:tcPr>
          <w:p w:rsidR="009154B7" w:rsidRPr="00ED2A51" w:rsidRDefault="009154B7" w:rsidP="005E4303">
            <w:pPr>
              <w:spacing w:line="360" w:lineRule="auto"/>
            </w:pPr>
            <w:r w:rsidRPr="00ED2A51">
              <w:t> </w:t>
            </w:r>
          </w:p>
        </w:tc>
        <w:tc>
          <w:tcPr>
            <w:tcW w:w="855" w:type="dxa"/>
            <w:tcBorders>
              <w:top w:val="nil"/>
              <w:left w:val="nil"/>
              <w:bottom w:val="single" w:sz="4" w:space="0" w:color="auto"/>
              <w:right w:val="nil"/>
            </w:tcBorders>
            <w:noWrap/>
            <w:vAlign w:val="bottom"/>
          </w:tcPr>
          <w:p w:rsidR="009154B7" w:rsidRPr="00ED2A51" w:rsidRDefault="009154B7" w:rsidP="005E4303">
            <w:pPr>
              <w:spacing w:line="360" w:lineRule="auto"/>
            </w:pPr>
            <w:r w:rsidRPr="00ED2A51">
              <w:t>0,0%</w:t>
            </w:r>
          </w:p>
        </w:tc>
        <w:tc>
          <w:tcPr>
            <w:tcW w:w="1283" w:type="dxa"/>
            <w:gridSpan w:val="2"/>
            <w:tcBorders>
              <w:top w:val="nil"/>
              <w:left w:val="double" w:sz="6" w:space="0" w:color="auto"/>
              <w:bottom w:val="single" w:sz="4" w:space="0" w:color="auto"/>
              <w:right w:val="single" w:sz="4" w:space="0" w:color="auto"/>
            </w:tcBorders>
            <w:noWrap/>
            <w:vAlign w:val="bottom"/>
          </w:tcPr>
          <w:p w:rsidR="009154B7" w:rsidRPr="00ED2A51" w:rsidRDefault="009D75AE" w:rsidP="005E4303">
            <w:pPr>
              <w:spacing w:line="360" w:lineRule="auto"/>
            </w:pPr>
            <w:r w:rsidRPr="00ED2A51">
              <w:t xml:space="preserve">    </w:t>
            </w:r>
            <w:r w:rsidR="009154B7" w:rsidRPr="00ED2A51">
              <w:t>-</w:t>
            </w:r>
            <w:r w:rsidRPr="00ED2A51">
              <w:t xml:space="preserve"> </w:t>
            </w:r>
            <w:r w:rsidR="009154B7" w:rsidRPr="00ED2A51">
              <w:t xml:space="preserve"> </w:t>
            </w:r>
          </w:p>
        </w:tc>
        <w:tc>
          <w:tcPr>
            <w:tcW w:w="855" w:type="dxa"/>
            <w:tcBorders>
              <w:top w:val="nil"/>
              <w:left w:val="nil"/>
              <w:bottom w:val="single" w:sz="4" w:space="0" w:color="auto"/>
              <w:right w:val="single" w:sz="12" w:space="0" w:color="auto"/>
            </w:tcBorders>
            <w:noWrap/>
            <w:vAlign w:val="bottom"/>
          </w:tcPr>
          <w:p w:rsidR="009154B7" w:rsidRPr="00ED2A51" w:rsidRDefault="009154B7" w:rsidP="005E4303">
            <w:pPr>
              <w:spacing w:line="360" w:lineRule="auto"/>
            </w:pPr>
            <w:r w:rsidRPr="00ED2A51">
              <w:t>0,0%</w:t>
            </w:r>
          </w:p>
        </w:tc>
      </w:tr>
      <w:tr w:rsidR="005E4303" w:rsidRPr="00ED2A51" w:rsidTr="005E4303">
        <w:trPr>
          <w:trHeight w:val="229"/>
        </w:trPr>
        <w:tc>
          <w:tcPr>
            <w:tcW w:w="4955" w:type="dxa"/>
            <w:tcBorders>
              <w:top w:val="nil"/>
              <w:left w:val="single" w:sz="12" w:space="0" w:color="auto"/>
              <w:bottom w:val="single" w:sz="4" w:space="0" w:color="auto"/>
              <w:right w:val="nil"/>
            </w:tcBorders>
            <w:noWrap/>
            <w:vAlign w:val="bottom"/>
          </w:tcPr>
          <w:p w:rsidR="009154B7" w:rsidRPr="00ED2A51" w:rsidRDefault="009154B7" w:rsidP="005E4303">
            <w:pPr>
              <w:spacing w:line="360" w:lineRule="auto"/>
            </w:pPr>
            <w:r w:rsidRPr="00ED2A51">
              <w:t>налог на прибыль</w:t>
            </w:r>
          </w:p>
        </w:tc>
        <w:tc>
          <w:tcPr>
            <w:tcW w:w="1425" w:type="dxa"/>
            <w:tcBorders>
              <w:top w:val="nil"/>
              <w:left w:val="single" w:sz="8" w:space="0" w:color="auto"/>
              <w:bottom w:val="single" w:sz="4" w:space="0" w:color="auto"/>
              <w:right w:val="single" w:sz="4" w:space="0" w:color="auto"/>
            </w:tcBorders>
            <w:noWrap/>
            <w:vAlign w:val="bottom"/>
          </w:tcPr>
          <w:p w:rsidR="009154B7" w:rsidRPr="00ED2A51" w:rsidRDefault="009D75AE" w:rsidP="005E4303">
            <w:pPr>
              <w:spacing w:line="360" w:lineRule="auto"/>
            </w:pPr>
            <w:r w:rsidRPr="00ED2A51">
              <w:t xml:space="preserve"> </w:t>
            </w:r>
            <w:r w:rsidR="009154B7" w:rsidRPr="00ED2A51">
              <w:t>1 317 270</w:t>
            </w:r>
            <w:r w:rsidRPr="00ED2A51">
              <w:t xml:space="preserve"> </w:t>
            </w:r>
          </w:p>
        </w:tc>
        <w:tc>
          <w:tcPr>
            <w:tcW w:w="856" w:type="dxa"/>
            <w:tcBorders>
              <w:top w:val="nil"/>
              <w:left w:val="nil"/>
              <w:bottom w:val="single" w:sz="4" w:space="0" w:color="auto"/>
              <w:right w:val="single" w:sz="8" w:space="0" w:color="auto"/>
            </w:tcBorders>
            <w:noWrap/>
            <w:vAlign w:val="bottom"/>
          </w:tcPr>
          <w:p w:rsidR="009154B7" w:rsidRPr="00ED2A51" w:rsidRDefault="009154B7" w:rsidP="005E4303">
            <w:pPr>
              <w:spacing w:line="360" w:lineRule="auto"/>
            </w:pPr>
            <w:r w:rsidRPr="00ED2A51">
              <w:t>5,5%</w:t>
            </w:r>
          </w:p>
        </w:tc>
        <w:tc>
          <w:tcPr>
            <w:tcW w:w="1425" w:type="dxa"/>
            <w:gridSpan w:val="2"/>
            <w:tcBorders>
              <w:top w:val="nil"/>
              <w:left w:val="nil"/>
              <w:bottom w:val="single" w:sz="4" w:space="0" w:color="auto"/>
              <w:right w:val="single" w:sz="4" w:space="0" w:color="auto"/>
            </w:tcBorders>
            <w:noWrap/>
            <w:vAlign w:val="bottom"/>
          </w:tcPr>
          <w:p w:rsidR="009154B7" w:rsidRPr="00ED2A51" w:rsidRDefault="009D75AE" w:rsidP="005E4303">
            <w:pPr>
              <w:spacing w:line="360" w:lineRule="auto"/>
            </w:pPr>
            <w:r w:rsidRPr="00ED2A51">
              <w:t xml:space="preserve">    </w:t>
            </w:r>
            <w:r w:rsidR="009154B7" w:rsidRPr="00ED2A51">
              <w:t>-</w:t>
            </w:r>
            <w:r w:rsidRPr="00ED2A51">
              <w:t xml:space="preserve"> </w:t>
            </w:r>
            <w:r w:rsidR="009154B7" w:rsidRPr="00ED2A51">
              <w:t xml:space="preserve"> </w:t>
            </w:r>
          </w:p>
        </w:tc>
        <w:tc>
          <w:tcPr>
            <w:tcW w:w="856" w:type="dxa"/>
            <w:tcBorders>
              <w:top w:val="nil"/>
              <w:left w:val="nil"/>
              <w:bottom w:val="single" w:sz="4" w:space="0" w:color="auto"/>
              <w:right w:val="single" w:sz="8" w:space="0" w:color="auto"/>
            </w:tcBorders>
            <w:noWrap/>
            <w:vAlign w:val="bottom"/>
          </w:tcPr>
          <w:p w:rsidR="009154B7" w:rsidRPr="00ED2A51" w:rsidRDefault="009154B7" w:rsidP="005E4303">
            <w:pPr>
              <w:spacing w:line="360" w:lineRule="auto"/>
            </w:pPr>
            <w:r w:rsidRPr="00ED2A51">
              <w:t>0,0%</w:t>
            </w:r>
          </w:p>
        </w:tc>
        <w:tc>
          <w:tcPr>
            <w:tcW w:w="1283" w:type="dxa"/>
            <w:gridSpan w:val="2"/>
            <w:tcBorders>
              <w:top w:val="nil"/>
              <w:left w:val="nil"/>
              <w:bottom w:val="single" w:sz="4" w:space="0" w:color="auto"/>
              <w:right w:val="single" w:sz="4" w:space="0" w:color="auto"/>
            </w:tcBorders>
            <w:noWrap/>
            <w:vAlign w:val="bottom"/>
          </w:tcPr>
          <w:p w:rsidR="009154B7" w:rsidRPr="00ED2A51" w:rsidRDefault="009154B7" w:rsidP="005E4303">
            <w:pPr>
              <w:spacing w:line="360" w:lineRule="auto"/>
            </w:pPr>
            <w:r w:rsidRPr="00ED2A51">
              <w:t> </w:t>
            </w:r>
          </w:p>
        </w:tc>
        <w:tc>
          <w:tcPr>
            <w:tcW w:w="855" w:type="dxa"/>
            <w:tcBorders>
              <w:top w:val="nil"/>
              <w:left w:val="nil"/>
              <w:bottom w:val="single" w:sz="4" w:space="0" w:color="auto"/>
              <w:right w:val="nil"/>
            </w:tcBorders>
            <w:noWrap/>
            <w:vAlign w:val="bottom"/>
          </w:tcPr>
          <w:p w:rsidR="009154B7" w:rsidRPr="00ED2A51" w:rsidRDefault="009154B7" w:rsidP="005E4303">
            <w:pPr>
              <w:spacing w:line="360" w:lineRule="auto"/>
            </w:pPr>
            <w:r w:rsidRPr="00ED2A51">
              <w:t>0,0%</w:t>
            </w:r>
          </w:p>
        </w:tc>
        <w:tc>
          <w:tcPr>
            <w:tcW w:w="1283" w:type="dxa"/>
            <w:gridSpan w:val="2"/>
            <w:tcBorders>
              <w:top w:val="nil"/>
              <w:left w:val="double" w:sz="6" w:space="0" w:color="auto"/>
              <w:bottom w:val="single" w:sz="4" w:space="0" w:color="auto"/>
              <w:right w:val="single" w:sz="4" w:space="0" w:color="auto"/>
            </w:tcBorders>
            <w:noWrap/>
            <w:vAlign w:val="bottom"/>
          </w:tcPr>
          <w:p w:rsidR="009154B7" w:rsidRPr="00ED2A51" w:rsidRDefault="009D75AE" w:rsidP="005E4303">
            <w:pPr>
              <w:spacing w:line="360" w:lineRule="auto"/>
            </w:pPr>
            <w:r w:rsidRPr="00ED2A51">
              <w:t xml:space="preserve">   </w:t>
            </w:r>
            <w:r w:rsidR="009154B7" w:rsidRPr="00ED2A51">
              <w:t>48 141</w:t>
            </w:r>
            <w:r w:rsidRPr="00ED2A51">
              <w:t xml:space="preserve"> </w:t>
            </w:r>
          </w:p>
        </w:tc>
        <w:tc>
          <w:tcPr>
            <w:tcW w:w="855" w:type="dxa"/>
            <w:tcBorders>
              <w:top w:val="nil"/>
              <w:left w:val="nil"/>
              <w:bottom w:val="single" w:sz="4" w:space="0" w:color="auto"/>
              <w:right w:val="single" w:sz="12" w:space="0" w:color="auto"/>
            </w:tcBorders>
            <w:noWrap/>
            <w:vAlign w:val="bottom"/>
          </w:tcPr>
          <w:p w:rsidR="009154B7" w:rsidRPr="00ED2A51" w:rsidRDefault="009154B7" w:rsidP="005E4303">
            <w:pPr>
              <w:spacing w:line="360" w:lineRule="auto"/>
            </w:pPr>
            <w:r w:rsidRPr="00ED2A51">
              <w:t>13,1%</w:t>
            </w:r>
          </w:p>
        </w:tc>
      </w:tr>
      <w:tr w:rsidR="005E4303" w:rsidRPr="00ED2A51" w:rsidTr="005E4303">
        <w:trPr>
          <w:trHeight w:val="229"/>
        </w:trPr>
        <w:tc>
          <w:tcPr>
            <w:tcW w:w="4955" w:type="dxa"/>
            <w:tcBorders>
              <w:top w:val="nil"/>
              <w:left w:val="single" w:sz="12" w:space="0" w:color="auto"/>
              <w:bottom w:val="single" w:sz="4" w:space="0" w:color="auto"/>
              <w:right w:val="nil"/>
            </w:tcBorders>
            <w:noWrap/>
            <w:vAlign w:val="bottom"/>
          </w:tcPr>
          <w:p w:rsidR="009154B7" w:rsidRPr="00ED2A51" w:rsidRDefault="009154B7" w:rsidP="005E4303">
            <w:pPr>
              <w:spacing w:line="360" w:lineRule="auto"/>
            </w:pPr>
            <w:r w:rsidRPr="00ED2A51">
              <w:t>платежи за использование природных ресурсов</w:t>
            </w:r>
          </w:p>
        </w:tc>
        <w:tc>
          <w:tcPr>
            <w:tcW w:w="1425" w:type="dxa"/>
            <w:tcBorders>
              <w:top w:val="nil"/>
              <w:left w:val="single" w:sz="8" w:space="0" w:color="auto"/>
              <w:bottom w:val="single" w:sz="4" w:space="0" w:color="auto"/>
              <w:right w:val="single" w:sz="4" w:space="0" w:color="auto"/>
            </w:tcBorders>
            <w:noWrap/>
            <w:vAlign w:val="bottom"/>
          </w:tcPr>
          <w:p w:rsidR="009154B7" w:rsidRPr="00ED2A51" w:rsidRDefault="009D75AE" w:rsidP="005E4303">
            <w:pPr>
              <w:spacing w:line="360" w:lineRule="auto"/>
            </w:pPr>
            <w:r w:rsidRPr="00ED2A51">
              <w:t xml:space="preserve">  </w:t>
            </w:r>
            <w:r w:rsidR="009154B7" w:rsidRPr="00ED2A51">
              <w:t>642 496</w:t>
            </w:r>
            <w:r w:rsidRPr="00ED2A51">
              <w:t xml:space="preserve"> </w:t>
            </w:r>
          </w:p>
        </w:tc>
        <w:tc>
          <w:tcPr>
            <w:tcW w:w="856" w:type="dxa"/>
            <w:tcBorders>
              <w:top w:val="nil"/>
              <w:left w:val="nil"/>
              <w:bottom w:val="single" w:sz="4" w:space="0" w:color="auto"/>
              <w:right w:val="single" w:sz="8" w:space="0" w:color="auto"/>
            </w:tcBorders>
            <w:noWrap/>
            <w:vAlign w:val="bottom"/>
          </w:tcPr>
          <w:p w:rsidR="009154B7" w:rsidRPr="00ED2A51" w:rsidRDefault="009154B7" w:rsidP="005E4303">
            <w:pPr>
              <w:spacing w:line="360" w:lineRule="auto"/>
            </w:pPr>
            <w:r w:rsidRPr="00ED2A51">
              <w:t>2,7%</w:t>
            </w:r>
          </w:p>
        </w:tc>
        <w:tc>
          <w:tcPr>
            <w:tcW w:w="1425" w:type="dxa"/>
            <w:gridSpan w:val="2"/>
            <w:tcBorders>
              <w:top w:val="nil"/>
              <w:left w:val="nil"/>
              <w:bottom w:val="single" w:sz="4" w:space="0" w:color="auto"/>
              <w:right w:val="single" w:sz="4" w:space="0" w:color="auto"/>
            </w:tcBorders>
            <w:noWrap/>
            <w:vAlign w:val="bottom"/>
          </w:tcPr>
          <w:p w:rsidR="009154B7" w:rsidRPr="00ED2A51" w:rsidRDefault="009D75AE" w:rsidP="005E4303">
            <w:pPr>
              <w:spacing w:line="360" w:lineRule="auto"/>
            </w:pPr>
            <w:r w:rsidRPr="00ED2A51">
              <w:t xml:space="preserve">  </w:t>
            </w:r>
            <w:r w:rsidR="009154B7" w:rsidRPr="00ED2A51">
              <w:t>560 910</w:t>
            </w:r>
            <w:r w:rsidRPr="00ED2A51">
              <w:t xml:space="preserve"> </w:t>
            </w:r>
          </w:p>
        </w:tc>
        <w:tc>
          <w:tcPr>
            <w:tcW w:w="856" w:type="dxa"/>
            <w:tcBorders>
              <w:top w:val="nil"/>
              <w:left w:val="nil"/>
              <w:bottom w:val="single" w:sz="4" w:space="0" w:color="auto"/>
              <w:right w:val="single" w:sz="8" w:space="0" w:color="auto"/>
            </w:tcBorders>
            <w:noWrap/>
            <w:vAlign w:val="bottom"/>
          </w:tcPr>
          <w:p w:rsidR="009154B7" w:rsidRPr="00ED2A51" w:rsidRDefault="009154B7" w:rsidP="005E4303">
            <w:pPr>
              <w:spacing w:line="360" w:lineRule="auto"/>
            </w:pPr>
            <w:r w:rsidRPr="00ED2A51">
              <w:t>2,7%</w:t>
            </w:r>
          </w:p>
        </w:tc>
        <w:tc>
          <w:tcPr>
            <w:tcW w:w="1283" w:type="dxa"/>
            <w:gridSpan w:val="2"/>
            <w:tcBorders>
              <w:top w:val="nil"/>
              <w:left w:val="nil"/>
              <w:bottom w:val="single" w:sz="4" w:space="0" w:color="auto"/>
              <w:right w:val="single" w:sz="4" w:space="0" w:color="auto"/>
            </w:tcBorders>
            <w:noWrap/>
            <w:vAlign w:val="bottom"/>
          </w:tcPr>
          <w:p w:rsidR="009154B7" w:rsidRPr="00ED2A51" w:rsidRDefault="009D75AE" w:rsidP="005E4303">
            <w:pPr>
              <w:spacing w:line="360" w:lineRule="auto"/>
            </w:pPr>
            <w:r w:rsidRPr="00ED2A51">
              <w:t xml:space="preserve">  </w:t>
            </w:r>
            <w:r w:rsidR="009154B7" w:rsidRPr="00ED2A51">
              <w:t>717 033</w:t>
            </w:r>
            <w:r w:rsidRPr="00ED2A51">
              <w:t xml:space="preserve"> </w:t>
            </w:r>
          </w:p>
        </w:tc>
        <w:tc>
          <w:tcPr>
            <w:tcW w:w="855" w:type="dxa"/>
            <w:tcBorders>
              <w:top w:val="nil"/>
              <w:left w:val="nil"/>
              <w:bottom w:val="single" w:sz="4" w:space="0" w:color="auto"/>
              <w:right w:val="nil"/>
            </w:tcBorders>
            <w:noWrap/>
            <w:vAlign w:val="bottom"/>
          </w:tcPr>
          <w:p w:rsidR="009154B7" w:rsidRPr="00ED2A51" w:rsidRDefault="009154B7" w:rsidP="005E4303">
            <w:pPr>
              <w:spacing w:line="360" w:lineRule="auto"/>
            </w:pPr>
            <w:r w:rsidRPr="00ED2A51">
              <w:t>3,3%</w:t>
            </w:r>
          </w:p>
        </w:tc>
        <w:tc>
          <w:tcPr>
            <w:tcW w:w="1283" w:type="dxa"/>
            <w:gridSpan w:val="2"/>
            <w:tcBorders>
              <w:top w:val="nil"/>
              <w:left w:val="double" w:sz="6" w:space="0" w:color="auto"/>
              <w:bottom w:val="single" w:sz="4" w:space="0" w:color="auto"/>
              <w:right w:val="single" w:sz="4" w:space="0" w:color="auto"/>
            </w:tcBorders>
            <w:noWrap/>
            <w:vAlign w:val="bottom"/>
          </w:tcPr>
          <w:p w:rsidR="009154B7" w:rsidRPr="00ED2A51" w:rsidRDefault="009D75AE" w:rsidP="005E4303">
            <w:pPr>
              <w:spacing w:line="360" w:lineRule="auto"/>
            </w:pPr>
            <w:r w:rsidRPr="00ED2A51">
              <w:t xml:space="preserve">   </w:t>
            </w:r>
            <w:r w:rsidR="009154B7" w:rsidRPr="00ED2A51">
              <w:t>8 448</w:t>
            </w:r>
            <w:r w:rsidRPr="00ED2A51">
              <w:t xml:space="preserve"> </w:t>
            </w:r>
          </w:p>
        </w:tc>
        <w:tc>
          <w:tcPr>
            <w:tcW w:w="855" w:type="dxa"/>
            <w:tcBorders>
              <w:top w:val="nil"/>
              <w:left w:val="nil"/>
              <w:bottom w:val="single" w:sz="4" w:space="0" w:color="auto"/>
              <w:right w:val="single" w:sz="12" w:space="0" w:color="auto"/>
            </w:tcBorders>
            <w:noWrap/>
            <w:vAlign w:val="bottom"/>
          </w:tcPr>
          <w:p w:rsidR="009154B7" w:rsidRPr="00ED2A51" w:rsidRDefault="009154B7" w:rsidP="005E4303">
            <w:pPr>
              <w:spacing w:line="360" w:lineRule="auto"/>
            </w:pPr>
            <w:r w:rsidRPr="00ED2A51">
              <w:t>2,3%</w:t>
            </w:r>
          </w:p>
        </w:tc>
      </w:tr>
      <w:tr w:rsidR="005E4303" w:rsidRPr="00ED2A51" w:rsidTr="005E4303">
        <w:trPr>
          <w:trHeight w:val="229"/>
        </w:trPr>
        <w:tc>
          <w:tcPr>
            <w:tcW w:w="4955" w:type="dxa"/>
            <w:tcBorders>
              <w:top w:val="nil"/>
              <w:left w:val="single" w:sz="12" w:space="0" w:color="auto"/>
              <w:bottom w:val="single" w:sz="4" w:space="0" w:color="auto"/>
              <w:right w:val="nil"/>
            </w:tcBorders>
            <w:noWrap/>
            <w:vAlign w:val="bottom"/>
          </w:tcPr>
          <w:p w:rsidR="009154B7" w:rsidRPr="00ED2A51" w:rsidRDefault="009154B7" w:rsidP="005E4303">
            <w:pPr>
              <w:spacing w:line="360" w:lineRule="auto"/>
            </w:pPr>
            <w:r w:rsidRPr="00ED2A51">
              <w:t>НДС</w:t>
            </w:r>
          </w:p>
        </w:tc>
        <w:tc>
          <w:tcPr>
            <w:tcW w:w="1425" w:type="dxa"/>
            <w:tcBorders>
              <w:top w:val="nil"/>
              <w:left w:val="single" w:sz="8" w:space="0" w:color="auto"/>
              <w:bottom w:val="single" w:sz="4" w:space="0" w:color="auto"/>
              <w:right w:val="single" w:sz="4" w:space="0" w:color="auto"/>
            </w:tcBorders>
            <w:noWrap/>
            <w:vAlign w:val="bottom"/>
          </w:tcPr>
          <w:p w:rsidR="009154B7" w:rsidRPr="00ED2A51" w:rsidRDefault="009D75AE" w:rsidP="005E4303">
            <w:pPr>
              <w:spacing w:line="360" w:lineRule="auto"/>
            </w:pPr>
            <w:r w:rsidRPr="00ED2A51">
              <w:t xml:space="preserve"> </w:t>
            </w:r>
            <w:r w:rsidR="009154B7" w:rsidRPr="00ED2A51">
              <w:t>8 302 728</w:t>
            </w:r>
            <w:r w:rsidRPr="00ED2A51">
              <w:t xml:space="preserve"> </w:t>
            </w:r>
          </w:p>
        </w:tc>
        <w:tc>
          <w:tcPr>
            <w:tcW w:w="856" w:type="dxa"/>
            <w:tcBorders>
              <w:top w:val="nil"/>
              <w:left w:val="nil"/>
              <w:bottom w:val="single" w:sz="4" w:space="0" w:color="auto"/>
              <w:right w:val="single" w:sz="8" w:space="0" w:color="auto"/>
            </w:tcBorders>
            <w:noWrap/>
            <w:vAlign w:val="bottom"/>
          </w:tcPr>
          <w:p w:rsidR="009154B7" w:rsidRPr="00ED2A51" w:rsidRDefault="009154B7" w:rsidP="005E4303">
            <w:pPr>
              <w:spacing w:line="360" w:lineRule="auto"/>
            </w:pPr>
            <w:r w:rsidRPr="00ED2A51">
              <w:t>34,7%</w:t>
            </w:r>
          </w:p>
        </w:tc>
        <w:tc>
          <w:tcPr>
            <w:tcW w:w="1425" w:type="dxa"/>
            <w:gridSpan w:val="2"/>
            <w:tcBorders>
              <w:top w:val="nil"/>
              <w:left w:val="nil"/>
              <w:bottom w:val="single" w:sz="4" w:space="0" w:color="auto"/>
              <w:right w:val="single" w:sz="4" w:space="0" w:color="auto"/>
            </w:tcBorders>
            <w:noWrap/>
            <w:vAlign w:val="bottom"/>
          </w:tcPr>
          <w:p w:rsidR="009154B7" w:rsidRPr="00ED2A51" w:rsidRDefault="009D75AE" w:rsidP="005E4303">
            <w:pPr>
              <w:spacing w:line="360" w:lineRule="auto"/>
            </w:pPr>
            <w:r w:rsidRPr="00ED2A51">
              <w:t xml:space="preserve"> </w:t>
            </w:r>
            <w:r w:rsidR="009154B7" w:rsidRPr="00ED2A51">
              <w:t>8 756 400</w:t>
            </w:r>
            <w:r w:rsidRPr="00ED2A51">
              <w:t xml:space="preserve"> </w:t>
            </w:r>
          </w:p>
        </w:tc>
        <w:tc>
          <w:tcPr>
            <w:tcW w:w="856" w:type="dxa"/>
            <w:tcBorders>
              <w:top w:val="nil"/>
              <w:left w:val="nil"/>
              <w:bottom w:val="single" w:sz="4" w:space="0" w:color="auto"/>
              <w:right w:val="single" w:sz="8" w:space="0" w:color="auto"/>
            </w:tcBorders>
            <w:noWrap/>
            <w:vAlign w:val="bottom"/>
          </w:tcPr>
          <w:p w:rsidR="009154B7" w:rsidRPr="00ED2A51" w:rsidRDefault="009154B7" w:rsidP="005E4303">
            <w:pPr>
              <w:spacing w:line="360" w:lineRule="auto"/>
            </w:pPr>
            <w:r w:rsidRPr="00ED2A51">
              <w:t>41,5%</w:t>
            </w:r>
          </w:p>
        </w:tc>
        <w:tc>
          <w:tcPr>
            <w:tcW w:w="1283" w:type="dxa"/>
            <w:gridSpan w:val="2"/>
            <w:tcBorders>
              <w:top w:val="nil"/>
              <w:left w:val="nil"/>
              <w:bottom w:val="single" w:sz="4" w:space="0" w:color="auto"/>
              <w:right w:val="single" w:sz="4" w:space="0" w:color="auto"/>
            </w:tcBorders>
            <w:noWrap/>
            <w:vAlign w:val="bottom"/>
          </w:tcPr>
          <w:p w:rsidR="009154B7" w:rsidRPr="00ED2A51" w:rsidRDefault="009D75AE" w:rsidP="005E4303">
            <w:pPr>
              <w:spacing w:line="360" w:lineRule="auto"/>
            </w:pPr>
            <w:r w:rsidRPr="00ED2A51">
              <w:t xml:space="preserve"> </w:t>
            </w:r>
            <w:r w:rsidR="009154B7" w:rsidRPr="00ED2A51">
              <w:t>8 455 982</w:t>
            </w:r>
            <w:r w:rsidRPr="00ED2A51">
              <w:t xml:space="preserve"> </w:t>
            </w:r>
          </w:p>
        </w:tc>
        <w:tc>
          <w:tcPr>
            <w:tcW w:w="855" w:type="dxa"/>
            <w:tcBorders>
              <w:top w:val="nil"/>
              <w:left w:val="nil"/>
              <w:bottom w:val="single" w:sz="4" w:space="0" w:color="auto"/>
              <w:right w:val="nil"/>
            </w:tcBorders>
            <w:noWrap/>
            <w:vAlign w:val="bottom"/>
          </w:tcPr>
          <w:p w:rsidR="009154B7" w:rsidRPr="00ED2A51" w:rsidRDefault="009154B7" w:rsidP="005E4303">
            <w:pPr>
              <w:spacing w:line="360" w:lineRule="auto"/>
            </w:pPr>
            <w:r w:rsidRPr="00ED2A51">
              <w:t>39,0%</w:t>
            </w:r>
          </w:p>
        </w:tc>
        <w:tc>
          <w:tcPr>
            <w:tcW w:w="1283" w:type="dxa"/>
            <w:gridSpan w:val="2"/>
            <w:tcBorders>
              <w:top w:val="nil"/>
              <w:left w:val="double" w:sz="6" w:space="0" w:color="auto"/>
              <w:bottom w:val="single" w:sz="4" w:space="0" w:color="auto"/>
              <w:right w:val="single" w:sz="4" w:space="0" w:color="auto"/>
            </w:tcBorders>
            <w:noWrap/>
            <w:vAlign w:val="bottom"/>
          </w:tcPr>
          <w:p w:rsidR="009154B7" w:rsidRPr="00ED2A51" w:rsidRDefault="009D75AE" w:rsidP="005E4303">
            <w:pPr>
              <w:spacing w:line="360" w:lineRule="auto"/>
            </w:pPr>
            <w:r w:rsidRPr="00ED2A51">
              <w:t xml:space="preserve">  </w:t>
            </w:r>
            <w:r w:rsidR="009154B7" w:rsidRPr="00ED2A51">
              <w:t>141 270</w:t>
            </w:r>
            <w:r w:rsidRPr="00ED2A51">
              <w:t xml:space="preserve"> </w:t>
            </w:r>
          </w:p>
        </w:tc>
        <w:tc>
          <w:tcPr>
            <w:tcW w:w="855" w:type="dxa"/>
            <w:tcBorders>
              <w:top w:val="nil"/>
              <w:left w:val="nil"/>
              <w:bottom w:val="single" w:sz="4" w:space="0" w:color="auto"/>
              <w:right w:val="single" w:sz="12" w:space="0" w:color="auto"/>
            </w:tcBorders>
            <w:noWrap/>
            <w:vAlign w:val="bottom"/>
          </w:tcPr>
          <w:p w:rsidR="009154B7" w:rsidRPr="00ED2A51" w:rsidRDefault="009154B7" w:rsidP="005E4303">
            <w:pPr>
              <w:spacing w:line="360" w:lineRule="auto"/>
            </w:pPr>
            <w:r w:rsidRPr="00ED2A51">
              <w:t>38,4%</w:t>
            </w:r>
          </w:p>
        </w:tc>
      </w:tr>
      <w:tr w:rsidR="005E4303" w:rsidRPr="00ED2A51" w:rsidTr="005E4303">
        <w:trPr>
          <w:trHeight w:val="229"/>
        </w:trPr>
        <w:tc>
          <w:tcPr>
            <w:tcW w:w="4955" w:type="dxa"/>
            <w:tcBorders>
              <w:top w:val="nil"/>
              <w:left w:val="single" w:sz="12" w:space="0" w:color="auto"/>
              <w:bottom w:val="single" w:sz="4" w:space="0" w:color="auto"/>
              <w:right w:val="nil"/>
            </w:tcBorders>
            <w:noWrap/>
            <w:vAlign w:val="bottom"/>
          </w:tcPr>
          <w:p w:rsidR="009154B7" w:rsidRPr="00ED2A51" w:rsidRDefault="009154B7" w:rsidP="005E4303">
            <w:pPr>
              <w:spacing w:line="360" w:lineRule="auto"/>
            </w:pPr>
            <w:r w:rsidRPr="00ED2A51">
              <w:t xml:space="preserve">Акцизный сбор </w:t>
            </w:r>
          </w:p>
        </w:tc>
        <w:tc>
          <w:tcPr>
            <w:tcW w:w="1425" w:type="dxa"/>
            <w:tcBorders>
              <w:top w:val="nil"/>
              <w:left w:val="single" w:sz="8" w:space="0" w:color="auto"/>
              <w:bottom w:val="single" w:sz="4" w:space="0" w:color="auto"/>
              <w:right w:val="single" w:sz="4" w:space="0" w:color="auto"/>
            </w:tcBorders>
            <w:noWrap/>
            <w:vAlign w:val="bottom"/>
          </w:tcPr>
          <w:p w:rsidR="009154B7" w:rsidRPr="00ED2A51" w:rsidRDefault="009D75AE" w:rsidP="005E4303">
            <w:pPr>
              <w:spacing w:line="360" w:lineRule="auto"/>
            </w:pPr>
            <w:r w:rsidRPr="00ED2A51">
              <w:t xml:space="preserve"> </w:t>
            </w:r>
            <w:r w:rsidR="009154B7" w:rsidRPr="00ED2A51">
              <w:t>2 224 523</w:t>
            </w:r>
            <w:r w:rsidRPr="00ED2A51">
              <w:t xml:space="preserve"> </w:t>
            </w:r>
          </w:p>
        </w:tc>
        <w:tc>
          <w:tcPr>
            <w:tcW w:w="856" w:type="dxa"/>
            <w:tcBorders>
              <w:top w:val="nil"/>
              <w:left w:val="nil"/>
              <w:bottom w:val="single" w:sz="4" w:space="0" w:color="auto"/>
              <w:right w:val="single" w:sz="8" w:space="0" w:color="auto"/>
            </w:tcBorders>
            <w:noWrap/>
            <w:vAlign w:val="bottom"/>
          </w:tcPr>
          <w:p w:rsidR="009154B7" w:rsidRPr="00ED2A51" w:rsidRDefault="009154B7" w:rsidP="005E4303">
            <w:pPr>
              <w:spacing w:line="360" w:lineRule="auto"/>
            </w:pPr>
            <w:r w:rsidRPr="00ED2A51">
              <w:t>9,3%</w:t>
            </w:r>
          </w:p>
        </w:tc>
        <w:tc>
          <w:tcPr>
            <w:tcW w:w="1425" w:type="dxa"/>
            <w:gridSpan w:val="2"/>
            <w:tcBorders>
              <w:top w:val="nil"/>
              <w:left w:val="nil"/>
              <w:bottom w:val="single" w:sz="4" w:space="0" w:color="auto"/>
              <w:right w:val="single" w:sz="4" w:space="0" w:color="auto"/>
            </w:tcBorders>
            <w:noWrap/>
            <w:vAlign w:val="bottom"/>
          </w:tcPr>
          <w:p w:rsidR="009154B7" w:rsidRPr="00ED2A51" w:rsidRDefault="009D75AE" w:rsidP="005E4303">
            <w:pPr>
              <w:spacing w:line="360" w:lineRule="auto"/>
            </w:pPr>
            <w:r w:rsidRPr="00ED2A51">
              <w:t xml:space="preserve"> </w:t>
            </w:r>
            <w:r w:rsidR="009154B7" w:rsidRPr="00ED2A51">
              <w:t>1 329 963</w:t>
            </w:r>
            <w:r w:rsidRPr="00ED2A51">
              <w:t xml:space="preserve"> </w:t>
            </w:r>
          </w:p>
        </w:tc>
        <w:tc>
          <w:tcPr>
            <w:tcW w:w="856" w:type="dxa"/>
            <w:tcBorders>
              <w:top w:val="nil"/>
              <w:left w:val="nil"/>
              <w:bottom w:val="single" w:sz="4" w:space="0" w:color="auto"/>
              <w:right w:val="single" w:sz="8" w:space="0" w:color="auto"/>
            </w:tcBorders>
            <w:noWrap/>
            <w:vAlign w:val="bottom"/>
          </w:tcPr>
          <w:p w:rsidR="009154B7" w:rsidRPr="00ED2A51" w:rsidRDefault="009154B7" w:rsidP="005E4303">
            <w:pPr>
              <w:spacing w:line="360" w:lineRule="auto"/>
            </w:pPr>
            <w:r w:rsidRPr="00ED2A51">
              <w:t>6,3%</w:t>
            </w:r>
          </w:p>
        </w:tc>
        <w:tc>
          <w:tcPr>
            <w:tcW w:w="1283" w:type="dxa"/>
            <w:gridSpan w:val="2"/>
            <w:tcBorders>
              <w:top w:val="nil"/>
              <w:left w:val="nil"/>
              <w:bottom w:val="single" w:sz="4" w:space="0" w:color="auto"/>
              <w:right w:val="single" w:sz="4" w:space="0" w:color="auto"/>
            </w:tcBorders>
            <w:noWrap/>
            <w:vAlign w:val="bottom"/>
          </w:tcPr>
          <w:p w:rsidR="009154B7" w:rsidRPr="00ED2A51" w:rsidRDefault="009D75AE" w:rsidP="005E4303">
            <w:pPr>
              <w:spacing w:line="360" w:lineRule="auto"/>
            </w:pPr>
            <w:r w:rsidRPr="00ED2A51">
              <w:t xml:space="preserve">  </w:t>
            </w:r>
            <w:r w:rsidR="009154B7" w:rsidRPr="00ED2A51">
              <w:t>672 384</w:t>
            </w:r>
            <w:r w:rsidRPr="00ED2A51">
              <w:t xml:space="preserve"> </w:t>
            </w:r>
          </w:p>
        </w:tc>
        <w:tc>
          <w:tcPr>
            <w:tcW w:w="855" w:type="dxa"/>
            <w:tcBorders>
              <w:top w:val="nil"/>
              <w:left w:val="nil"/>
              <w:bottom w:val="single" w:sz="4" w:space="0" w:color="auto"/>
              <w:right w:val="nil"/>
            </w:tcBorders>
            <w:noWrap/>
            <w:vAlign w:val="bottom"/>
          </w:tcPr>
          <w:p w:rsidR="009154B7" w:rsidRPr="00ED2A51" w:rsidRDefault="009154B7" w:rsidP="005E4303">
            <w:pPr>
              <w:spacing w:line="360" w:lineRule="auto"/>
            </w:pPr>
            <w:r w:rsidRPr="00ED2A51">
              <w:t>3,1%</w:t>
            </w:r>
          </w:p>
        </w:tc>
        <w:tc>
          <w:tcPr>
            <w:tcW w:w="1283" w:type="dxa"/>
            <w:gridSpan w:val="2"/>
            <w:tcBorders>
              <w:top w:val="nil"/>
              <w:left w:val="double" w:sz="6" w:space="0" w:color="auto"/>
              <w:bottom w:val="single" w:sz="4" w:space="0" w:color="auto"/>
              <w:right w:val="single" w:sz="4" w:space="0" w:color="auto"/>
            </w:tcBorders>
            <w:noWrap/>
            <w:vAlign w:val="bottom"/>
          </w:tcPr>
          <w:p w:rsidR="009154B7" w:rsidRPr="00ED2A51" w:rsidRDefault="009D75AE" w:rsidP="005E4303">
            <w:pPr>
              <w:spacing w:line="360" w:lineRule="auto"/>
            </w:pPr>
            <w:r w:rsidRPr="00ED2A51">
              <w:t xml:space="preserve">   </w:t>
            </w:r>
            <w:r w:rsidR="009154B7" w:rsidRPr="00ED2A51">
              <w:t>78 700</w:t>
            </w:r>
            <w:r w:rsidRPr="00ED2A51">
              <w:t xml:space="preserve"> </w:t>
            </w:r>
          </w:p>
        </w:tc>
        <w:tc>
          <w:tcPr>
            <w:tcW w:w="855" w:type="dxa"/>
            <w:tcBorders>
              <w:top w:val="nil"/>
              <w:left w:val="nil"/>
              <w:bottom w:val="single" w:sz="4" w:space="0" w:color="auto"/>
              <w:right w:val="single" w:sz="12" w:space="0" w:color="auto"/>
            </w:tcBorders>
            <w:noWrap/>
            <w:vAlign w:val="bottom"/>
          </w:tcPr>
          <w:p w:rsidR="009154B7" w:rsidRPr="00ED2A51" w:rsidRDefault="009154B7" w:rsidP="005E4303">
            <w:pPr>
              <w:spacing w:line="360" w:lineRule="auto"/>
            </w:pPr>
            <w:r w:rsidRPr="00ED2A51">
              <w:t>21,4%</w:t>
            </w:r>
          </w:p>
        </w:tc>
      </w:tr>
      <w:tr w:rsidR="005E4303" w:rsidRPr="00ED2A51" w:rsidTr="005E4303">
        <w:trPr>
          <w:trHeight w:val="229"/>
        </w:trPr>
        <w:tc>
          <w:tcPr>
            <w:tcW w:w="4955" w:type="dxa"/>
            <w:tcBorders>
              <w:top w:val="nil"/>
              <w:left w:val="single" w:sz="12" w:space="0" w:color="auto"/>
              <w:bottom w:val="single" w:sz="4" w:space="0" w:color="auto"/>
              <w:right w:val="nil"/>
            </w:tcBorders>
            <w:noWrap/>
            <w:vAlign w:val="bottom"/>
          </w:tcPr>
          <w:p w:rsidR="009154B7" w:rsidRPr="00ED2A51" w:rsidRDefault="009154B7" w:rsidP="005E4303">
            <w:pPr>
              <w:spacing w:line="360" w:lineRule="auto"/>
            </w:pPr>
            <w:r w:rsidRPr="00ED2A51">
              <w:t>лицензии</w:t>
            </w:r>
          </w:p>
        </w:tc>
        <w:tc>
          <w:tcPr>
            <w:tcW w:w="1425" w:type="dxa"/>
            <w:tcBorders>
              <w:top w:val="nil"/>
              <w:left w:val="single" w:sz="8" w:space="0" w:color="auto"/>
              <w:bottom w:val="single" w:sz="4" w:space="0" w:color="auto"/>
              <w:right w:val="single" w:sz="4" w:space="0" w:color="auto"/>
            </w:tcBorders>
            <w:noWrap/>
            <w:vAlign w:val="bottom"/>
          </w:tcPr>
          <w:p w:rsidR="009154B7" w:rsidRPr="00ED2A51" w:rsidRDefault="009D75AE" w:rsidP="005E4303">
            <w:pPr>
              <w:spacing w:line="360" w:lineRule="auto"/>
            </w:pPr>
            <w:r w:rsidRPr="00ED2A51">
              <w:t xml:space="preserve">  </w:t>
            </w:r>
            <w:r w:rsidR="009154B7" w:rsidRPr="00ED2A51">
              <w:t>665 790</w:t>
            </w:r>
            <w:r w:rsidRPr="00ED2A51">
              <w:t xml:space="preserve"> </w:t>
            </w:r>
          </w:p>
        </w:tc>
        <w:tc>
          <w:tcPr>
            <w:tcW w:w="856" w:type="dxa"/>
            <w:tcBorders>
              <w:top w:val="nil"/>
              <w:left w:val="nil"/>
              <w:bottom w:val="single" w:sz="4" w:space="0" w:color="auto"/>
              <w:right w:val="single" w:sz="8" w:space="0" w:color="auto"/>
            </w:tcBorders>
            <w:noWrap/>
            <w:vAlign w:val="bottom"/>
          </w:tcPr>
          <w:p w:rsidR="009154B7" w:rsidRPr="00ED2A51" w:rsidRDefault="009154B7" w:rsidP="005E4303">
            <w:pPr>
              <w:spacing w:line="360" w:lineRule="auto"/>
            </w:pPr>
            <w:r w:rsidRPr="00ED2A51">
              <w:t>2,8%</w:t>
            </w:r>
          </w:p>
        </w:tc>
        <w:tc>
          <w:tcPr>
            <w:tcW w:w="1425" w:type="dxa"/>
            <w:gridSpan w:val="2"/>
            <w:tcBorders>
              <w:top w:val="nil"/>
              <w:left w:val="nil"/>
              <w:bottom w:val="single" w:sz="4" w:space="0" w:color="auto"/>
              <w:right w:val="single" w:sz="4" w:space="0" w:color="auto"/>
            </w:tcBorders>
            <w:noWrap/>
            <w:vAlign w:val="bottom"/>
          </w:tcPr>
          <w:p w:rsidR="009154B7" w:rsidRPr="00ED2A51" w:rsidRDefault="009D75AE" w:rsidP="005E4303">
            <w:pPr>
              <w:spacing w:line="360" w:lineRule="auto"/>
            </w:pPr>
            <w:r w:rsidRPr="00ED2A51">
              <w:t xml:space="preserve">  </w:t>
            </w:r>
            <w:r w:rsidR="009154B7" w:rsidRPr="00ED2A51">
              <w:t xml:space="preserve"> 94 103</w:t>
            </w:r>
            <w:r w:rsidRPr="00ED2A51">
              <w:t xml:space="preserve"> </w:t>
            </w:r>
          </w:p>
        </w:tc>
        <w:tc>
          <w:tcPr>
            <w:tcW w:w="856" w:type="dxa"/>
            <w:tcBorders>
              <w:top w:val="nil"/>
              <w:left w:val="nil"/>
              <w:bottom w:val="single" w:sz="4" w:space="0" w:color="auto"/>
              <w:right w:val="single" w:sz="8" w:space="0" w:color="auto"/>
            </w:tcBorders>
            <w:noWrap/>
            <w:vAlign w:val="bottom"/>
          </w:tcPr>
          <w:p w:rsidR="009154B7" w:rsidRPr="00ED2A51" w:rsidRDefault="009154B7" w:rsidP="005E4303">
            <w:pPr>
              <w:spacing w:line="360" w:lineRule="auto"/>
            </w:pPr>
            <w:r w:rsidRPr="00ED2A51">
              <w:t>0,4%</w:t>
            </w:r>
          </w:p>
        </w:tc>
        <w:tc>
          <w:tcPr>
            <w:tcW w:w="1283" w:type="dxa"/>
            <w:gridSpan w:val="2"/>
            <w:tcBorders>
              <w:top w:val="nil"/>
              <w:left w:val="nil"/>
              <w:bottom w:val="single" w:sz="4" w:space="0" w:color="auto"/>
              <w:right w:val="single" w:sz="4" w:space="0" w:color="auto"/>
            </w:tcBorders>
            <w:noWrap/>
            <w:vAlign w:val="bottom"/>
          </w:tcPr>
          <w:p w:rsidR="009154B7" w:rsidRPr="00ED2A51" w:rsidRDefault="009D75AE" w:rsidP="005E4303">
            <w:pPr>
              <w:spacing w:line="360" w:lineRule="auto"/>
            </w:pPr>
            <w:r w:rsidRPr="00ED2A51">
              <w:t xml:space="preserve">    </w:t>
            </w:r>
            <w:r w:rsidR="009154B7" w:rsidRPr="00ED2A51">
              <w:t>-</w:t>
            </w:r>
            <w:r w:rsidRPr="00ED2A51">
              <w:t xml:space="preserve"> </w:t>
            </w:r>
            <w:r w:rsidR="009154B7" w:rsidRPr="00ED2A51">
              <w:t xml:space="preserve"> </w:t>
            </w:r>
          </w:p>
        </w:tc>
        <w:tc>
          <w:tcPr>
            <w:tcW w:w="855" w:type="dxa"/>
            <w:tcBorders>
              <w:top w:val="nil"/>
              <w:left w:val="nil"/>
              <w:bottom w:val="single" w:sz="4" w:space="0" w:color="auto"/>
              <w:right w:val="nil"/>
            </w:tcBorders>
            <w:noWrap/>
            <w:vAlign w:val="bottom"/>
          </w:tcPr>
          <w:p w:rsidR="009154B7" w:rsidRPr="00ED2A51" w:rsidRDefault="009154B7" w:rsidP="005E4303">
            <w:pPr>
              <w:spacing w:line="360" w:lineRule="auto"/>
            </w:pPr>
            <w:r w:rsidRPr="00ED2A51">
              <w:t>0,0%</w:t>
            </w:r>
          </w:p>
        </w:tc>
        <w:tc>
          <w:tcPr>
            <w:tcW w:w="1283" w:type="dxa"/>
            <w:gridSpan w:val="2"/>
            <w:tcBorders>
              <w:top w:val="nil"/>
              <w:left w:val="double" w:sz="6" w:space="0" w:color="auto"/>
              <w:bottom w:val="single" w:sz="4" w:space="0" w:color="auto"/>
              <w:right w:val="single" w:sz="4" w:space="0" w:color="auto"/>
            </w:tcBorders>
            <w:noWrap/>
            <w:vAlign w:val="bottom"/>
          </w:tcPr>
          <w:p w:rsidR="009154B7" w:rsidRPr="00ED2A51" w:rsidRDefault="009D75AE" w:rsidP="005E4303">
            <w:pPr>
              <w:spacing w:line="360" w:lineRule="auto"/>
            </w:pPr>
            <w:r w:rsidRPr="00ED2A51">
              <w:t xml:space="preserve">    </w:t>
            </w:r>
            <w:r w:rsidR="009154B7" w:rsidRPr="00ED2A51">
              <w:t>400</w:t>
            </w:r>
            <w:r w:rsidRPr="00ED2A51">
              <w:t xml:space="preserve"> </w:t>
            </w:r>
          </w:p>
        </w:tc>
        <w:tc>
          <w:tcPr>
            <w:tcW w:w="855" w:type="dxa"/>
            <w:tcBorders>
              <w:top w:val="nil"/>
              <w:left w:val="nil"/>
              <w:bottom w:val="single" w:sz="4" w:space="0" w:color="auto"/>
              <w:right w:val="single" w:sz="12" w:space="0" w:color="auto"/>
            </w:tcBorders>
            <w:noWrap/>
            <w:vAlign w:val="bottom"/>
          </w:tcPr>
          <w:p w:rsidR="009154B7" w:rsidRPr="00ED2A51" w:rsidRDefault="009154B7" w:rsidP="005E4303">
            <w:pPr>
              <w:spacing w:line="360" w:lineRule="auto"/>
            </w:pPr>
            <w:r w:rsidRPr="00ED2A51">
              <w:t>0,1%</w:t>
            </w:r>
          </w:p>
        </w:tc>
      </w:tr>
      <w:tr w:rsidR="005E4303" w:rsidRPr="00ED2A51" w:rsidTr="005E4303">
        <w:trPr>
          <w:trHeight w:val="242"/>
        </w:trPr>
        <w:tc>
          <w:tcPr>
            <w:tcW w:w="4955" w:type="dxa"/>
            <w:tcBorders>
              <w:top w:val="nil"/>
              <w:left w:val="single" w:sz="12" w:space="0" w:color="auto"/>
              <w:bottom w:val="nil"/>
              <w:right w:val="nil"/>
            </w:tcBorders>
            <w:noWrap/>
            <w:vAlign w:val="bottom"/>
          </w:tcPr>
          <w:p w:rsidR="009154B7" w:rsidRPr="00ED2A51" w:rsidRDefault="009154B7" w:rsidP="005E4303">
            <w:pPr>
              <w:spacing w:line="360" w:lineRule="auto"/>
            </w:pPr>
            <w:r w:rsidRPr="00ED2A51">
              <w:t xml:space="preserve">ввозная и государственная пошлина </w:t>
            </w:r>
          </w:p>
        </w:tc>
        <w:tc>
          <w:tcPr>
            <w:tcW w:w="1425" w:type="dxa"/>
            <w:tcBorders>
              <w:top w:val="nil"/>
              <w:left w:val="single" w:sz="8" w:space="0" w:color="auto"/>
              <w:bottom w:val="nil"/>
              <w:right w:val="single" w:sz="4" w:space="0" w:color="auto"/>
            </w:tcBorders>
            <w:noWrap/>
            <w:vAlign w:val="bottom"/>
          </w:tcPr>
          <w:p w:rsidR="009154B7" w:rsidRPr="00ED2A51" w:rsidRDefault="009D75AE" w:rsidP="005E4303">
            <w:pPr>
              <w:spacing w:line="360" w:lineRule="auto"/>
            </w:pPr>
            <w:r w:rsidRPr="00ED2A51">
              <w:t xml:space="preserve"> </w:t>
            </w:r>
            <w:r w:rsidR="009154B7" w:rsidRPr="00ED2A51">
              <w:t>1 587 810</w:t>
            </w:r>
            <w:r w:rsidRPr="00ED2A51">
              <w:t xml:space="preserve"> </w:t>
            </w:r>
          </w:p>
        </w:tc>
        <w:tc>
          <w:tcPr>
            <w:tcW w:w="856" w:type="dxa"/>
            <w:tcBorders>
              <w:top w:val="nil"/>
              <w:left w:val="nil"/>
              <w:bottom w:val="nil"/>
              <w:right w:val="single" w:sz="8" w:space="0" w:color="auto"/>
            </w:tcBorders>
            <w:noWrap/>
            <w:vAlign w:val="bottom"/>
          </w:tcPr>
          <w:p w:rsidR="009154B7" w:rsidRPr="00ED2A51" w:rsidRDefault="009154B7" w:rsidP="005E4303">
            <w:pPr>
              <w:spacing w:line="360" w:lineRule="auto"/>
            </w:pPr>
            <w:r w:rsidRPr="00ED2A51">
              <w:t>6,6%</w:t>
            </w:r>
          </w:p>
        </w:tc>
        <w:tc>
          <w:tcPr>
            <w:tcW w:w="1425" w:type="dxa"/>
            <w:gridSpan w:val="2"/>
            <w:tcBorders>
              <w:top w:val="nil"/>
              <w:left w:val="nil"/>
              <w:bottom w:val="nil"/>
              <w:right w:val="single" w:sz="4" w:space="0" w:color="auto"/>
            </w:tcBorders>
            <w:noWrap/>
            <w:vAlign w:val="bottom"/>
          </w:tcPr>
          <w:p w:rsidR="009154B7" w:rsidRPr="00ED2A51" w:rsidRDefault="009D75AE" w:rsidP="005E4303">
            <w:pPr>
              <w:spacing w:line="360" w:lineRule="auto"/>
            </w:pPr>
            <w:r w:rsidRPr="00ED2A51">
              <w:t xml:space="preserve">  </w:t>
            </w:r>
            <w:r w:rsidR="009154B7" w:rsidRPr="00ED2A51">
              <w:t>757 280</w:t>
            </w:r>
            <w:r w:rsidRPr="00ED2A51">
              <w:t xml:space="preserve"> </w:t>
            </w:r>
          </w:p>
        </w:tc>
        <w:tc>
          <w:tcPr>
            <w:tcW w:w="856" w:type="dxa"/>
            <w:tcBorders>
              <w:top w:val="nil"/>
              <w:left w:val="nil"/>
              <w:bottom w:val="nil"/>
              <w:right w:val="single" w:sz="8" w:space="0" w:color="auto"/>
            </w:tcBorders>
            <w:noWrap/>
            <w:vAlign w:val="bottom"/>
          </w:tcPr>
          <w:p w:rsidR="009154B7" w:rsidRPr="00ED2A51" w:rsidRDefault="009154B7" w:rsidP="005E4303">
            <w:pPr>
              <w:spacing w:line="360" w:lineRule="auto"/>
            </w:pPr>
            <w:r w:rsidRPr="00ED2A51">
              <w:t>3,6%</w:t>
            </w:r>
          </w:p>
        </w:tc>
        <w:tc>
          <w:tcPr>
            <w:tcW w:w="1283" w:type="dxa"/>
            <w:gridSpan w:val="2"/>
            <w:tcBorders>
              <w:top w:val="nil"/>
              <w:left w:val="nil"/>
              <w:bottom w:val="nil"/>
              <w:right w:val="single" w:sz="4" w:space="0" w:color="auto"/>
            </w:tcBorders>
            <w:noWrap/>
            <w:vAlign w:val="bottom"/>
          </w:tcPr>
          <w:p w:rsidR="009154B7" w:rsidRPr="00ED2A51" w:rsidRDefault="009D75AE" w:rsidP="005E4303">
            <w:pPr>
              <w:spacing w:line="360" w:lineRule="auto"/>
            </w:pPr>
            <w:r w:rsidRPr="00ED2A51">
              <w:t xml:space="preserve">  </w:t>
            </w:r>
            <w:r w:rsidR="009154B7" w:rsidRPr="00ED2A51">
              <w:t>790 730</w:t>
            </w:r>
            <w:r w:rsidRPr="00ED2A51">
              <w:t xml:space="preserve"> </w:t>
            </w:r>
          </w:p>
        </w:tc>
        <w:tc>
          <w:tcPr>
            <w:tcW w:w="855" w:type="dxa"/>
            <w:tcBorders>
              <w:top w:val="nil"/>
              <w:left w:val="nil"/>
              <w:bottom w:val="nil"/>
              <w:right w:val="nil"/>
            </w:tcBorders>
            <w:noWrap/>
            <w:vAlign w:val="bottom"/>
          </w:tcPr>
          <w:p w:rsidR="009154B7" w:rsidRPr="00ED2A51" w:rsidRDefault="009154B7" w:rsidP="005E4303">
            <w:pPr>
              <w:spacing w:line="360" w:lineRule="auto"/>
            </w:pPr>
            <w:r w:rsidRPr="00ED2A51">
              <w:t>3,7%</w:t>
            </w:r>
          </w:p>
        </w:tc>
        <w:tc>
          <w:tcPr>
            <w:tcW w:w="1283" w:type="dxa"/>
            <w:gridSpan w:val="2"/>
            <w:tcBorders>
              <w:top w:val="nil"/>
              <w:left w:val="double" w:sz="6" w:space="0" w:color="auto"/>
              <w:bottom w:val="nil"/>
              <w:right w:val="single" w:sz="4" w:space="0" w:color="auto"/>
            </w:tcBorders>
            <w:noWrap/>
            <w:vAlign w:val="bottom"/>
          </w:tcPr>
          <w:p w:rsidR="009154B7" w:rsidRPr="00ED2A51" w:rsidRDefault="009D75AE" w:rsidP="005E4303">
            <w:pPr>
              <w:spacing w:line="360" w:lineRule="auto"/>
            </w:pPr>
            <w:r w:rsidRPr="00ED2A51">
              <w:t xml:space="preserve">   </w:t>
            </w:r>
            <w:r w:rsidR="009154B7" w:rsidRPr="00ED2A51">
              <w:t>27 092</w:t>
            </w:r>
            <w:r w:rsidRPr="00ED2A51">
              <w:t xml:space="preserve"> </w:t>
            </w:r>
          </w:p>
        </w:tc>
        <w:tc>
          <w:tcPr>
            <w:tcW w:w="855" w:type="dxa"/>
            <w:tcBorders>
              <w:top w:val="nil"/>
              <w:left w:val="nil"/>
              <w:bottom w:val="nil"/>
              <w:right w:val="single" w:sz="12" w:space="0" w:color="auto"/>
            </w:tcBorders>
            <w:noWrap/>
            <w:vAlign w:val="bottom"/>
          </w:tcPr>
          <w:p w:rsidR="009154B7" w:rsidRPr="00ED2A51" w:rsidRDefault="009154B7" w:rsidP="005E4303">
            <w:pPr>
              <w:spacing w:line="360" w:lineRule="auto"/>
            </w:pPr>
            <w:r w:rsidRPr="00ED2A51">
              <w:t>7,4%</w:t>
            </w:r>
          </w:p>
        </w:tc>
      </w:tr>
      <w:tr w:rsidR="005E4303" w:rsidRPr="00ED2A51" w:rsidTr="005E4303">
        <w:trPr>
          <w:trHeight w:val="242"/>
        </w:trPr>
        <w:tc>
          <w:tcPr>
            <w:tcW w:w="4955" w:type="dxa"/>
            <w:tcBorders>
              <w:top w:val="single" w:sz="8" w:space="0" w:color="auto"/>
              <w:left w:val="single" w:sz="12" w:space="0" w:color="auto"/>
              <w:bottom w:val="single" w:sz="8" w:space="0" w:color="auto"/>
              <w:right w:val="nil"/>
            </w:tcBorders>
            <w:noWrap/>
            <w:vAlign w:val="bottom"/>
          </w:tcPr>
          <w:p w:rsidR="009154B7" w:rsidRPr="00ED2A51" w:rsidRDefault="009154B7" w:rsidP="005E4303">
            <w:pPr>
              <w:spacing w:line="360" w:lineRule="auto"/>
              <w:rPr>
                <w:b/>
                <w:bCs/>
              </w:rPr>
            </w:pPr>
            <w:r w:rsidRPr="00ED2A51">
              <w:rPr>
                <w:b/>
                <w:bCs/>
              </w:rPr>
              <w:t>Неналоговые поступления</w:t>
            </w:r>
          </w:p>
        </w:tc>
        <w:tc>
          <w:tcPr>
            <w:tcW w:w="1425" w:type="dxa"/>
            <w:tcBorders>
              <w:top w:val="single" w:sz="8" w:space="0" w:color="auto"/>
              <w:left w:val="single" w:sz="8" w:space="0" w:color="auto"/>
              <w:bottom w:val="single" w:sz="8" w:space="0" w:color="auto"/>
              <w:right w:val="single" w:sz="4" w:space="0" w:color="auto"/>
            </w:tcBorders>
            <w:noWrap/>
            <w:vAlign w:val="bottom"/>
          </w:tcPr>
          <w:p w:rsidR="009154B7" w:rsidRPr="00ED2A51" w:rsidRDefault="009D75AE" w:rsidP="005E4303">
            <w:pPr>
              <w:spacing w:line="360" w:lineRule="auto"/>
              <w:rPr>
                <w:b/>
                <w:bCs/>
              </w:rPr>
            </w:pPr>
            <w:r w:rsidRPr="00ED2A51">
              <w:rPr>
                <w:b/>
                <w:bCs/>
              </w:rPr>
              <w:t xml:space="preserve"> </w:t>
            </w:r>
            <w:r w:rsidR="009154B7" w:rsidRPr="00ED2A51">
              <w:rPr>
                <w:b/>
                <w:bCs/>
              </w:rPr>
              <w:t>5 132 852</w:t>
            </w:r>
            <w:r w:rsidRPr="00ED2A51">
              <w:rPr>
                <w:b/>
                <w:bCs/>
              </w:rPr>
              <w:t xml:space="preserve"> </w:t>
            </w:r>
          </w:p>
        </w:tc>
        <w:tc>
          <w:tcPr>
            <w:tcW w:w="856" w:type="dxa"/>
            <w:tcBorders>
              <w:top w:val="single" w:sz="8" w:space="0" w:color="auto"/>
              <w:left w:val="nil"/>
              <w:bottom w:val="single" w:sz="8" w:space="0" w:color="auto"/>
              <w:right w:val="single" w:sz="8" w:space="0" w:color="auto"/>
            </w:tcBorders>
            <w:noWrap/>
            <w:vAlign w:val="bottom"/>
          </w:tcPr>
          <w:p w:rsidR="009154B7" w:rsidRPr="00ED2A51" w:rsidRDefault="009154B7" w:rsidP="005E4303">
            <w:pPr>
              <w:spacing w:line="360" w:lineRule="auto"/>
              <w:rPr>
                <w:b/>
                <w:bCs/>
              </w:rPr>
            </w:pPr>
            <w:r w:rsidRPr="00ED2A51">
              <w:rPr>
                <w:b/>
                <w:bCs/>
              </w:rPr>
              <w:t>21%</w:t>
            </w:r>
          </w:p>
        </w:tc>
        <w:tc>
          <w:tcPr>
            <w:tcW w:w="1425" w:type="dxa"/>
            <w:gridSpan w:val="2"/>
            <w:tcBorders>
              <w:top w:val="single" w:sz="8" w:space="0" w:color="auto"/>
              <w:left w:val="nil"/>
              <w:bottom w:val="single" w:sz="8" w:space="0" w:color="auto"/>
              <w:right w:val="single" w:sz="4" w:space="0" w:color="auto"/>
            </w:tcBorders>
            <w:noWrap/>
            <w:vAlign w:val="bottom"/>
          </w:tcPr>
          <w:p w:rsidR="009154B7" w:rsidRPr="00ED2A51" w:rsidRDefault="009D75AE" w:rsidP="005E4303">
            <w:pPr>
              <w:spacing w:line="360" w:lineRule="auto"/>
              <w:rPr>
                <w:b/>
                <w:bCs/>
              </w:rPr>
            </w:pPr>
            <w:r w:rsidRPr="00ED2A51">
              <w:rPr>
                <w:b/>
                <w:bCs/>
              </w:rPr>
              <w:t xml:space="preserve"> </w:t>
            </w:r>
            <w:r w:rsidR="009154B7" w:rsidRPr="00ED2A51">
              <w:rPr>
                <w:b/>
                <w:bCs/>
              </w:rPr>
              <w:t>3 137 444</w:t>
            </w:r>
            <w:r w:rsidRPr="00ED2A51">
              <w:rPr>
                <w:b/>
                <w:bCs/>
              </w:rPr>
              <w:t xml:space="preserve"> </w:t>
            </w:r>
          </w:p>
        </w:tc>
        <w:tc>
          <w:tcPr>
            <w:tcW w:w="856" w:type="dxa"/>
            <w:tcBorders>
              <w:top w:val="single" w:sz="8" w:space="0" w:color="auto"/>
              <w:left w:val="nil"/>
              <w:bottom w:val="single" w:sz="8" w:space="0" w:color="auto"/>
              <w:right w:val="single" w:sz="8" w:space="0" w:color="auto"/>
            </w:tcBorders>
            <w:noWrap/>
            <w:vAlign w:val="bottom"/>
          </w:tcPr>
          <w:p w:rsidR="009154B7" w:rsidRPr="00ED2A51" w:rsidRDefault="009154B7" w:rsidP="005E4303">
            <w:pPr>
              <w:spacing w:line="360" w:lineRule="auto"/>
              <w:rPr>
                <w:b/>
                <w:bCs/>
              </w:rPr>
            </w:pPr>
            <w:r w:rsidRPr="00ED2A51">
              <w:rPr>
                <w:b/>
                <w:bCs/>
              </w:rPr>
              <w:t>15%</w:t>
            </w:r>
          </w:p>
        </w:tc>
        <w:tc>
          <w:tcPr>
            <w:tcW w:w="1283" w:type="dxa"/>
            <w:gridSpan w:val="2"/>
            <w:tcBorders>
              <w:top w:val="single" w:sz="8" w:space="0" w:color="auto"/>
              <w:left w:val="nil"/>
              <w:bottom w:val="single" w:sz="8" w:space="0" w:color="auto"/>
              <w:right w:val="single" w:sz="4" w:space="0" w:color="auto"/>
            </w:tcBorders>
            <w:noWrap/>
            <w:vAlign w:val="bottom"/>
          </w:tcPr>
          <w:p w:rsidR="009154B7" w:rsidRPr="00ED2A51" w:rsidRDefault="009D75AE" w:rsidP="005E4303">
            <w:pPr>
              <w:spacing w:line="360" w:lineRule="auto"/>
              <w:rPr>
                <w:b/>
                <w:bCs/>
              </w:rPr>
            </w:pPr>
            <w:r w:rsidRPr="00ED2A51">
              <w:rPr>
                <w:b/>
                <w:bCs/>
              </w:rPr>
              <w:t xml:space="preserve"> </w:t>
            </w:r>
            <w:r w:rsidR="009154B7" w:rsidRPr="00ED2A51">
              <w:rPr>
                <w:b/>
                <w:bCs/>
              </w:rPr>
              <w:t>7 218 082</w:t>
            </w:r>
            <w:r w:rsidRPr="00ED2A51">
              <w:rPr>
                <w:b/>
                <w:bCs/>
              </w:rPr>
              <w:t xml:space="preserve"> </w:t>
            </w:r>
          </w:p>
        </w:tc>
        <w:tc>
          <w:tcPr>
            <w:tcW w:w="855" w:type="dxa"/>
            <w:tcBorders>
              <w:top w:val="single" w:sz="8" w:space="0" w:color="auto"/>
              <w:left w:val="nil"/>
              <w:bottom w:val="single" w:sz="8" w:space="0" w:color="auto"/>
              <w:right w:val="nil"/>
            </w:tcBorders>
            <w:noWrap/>
            <w:vAlign w:val="bottom"/>
          </w:tcPr>
          <w:p w:rsidR="009154B7" w:rsidRPr="00ED2A51" w:rsidRDefault="009154B7" w:rsidP="005E4303">
            <w:pPr>
              <w:spacing w:line="360" w:lineRule="auto"/>
              <w:rPr>
                <w:b/>
                <w:bCs/>
              </w:rPr>
            </w:pPr>
            <w:r w:rsidRPr="00ED2A51">
              <w:rPr>
                <w:b/>
                <w:bCs/>
              </w:rPr>
              <w:t>33%</w:t>
            </w:r>
          </w:p>
        </w:tc>
        <w:tc>
          <w:tcPr>
            <w:tcW w:w="1283" w:type="dxa"/>
            <w:gridSpan w:val="2"/>
            <w:tcBorders>
              <w:top w:val="single" w:sz="8" w:space="0" w:color="auto"/>
              <w:left w:val="double" w:sz="6" w:space="0" w:color="auto"/>
              <w:bottom w:val="single" w:sz="8" w:space="0" w:color="auto"/>
              <w:right w:val="single" w:sz="4" w:space="0" w:color="auto"/>
            </w:tcBorders>
            <w:noWrap/>
            <w:vAlign w:val="bottom"/>
          </w:tcPr>
          <w:p w:rsidR="009154B7" w:rsidRPr="00ED2A51" w:rsidRDefault="009D75AE" w:rsidP="005E4303">
            <w:pPr>
              <w:spacing w:line="360" w:lineRule="auto"/>
              <w:rPr>
                <w:b/>
                <w:bCs/>
              </w:rPr>
            </w:pPr>
            <w:r w:rsidRPr="00ED2A51">
              <w:rPr>
                <w:b/>
                <w:bCs/>
              </w:rPr>
              <w:t xml:space="preserve">   </w:t>
            </w:r>
            <w:r w:rsidR="009154B7" w:rsidRPr="00ED2A51">
              <w:rPr>
                <w:b/>
                <w:bCs/>
              </w:rPr>
              <w:t>28 493</w:t>
            </w:r>
            <w:r w:rsidRPr="00ED2A51">
              <w:rPr>
                <w:b/>
                <w:bCs/>
              </w:rPr>
              <w:t xml:space="preserve"> </w:t>
            </w:r>
          </w:p>
        </w:tc>
        <w:tc>
          <w:tcPr>
            <w:tcW w:w="855" w:type="dxa"/>
            <w:tcBorders>
              <w:top w:val="single" w:sz="8" w:space="0" w:color="auto"/>
              <w:left w:val="nil"/>
              <w:bottom w:val="single" w:sz="8" w:space="0" w:color="auto"/>
              <w:right w:val="single" w:sz="12" w:space="0" w:color="auto"/>
            </w:tcBorders>
            <w:noWrap/>
            <w:vAlign w:val="bottom"/>
          </w:tcPr>
          <w:p w:rsidR="009154B7" w:rsidRPr="00ED2A51" w:rsidRDefault="009154B7" w:rsidP="005E4303">
            <w:pPr>
              <w:spacing w:line="360" w:lineRule="auto"/>
              <w:rPr>
                <w:b/>
                <w:bCs/>
              </w:rPr>
            </w:pPr>
            <w:r w:rsidRPr="00ED2A51">
              <w:rPr>
                <w:b/>
                <w:bCs/>
              </w:rPr>
              <w:t>8%</w:t>
            </w:r>
          </w:p>
        </w:tc>
      </w:tr>
      <w:tr w:rsidR="005E4303" w:rsidRPr="00ED2A51" w:rsidTr="005E4303">
        <w:trPr>
          <w:trHeight w:val="456"/>
        </w:trPr>
        <w:tc>
          <w:tcPr>
            <w:tcW w:w="4955" w:type="dxa"/>
            <w:tcBorders>
              <w:top w:val="nil"/>
              <w:left w:val="single" w:sz="12" w:space="0" w:color="auto"/>
              <w:bottom w:val="single" w:sz="4" w:space="0" w:color="auto"/>
              <w:right w:val="nil"/>
            </w:tcBorders>
            <w:vAlign w:val="bottom"/>
          </w:tcPr>
          <w:p w:rsidR="009154B7" w:rsidRPr="00ED2A51" w:rsidRDefault="009154B7" w:rsidP="005E4303">
            <w:pPr>
              <w:spacing w:line="360" w:lineRule="auto"/>
            </w:pPr>
            <w:r w:rsidRPr="00ED2A51">
              <w:t>Доходы от собственности и предпринимательской деятельности</w:t>
            </w:r>
          </w:p>
        </w:tc>
        <w:tc>
          <w:tcPr>
            <w:tcW w:w="1425" w:type="dxa"/>
            <w:tcBorders>
              <w:top w:val="nil"/>
              <w:left w:val="single" w:sz="8" w:space="0" w:color="auto"/>
              <w:bottom w:val="single" w:sz="4" w:space="0" w:color="auto"/>
              <w:right w:val="single" w:sz="4" w:space="0" w:color="auto"/>
            </w:tcBorders>
            <w:noWrap/>
            <w:vAlign w:val="bottom"/>
          </w:tcPr>
          <w:p w:rsidR="009154B7" w:rsidRPr="00ED2A51" w:rsidRDefault="009D75AE" w:rsidP="005E4303">
            <w:pPr>
              <w:spacing w:line="360" w:lineRule="auto"/>
            </w:pPr>
            <w:r w:rsidRPr="00ED2A51">
              <w:t xml:space="preserve"> </w:t>
            </w:r>
            <w:r w:rsidR="009154B7" w:rsidRPr="00ED2A51">
              <w:t>1 135 600</w:t>
            </w:r>
            <w:r w:rsidRPr="00ED2A51">
              <w:t xml:space="preserve"> </w:t>
            </w:r>
          </w:p>
        </w:tc>
        <w:tc>
          <w:tcPr>
            <w:tcW w:w="856" w:type="dxa"/>
            <w:tcBorders>
              <w:top w:val="nil"/>
              <w:left w:val="nil"/>
              <w:bottom w:val="single" w:sz="4" w:space="0" w:color="auto"/>
              <w:right w:val="single" w:sz="8" w:space="0" w:color="auto"/>
            </w:tcBorders>
            <w:noWrap/>
            <w:vAlign w:val="bottom"/>
          </w:tcPr>
          <w:p w:rsidR="009154B7" w:rsidRPr="00ED2A51" w:rsidRDefault="009154B7" w:rsidP="005E4303">
            <w:pPr>
              <w:spacing w:line="360" w:lineRule="auto"/>
            </w:pPr>
            <w:r w:rsidRPr="00ED2A51">
              <w:t>4,8%</w:t>
            </w:r>
          </w:p>
        </w:tc>
        <w:tc>
          <w:tcPr>
            <w:tcW w:w="1425" w:type="dxa"/>
            <w:gridSpan w:val="2"/>
            <w:tcBorders>
              <w:top w:val="nil"/>
              <w:left w:val="nil"/>
              <w:bottom w:val="single" w:sz="4" w:space="0" w:color="auto"/>
              <w:right w:val="single" w:sz="4" w:space="0" w:color="auto"/>
            </w:tcBorders>
            <w:noWrap/>
            <w:vAlign w:val="bottom"/>
          </w:tcPr>
          <w:p w:rsidR="009154B7" w:rsidRPr="00ED2A51" w:rsidRDefault="009D75AE" w:rsidP="005E4303">
            <w:pPr>
              <w:spacing w:line="360" w:lineRule="auto"/>
            </w:pPr>
            <w:r w:rsidRPr="00ED2A51">
              <w:t xml:space="preserve"> </w:t>
            </w:r>
            <w:r w:rsidR="009154B7" w:rsidRPr="00ED2A51">
              <w:t>1 470 862</w:t>
            </w:r>
            <w:r w:rsidRPr="00ED2A51">
              <w:t xml:space="preserve"> </w:t>
            </w:r>
          </w:p>
        </w:tc>
        <w:tc>
          <w:tcPr>
            <w:tcW w:w="856" w:type="dxa"/>
            <w:tcBorders>
              <w:top w:val="nil"/>
              <w:left w:val="nil"/>
              <w:bottom w:val="single" w:sz="4" w:space="0" w:color="auto"/>
              <w:right w:val="single" w:sz="8" w:space="0" w:color="auto"/>
            </w:tcBorders>
            <w:noWrap/>
            <w:vAlign w:val="bottom"/>
          </w:tcPr>
          <w:p w:rsidR="009154B7" w:rsidRPr="00ED2A51" w:rsidRDefault="009154B7" w:rsidP="005E4303">
            <w:pPr>
              <w:spacing w:line="360" w:lineRule="auto"/>
            </w:pPr>
            <w:r w:rsidRPr="00ED2A51">
              <w:t>7,0%</w:t>
            </w:r>
          </w:p>
        </w:tc>
        <w:tc>
          <w:tcPr>
            <w:tcW w:w="1283" w:type="dxa"/>
            <w:gridSpan w:val="2"/>
            <w:tcBorders>
              <w:top w:val="nil"/>
              <w:left w:val="nil"/>
              <w:bottom w:val="single" w:sz="4" w:space="0" w:color="auto"/>
              <w:right w:val="single" w:sz="4" w:space="0" w:color="auto"/>
            </w:tcBorders>
            <w:noWrap/>
            <w:vAlign w:val="bottom"/>
          </w:tcPr>
          <w:p w:rsidR="009154B7" w:rsidRPr="00ED2A51" w:rsidRDefault="009D75AE" w:rsidP="005E4303">
            <w:pPr>
              <w:spacing w:line="360" w:lineRule="auto"/>
            </w:pPr>
            <w:r w:rsidRPr="00ED2A51">
              <w:t xml:space="preserve"> </w:t>
            </w:r>
            <w:r w:rsidR="009154B7" w:rsidRPr="00ED2A51">
              <w:t>1 761 171</w:t>
            </w:r>
            <w:r w:rsidRPr="00ED2A51">
              <w:t xml:space="preserve"> </w:t>
            </w:r>
          </w:p>
        </w:tc>
        <w:tc>
          <w:tcPr>
            <w:tcW w:w="855" w:type="dxa"/>
            <w:tcBorders>
              <w:top w:val="nil"/>
              <w:left w:val="nil"/>
              <w:bottom w:val="single" w:sz="4" w:space="0" w:color="auto"/>
              <w:right w:val="nil"/>
            </w:tcBorders>
            <w:noWrap/>
            <w:vAlign w:val="bottom"/>
          </w:tcPr>
          <w:p w:rsidR="009154B7" w:rsidRPr="00ED2A51" w:rsidRDefault="009154B7" w:rsidP="005E4303">
            <w:pPr>
              <w:spacing w:line="360" w:lineRule="auto"/>
            </w:pPr>
            <w:r w:rsidRPr="00ED2A51">
              <w:t>8,1%</w:t>
            </w:r>
          </w:p>
        </w:tc>
        <w:tc>
          <w:tcPr>
            <w:tcW w:w="1283" w:type="dxa"/>
            <w:gridSpan w:val="2"/>
            <w:tcBorders>
              <w:top w:val="nil"/>
              <w:left w:val="double" w:sz="6" w:space="0" w:color="auto"/>
              <w:bottom w:val="single" w:sz="4" w:space="0" w:color="auto"/>
              <w:right w:val="single" w:sz="4" w:space="0" w:color="auto"/>
            </w:tcBorders>
            <w:noWrap/>
            <w:vAlign w:val="bottom"/>
          </w:tcPr>
          <w:p w:rsidR="009154B7" w:rsidRPr="00ED2A51" w:rsidRDefault="009D75AE" w:rsidP="005E4303">
            <w:pPr>
              <w:spacing w:line="360" w:lineRule="auto"/>
            </w:pPr>
            <w:r w:rsidRPr="00ED2A51">
              <w:t xml:space="preserve">   </w:t>
            </w:r>
            <w:r w:rsidR="009154B7" w:rsidRPr="00ED2A51">
              <w:t>27 774</w:t>
            </w:r>
            <w:r w:rsidRPr="00ED2A51">
              <w:t xml:space="preserve"> </w:t>
            </w:r>
          </w:p>
        </w:tc>
        <w:tc>
          <w:tcPr>
            <w:tcW w:w="855" w:type="dxa"/>
            <w:tcBorders>
              <w:top w:val="nil"/>
              <w:left w:val="nil"/>
              <w:bottom w:val="single" w:sz="4" w:space="0" w:color="auto"/>
              <w:right w:val="single" w:sz="12" w:space="0" w:color="auto"/>
            </w:tcBorders>
            <w:noWrap/>
            <w:vAlign w:val="bottom"/>
          </w:tcPr>
          <w:p w:rsidR="009154B7" w:rsidRPr="00ED2A51" w:rsidRDefault="009154B7" w:rsidP="005E4303">
            <w:pPr>
              <w:spacing w:line="360" w:lineRule="auto"/>
            </w:pPr>
            <w:r w:rsidRPr="00ED2A51">
              <w:t>7,6%</w:t>
            </w:r>
          </w:p>
        </w:tc>
      </w:tr>
      <w:tr w:rsidR="005E4303" w:rsidRPr="00ED2A51" w:rsidTr="005E4303">
        <w:trPr>
          <w:trHeight w:val="456"/>
        </w:trPr>
        <w:tc>
          <w:tcPr>
            <w:tcW w:w="4955" w:type="dxa"/>
            <w:tcBorders>
              <w:top w:val="nil"/>
              <w:left w:val="single" w:sz="12" w:space="0" w:color="auto"/>
              <w:bottom w:val="single" w:sz="4" w:space="0" w:color="auto"/>
              <w:right w:val="nil"/>
            </w:tcBorders>
            <w:vAlign w:val="bottom"/>
          </w:tcPr>
          <w:p w:rsidR="009154B7" w:rsidRPr="00ED2A51" w:rsidRDefault="009154B7" w:rsidP="005E4303">
            <w:pPr>
              <w:spacing w:line="360" w:lineRule="auto"/>
            </w:pPr>
            <w:r w:rsidRPr="00ED2A51">
              <w:t>отчисления от плат</w:t>
            </w:r>
            <w:r w:rsidR="00141277" w:rsidRPr="00ED2A51">
              <w:t>ы</w:t>
            </w:r>
            <w:r w:rsidRPr="00ED2A51">
              <w:t xml:space="preserve"> за транзит газа, нефти и аммиака</w:t>
            </w:r>
          </w:p>
        </w:tc>
        <w:tc>
          <w:tcPr>
            <w:tcW w:w="1425" w:type="dxa"/>
            <w:tcBorders>
              <w:top w:val="nil"/>
              <w:left w:val="single" w:sz="8" w:space="0" w:color="auto"/>
              <w:bottom w:val="single" w:sz="4" w:space="0" w:color="auto"/>
              <w:right w:val="single" w:sz="4" w:space="0" w:color="auto"/>
            </w:tcBorders>
            <w:noWrap/>
            <w:vAlign w:val="bottom"/>
          </w:tcPr>
          <w:p w:rsidR="009154B7" w:rsidRPr="00ED2A51" w:rsidRDefault="009D75AE" w:rsidP="005E4303">
            <w:pPr>
              <w:spacing w:line="360" w:lineRule="auto"/>
            </w:pPr>
            <w:r w:rsidRPr="00ED2A51">
              <w:t xml:space="preserve"> </w:t>
            </w:r>
            <w:r w:rsidR="009154B7" w:rsidRPr="00ED2A51">
              <w:t>1 826 286</w:t>
            </w:r>
            <w:r w:rsidRPr="00ED2A51">
              <w:t xml:space="preserve"> </w:t>
            </w:r>
          </w:p>
        </w:tc>
        <w:tc>
          <w:tcPr>
            <w:tcW w:w="856" w:type="dxa"/>
            <w:tcBorders>
              <w:top w:val="nil"/>
              <w:left w:val="nil"/>
              <w:bottom w:val="single" w:sz="4" w:space="0" w:color="auto"/>
              <w:right w:val="single" w:sz="8" w:space="0" w:color="auto"/>
            </w:tcBorders>
            <w:noWrap/>
            <w:vAlign w:val="bottom"/>
          </w:tcPr>
          <w:p w:rsidR="009154B7" w:rsidRPr="00ED2A51" w:rsidRDefault="009154B7" w:rsidP="005E4303">
            <w:pPr>
              <w:spacing w:line="360" w:lineRule="auto"/>
            </w:pPr>
            <w:r w:rsidRPr="00ED2A51">
              <w:t>7,6%</w:t>
            </w:r>
          </w:p>
        </w:tc>
        <w:tc>
          <w:tcPr>
            <w:tcW w:w="1425" w:type="dxa"/>
            <w:gridSpan w:val="2"/>
            <w:tcBorders>
              <w:top w:val="nil"/>
              <w:left w:val="nil"/>
              <w:bottom w:val="single" w:sz="4" w:space="0" w:color="auto"/>
              <w:right w:val="single" w:sz="4" w:space="0" w:color="auto"/>
            </w:tcBorders>
            <w:noWrap/>
            <w:vAlign w:val="bottom"/>
          </w:tcPr>
          <w:p w:rsidR="009154B7" w:rsidRPr="00ED2A51" w:rsidRDefault="009D75AE" w:rsidP="005E4303">
            <w:pPr>
              <w:spacing w:line="360" w:lineRule="auto"/>
            </w:pPr>
            <w:r w:rsidRPr="00ED2A51">
              <w:t xml:space="preserve">  </w:t>
            </w:r>
            <w:r w:rsidR="009154B7" w:rsidRPr="00ED2A51">
              <w:t>927 730</w:t>
            </w:r>
            <w:r w:rsidRPr="00ED2A51">
              <w:t xml:space="preserve"> </w:t>
            </w:r>
          </w:p>
        </w:tc>
        <w:tc>
          <w:tcPr>
            <w:tcW w:w="856" w:type="dxa"/>
            <w:tcBorders>
              <w:top w:val="nil"/>
              <w:left w:val="nil"/>
              <w:bottom w:val="single" w:sz="4" w:space="0" w:color="auto"/>
              <w:right w:val="single" w:sz="8" w:space="0" w:color="auto"/>
            </w:tcBorders>
            <w:noWrap/>
            <w:vAlign w:val="bottom"/>
          </w:tcPr>
          <w:p w:rsidR="009154B7" w:rsidRPr="00ED2A51" w:rsidRDefault="009154B7" w:rsidP="005E4303">
            <w:pPr>
              <w:spacing w:line="360" w:lineRule="auto"/>
            </w:pPr>
            <w:r w:rsidRPr="00ED2A51">
              <w:t>4,4%</w:t>
            </w:r>
          </w:p>
        </w:tc>
        <w:tc>
          <w:tcPr>
            <w:tcW w:w="1283" w:type="dxa"/>
            <w:gridSpan w:val="2"/>
            <w:tcBorders>
              <w:top w:val="nil"/>
              <w:left w:val="nil"/>
              <w:bottom w:val="single" w:sz="4" w:space="0" w:color="auto"/>
              <w:right w:val="single" w:sz="4" w:space="0" w:color="auto"/>
            </w:tcBorders>
            <w:noWrap/>
            <w:vAlign w:val="bottom"/>
          </w:tcPr>
          <w:p w:rsidR="009154B7" w:rsidRPr="00ED2A51" w:rsidRDefault="009D75AE" w:rsidP="005E4303">
            <w:pPr>
              <w:spacing w:line="360" w:lineRule="auto"/>
            </w:pPr>
            <w:r w:rsidRPr="00ED2A51">
              <w:t xml:space="preserve">    </w:t>
            </w:r>
            <w:r w:rsidR="009154B7" w:rsidRPr="00ED2A51">
              <w:t>-</w:t>
            </w:r>
            <w:r w:rsidRPr="00ED2A51">
              <w:t xml:space="preserve"> </w:t>
            </w:r>
            <w:r w:rsidR="009154B7" w:rsidRPr="00ED2A51">
              <w:t xml:space="preserve"> </w:t>
            </w:r>
          </w:p>
        </w:tc>
        <w:tc>
          <w:tcPr>
            <w:tcW w:w="855" w:type="dxa"/>
            <w:tcBorders>
              <w:top w:val="nil"/>
              <w:left w:val="nil"/>
              <w:bottom w:val="single" w:sz="4" w:space="0" w:color="auto"/>
              <w:right w:val="nil"/>
            </w:tcBorders>
            <w:noWrap/>
            <w:vAlign w:val="bottom"/>
          </w:tcPr>
          <w:p w:rsidR="009154B7" w:rsidRPr="00ED2A51" w:rsidRDefault="009154B7" w:rsidP="005E4303">
            <w:pPr>
              <w:spacing w:line="360" w:lineRule="auto"/>
            </w:pPr>
            <w:r w:rsidRPr="00ED2A51">
              <w:t>0,0%</w:t>
            </w:r>
          </w:p>
        </w:tc>
        <w:tc>
          <w:tcPr>
            <w:tcW w:w="1283" w:type="dxa"/>
            <w:gridSpan w:val="2"/>
            <w:tcBorders>
              <w:top w:val="nil"/>
              <w:left w:val="double" w:sz="6" w:space="0" w:color="auto"/>
              <w:bottom w:val="single" w:sz="4" w:space="0" w:color="auto"/>
              <w:right w:val="single" w:sz="4" w:space="0" w:color="auto"/>
            </w:tcBorders>
            <w:noWrap/>
            <w:vAlign w:val="bottom"/>
          </w:tcPr>
          <w:p w:rsidR="009154B7" w:rsidRPr="00ED2A51" w:rsidRDefault="009D75AE" w:rsidP="005E4303">
            <w:pPr>
              <w:spacing w:line="360" w:lineRule="auto"/>
            </w:pPr>
            <w:r w:rsidRPr="00ED2A51">
              <w:t xml:space="preserve">    </w:t>
            </w:r>
            <w:r w:rsidR="009154B7" w:rsidRPr="00ED2A51">
              <w:t>-</w:t>
            </w:r>
            <w:r w:rsidRPr="00ED2A51">
              <w:t xml:space="preserve"> </w:t>
            </w:r>
            <w:r w:rsidR="009154B7" w:rsidRPr="00ED2A51">
              <w:t xml:space="preserve"> </w:t>
            </w:r>
          </w:p>
        </w:tc>
        <w:tc>
          <w:tcPr>
            <w:tcW w:w="855" w:type="dxa"/>
            <w:tcBorders>
              <w:top w:val="nil"/>
              <w:left w:val="nil"/>
              <w:bottom w:val="single" w:sz="4" w:space="0" w:color="auto"/>
              <w:right w:val="single" w:sz="12" w:space="0" w:color="auto"/>
            </w:tcBorders>
            <w:noWrap/>
            <w:vAlign w:val="bottom"/>
          </w:tcPr>
          <w:p w:rsidR="009154B7" w:rsidRPr="00ED2A51" w:rsidRDefault="009154B7" w:rsidP="005E4303">
            <w:pPr>
              <w:spacing w:line="360" w:lineRule="auto"/>
            </w:pPr>
            <w:r w:rsidRPr="00ED2A51">
              <w:t>0,0%</w:t>
            </w:r>
          </w:p>
        </w:tc>
      </w:tr>
      <w:tr w:rsidR="005E4303" w:rsidRPr="00ED2A51" w:rsidTr="005E4303">
        <w:trPr>
          <w:trHeight w:val="229"/>
        </w:trPr>
        <w:tc>
          <w:tcPr>
            <w:tcW w:w="4955" w:type="dxa"/>
            <w:tcBorders>
              <w:top w:val="nil"/>
              <w:left w:val="single" w:sz="12" w:space="0" w:color="auto"/>
              <w:bottom w:val="single" w:sz="4" w:space="0" w:color="auto"/>
              <w:right w:val="nil"/>
            </w:tcBorders>
            <w:vAlign w:val="bottom"/>
          </w:tcPr>
          <w:p w:rsidR="009154B7" w:rsidRPr="00ED2A51" w:rsidRDefault="009154B7" w:rsidP="005E4303">
            <w:pPr>
              <w:spacing w:line="360" w:lineRule="auto"/>
            </w:pPr>
            <w:r w:rsidRPr="00ED2A51">
              <w:t>начисления на амортизацию</w:t>
            </w:r>
          </w:p>
        </w:tc>
        <w:tc>
          <w:tcPr>
            <w:tcW w:w="1425" w:type="dxa"/>
            <w:tcBorders>
              <w:top w:val="nil"/>
              <w:left w:val="single" w:sz="8" w:space="0" w:color="auto"/>
              <w:bottom w:val="single" w:sz="4" w:space="0" w:color="auto"/>
              <w:right w:val="single" w:sz="4" w:space="0" w:color="auto"/>
            </w:tcBorders>
            <w:noWrap/>
            <w:vAlign w:val="bottom"/>
          </w:tcPr>
          <w:p w:rsidR="009154B7" w:rsidRPr="00ED2A51" w:rsidRDefault="009D75AE" w:rsidP="005E4303">
            <w:pPr>
              <w:spacing w:line="360" w:lineRule="auto"/>
            </w:pPr>
            <w:r w:rsidRPr="00ED2A51">
              <w:t xml:space="preserve"> </w:t>
            </w:r>
            <w:r w:rsidR="009154B7" w:rsidRPr="00ED2A51">
              <w:t>1 130 000</w:t>
            </w:r>
            <w:r w:rsidRPr="00ED2A51">
              <w:t xml:space="preserve"> </w:t>
            </w:r>
          </w:p>
        </w:tc>
        <w:tc>
          <w:tcPr>
            <w:tcW w:w="856" w:type="dxa"/>
            <w:tcBorders>
              <w:top w:val="nil"/>
              <w:left w:val="nil"/>
              <w:bottom w:val="single" w:sz="4" w:space="0" w:color="auto"/>
              <w:right w:val="single" w:sz="8" w:space="0" w:color="auto"/>
            </w:tcBorders>
            <w:noWrap/>
            <w:vAlign w:val="bottom"/>
          </w:tcPr>
          <w:p w:rsidR="009154B7" w:rsidRPr="00ED2A51" w:rsidRDefault="009154B7" w:rsidP="005E4303">
            <w:pPr>
              <w:spacing w:line="360" w:lineRule="auto"/>
            </w:pPr>
            <w:r w:rsidRPr="00ED2A51">
              <w:t>4,7%</w:t>
            </w:r>
          </w:p>
        </w:tc>
        <w:tc>
          <w:tcPr>
            <w:tcW w:w="1425" w:type="dxa"/>
            <w:gridSpan w:val="2"/>
            <w:tcBorders>
              <w:top w:val="nil"/>
              <w:left w:val="nil"/>
              <w:bottom w:val="single" w:sz="4" w:space="0" w:color="auto"/>
              <w:right w:val="single" w:sz="4" w:space="0" w:color="auto"/>
            </w:tcBorders>
            <w:noWrap/>
            <w:vAlign w:val="bottom"/>
          </w:tcPr>
          <w:p w:rsidR="009154B7" w:rsidRPr="00ED2A51" w:rsidRDefault="009D75AE" w:rsidP="005E4303">
            <w:pPr>
              <w:spacing w:line="360" w:lineRule="auto"/>
            </w:pPr>
            <w:r w:rsidRPr="00ED2A51">
              <w:t xml:space="preserve">    </w:t>
            </w:r>
            <w:r w:rsidR="009154B7" w:rsidRPr="00ED2A51">
              <w:t>-</w:t>
            </w:r>
            <w:r w:rsidRPr="00ED2A51">
              <w:t xml:space="preserve"> </w:t>
            </w:r>
            <w:r w:rsidR="009154B7" w:rsidRPr="00ED2A51">
              <w:t xml:space="preserve"> </w:t>
            </w:r>
          </w:p>
        </w:tc>
        <w:tc>
          <w:tcPr>
            <w:tcW w:w="856" w:type="dxa"/>
            <w:tcBorders>
              <w:top w:val="nil"/>
              <w:left w:val="nil"/>
              <w:bottom w:val="single" w:sz="4" w:space="0" w:color="auto"/>
              <w:right w:val="single" w:sz="8" w:space="0" w:color="auto"/>
            </w:tcBorders>
            <w:noWrap/>
            <w:vAlign w:val="bottom"/>
          </w:tcPr>
          <w:p w:rsidR="009154B7" w:rsidRPr="00ED2A51" w:rsidRDefault="009154B7" w:rsidP="005E4303">
            <w:pPr>
              <w:spacing w:line="360" w:lineRule="auto"/>
            </w:pPr>
            <w:r w:rsidRPr="00ED2A51">
              <w:t>0,0%</w:t>
            </w:r>
          </w:p>
        </w:tc>
        <w:tc>
          <w:tcPr>
            <w:tcW w:w="1283" w:type="dxa"/>
            <w:gridSpan w:val="2"/>
            <w:tcBorders>
              <w:top w:val="nil"/>
              <w:left w:val="nil"/>
              <w:bottom w:val="single" w:sz="4" w:space="0" w:color="auto"/>
              <w:right w:val="single" w:sz="4" w:space="0" w:color="auto"/>
            </w:tcBorders>
            <w:noWrap/>
            <w:vAlign w:val="bottom"/>
          </w:tcPr>
          <w:p w:rsidR="009154B7" w:rsidRPr="00ED2A51" w:rsidRDefault="009D75AE" w:rsidP="005E4303">
            <w:pPr>
              <w:spacing w:line="360" w:lineRule="auto"/>
            </w:pPr>
            <w:r w:rsidRPr="00ED2A51">
              <w:t xml:space="preserve">    </w:t>
            </w:r>
            <w:r w:rsidR="009154B7" w:rsidRPr="00ED2A51">
              <w:t>-</w:t>
            </w:r>
            <w:r w:rsidRPr="00ED2A51">
              <w:t xml:space="preserve"> </w:t>
            </w:r>
            <w:r w:rsidR="009154B7" w:rsidRPr="00ED2A51">
              <w:t xml:space="preserve"> </w:t>
            </w:r>
          </w:p>
        </w:tc>
        <w:tc>
          <w:tcPr>
            <w:tcW w:w="855" w:type="dxa"/>
            <w:tcBorders>
              <w:top w:val="nil"/>
              <w:left w:val="nil"/>
              <w:bottom w:val="single" w:sz="4" w:space="0" w:color="auto"/>
              <w:right w:val="nil"/>
            </w:tcBorders>
            <w:noWrap/>
            <w:vAlign w:val="bottom"/>
          </w:tcPr>
          <w:p w:rsidR="009154B7" w:rsidRPr="00ED2A51" w:rsidRDefault="009154B7" w:rsidP="005E4303">
            <w:pPr>
              <w:spacing w:line="360" w:lineRule="auto"/>
            </w:pPr>
            <w:r w:rsidRPr="00ED2A51">
              <w:t>0,0%</w:t>
            </w:r>
          </w:p>
        </w:tc>
        <w:tc>
          <w:tcPr>
            <w:tcW w:w="1283" w:type="dxa"/>
            <w:gridSpan w:val="2"/>
            <w:tcBorders>
              <w:top w:val="nil"/>
              <w:left w:val="double" w:sz="6" w:space="0" w:color="auto"/>
              <w:bottom w:val="single" w:sz="4" w:space="0" w:color="auto"/>
              <w:right w:val="single" w:sz="4" w:space="0" w:color="auto"/>
            </w:tcBorders>
            <w:noWrap/>
            <w:vAlign w:val="bottom"/>
          </w:tcPr>
          <w:p w:rsidR="009154B7" w:rsidRPr="00ED2A51" w:rsidRDefault="009D75AE" w:rsidP="005E4303">
            <w:pPr>
              <w:spacing w:line="360" w:lineRule="auto"/>
            </w:pPr>
            <w:r w:rsidRPr="00ED2A51">
              <w:t xml:space="preserve">    </w:t>
            </w:r>
            <w:r w:rsidR="009154B7" w:rsidRPr="00ED2A51">
              <w:t>-</w:t>
            </w:r>
            <w:r w:rsidRPr="00ED2A51">
              <w:t xml:space="preserve"> </w:t>
            </w:r>
            <w:r w:rsidR="009154B7" w:rsidRPr="00ED2A51">
              <w:t xml:space="preserve"> </w:t>
            </w:r>
          </w:p>
        </w:tc>
        <w:tc>
          <w:tcPr>
            <w:tcW w:w="855" w:type="dxa"/>
            <w:tcBorders>
              <w:top w:val="nil"/>
              <w:left w:val="nil"/>
              <w:bottom w:val="single" w:sz="4" w:space="0" w:color="auto"/>
              <w:right w:val="single" w:sz="12" w:space="0" w:color="auto"/>
            </w:tcBorders>
            <w:noWrap/>
            <w:vAlign w:val="bottom"/>
          </w:tcPr>
          <w:p w:rsidR="009154B7" w:rsidRPr="00ED2A51" w:rsidRDefault="009154B7" w:rsidP="005E4303">
            <w:pPr>
              <w:spacing w:line="360" w:lineRule="auto"/>
            </w:pPr>
            <w:r w:rsidRPr="00ED2A51">
              <w:t>0,0%</w:t>
            </w:r>
          </w:p>
        </w:tc>
      </w:tr>
      <w:tr w:rsidR="005E4303" w:rsidRPr="00ED2A51" w:rsidTr="005E4303">
        <w:trPr>
          <w:trHeight w:val="242"/>
        </w:trPr>
        <w:tc>
          <w:tcPr>
            <w:tcW w:w="4955" w:type="dxa"/>
            <w:tcBorders>
              <w:top w:val="nil"/>
              <w:left w:val="single" w:sz="12" w:space="0" w:color="auto"/>
              <w:bottom w:val="single" w:sz="4" w:space="0" w:color="auto"/>
              <w:right w:val="nil"/>
            </w:tcBorders>
            <w:vAlign w:val="bottom"/>
          </w:tcPr>
          <w:p w:rsidR="009154B7" w:rsidRPr="00ED2A51" w:rsidRDefault="009154B7" w:rsidP="005E4303">
            <w:pPr>
              <w:spacing w:line="360" w:lineRule="auto"/>
            </w:pPr>
            <w:r w:rsidRPr="00ED2A51">
              <w:t>прочие неналоговые поступления</w:t>
            </w:r>
          </w:p>
        </w:tc>
        <w:tc>
          <w:tcPr>
            <w:tcW w:w="1425" w:type="dxa"/>
            <w:tcBorders>
              <w:top w:val="nil"/>
              <w:left w:val="single" w:sz="8" w:space="0" w:color="auto"/>
              <w:bottom w:val="single" w:sz="4" w:space="0" w:color="auto"/>
              <w:right w:val="single" w:sz="4" w:space="0" w:color="auto"/>
            </w:tcBorders>
            <w:noWrap/>
            <w:vAlign w:val="bottom"/>
          </w:tcPr>
          <w:p w:rsidR="009154B7" w:rsidRPr="00ED2A51" w:rsidRDefault="009D75AE" w:rsidP="005E4303">
            <w:pPr>
              <w:spacing w:line="360" w:lineRule="auto"/>
            </w:pPr>
            <w:r w:rsidRPr="00ED2A51">
              <w:t xml:space="preserve"> </w:t>
            </w:r>
            <w:r w:rsidR="009154B7" w:rsidRPr="00ED2A51">
              <w:t>1 040 966</w:t>
            </w:r>
            <w:r w:rsidRPr="00ED2A51">
              <w:t xml:space="preserve"> </w:t>
            </w:r>
          </w:p>
        </w:tc>
        <w:tc>
          <w:tcPr>
            <w:tcW w:w="856" w:type="dxa"/>
            <w:tcBorders>
              <w:top w:val="nil"/>
              <w:left w:val="nil"/>
              <w:bottom w:val="single" w:sz="4" w:space="0" w:color="auto"/>
              <w:right w:val="single" w:sz="8" w:space="0" w:color="auto"/>
            </w:tcBorders>
            <w:noWrap/>
            <w:vAlign w:val="bottom"/>
          </w:tcPr>
          <w:p w:rsidR="009154B7" w:rsidRPr="00ED2A51" w:rsidRDefault="009154B7" w:rsidP="005E4303">
            <w:pPr>
              <w:spacing w:line="360" w:lineRule="auto"/>
            </w:pPr>
            <w:r w:rsidRPr="00ED2A51">
              <w:t>4,4%</w:t>
            </w:r>
          </w:p>
        </w:tc>
        <w:tc>
          <w:tcPr>
            <w:tcW w:w="1425" w:type="dxa"/>
            <w:gridSpan w:val="2"/>
            <w:tcBorders>
              <w:top w:val="nil"/>
              <w:left w:val="nil"/>
              <w:bottom w:val="single" w:sz="4" w:space="0" w:color="auto"/>
              <w:right w:val="single" w:sz="4" w:space="0" w:color="auto"/>
            </w:tcBorders>
            <w:noWrap/>
            <w:vAlign w:val="bottom"/>
          </w:tcPr>
          <w:p w:rsidR="009154B7" w:rsidRPr="00ED2A51" w:rsidRDefault="009D75AE" w:rsidP="005E4303">
            <w:pPr>
              <w:spacing w:line="360" w:lineRule="auto"/>
            </w:pPr>
            <w:r w:rsidRPr="00ED2A51">
              <w:t xml:space="preserve">  </w:t>
            </w:r>
            <w:r w:rsidR="009154B7" w:rsidRPr="00ED2A51">
              <w:t>738 852</w:t>
            </w:r>
            <w:r w:rsidRPr="00ED2A51">
              <w:t xml:space="preserve"> </w:t>
            </w:r>
          </w:p>
        </w:tc>
        <w:tc>
          <w:tcPr>
            <w:tcW w:w="856" w:type="dxa"/>
            <w:tcBorders>
              <w:top w:val="nil"/>
              <w:left w:val="nil"/>
              <w:bottom w:val="single" w:sz="4" w:space="0" w:color="auto"/>
              <w:right w:val="single" w:sz="8" w:space="0" w:color="auto"/>
            </w:tcBorders>
            <w:noWrap/>
            <w:vAlign w:val="bottom"/>
          </w:tcPr>
          <w:p w:rsidR="009154B7" w:rsidRPr="00ED2A51" w:rsidRDefault="009154B7" w:rsidP="005E4303">
            <w:pPr>
              <w:spacing w:line="360" w:lineRule="auto"/>
            </w:pPr>
            <w:r w:rsidRPr="00ED2A51">
              <w:t>3,5%</w:t>
            </w:r>
          </w:p>
        </w:tc>
        <w:tc>
          <w:tcPr>
            <w:tcW w:w="1283" w:type="dxa"/>
            <w:gridSpan w:val="2"/>
            <w:tcBorders>
              <w:top w:val="nil"/>
              <w:left w:val="nil"/>
              <w:bottom w:val="single" w:sz="4" w:space="0" w:color="auto"/>
              <w:right w:val="single" w:sz="4" w:space="0" w:color="auto"/>
            </w:tcBorders>
            <w:noWrap/>
            <w:vAlign w:val="bottom"/>
          </w:tcPr>
          <w:p w:rsidR="009154B7" w:rsidRPr="00ED2A51" w:rsidRDefault="009D75AE" w:rsidP="005E4303">
            <w:pPr>
              <w:spacing w:line="360" w:lineRule="auto"/>
            </w:pPr>
            <w:r w:rsidRPr="00ED2A51">
              <w:t xml:space="preserve"> </w:t>
            </w:r>
            <w:r w:rsidR="009154B7" w:rsidRPr="00ED2A51">
              <w:t>5 456 911</w:t>
            </w:r>
            <w:r w:rsidRPr="00ED2A51">
              <w:t xml:space="preserve"> </w:t>
            </w:r>
          </w:p>
        </w:tc>
        <w:tc>
          <w:tcPr>
            <w:tcW w:w="855" w:type="dxa"/>
            <w:tcBorders>
              <w:top w:val="nil"/>
              <w:left w:val="nil"/>
              <w:bottom w:val="single" w:sz="4" w:space="0" w:color="auto"/>
              <w:right w:val="nil"/>
            </w:tcBorders>
            <w:noWrap/>
            <w:vAlign w:val="bottom"/>
          </w:tcPr>
          <w:p w:rsidR="009154B7" w:rsidRPr="00ED2A51" w:rsidRDefault="009154B7" w:rsidP="005E4303">
            <w:pPr>
              <w:spacing w:line="360" w:lineRule="auto"/>
            </w:pPr>
            <w:r w:rsidRPr="00ED2A51">
              <w:t>25,2%</w:t>
            </w:r>
          </w:p>
        </w:tc>
        <w:tc>
          <w:tcPr>
            <w:tcW w:w="1283" w:type="dxa"/>
            <w:gridSpan w:val="2"/>
            <w:tcBorders>
              <w:top w:val="nil"/>
              <w:left w:val="double" w:sz="6" w:space="0" w:color="auto"/>
              <w:bottom w:val="single" w:sz="4" w:space="0" w:color="auto"/>
              <w:right w:val="single" w:sz="4" w:space="0" w:color="auto"/>
            </w:tcBorders>
            <w:noWrap/>
            <w:vAlign w:val="bottom"/>
          </w:tcPr>
          <w:p w:rsidR="009154B7" w:rsidRPr="00ED2A51" w:rsidRDefault="009D75AE" w:rsidP="005E4303">
            <w:pPr>
              <w:spacing w:line="360" w:lineRule="auto"/>
            </w:pPr>
            <w:r w:rsidRPr="00ED2A51">
              <w:t xml:space="preserve">    </w:t>
            </w:r>
            <w:r w:rsidR="009154B7" w:rsidRPr="00ED2A51">
              <w:t>720</w:t>
            </w:r>
            <w:r w:rsidRPr="00ED2A51">
              <w:t xml:space="preserve"> </w:t>
            </w:r>
          </w:p>
        </w:tc>
        <w:tc>
          <w:tcPr>
            <w:tcW w:w="855" w:type="dxa"/>
            <w:tcBorders>
              <w:top w:val="nil"/>
              <w:left w:val="nil"/>
              <w:bottom w:val="single" w:sz="4" w:space="0" w:color="auto"/>
              <w:right w:val="single" w:sz="12" w:space="0" w:color="auto"/>
            </w:tcBorders>
            <w:noWrap/>
            <w:vAlign w:val="bottom"/>
          </w:tcPr>
          <w:p w:rsidR="009154B7" w:rsidRPr="00ED2A51" w:rsidRDefault="009154B7" w:rsidP="005E4303">
            <w:pPr>
              <w:spacing w:line="360" w:lineRule="auto"/>
            </w:pPr>
            <w:r w:rsidRPr="00ED2A51">
              <w:t>0,2%</w:t>
            </w:r>
          </w:p>
        </w:tc>
      </w:tr>
      <w:tr w:rsidR="005E4303" w:rsidRPr="00ED2A51" w:rsidTr="005E4303">
        <w:trPr>
          <w:trHeight w:val="242"/>
        </w:trPr>
        <w:tc>
          <w:tcPr>
            <w:tcW w:w="4955" w:type="dxa"/>
            <w:tcBorders>
              <w:top w:val="single" w:sz="8" w:space="0" w:color="auto"/>
              <w:left w:val="single" w:sz="12" w:space="0" w:color="auto"/>
              <w:bottom w:val="single" w:sz="8" w:space="0" w:color="auto"/>
              <w:right w:val="nil"/>
            </w:tcBorders>
            <w:noWrap/>
            <w:vAlign w:val="bottom"/>
          </w:tcPr>
          <w:p w:rsidR="009154B7" w:rsidRPr="00ED2A51" w:rsidRDefault="009154B7" w:rsidP="005E4303">
            <w:pPr>
              <w:spacing w:line="360" w:lineRule="auto"/>
              <w:rPr>
                <w:b/>
                <w:bCs/>
              </w:rPr>
            </w:pPr>
            <w:r w:rsidRPr="00ED2A51">
              <w:rPr>
                <w:b/>
                <w:bCs/>
              </w:rPr>
              <w:t>Государственные целевые фонды</w:t>
            </w:r>
          </w:p>
        </w:tc>
        <w:tc>
          <w:tcPr>
            <w:tcW w:w="1425" w:type="dxa"/>
            <w:tcBorders>
              <w:top w:val="single" w:sz="8" w:space="0" w:color="auto"/>
              <w:left w:val="single" w:sz="8" w:space="0" w:color="auto"/>
              <w:bottom w:val="single" w:sz="8" w:space="0" w:color="auto"/>
              <w:right w:val="single" w:sz="4" w:space="0" w:color="auto"/>
            </w:tcBorders>
            <w:noWrap/>
            <w:vAlign w:val="bottom"/>
          </w:tcPr>
          <w:p w:rsidR="009154B7" w:rsidRPr="00ED2A51" w:rsidRDefault="009D75AE" w:rsidP="005E4303">
            <w:pPr>
              <w:spacing w:line="360" w:lineRule="auto"/>
              <w:rPr>
                <w:b/>
                <w:bCs/>
              </w:rPr>
            </w:pPr>
            <w:r w:rsidRPr="00ED2A51">
              <w:rPr>
                <w:b/>
                <w:bCs/>
              </w:rPr>
              <w:t xml:space="preserve"> </w:t>
            </w:r>
            <w:r w:rsidR="009154B7" w:rsidRPr="00ED2A51">
              <w:rPr>
                <w:b/>
                <w:bCs/>
              </w:rPr>
              <w:t>1 978 316</w:t>
            </w:r>
            <w:r w:rsidRPr="00ED2A51">
              <w:rPr>
                <w:b/>
                <w:bCs/>
              </w:rPr>
              <w:t xml:space="preserve"> </w:t>
            </w:r>
          </w:p>
        </w:tc>
        <w:tc>
          <w:tcPr>
            <w:tcW w:w="856" w:type="dxa"/>
            <w:tcBorders>
              <w:top w:val="single" w:sz="8" w:space="0" w:color="auto"/>
              <w:left w:val="nil"/>
              <w:bottom w:val="single" w:sz="8" w:space="0" w:color="auto"/>
              <w:right w:val="single" w:sz="8" w:space="0" w:color="auto"/>
            </w:tcBorders>
            <w:noWrap/>
            <w:vAlign w:val="bottom"/>
          </w:tcPr>
          <w:p w:rsidR="009154B7" w:rsidRPr="00ED2A51" w:rsidRDefault="009154B7" w:rsidP="005E4303">
            <w:pPr>
              <w:spacing w:line="360" w:lineRule="auto"/>
              <w:rPr>
                <w:b/>
                <w:bCs/>
              </w:rPr>
            </w:pPr>
            <w:r w:rsidRPr="00ED2A51">
              <w:rPr>
                <w:b/>
                <w:bCs/>
              </w:rPr>
              <w:t>8%</w:t>
            </w:r>
          </w:p>
        </w:tc>
        <w:tc>
          <w:tcPr>
            <w:tcW w:w="1425" w:type="dxa"/>
            <w:gridSpan w:val="2"/>
            <w:tcBorders>
              <w:top w:val="single" w:sz="8" w:space="0" w:color="auto"/>
              <w:left w:val="nil"/>
              <w:bottom w:val="single" w:sz="8" w:space="0" w:color="auto"/>
              <w:right w:val="single" w:sz="4" w:space="0" w:color="auto"/>
            </w:tcBorders>
            <w:noWrap/>
            <w:vAlign w:val="bottom"/>
          </w:tcPr>
          <w:p w:rsidR="009154B7" w:rsidRPr="00ED2A51" w:rsidRDefault="009D75AE" w:rsidP="005E4303">
            <w:pPr>
              <w:spacing w:line="360" w:lineRule="auto"/>
              <w:rPr>
                <w:b/>
                <w:bCs/>
              </w:rPr>
            </w:pPr>
            <w:r w:rsidRPr="00ED2A51">
              <w:rPr>
                <w:b/>
                <w:bCs/>
              </w:rPr>
              <w:t xml:space="preserve"> </w:t>
            </w:r>
            <w:r w:rsidR="009154B7" w:rsidRPr="00ED2A51">
              <w:rPr>
                <w:b/>
                <w:bCs/>
              </w:rPr>
              <w:t>4 701 115</w:t>
            </w:r>
            <w:r w:rsidRPr="00ED2A51">
              <w:rPr>
                <w:b/>
                <w:bCs/>
              </w:rPr>
              <w:t xml:space="preserve"> </w:t>
            </w:r>
          </w:p>
        </w:tc>
        <w:tc>
          <w:tcPr>
            <w:tcW w:w="856" w:type="dxa"/>
            <w:tcBorders>
              <w:top w:val="single" w:sz="8" w:space="0" w:color="auto"/>
              <w:left w:val="nil"/>
              <w:bottom w:val="single" w:sz="8" w:space="0" w:color="auto"/>
              <w:right w:val="single" w:sz="8" w:space="0" w:color="auto"/>
            </w:tcBorders>
            <w:noWrap/>
            <w:vAlign w:val="bottom"/>
          </w:tcPr>
          <w:p w:rsidR="009154B7" w:rsidRPr="00ED2A51" w:rsidRDefault="009154B7" w:rsidP="005E4303">
            <w:pPr>
              <w:spacing w:line="360" w:lineRule="auto"/>
              <w:rPr>
                <w:b/>
                <w:bCs/>
              </w:rPr>
            </w:pPr>
            <w:r w:rsidRPr="00ED2A51">
              <w:rPr>
                <w:b/>
                <w:bCs/>
              </w:rPr>
              <w:t>22%</w:t>
            </w:r>
          </w:p>
        </w:tc>
        <w:tc>
          <w:tcPr>
            <w:tcW w:w="1283" w:type="dxa"/>
            <w:gridSpan w:val="2"/>
            <w:tcBorders>
              <w:top w:val="single" w:sz="8" w:space="0" w:color="auto"/>
              <w:left w:val="nil"/>
              <w:bottom w:val="single" w:sz="8" w:space="0" w:color="auto"/>
              <w:right w:val="single" w:sz="4" w:space="0" w:color="auto"/>
            </w:tcBorders>
            <w:noWrap/>
            <w:vAlign w:val="bottom"/>
          </w:tcPr>
          <w:p w:rsidR="009154B7" w:rsidRPr="00ED2A51" w:rsidRDefault="009D75AE" w:rsidP="005E4303">
            <w:pPr>
              <w:spacing w:line="360" w:lineRule="auto"/>
              <w:rPr>
                <w:b/>
                <w:bCs/>
              </w:rPr>
            </w:pPr>
            <w:r w:rsidRPr="00ED2A51">
              <w:rPr>
                <w:b/>
                <w:bCs/>
              </w:rPr>
              <w:t xml:space="preserve"> </w:t>
            </w:r>
            <w:r w:rsidR="009154B7" w:rsidRPr="00ED2A51">
              <w:rPr>
                <w:b/>
                <w:bCs/>
              </w:rPr>
              <w:t>4 505 680</w:t>
            </w:r>
            <w:r w:rsidRPr="00ED2A51">
              <w:rPr>
                <w:b/>
                <w:bCs/>
              </w:rPr>
              <w:t xml:space="preserve"> </w:t>
            </w:r>
          </w:p>
        </w:tc>
        <w:tc>
          <w:tcPr>
            <w:tcW w:w="855" w:type="dxa"/>
            <w:tcBorders>
              <w:top w:val="single" w:sz="8" w:space="0" w:color="auto"/>
              <w:left w:val="nil"/>
              <w:bottom w:val="single" w:sz="8" w:space="0" w:color="auto"/>
              <w:right w:val="nil"/>
            </w:tcBorders>
            <w:noWrap/>
            <w:vAlign w:val="bottom"/>
          </w:tcPr>
          <w:p w:rsidR="009154B7" w:rsidRPr="00ED2A51" w:rsidRDefault="009154B7" w:rsidP="005E4303">
            <w:pPr>
              <w:spacing w:line="360" w:lineRule="auto"/>
              <w:rPr>
                <w:b/>
                <w:bCs/>
              </w:rPr>
            </w:pPr>
            <w:r w:rsidRPr="00ED2A51">
              <w:rPr>
                <w:b/>
                <w:bCs/>
              </w:rPr>
              <w:t>21%</w:t>
            </w:r>
          </w:p>
        </w:tc>
        <w:tc>
          <w:tcPr>
            <w:tcW w:w="1283" w:type="dxa"/>
            <w:gridSpan w:val="2"/>
            <w:tcBorders>
              <w:top w:val="single" w:sz="8" w:space="0" w:color="auto"/>
              <w:left w:val="double" w:sz="6" w:space="0" w:color="auto"/>
              <w:bottom w:val="single" w:sz="8" w:space="0" w:color="auto"/>
              <w:right w:val="single" w:sz="4" w:space="0" w:color="auto"/>
            </w:tcBorders>
            <w:noWrap/>
            <w:vAlign w:val="bottom"/>
          </w:tcPr>
          <w:p w:rsidR="009154B7" w:rsidRPr="00ED2A51" w:rsidRDefault="009D75AE" w:rsidP="005E4303">
            <w:pPr>
              <w:spacing w:line="360" w:lineRule="auto"/>
              <w:rPr>
                <w:b/>
                <w:bCs/>
              </w:rPr>
            </w:pPr>
            <w:r w:rsidRPr="00ED2A51">
              <w:rPr>
                <w:b/>
                <w:bCs/>
              </w:rPr>
              <w:t xml:space="preserve">   </w:t>
            </w:r>
            <w:r w:rsidR="009154B7" w:rsidRPr="00ED2A51">
              <w:rPr>
                <w:b/>
                <w:bCs/>
              </w:rPr>
              <w:t>32 079</w:t>
            </w:r>
            <w:r w:rsidRPr="00ED2A51">
              <w:rPr>
                <w:b/>
                <w:bCs/>
              </w:rPr>
              <w:t xml:space="preserve"> </w:t>
            </w:r>
          </w:p>
        </w:tc>
        <w:tc>
          <w:tcPr>
            <w:tcW w:w="855" w:type="dxa"/>
            <w:tcBorders>
              <w:top w:val="single" w:sz="8" w:space="0" w:color="auto"/>
              <w:left w:val="nil"/>
              <w:bottom w:val="single" w:sz="8" w:space="0" w:color="auto"/>
              <w:right w:val="single" w:sz="12" w:space="0" w:color="auto"/>
            </w:tcBorders>
            <w:noWrap/>
            <w:vAlign w:val="bottom"/>
          </w:tcPr>
          <w:p w:rsidR="009154B7" w:rsidRPr="00ED2A51" w:rsidRDefault="009154B7" w:rsidP="005E4303">
            <w:pPr>
              <w:spacing w:line="360" w:lineRule="auto"/>
              <w:rPr>
                <w:b/>
                <w:bCs/>
              </w:rPr>
            </w:pPr>
            <w:r w:rsidRPr="00ED2A51">
              <w:rPr>
                <w:b/>
                <w:bCs/>
              </w:rPr>
              <w:t>9%</w:t>
            </w:r>
          </w:p>
        </w:tc>
      </w:tr>
      <w:tr w:rsidR="005E4303" w:rsidRPr="00ED2A51" w:rsidTr="005E4303">
        <w:trPr>
          <w:trHeight w:val="396"/>
        </w:trPr>
        <w:tc>
          <w:tcPr>
            <w:tcW w:w="4955" w:type="dxa"/>
            <w:tcBorders>
              <w:top w:val="single" w:sz="4" w:space="0" w:color="auto"/>
              <w:left w:val="single" w:sz="12" w:space="0" w:color="auto"/>
              <w:bottom w:val="single" w:sz="12" w:space="0" w:color="auto"/>
              <w:right w:val="nil"/>
            </w:tcBorders>
            <w:noWrap/>
            <w:vAlign w:val="bottom"/>
          </w:tcPr>
          <w:p w:rsidR="009154B7" w:rsidRPr="00ED2A51" w:rsidRDefault="009154B7" w:rsidP="005E4303">
            <w:pPr>
              <w:spacing w:line="360" w:lineRule="auto"/>
              <w:rPr>
                <w:b/>
                <w:bCs/>
              </w:rPr>
            </w:pPr>
            <w:r w:rsidRPr="00ED2A51">
              <w:rPr>
                <w:b/>
                <w:bCs/>
              </w:rPr>
              <w:t>Прочее</w:t>
            </w:r>
          </w:p>
        </w:tc>
        <w:tc>
          <w:tcPr>
            <w:tcW w:w="1425" w:type="dxa"/>
            <w:tcBorders>
              <w:top w:val="single" w:sz="4" w:space="0" w:color="auto"/>
              <w:left w:val="single" w:sz="8" w:space="0" w:color="auto"/>
              <w:bottom w:val="single" w:sz="12" w:space="0" w:color="auto"/>
              <w:right w:val="single" w:sz="4" w:space="0" w:color="auto"/>
            </w:tcBorders>
            <w:noWrap/>
            <w:vAlign w:val="bottom"/>
          </w:tcPr>
          <w:p w:rsidR="009154B7" w:rsidRPr="00ED2A51" w:rsidRDefault="009D75AE" w:rsidP="005E4303">
            <w:pPr>
              <w:spacing w:line="360" w:lineRule="auto"/>
              <w:rPr>
                <w:b/>
                <w:bCs/>
              </w:rPr>
            </w:pPr>
            <w:r w:rsidRPr="00ED2A51">
              <w:rPr>
                <w:b/>
                <w:bCs/>
              </w:rPr>
              <w:t xml:space="preserve">  </w:t>
            </w:r>
            <w:r w:rsidR="009154B7" w:rsidRPr="00ED2A51">
              <w:rPr>
                <w:b/>
                <w:bCs/>
              </w:rPr>
              <w:t>794 826</w:t>
            </w:r>
            <w:r w:rsidRPr="00ED2A51">
              <w:rPr>
                <w:b/>
                <w:bCs/>
              </w:rPr>
              <w:t xml:space="preserve"> </w:t>
            </w:r>
          </w:p>
        </w:tc>
        <w:tc>
          <w:tcPr>
            <w:tcW w:w="856" w:type="dxa"/>
            <w:tcBorders>
              <w:top w:val="single" w:sz="4" w:space="0" w:color="auto"/>
              <w:left w:val="nil"/>
              <w:bottom w:val="single" w:sz="12" w:space="0" w:color="auto"/>
              <w:right w:val="single" w:sz="8" w:space="0" w:color="auto"/>
            </w:tcBorders>
            <w:noWrap/>
            <w:vAlign w:val="bottom"/>
          </w:tcPr>
          <w:p w:rsidR="009154B7" w:rsidRPr="00ED2A51" w:rsidRDefault="009154B7" w:rsidP="005E4303">
            <w:pPr>
              <w:spacing w:line="360" w:lineRule="auto"/>
              <w:rPr>
                <w:b/>
                <w:bCs/>
              </w:rPr>
            </w:pPr>
            <w:r w:rsidRPr="00ED2A51">
              <w:rPr>
                <w:b/>
                <w:bCs/>
              </w:rPr>
              <w:t>3%</w:t>
            </w:r>
          </w:p>
        </w:tc>
        <w:tc>
          <w:tcPr>
            <w:tcW w:w="1425" w:type="dxa"/>
            <w:gridSpan w:val="2"/>
            <w:tcBorders>
              <w:top w:val="single" w:sz="4" w:space="0" w:color="auto"/>
              <w:left w:val="nil"/>
              <w:bottom w:val="single" w:sz="12" w:space="0" w:color="auto"/>
              <w:right w:val="single" w:sz="4" w:space="0" w:color="auto"/>
            </w:tcBorders>
            <w:noWrap/>
            <w:vAlign w:val="bottom"/>
          </w:tcPr>
          <w:p w:rsidR="009154B7" w:rsidRPr="00ED2A51" w:rsidRDefault="009D75AE" w:rsidP="005E4303">
            <w:pPr>
              <w:spacing w:line="360" w:lineRule="auto"/>
              <w:rPr>
                <w:b/>
                <w:bCs/>
              </w:rPr>
            </w:pPr>
            <w:r w:rsidRPr="00ED2A51">
              <w:rPr>
                <w:b/>
                <w:bCs/>
              </w:rPr>
              <w:t xml:space="preserve"> </w:t>
            </w:r>
            <w:r w:rsidR="009154B7" w:rsidRPr="00ED2A51">
              <w:rPr>
                <w:b/>
                <w:bCs/>
              </w:rPr>
              <w:t>1 752 223</w:t>
            </w:r>
            <w:r w:rsidRPr="00ED2A51">
              <w:rPr>
                <w:b/>
                <w:bCs/>
              </w:rPr>
              <w:t xml:space="preserve"> </w:t>
            </w:r>
          </w:p>
        </w:tc>
        <w:tc>
          <w:tcPr>
            <w:tcW w:w="856" w:type="dxa"/>
            <w:tcBorders>
              <w:top w:val="single" w:sz="4" w:space="0" w:color="auto"/>
              <w:left w:val="nil"/>
              <w:bottom w:val="single" w:sz="12" w:space="0" w:color="auto"/>
              <w:right w:val="single" w:sz="8" w:space="0" w:color="auto"/>
            </w:tcBorders>
            <w:noWrap/>
            <w:vAlign w:val="bottom"/>
          </w:tcPr>
          <w:p w:rsidR="009154B7" w:rsidRPr="00ED2A51" w:rsidRDefault="009154B7" w:rsidP="005E4303">
            <w:pPr>
              <w:spacing w:line="360" w:lineRule="auto"/>
              <w:rPr>
                <w:b/>
                <w:bCs/>
              </w:rPr>
            </w:pPr>
            <w:r w:rsidRPr="00ED2A51">
              <w:rPr>
                <w:b/>
                <w:bCs/>
              </w:rPr>
              <w:t>8%</w:t>
            </w:r>
          </w:p>
        </w:tc>
        <w:tc>
          <w:tcPr>
            <w:tcW w:w="1283" w:type="dxa"/>
            <w:gridSpan w:val="2"/>
            <w:tcBorders>
              <w:top w:val="single" w:sz="4" w:space="0" w:color="auto"/>
              <w:left w:val="nil"/>
              <w:bottom w:val="single" w:sz="12" w:space="0" w:color="auto"/>
              <w:right w:val="single" w:sz="4" w:space="0" w:color="auto"/>
            </w:tcBorders>
            <w:noWrap/>
            <w:vAlign w:val="bottom"/>
          </w:tcPr>
          <w:p w:rsidR="009154B7" w:rsidRPr="00ED2A51" w:rsidRDefault="009D75AE" w:rsidP="005E4303">
            <w:pPr>
              <w:spacing w:line="360" w:lineRule="auto"/>
              <w:rPr>
                <w:b/>
                <w:bCs/>
              </w:rPr>
            </w:pPr>
            <w:r w:rsidRPr="00ED2A51">
              <w:rPr>
                <w:b/>
                <w:bCs/>
              </w:rPr>
              <w:t xml:space="preserve"> </w:t>
            </w:r>
            <w:r w:rsidR="009154B7" w:rsidRPr="00ED2A51">
              <w:rPr>
                <w:b/>
                <w:bCs/>
              </w:rPr>
              <w:t>1 061 534</w:t>
            </w:r>
            <w:r w:rsidRPr="00ED2A51">
              <w:rPr>
                <w:b/>
                <w:bCs/>
              </w:rPr>
              <w:t xml:space="preserve"> </w:t>
            </w:r>
          </w:p>
        </w:tc>
        <w:tc>
          <w:tcPr>
            <w:tcW w:w="855" w:type="dxa"/>
            <w:tcBorders>
              <w:top w:val="single" w:sz="4" w:space="0" w:color="auto"/>
              <w:left w:val="nil"/>
              <w:bottom w:val="single" w:sz="12" w:space="0" w:color="auto"/>
              <w:right w:val="nil"/>
            </w:tcBorders>
            <w:noWrap/>
            <w:vAlign w:val="bottom"/>
          </w:tcPr>
          <w:p w:rsidR="009154B7" w:rsidRPr="00ED2A51" w:rsidRDefault="009154B7" w:rsidP="005E4303">
            <w:pPr>
              <w:spacing w:line="360" w:lineRule="auto"/>
              <w:rPr>
                <w:b/>
                <w:bCs/>
              </w:rPr>
            </w:pPr>
            <w:r w:rsidRPr="00ED2A51">
              <w:rPr>
                <w:b/>
                <w:bCs/>
              </w:rPr>
              <w:t>10%</w:t>
            </w:r>
          </w:p>
        </w:tc>
        <w:tc>
          <w:tcPr>
            <w:tcW w:w="1283" w:type="dxa"/>
            <w:gridSpan w:val="2"/>
            <w:tcBorders>
              <w:top w:val="single" w:sz="4" w:space="0" w:color="auto"/>
              <w:left w:val="double" w:sz="6" w:space="0" w:color="auto"/>
              <w:bottom w:val="single" w:sz="12" w:space="0" w:color="auto"/>
              <w:right w:val="single" w:sz="4" w:space="0" w:color="auto"/>
            </w:tcBorders>
            <w:noWrap/>
            <w:vAlign w:val="bottom"/>
          </w:tcPr>
          <w:p w:rsidR="009154B7" w:rsidRPr="00ED2A51" w:rsidRDefault="009154B7" w:rsidP="005E4303">
            <w:pPr>
              <w:spacing w:line="360" w:lineRule="auto"/>
              <w:rPr>
                <w:b/>
                <w:bCs/>
              </w:rPr>
            </w:pPr>
            <w:r w:rsidRPr="00ED2A51">
              <w:rPr>
                <w:b/>
                <w:bCs/>
              </w:rPr>
              <w:t> </w:t>
            </w:r>
          </w:p>
        </w:tc>
        <w:tc>
          <w:tcPr>
            <w:tcW w:w="855" w:type="dxa"/>
            <w:tcBorders>
              <w:top w:val="single" w:sz="4" w:space="0" w:color="auto"/>
              <w:left w:val="nil"/>
              <w:bottom w:val="single" w:sz="12" w:space="0" w:color="auto"/>
              <w:right w:val="single" w:sz="12" w:space="0" w:color="auto"/>
            </w:tcBorders>
            <w:noWrap/>
            <w:vAlign w:val="bottom"/>
          </w:tcPr>
          <w:p w:rsidR="009154B7" w:rsidRPr="00ED2A51" w:rsidRDefault="009154B7" w:rsidP="005E4303">
            <w:pPr>
              <w:spacing w:line="360" w:lineRule="auto"/>
              <w:rPr>
                <w:b/>
                <w:bCs/>
              </w:rPr>
            </w:pPr>
            <w:r w:rsidRPr="00ED2A51">
              <w:rPr>
                <w:b/>
                <w:bCs/>
              </w:rPr>
              <w:t>0%</w:t>
            </w:r>
          </w:p>
        </w:tc>
      </w:tr>
    </w:tbl>
    <w:p w:rsidR="009154B7" w:rsidRDefault="009154B7" w:rsidP="009D75AE">
      <w:pPr>
        <w:tabs>
          <w:tab w:val="left" w:pos="0"/>
        </w:tabs>
        <w:spacing w:line="360" w:lineRule="auto"/>
        <w:ind w:firstLine="709"/>
        <w:jc w:val="both"/>
        <w:rPr>
          <w:sz w:val="28"/>
          <w:szCs w:val="28"/>
          <w:lang w:val="en-US"/>
        </w:rPr>
      </w:pPr>
    </w:p>
    <w:p w:rsidR="005E4303" w:rsidRPr="005E4303" w:rsidRDefault="005E4303" w:rsidP="009D75AE">
      <w:pPr>
        <w:tabs>
          <w:tab w:val="left" w:pos="0"/>
        </w:tabs>
        <w:spacing w:line="360" w:lineRule="auto"/>
        <w:ind w:firstLine="709"/>
        <w:jc w:val="both"/>
        <w:rPr>
          <w:sz w:val="28"/>
          <w:szCs w:val="28"/>
          <w:lang w:val="en-US"/>
        </w:rPr>
        <w:sectPr w:rsidR="005E4303" w:rsidRPr="005E4303" w:rsidSect="009D75AE">
          <w:pgSz w:w="16838" w:h="11906" w:orient="landscape" w:code="9"/>
          <w:pgMar w:top="1134" w:right="851" w:bottom="1134" w:left="1701" w:header="709" w:footer="709" w:gutter="0"/>
          <w:cols w:space="708"/>
          <w:docGrid w:linePitch="360"/>
        </w:sectPr>
      </w:pPr>
    </w:p>
    <w:p w:rsidR="00F85E61" w:rsidRPr="005E4303" w:rsidRDefault="00F85E61" w:rsidP="005E4303">
      <w:pPr>
        <w:spacing w:line="360" w:lineRule="auto"/>
        <w:ind w:firstLine="709"/>
        <w:jc w:val="center"/>
        <w:rPr>
          <w:b/>
          <w:sz w:val="28"/>
          <w:szCs w:val="28"/>
        </w:rPr>
      </w:pPr>
      <w:r w:rsidRPr="005E4303">
        <w:rPr>
          <w:b/>
          <w:sz w:val="28"/>
          <w:szCs w:val="28"/>
        </w:rPr>
        <w:t>Мероприятия по совершенствованию финансирования бюджетов на микро и макро уровнях</w:t>
      </w:r>
    </w:p>
    <w:p w:rsidR="00E13EA1" w:rsidRPr="009D75AE" w:rsidRDefault="00E13EA1" w:rsidP="009D75AE">
      <w:pPr>
        <w:spacing w:line="360" w:lineRule="auto"/>
        <w:ind w:firstLine="709"/>
        <w:jc w:val="both"/>
        <w:rPr>
          <w:sz w:val="28"/>
          <w:szCs w:val="28"/>
        </w:rPr>
      </w:pPr>
    </w:p>
    <w:p w:rsidR="00F85E61" w:rsidRPr="009D75AE" w:rsidRDefault="00F85E61" w:rsidP="009D75AE">
      <w:pPr>
        <w:spacing w:line="360" w:lineRule="auto"/>
        <w:ind w:firstLine="709"/>
        <w:jc w:val="both"/>
        <w:rPr>
          <w:sz w:val="28"/>
          <w:szCs w:val="28"/>
        </w:rPr>
      </w:pPr>
      <w:r w:rsidRPr="009D75AE">
        <w:rPr>
          <w:sz w:val="28"/>
          <w:szCs w:val="28"/>
        </w:rPr>
        <w:t>Нынешний этап развития экономики характеризуется кризисными явлениями. На разных этапах развития экономики уровень централизации финансовых ресурсов был различным и зависел от многих факторов. Переход к рыночным отношениям требует, с одной стороны, расширения самостоятельности хозяйствующих субъектов и соответствующего роста финансовых ресурсов, остающихся в распоряжении; с другой стороны, коренная перестройка экономики требует существенной централизации финансовых ресурсов и направления их на приоритетные отрасли, требующие существенной государственной финансовой поддержки. Сбалансированными между хозяйствующими субъектами и государством можно считать такие финансовые отношения, которые обеспечат бесперебойное финансирование процесса расширенного воспроизводства хозяйствующих субъектов и на этой основе рост доходов бюджета. В настоящее время, напротив, приоритетным является обеспечение бюджета за счет роста налоговой нагрузки на сферу материального производства, отсюда у предприятий не хватает доходов даже для простого воспроизводства, а следовательно, и для выплат заработной платы. Эффективность хозяйствования будет падать до тех пор, пока интересы государства и хозяйствующих субъектов не станут сбалансированными. Баланс интересов может наступить при установлении налоговой нагрузки для хозяйствующих субъектов в размере, составляющем не более 22 % в структуре валового внутреннего продукта.</w:t>
      </w:r>
    </w:p>
    <w:p w:rsidR="00F85E61" w:rsidRPr="009D75AE" w:rsidRDefault="00F85E61" w:rsidP="009D75AE">
      <w:pPr>
        <w:spacing w:line="360" w:lineRule="auto"/>
        <w:ind w:firstLine="709"/>
        <w:jc w:val="both"/>
        <w:rPr>
          <w:sz w:val="28"/>
          <w:szCs w:val="28"/>
        </w:rPr>
      </w:pPr>
      <w:r w:rsidRPr="009D75AE">
        <w:rPr>
          <w:sz w:val="28"/>
          <w:szCs w:val="28"/>
        </w:rPr>
        <w:t>При рассмотрении состава и объема финансовых ресурсов возникает вопрос об учете ресурсов, которые аккумулируют банковские и страховые органы. Рассматривая финансовые ресурсы, целесообразно включать в них, во-первых, кредитные ресурсы как государственный денежный резерв, закрепленный за банками в виде уставного, резервного и других фондов, позволяющих получать доходы и прибыль от банковской деятельности и в форме налогов и других платежей в бюджет, принимать участие в формировании доходной части бюджета. Во-вторых, сюда же входят суммы превышения доходов бюджета над расходами, которые следует рассматривать как элемент финансовых ресурсов банка, и за их пользование банк должен выплачивать дивиденды государству; в-третьих, банком используются денежные резервы предприятий, организаций, физических лиц в процессе кругооборота основных и оборотных фондов, включая свободную прибыль, амортизацию и другие свободные ресурсы; в-четвертых, банками используются денежные сбережения населения, выступающие как часть фонда индивидуального потребления.</w:t>
      </w:r>
    </w:p>
    <w:p w:rsidR="00F85E61" w:rsidRPr="009D75AE" w:rsidRDefault="00F85E61" w:rsidP="009D75AE">
      <w:pPr>
        <w:spacing w:line="360" w:lineRule="auto"/>
        <w:ind w:firstLine="709"/>
        <w:jc w:val="both"/>
        <w:rPr>
          <w:sz w:val="28"/>
          <w:szCs w:val="28"/>
        </w:rPr>
      </w:pPr>
      <w:r w:rsidRPr="009D75AE">
        <w:rPr>
          <w:sz w:val="28"/>
          <w:szCs w:val="28"/>
        </w:rPr>
        <w:t>Безусловно, образование финансовых ресурсов более тесно связано с созданием ВВП и его первичным распределением. Ресурсы банковских учреждений формируются путем перераспределения первичных финансовых ресурсов и некоторых других денежных средств. Вполне возможен повторный счет некоторых элементов финансовых ресурсов. Однако в мировой практике составления платежных балансов финансовый капитал государства и банковские кредиты, частный капитал, внешние займы, трансферты тесно увязаны в единый консолидированный платежный баланс государства. Сложившаяся система национальных счетов существенно отличается от действующей системы счетов в международной практике. Без их унификации и адаптации нельзя сделать вывод о финансовом потенциале государства и возможностях получения кредитов от международных экономических организаций.</w:t>
      </w:r>
    </w:p>
    <w:p w:rsidR="00F85E61" w:rsidRPr="009D75AE" w:rsidRDefault="00F85E61" w:rsidP="009D75AE">
      <w:pPr>
        <w:spacing w:line="360" w:lineRule="auto"/>
        <w:ind w:firstLine="709"/>
        <w:jc w:val="both"/>
        <w:rPr>
          <w:sz w:val="28"/>
          <w:szCs w:val="28"/>
        </w:rPr>
      </w:pPr>
      <w:r w:rsidRPr="009D75AE">
        <w:rPr>
          <w:sz w:val="28"/>
          <w:szCs w:val="28"/>
        </w:rPr>
        <w:t>Сегодня практически нет методики расчета финансовых ресурсов. Необходимость такой методики связана с определением оптимальной структуры производства, сбалансированности материальных и финансовых ресурсов. Преуменьшение состава финансовых ресурсов сужает возможности воздействия финансов на результаты производства. Произвольное расширение состава финансовых ресурсов ведет к излишнему увеличению инвестиционных программ, что может привести к структурной несбалансированности.</w:t>
      </w:r>
    </w:p>
    <w:p w:rsidR="00F85E61" w:rsidRPr="009D75AE" w:rsidRDefault="00F85E61" w:rsidP="009D75AE">
      <w:pPr>
        <w:spacing w:line="360" w:lineRule="auto"/>
        <w:ind w:firstLine="709"/>
        <w:jc w:val="both"/>
        <w:rPr>
          <w:sz w:val="28"/>
          <w:szCs w:val="28"/>
        </w:rPr>
      </w:pPr>
      <w:r w:rsidRPr="009D75AE">
        <w:rPr>
          <w:sz w:val="28"/>
          <w:szCs w:val="28"/>
        </w:rPr>
        <w:t>Также для повышения качества планирования и финансирования государственных расходов, укрепления доходной базы бюджета, а также создания механизма действенного контроля за использованием финансовых ресурсов государства, предстоит усовершенствовать налоговую систему и повысить эффективность ее функционирования. Одновременно важно осуществить комплекс мер, улучшающих финансовые отношения нашей страны с другими государствами.</w:t>
      </w:r>
    </w:p>
    <w:p w:rsidR="009154B7" w:rsidRPr="005E4303" w:rsidRDefault="005E4303" w:rsidP="00706313">
      <w:pPr>
        <w:spacing w:line="360" w:lineRule="auto"/>
        <w:ind w:firstLine="709"/>
        <w:jc w:val="center"/>
        <w:rPr>
          <w:b/>
          <w:sz w:val="28"/>
          <w:szCs w:val="28"/>
        </w:rPr>
      </w:pPr>
      <w:r>
        <w:rPr>
          <w:sz w:val="28"/>
          <w:szCs w:val="28"/>
        </w:rPr>
        <w:br w:type="page"/>
      </w:r>
      <w:r w:rsidR="009154B7" w:rsidRPr="005E4303">
        <w:rPr>
          <w:b/>
          <w:sz w:val="28"/>
          <w:szCs w:val="28"/>
        </w:rPr>
        <w:t>Заключение</w:t>
      </w:r>
    </w:p>
    <w:p w:rsidR="009154B7" w:rsidRPr="009D75AE" w:rsidRDefault="009154B7" w:rsidP="009D75AE">
      <w:pPr>
        <w:spacing w:line="360" w:lineRule="auto"/>
        <w:ind w:firstLine="709"/>
        <w:jc w:val="both"/>
        <w:rPr>
          <w:sz w:val="28"/>
          <w:szCs w:val="28"/>
        </w:rPr>
      </w:pPr>
    </w:p>
    <w:p w:rsidR="009154B7" w:rsidRPr="009D75AE" w:rsidRDefault="009154B7" w:rsidP="009D75AE">
      <w:pPr>
        <w:spacing w:line="360" w:lineRule="auto"/>
        <w:ind w:firstLine="709"/>
        <w:jc w:val="both"/>
        <w:rPr>
          <w:sz w:val="28"/>
          <w:szCs w:val="28"/>
        </w:rPr>
      </w:pPr>
      <w:r w:rsidRPr="009D75AE">
        <w:rPr>
          <w:sz w:val="28"/>
          <w:szCs w:val="28"/>
        </w:rPr>
        <w:t xml:space="preserve">Итак, я рассмотрела структуру и источники финансовых ресурсов предприятий и государственного бюджета (на микро и макроуровне соответственно). </w:t>
      </w:r>
    </w:p>
    <w:p w:rsidR="009154B7" w:rsidRPr="009D75AE" w:rsidRDefault="009154B7" w:rsidP="009D75AE">
      <w:pPr>
        <w:spacing w:line="360" w:lineRule="auto"/>
        <w:ind w:firstLine="709"/>
        <w:jc w:val="both"/>
        <w:rPr>
          <w:sz w:val="28"/>
          <w:szCs w:val="28"/>
        </w:rPr>
      </w:pPr>
      <w:r w:rsidRPr="009D75AE">
        <w:rPr>
          <w:sz w:val="28"/>
          <w:szCs w:val="28"/>
        </w:rPr>
        <w:t>Основными источниками финансирования на макроуровне являются</w:t>
      </w:r>
      <w:r w:rsidR="009D75AE">
        <w:rPr>
          <w:sz w:val="28"/>
          <w:szCs w:val="28"/>
        </w:rPr>
        <w:t xml:space="preserve"> </w:t>
      </w:r>
      <w:r w:rsidRPr="009D75AE">
        <w:rPr>
          <w:sz w:val="28"/>
          <w:szCs w:val="28"/>
        </w:rPr>
        <w:t>большей частью налоговые поступления от юридических и физических лиц (граждан государства), а</w:t>
      </w:r>
      <w:r w:rsidR="009D75AE">
        <w:rPr>
          <w:sz w:val="28"/>
          <w:szCs w:val="28"/>
        </w:rPr>
        <w:t xml:space="preserve"> </w:t>
      </w:r>
      <w:r w:rsidRPr="009D75AE">
        <w:rPr>
          <w:sz w:val="28"/>
          <w:szCs w:val="28"/>
        </w:rPr>
        <w:t xml:space="preserve">также неналоговые источники, к которым относятся доходы от </w:t>
      </w:r>
      <w:r w:rsidR="00141277" w:rsidRPr="009D75AE">
        <w:rPr>
          <w:sz w:val="28"/>
          <w:szCs w:val="28"/>
        </w:rPr>
        <w:t xml:space="preserve">собственности и предпринимательской деятельности, различные пошлины, платы за транзит, ссуды, кредиты банкам и предприятиям, начисления за амортизацию и др. Но их доля значительно </w:t>
      </w:r>
      <w:r w:rsidR="00706313" w:rsidRPr="009D75AE">
        <w:rPr>
          <w:sz w:val="28"/>
          <w:szCs w:val="28"/>
        </w:rPr>
        <w:t>меньше,</w:t>
      </w:r>
      <w:r w:rsidR="00141277" w:rsidRPr="009D75AE">
        <w:rPr>
          <w:sz w:val="28"/>
          <w:szCs w:val="28"/>
        </w:rPr>
        <w:t xml:space="preserve"> чем доля налоговых поступлений.</w:t>
      </w:r>
    </w:p>
    <w:p w:rsidR="00141277" w:rsidRPr="009D75AE" w:rsidRDefault="00141277" w:rsidP="009D75AE">
      <w:pPr>
        <w:spacing w:line="360" w:lineRule="auto"/>
        <w:ind w:firstLine="709"/>
        <w:jc w:val="both"/>
        <w:rPr>
          <w:sz w:val="28"/>
          <w:szCs w:val="28"/>
        </w:rPr>
      </w:pPr>
      <w:r w:rsidRPr="009D75AE">
        <w:rPr>
          <w:sz w:val="28"/>
          <w:szCs w:val="28"/>
        </w:rPr>
        <w:t>Что касается микроуровня, то здесь основой финансирования является прибыль предприятия,</w:t>
      </w:r>
      <w:r w:rsidR="009D75AE">
        <w:rPr>
          <w:sz w:val="28"/>
          <w:szCs w:val="28"/>
        </w:rPr>
        <w:t xml:space="preserve"> </w:t>
      </w:r>
      <w:r w:rsidRPr="009D75AE">
        <w:rPr>
          <w:sz w:val="28"/>
          <w:szCs w:val="28"/>
        </w:rPr>
        <w:t xml:space="preserve">а также заемные и привлеченные средства (ссуды, заемы, государственные кредиты и т.д.). Однако основной доход приносит реализация продукции потребителю. </w:t>
      </w:r>
    </w:p>
    <w:p w:rsidR="00141277" w:rsidRPr="009D75AE" w:rsidRDefault="00141277" w:rsidP="009D75AE">
      <w:pPr>
        <w:spacing w:line="360" w:lineRule="auto"/>
        <w:ind w:firstLine="709"/>
        <w:jc w:val="both"/>
        <w:rPr>
          <w:sz w:val="28"/>
          <w:szCs w:val="28"/>
        </w:rPr>
      </w:pPr>
      <w:r w:rsidRPr="009D75AE">
        <w:rPr>
          <w:sz w:val="28"/>
          <w:szCs w:val="28"/>
        </w:rPr>
        <w:t>В данных выводах можно убедиться на примере бюджетов</w:t>
      </w:r>
      <w:r w:rsidR="009D75AE">
        <w:rPr>
          <w:sz w:val="28"/>
          <w:szCs w:val="28"/>
        </w:rPr>
        <w:t xml:space="preserve"> </w:t>
      </w:r>
      <w:r w:rsidRPr="009D75AE">
        <w:rPr>
          <w:sz w:val="28"/>
          <w:szCs w:val="28"/>
        </w:rPr>
        <w:t>предприятия</w:t>
      </w:r>
      <w:r w:rsidR="00D77AE8" w:rsidRPr="009D75AE">
        <w:rPr>
          <w:sz w:val="28"/>
          <w:szCs w:val="28"/>
        </w:rPr>
        <w:t xml:space="preserve"> Х</w:t>
      </w:r>
      <w:r w:rsidRPr="009D75AE">
        <w:rPr>
          <w:sz w:val="28"/>
          <w:szCs w:val="28"/>
        </w:rPr>
        <w:t xml:space="preserve">, а также на примере </w:t>
      </w:r>
      <w:r w:rsidR="00D77AE8" w:rsidRPr="009D75AE">
        <w:rPr>
          <w:sz w:val="28"/>
          <w:szCs w:val="28"/>
        </w:rPr>
        <w:t xml:space="preserve">Государственных бюджетов России и Украины за 1997-1999г.г., которые приведены в реферате. </w:t>
      </w:r>
    </w:p>
    <w:p w:rsidR="00E13EA1" w:rsidRPr="00706313" w:rsidRDefault="00706313" w:rsidP="00706313">
      <w:pPr>
        <w:spacing w:line="360" w:lineRule="auto"/>
        <w:ind w:firstLine="709"/>
        <w:jc w:val="center"/>
        <w:rPr>
          <w:b/>
          <w:sz w:val="28"/>
          <w:szCs w:val="28"/>
        </w:rPr>
      </w:pPr>
      <w:r>
        <w:rPr>
          <w:sz w:val="28"/>
          <w:szCs w:val="28"/>
        </w:rPr>
        <w:br w:type="page"/>
      </w:r>
      <w:r w:rsidR="00D77AE8" w:rsidRPr="00706313">
        <w:rPr>
          <w:b/>
          <w:sz w:val="28"/>
          <w:szCs w:val="28"/>
        </w:rPr>
        <w:t>Список л</w:t>
      </w:r>
      <w:r w:rsidR="00E13EA1" w:rsidRPr="00706313">
        <w:rPr>
          <w:b/>
          <w:sz w:val="28"/>
          <w:szCs w:val="28"/>
        </w:rPr>
        <w:t>итератур</w:t>
      </w:r>
      <w:r w:rsidRPr="00706313">
        <w:rPr>
          <w:b/>
          <w:sz w:val="28"/>
          <w:szCs w:val="28"/>
        </w:rPr>
        <w:t>ы</w:t>
      </w:r>
      <w:r w:rsidR="00E13EA1" w:rsidRPr="00706313">
        <w:rPr>
          <w:b/>
          <w:sz w:val="28"/>
          <w:szCs w:val="28"/>
        </w:rPr>
        <w:t>:</w:t>
      </w:r>
    </w:p>
    <w:p w:rsidR="00E13EA1" w:rsidRPr="009D75AE" w:rsidRDefault="00E13EA1" w:rsidP="009D75AE">
      <w:pPr>
        <w:spacing w:line="360" w:lineRule="auto"/>
        <w:ind w:firstLine="709"/>
        <w:jc w:val="both"/>
        <w:rPr>
          <w:sz w:val="28"/>
          <w:szCs w:val="28"/>
        </w:rPr>
      </w:pPr>
    </w:p>
    <w:p w:rsidR="00E13EA1" w:rsidRPr="009D75AE" w:rsidRDefault="00E13EA1" w:rsidP="00706313">
      <w:pPr>
        <w:numPr>
          <w:ilvl w:val="0"/>
          <w:numId w:val="13"/>
        </w:numPr>
        <w:spacing w:line="360" w:lineRule="auto"/>
        <w:ind w:left="0" w:firstLine="0"/>
        <w:jc w:val="both"/>
        <w:rPr>
          <w:sz w:val="28"/>
          <w:szCs w:val="28"/>
        </w:rPr>
      </w:pPr>
      <w:r w:rsidRPr="009F2352">
        <w:rPr>
          <w:sz w:val="28"/>
          <w:szCs w:val="28"/>
        </w:rPr>
        <w:t>http://md-hr.ru/articles/html/article32451.html</w:t>
      </w:r>
    </w:p>
    <w:p w:rsidR="00E13EA1" w:rsidRPr="009D75AE" w:rsidRDefault="00D77AE8" w:rsidP="00706313">
      <w:pPr>
        <w:numPr>
          <w:ilvl w:val="0"/>
          <w:numId w:val="13"/>
        </w:numPr>
        <w:spacing w:line="360" w:lineRule="auto"/>
        <w:ind w:left="0" w:firstLine="0"/>
        <w:jc w:val="both"/>
        <w:rPr>
          <w:sz w:val="28"/>
          <w:szCs w:val="28"/>
        </w:rPr>
      </w:pPr>
      <w:r w:rsidRPr="009F2352">
        <w:rPr>
          <w:sz w:val="28"/>
          <w:szCs w:val="28"/>
        </w:rPr>
        <w:t>http://examen.od.ua/biznesplan/page223.html</w:t>
      </w:r>
    </w:p>
    <w:p w:rsidR="00D77AE8" w:rsidRPr="009D75AE" w:rsidRDefault="00D77AE8" w:rsidP="00706313">
      <w:pPr>
        <w:numPr>
          <w:ilvl w:val="0"/>
          <w:numId w:val="13"/>
        </w:numPr>
        <w:spacing w:line="360" w:lineRule="auto"/>
        <w:ind w:left="0" w:firstLine="0"/>
        <w:jc w:val="both"/>
        <w:rPr>
          <w:sz w:val="28"/>
          <w:szCs w:val="28"/>
        </w:rPr>
      </w:pPr>
      <w:r w:rsidRPr="009F2352">
        <w:rPr>
          <w:sz w:val="28"/>
          <w:szCs w:val="28"/>
        </w:rPr>
        <w:t>http://rudiplom.ru/lekcii/economika/ekonomicheskaya_teoriya/17_2.html</w:t>
      </w:r>
    </w:p>
    <w:p w:rsidR="00D77AE8" w:rsidRPr="009D75AE" w:rsidRDefault="00D77AE8" w:rsidP="00706313">
      <w:pPr>
        <w:numPr>
          <w:ilvl w:val="0"/>
          <w:numId w:val="13"/>
        </w:numPr>
        <w:spacing w:line="360" w:lineRule="auto"/>
        <w:ind w:left="0" w:firstLine="0"/>
        <w:jc w:val="both"/>
        <w:rPr>
          <w:sz w:val="28"/>
          <w:szCs w:val="28"/>
        </w:rPr>
      </w:pPr>
      <w:r w:rsidRPr="009D75AE">
        <w:rPr>
          <w:sz w:val="28"/>
          <w:szCs w:val="28"/>
        </w:rPr>
        <w:t>http://www.cfin.ru/management/budgeting/savchuk-6.shtml</w:t>
      </w:r>
    </w:p>
    <w:p w:rsidR="00D77AE8" w:rsidRPr="009D75AE" w:rsidRDefault="00D77AE8" w:rsidP="00706313">
      <w:pPr>
        <w:numPr>
          <w:ilvl w:val="0"/>
          <w:numId w:val="13"/>
        </w:numPr>
        <w:spacing w:line="360" w:lineRule="auto"/>
        <w:ind w:left="0" w:firstLine="0"/>
        <w:jc w:val="both"/>
        <w:rPr>
          <w:sz w:val="28"/>
          <w:szCs w:val="28"/>
        </w:rPr>
      </w:pPr>
      <w:r w:rsidRPr="009D75AE">
        <w:rPr>
          <w:sz w:val="28"/>
          <w:szCs w:val="28"/>
        </w:rPr>
        <w:t>http://www.bupr.ru/?litra/bujet/budjet_07.htm</w:t>
      </w:r>
    </w:p>
    <w:p w:rsidR="00D77AE8" w:rsidRPr="009D75AE" w:rsidRDefault="00D77AE8" w:rsidP="00706313">
      <w:pPr>
        <w:numPr>
          <w:ilvl w:val="0"/>
          <w:numId w:val="13"/>
        </w:numPr>
        <w:spacing w:line="360" w:lineRule="auto"/>
        <w:ind w:left="0" w:firstLine="0"/>
        <w:jc w:val="both"/>
        <w:rPr>
          <w:sz w:val="28"/>
          <w:szCs w:val="28"/>
        </w:rPr>
      </w:pPr>
      <w:r w:rsidRPr="009D75AE">
        <w:rPr>
          <w:sz w:val="28"/>
          <w:szCs w:val="28"/>
        </w:rPr>
        <w:t xml:space="preserve">Дробозина Л.А. “Финансы”, - Москва: Финансы, ЮНИТИ, </w:t>
      </w:r>
      <w:r w:rsidR="00626CEC" w:rsidRPr="009D75AE">
        <w:rPr>
          <w:sz w:val="28"/>
          <w:szCs w:val="28"/>
        </w:rPr>
        <w:t>2003</w:t>
      </w:r>
      <w:r w:rsidRPr="009D75AE">
        <w:rPr>
          <w:sz w:val="28"/>
          <w:szCs w:val="28"/>
        </w:rPr>
        <w:t>.</w:t>
      </w:r>
    </w:p>
    <w:p w:rsidR="00D77AE8" w:rsidRPr="009D75AE" w:rsidRDefault="00D77AE8" w:rsidP="00706313">
      <w:pPr>
        <w:numPr>
          <w:ilvl w:val="0"/>
          <w:numId w:val="13"/>
        </w:numPr>
        <w:spacing w:line="360" w:lineRule="auto"/>
        <w:ind w:left="0" w:firstLine="0"/>
        <w:jc w:val="both"/>
        <w:rPr>
          <w:sz w:val="28"/>
          <w:szCs w:val="28"/>
        </w:rPr>
      </w:pPr>
      <w:r w:rsidRPr="009D75AE">
        <w:rPr>
          <w:sz w:val="28"/>
          <w:szCs w:val="28"/>
        </w:rPr>
        <w:t>Родионова В.М. “Финансы”, - Москва: Финансы и статистика, 1996.</w:t>
      </w:r>
    </w:p>
    <w:p w:rsidR="00D77AE8" w:rsidRPr="009D75AE" w:rsidRDefault="00D77AE8" w:rsidP="00706313">
      <w:pPr>
        <w:pStyle w:val="a6"/>
        <w:numPr>
          <w:ilvl w:val="0"/>
          <w:numId w:val="13"/>
        </w:numPr>
        <w:spacing w:before="0" w:beforeAutospacing="0" w:after="0" w:afterAutospacing="0" w:line="360" w:lineRule="auto"/>
        <w:ind w:left="0" w:firstLine="0"/>
        <w:jc w:val="both"/>
        <w:rPr>
          <w:color w:val="auto"/>
          <w:sz w:val="28"/>
          <w:szCs w:val="28"/>
        </w:rPr>
      </w:pPr>
      <w:r w:rsidRPr="009D75AE">
        <w:rPr>
          <w:color w:val="auto"/>
          <w:sz w:val="28"/>
          <w:szCs w:val="28"/>
        </w:rPr>
        <w:t xml:space="preserve">И.А. Лысенко </w:t>
      </w:r>
      <w:r w:rsidR="00626CEC" w:rsidRPr="009D75AE">
        <w:rPr>
          <w:color w:val="auto"/>
          <w:sz w:val="28"/>
          <w:szCs w:val="28"/>
        </w:rPr>
        <w:t>“</w:t>
      </w:r>
      <w:r w:rsidRPr="009D75AE">
        <w:rPr>
          <w:color w:val="auto"/>
          <w:sz w:val="28"/>
          <w:szCs w:val="28"/>
        </w:rPr>
        <w:t>Финансы предприятия: имущество, фонды, налоги</w:t>
      </w:r>
      <w:r w:rsidR="00626CEC" w:rsidRPr="009D75AE">
        <w:rPr>
          <w:color w:val="auto"/>
          <w:sz w:val="28"/>
          <w:szCs w:val="28"/>
        </w:rPr>
        <w:t>”, -</w:t>
      </w:r>
      <w:r w:rsidR="009D75AE">
        <w:rPr>
          <w:color w:val="auto"/>
          <w:sz w:val="28"/>
          <w:szCs w:val="28"/>
        </w:rPr>
        <w:t xml:space="preserve"> </w:t>
      </w:r>
      <w:r w:rsidR="00626CEC" w:rsidRPr="009D75AE">
        <w:rPr>
          <w:color w:val="auto"/>
          <w:sz w:val="28"/>
          <w:szCs w:val="28"/>
        </w:rPr>
        <w:t xml:space="preserve">Москва: ИПИО, </w:t>
      </w:r>
      <w:r w:rsidRPr="009D75AE">
        <w:rPr>
          <w:color w:val="auto"/>
          <w:sz w:val="28"/>
          <w:szCs w:val="28"/>
        </w:rPr>
        <w:t>Приз, 1996.</w:t>
      </w:r>
    </w:p>
    <w:p w:rsidR="00626CEC" w:rsidRPr="009D75AE" w:rsidRDefault="00626CEC" w:rsidP="00706313">
      <w:pPr>
        <w:pStyle w:val="a3"/>
        <w:numPr>
          <w:ilvl w:val="0"/>
          <w:numId w:val="13"/>
        </w:numPr>
        <w:ind w:left="0" w:firstLine="0"/>
        <w:rPr>
          <w:i/>
        </w:rPr>
      </w:pPr>
      <w:r w:rsidRPr="00706313">
        <w:t>“Финансы</w:t>
      </w:r>
      <w:r w:rsidRPr="009D75AE">
        <w:t>” под ред. Романовского М.Ф., Перспектива 2001г.</w:t>
      </w:r>
    </w:p>
    <w:p w:rsidR="00626CEC" w:rsidRPr="009D75AE" w:rsidRDefault="00626CEC" w:rsidP="00706313">
      <w:pPr>
        <w:pStyle w:val="a3"/>
        <w:numPr>
          <w:ilvl w:val="0"/>
          <w:numId w:val="13"/>
        </w:numPr>
        <w:ind w:left="0" w:firstLine="0"/>
      </w:pPr>
      <w:r w:rsidRPr="009D75AE">
        <w:t>“Финансы на макроуровне” под ред. Самсонова Н.Ф., - Высшая</w:t>
      </w:r>
      <w:r w:rsidR="009D75AE">
        <w:t xml:space="preserve"> </w:t>
      </w:r>
      <w:r w:rsidRPr="009D75AE">
        <w:t>школа 1998г.</w:t>
      </w:r>
      <w:bookmarkStart w:id="1" w:name="_GoBack"/>
      <w:bookmarkEnd w:id="1"/>
    </w:p>
    <w:sectPr w:rsidR="00626CEC" w:rsidRPr="009D75AE" w:rsidSect="009D75A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F11" w:rsidRDefault="00300F11">
      <w:r>
        <w:separator/>
      </w:r>
    </w:p>
  </w:endnote>
  <w:endnote w:type="continuationSeparator" w:id="0">
    <w:p w:rsidR="00300F11" w:rsidRDefault="0030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CEC" w:rsidRDefault="00626CEC" w:rsidP="00371A52">
    <w:pPr>
      <w:pStyle w:val="a7"/>
      <w:framePr w:wrap="around" w:vAnchor="text" w:hAnchor="margin" w:xAlign="right" w:y="1"/>
      <w:rPr>
        <w:rStyle w:val="a9"/>
      </w:rPr>
    </w:pPr>
  </w:p>
  <w:p w:rsidR="00626CEC" w:rsidRDefault="00626CEC" w:rsidP="00626CE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F11" w:rsidRDefault="00300F11">
      <w:r>
        <w:separator/>
      </w:r>
    </w:p>
  </w:footnote>
  <w:footnote w:type="continuationSeparator" w:id="0">
    <w:p w:rsidR="00300F11" w:rsidRDefault="00300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53AD2"/>
    <w:multiLevelType w:val="hybridMultilevel"/>
    <w:tmpl w:val="76F8A5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2E45E09"/>
    <w:multiLevelType w:val="hybridMultilevel"/>
    <w:tmpl w:val="9EE08AC2"/>
    <w:lvl w:ilvl="0" w:tplc="B394CD40">
      <w:start w:val="2"/>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5F2264"/>
    <w:multiLevelType w:val="hybridMultilevel"/>
    <w:tmpl w:val="093485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5D824EA"/>
    <w:multiLevelType w:val="hybridMultilevel"/>
    <w:tmpl w:val="BE7EA1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7BD36C0"/>
    <w:multiLevelType w:val="hybridMultilevel"/>
    <w:tmpl w:val="065A1B16"/>
    <w:lvl w:ilvl="0" w:tplc="3B208C7C">
      <w:start w:val="1"/>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5">
    <w:nsid w:val="3E0D2F3D"/>
    <w:multiLevelType w:val="hybridMultilevel"/>
    <w:tmpl w:val="FF109CF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4E820661"/>
    <w:multiLevelType w:val="hybridMultilevel"/>
    <w:tmpl w:val="DADA632C"/>
    <w:lvl w:ilvl="0" w:tplc="B394CD40">
      <w:start w:val="2"/>
      <w:numFmt w:val="bullet"/>
      <w:lvlText w:val="-"/>
      <w:lvlJc w:val="left"/>
      <w:pPr>
        <w:tabs>
          <w:tab w:val="num" w:pos="1740"/>
        </w:tabs>
        <w:ind w:left="1740" w:hanging="360"/>
      </w:pPr>
      <w:rPr>
        <w:rFonts w:ascii="Times New Roman" w:eastAsia="Times New Roman" w:hAnsi="Times New Roman"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7">
    <w:nsid w:val="4F4D0F91"/>
    <w:multiLevelType w:val="hybridMultilevel"/>
    <w:tmpl w:val="38465A78"/>
    <w:lvl w:ilvl="0" w:tplc="F5B4ADA6">
      <w:start w:val="1"/>
      <w:numFmt w:val="decimal"/>
      <w:lvlText w:val="%1."/>
      <w:lvlJc w:val="left"/>
      <w:pPr>
        <w:tabs>
          <w:tab w:val="num" w:pos="1437"/>
        </w:tabs>
        <w:ind w:left="1437" w:hanging="87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8">
    <w:nsid w:val="6537340E"/>
    <w:multiLevelType w:val="hybridMultilevel"/>
    <w:tmpl w:val="5DD06A66"/>
    <w:lvl w:ilvl="0" w:tplc="B394CD40">
      <w:start w:val="2"/>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FFD02EB"/>
    <w:multiLevelType w:val="hybridMultilevel"/>
    <w:tmpl w:val="40CE8096"/>
    <w:lvl w:ilvl="0" w:tplc="639A6AD0">
      <w:start w:val="1"/>
      <w:numFmt w:val="bullet"/>
      <w:lvlText w:val=""/>
      <w:lvlJc w:val="left"/>
      <w:pPr>
        <w:tabs>
          <w:tab w:val="num" w:pos="720"/>
        </w:tabs>
        <w:ind w:left="720" w:hanging="360"/>
      </w:pPr>
      <w:rPr>
        <w:rFonts w:ascii="Symbol" w:hAnsi="Symbol" w:hint="default"/>
        <w:sz w:val="20"/>
      </w:rPr>
    </w:lvl>
    <w:lvl w:ilvl="1" w:tplc="0BEE08B0">
      <w:start w:val="1"/>
      <w:numFmt w:val="bullet"/>
      <w:lvlText w:val="o"/>
      <w:lvlJc w:val="left"/>
      <w:pPr>
        <w:tabs>
          <w:tab w:val="num" w:pos="1440"/>
        </w:tabs>
        <w:ind w:left="1440" w:hanging="360"/>
      </w:pPr>
      <w:rPr>
        <w:rFonts w:ascii="Courier New" w:hAnsi="Courier New" w:hint="default"/>
        <w:sz w:val="20"/>
      </w:rPr>
    </w:lvl>
    <w:lvl w:ilvl="2" w:tplc="A6EAD2C8">
      <w:start w:val="1"/>
      <w:numFmt w:val="bullet"/>
      <w:lvlText w:val=""/>
      <w:lvlJc w:val="left"/>
      <w:pPr>
        <w:tabs>
          <w:tab w:val="num" w:pos="2160"/>
        </w:tabs>
        <w:ind w:left="2160" w:hanging="360"/>
      </w:pPr>
      <w:rPr>
        <w:rFonts w:ascii="Wingdings" w:hAnsi="Wingdings" w:hint="default"/>
        <w:sz w:val="20"/>
      </w:rPr>
    </w:lvl>
    <w:lvl w:ilvl="3" w:tplc="D44607DC">
      <w:start w:val="1"/>
      <w:numFmt w:val="bullet"/>
      <w:lvlText w:val=""/>
      <w:lvlJc w:val="left"/>
      <w:pPr>
        <w:tabs>
          <w:tab w:val="num" w:pos="2880"/>
        </w:tabs>
        <w:ind w:left="2880" w:hanging="360"/>
      </w:pPr>
      <w:rPr>
        <w:rFonts w:ascii="Wingdings" w:hAnsi="Wingdings" w:hint="default"/>
        <w:sz w:val="20"/>
      </w:rPr>
    </w:lvl>
    <w:lvl w:ilvl="4" w:tplc="E8B61916">
      <w:start w:val="1"/>
      <w:numFmt w:val="bullet"/>
      <w:lvlText w:val=""/>
      <w:lvlJc w:val="left"/>
      <w:pPr>
        <w:tabs>
          <w:tab w:val="num" w:pos="3600"/>
        </w:tabs>
        <w:ind w:left="3600" w:hanging="360"/>
      </w:pPr>
      <w:rPr>
        <w:rFonts w:ascii="Wingdings" w:hAnsi="Wingdings" w:hint="default"/>
        <w:sz w:val="20"/>
      </w:rPr>
    </w:lvl>
    <w:lvl w:ilvl="5" w:tplc="9F04DB42">
      <w:start w:val="1"/>
      <w:numFmt w:val="bullet"/>
      <w:lvlText w:val=""/>
      <w:lvlJc w:val="left"/>
      <w:pPr>
        <w:tabs>
          <w:tab w:val="num" w:pos="4320"/>
        </w:tabs>
        <w:ind w:left="4320" w:hanging="360"/>
      </w:pPr>
      <w:rPr>
        <w:rFonts w:ascii="Wingdings" w:hAnsi="Wingdings" w:hint="default"/>
        <w:sz w:val="20"/>
      </w:rPr>
    </w:lvl>
    <w:lvl w:ilvl="6" w:tplc="0E32E52A">
      <w:start w:val="1"/>
      <w:numFmt w:val="bullet"/>
      <w:lvlText w:val=""/>
      <w:lvlJc w:val="left"/>
      <w:pPr>
        <w:tabs>
          <w:tab w:val="num" w:pos="5040"/>
        </w:tabs>
        <w:ind w:left="5040" w:hanging="360"/>
      </w:pPr>
      <w:rPr>
        <w:rFonts w:ascii="Wingdings" w:hAnsi="Wingdings" w:hint="default"/>
        <w:sz w:val="20"/>
      </w:rPr>
    </w:lvl>
    <w:lvl w:ilvl="7" w:tplc="34D2D1C4">
      <w:start w:val="1"/>
      <w:numFmt w:val="bullet"/>
      <w:lvlText w:val=""/>
      <w:lvlJc w:val="left"/>
      <w:pPr>
        <w:tabs>
          <w:tab w:val="num" w:pos="5760"/>
        </w:tabs>
        <w:ind w:left="5760" w:hanging="360"/>
      </w:pPr>
      <w:rPr>
        <w:rFonts w:ascii="Wingdings" w:hAnsi="Wingdings" w:hint="default"/>
        <w:sz w:val="20"/>
      </w:rPr>
    </w:lvl>
    <w:lvl w:ilvl="8" w:tplc="DBC6FD1E">
      <w:start w:val="1"/>
      <w:numFmt w:val="bullet"/>
      <w:lvlText w:val=""/>
      <w:lvlJc w:val="left"/>
      <w:pPr>
        <w:tabs>
          <w:tab w:val="num" w:pos="6480"/>
        </w:tabs>
        <w:ind w:left="6480" w:hanging="360"/>
      </w:pPr>
      <w:rPr>
        <w:rFonts w:ascii="Wingdings" w:hAnsi="Wingdings" w:hint="default"/>
        <w:sz w:val="20"/>
      </w:rPr>
    </w:lvl>
  </w:abstractNum>
  <w:abstractNum w:abstractNumId="10">
    <w:nsid w:val="7D7372B4"/>
    <w:multiLevelType w:val="hybridMultilevel"/>
    <w:tmpl w:val="7CDA39C2"/>
    <w:lvl w:ilvl="0" w:tplc="B394CD40">
      <w:start w:val="2"/>
      <w:numFmt w:val="bullet"/>
      <w:lvlText w:val="-"/>
      <w:lvlJc w:val="left"/>
      <w:pPr>
        <w:tabs>
          <w:tab w:val="num" w:pos="1740"/>
        </w:tabs>
        <w:ind w:left="1740" w:hanging="360"/>
      </w:pPr>
      <w:rPr>
        <w:rFonts w:ascii="Times New Roman" w:eastAsia="Times New Roman" w:hAnsi="Times New Roman"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1">
    <w:nsid w:val="7DB02C95"/>
    <w:multiLevelType w:val="hybridMultilevel"/>
    <w:tmpl w:val="13B443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7F7A343F"/>
    <w:multiLevelType w:val="hybridMultilevel"/>
    <w:tmpl w:val="586EC9A2"/>
    <w:lvl w:ilvl="0" w:tplc="A34E8010">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num w:numId="1">
    <w:abstractNumId w:val="4"/>
  </w:num>
  <w:num w:numId="2">
    <w:abstractNumId w:val="3"/>
  </w:num>
  <w:num w:numId="3">
    <w:abstractNumId w:val="9"/>
  </w:num>
  <w:num w:numId="4">
    <w:abstractNumId w:val="0"/>
  </w:num>
  <w:num w:numId="5">
    <w:abstractNumId w:val="11"/>
  </w:num>
  <w:num w:numId="6">
    <w:abstractNumId w:val="5"/>
  </w:num>
  <w:num w:numId="7">
    <w:abstractNumId w:val="12"/>
  </w:num>
  <w:num w:numId="8">
    <w:abstractNumId w:val="8"/>
  </w:num>
  <w:num w:numId="9">
    <w:abstractNumId w:val="1"/>
  </w:num>
  <w:num w:numId="10">
    <w:abstractNumId w:val="6"/>
  </w:num>
  <w:num w:numId="11">
    <w:abstractNumId w:val="1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BF9"/>
    <w:rsid w:val="00006EEE"/>
    <w:rsid w:val="000B1902"/>
    <w:rsid w:val="00141277"/>
    <w:rsid w:val="001E5521"/>
    <w:rsid w:val="00256498"/>
    <w:rsid w:val="00266882"/>
    <w:rsid w:val="002834BC"/>
    <w:rsid w:val="002C277E"/>
    <w:rsid w:val="002E715C"/>
    <w:rsid w:val="00300F11"/>
    <w:rsid w:val="00345ED1"/>
    <w:rsid w:val="00371A52"/>
    <w:rsid w:val="003A7319"/>
    <w:rsid w:val="004204C2"/>
    <w:rsid w:val="005C7FCA"/>
    <w:rsid w:val="005E4303"/>
    <w:rsid w:val="005E6FA8"/>
    <w:rsid w:val="00626CEC"/>
    <w:rsid w:val="00655C57"/>
    <w:rsid w:val="00706313"/>
    <w:rsid w:val="00784DFE"/>
    <w:rsid w:val="00833EBC"/>
    <w:rsid w:val="008D29EE"/>
    <w:rsid w:val="009154B7"/>
    <w:rsid w:val="0094281D"/>
    <w:rsid w:val="009B4DF9"/>
    <w:rsid w:val="009D2BF9"/>
    <w:rsid w:val="009D75AE"/>
    <w:rsid w:val="009F2352"/>
    <w:rsid w:val="009F5CAB"/>
    <w:rsid w:val="00A22264"/>
    <w:rsid w:val="00AE7A36"/>
    <w:rsid w:val="00B0255E"/>
    <w:rsid w:val="00B35DD5"/>
    <w:rsid w:val="00BE3A1B"/>
    <w:rsid w:val="00BF6A47"/>
    <w:rsid w:val="00C32195"/>
    <w:rsid w:val="00D77AE8"/>
    <w:rsid w:val="00DA1338"/>
    <w:rsid w:val="00E03502"/>
    <w:rsid w:val="00E13EA1"/>
    <w:rsid w:val="00E339E0"/>
    <w:rsid w:val="00E56CA2"/>
    <w:rsid w:val="00E9576D"/>
    <w:rsid w:val="00ED2A51"/>
    <w:rsid w:val="00ED76B9"/>
    <w:rsid w:val="00EE5845"/>
    <w:rsid w:val="00F85E61"/>
    <w:rsid w:val="00F93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F165E6-E3F1-4CD5-B007-8B24670D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BF9"/>
  </w:style>
  <w:style w:type="paragraph" w:styleId="3">
    <w:name w:val="heading 3"/>
    <w:basedOn w:val="a"/>
    <w:next w:val="a"/>
    <w:link w:val="30"/>
    <w:uiPriority w:val="9"/>
    <w:qFormat/>
    <w:rsid w:val="00E13EA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F85E61"/>
    <w:pPr>
      <w:spacing w:line="360" w:lineRule="auto"/>
      <w:ind w:firstLine="567"/>
      <w:jc w:val="both"/>
    </w:pPr>
    <w:rPr>
      <w:sz w:val="28"/>
      <w:szCs w:val="28"/>
    </w:rPr>
  </w:style>
  <w:style w:type="character" w:customStyle="1" w:styleId="a4">
    <w:name w:val="Основной текст с отступом Знак"/>
    <w:link w:val="a3"/>
    <w:uiPriority w:val="99"/>
    <w:semiHidden/>
  </w:style>
  <w:style w:type="character" w:styleId="a5">
    <w:name w:val="Hyperlink"/>
    <w:uiPriority w:val="99"/>
    <w:rsid w:val="00E13EA1"/>
    <w:rPr>
      <w:rFonts w:cs="Times New Roman"/>
      <w:color w:val="0000FF"/>
      <w:u w:val="single"/>
    </w:rPr>
  </w:style>
  <w:style w:type="paragraph" w:styleId="2">
    <w:name w:val="Body Text 2"/>
    <w:basedOn w:val="a"/>
    <w:link w:val="20"/>
    <w:uiPriority w:val="99"/>
    <w:rsid w:val="00ED76B9"/>
    <w:pPr>
      <w:spacing w:after="120" w:line="480" w:lineRule="auto"/>
    </w:pPr>
  </w:style>
  <w:style w:type="character" w:customStyle="1" w:styleId="20">
    <w:name w:val="Основной текст 2 Знак"/>
    <w:link w:val="2"/>
    <w:uiPriority w:val="99"/>
    <w:semiHidden/>
  </w:style>
  <w:style w:type="paragraph" w:styleId="a6">
    <w:name w:val="Normal (Web)"/>
    <w:basedOn w:val="a"/>
    <w:uiPriority w:val="99"/>
    <w:rsid w:val="00256498"/>
    <w:pPr>
      <w:spacing w:before="100" w:beforeAutospacing="1" w:after="100" w:afterAutospacing="1"/>
    </w:pPr>
    <w:rPr>
      <w:color w:val="000000"/>
      <w:sz w:val="24"/>
      <w:szCs w:val="24"/>
    </w:rPr>
  </w:style>
  <w:style w:type="paragraph" w:styleId="21">
    <w:name w:val="Body Text Indent 2"/>
    <w:basedOn w:val="a"/>
    <w:link w:val="22"/>
    <w:uiPriority w:val="99"/>
    <w:rsid w:val="00F93459"/>
    <w:pPr>
      <w:spacing w:after="120" w:line="480" w:lineRule="auto"/>
      <w:ind w:left="283"/>
    </w:pPr>
  </w:style>
  <w:style w:type="character" w:customStyle="1" w:styleId="22">
    <w:name w:val="Основной текст с отступом 2 Знак"/>
    <w:link w:val="21"/>
    <w:uiPriority w:val="99"/>
    <w:semiHidden/>
  </w:style>
  <w:style w:type="paragraph" w:styleId="31">
    <w:name w:val="Body Text Indent 3"/>
    <w:basedOn w:val="a"/>
    <w:link w:val="32"/>
    <w:uiPriority w:val="99"/>
    <w:rsid w:val="00F93459"/>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7">
    <w:name w:val="footer"/>
    <w:basedOn w:val="a"/>
    <w:link w:val="a8"/>
    <w:uiPriority w:val="99"/>
    <w:rsid w:val="00626CEC"/>
    <w:pPr>
      <w:tabs>
        <w:tab w:val="center" w:pos="4677"/>
        <w:tab w:val="right" w:pos="9355"/>
      </w:tabs>
    </w:pPr>
  </w:style>
  <w:style w:type="character" w:customStyle="1" w:styleId="a8">
    <w:name w:val="Нижний колонтитул Знак"/>
    <w:link w:val="a7"/>
    <w:uiPriority w:val="99"/>
    <w:semiHidden/>
  </w:style>
  <w:style w:type="character" w:styleId="a9">
    <w:name w:val="page number"/>
    <w:uiPriority w:val="99"/>
    <w:rsid w:val="00626CEC"/>
    <w:rPr>
      <w:rFonts w:cs="Times New Roman"/>
    </w:rPr>
  </w:style>
  <w:style w:type="paragraph" w:styleId="aa">
    <w:name w:val="header"/>
    <w:basedOn w:val="a"/>
    <w:link w:val="ab"/>
    <w:uiPriority w:val="99"/>
    <w:rsid w:val="009D75AE"/>
    <w:pPr>
      <w:tabs>
        <w:tab w:val="center" w:pos="4677"/>
        <w:tab w:val="right" w:pos="9355"/>
      </w:tabs>
    </w:pPr>
  </w:style>
  <w:style w:type="character" w:customStyle="1" w:styleId="ab">
    <w:name w:val="Верхний колонтитул Знак"/>
    <w:link w:val="aa"/>
    <w:uiPriority w:val="99"/>
    <w:locked/>
    <w:rsid w:val="009D75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8900</Words>
  <Characters>50734</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505.ru</Company>
  <LinksUpToDate>false</LinksUpToDate>
  <CharactersWithSpaces>59515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2014-03-12T22:23:00Z</dcterms:created>
  <dcterms:modified xsi:type="dcterms:W3CDTF">2014-03-12T22:23:00Z</dcterms:modified>
</cp:coreProperties>
</file>