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16" w:rsidRDefault="006A1616" w:rsidP="00987FC8">
      <w:pPr>
        <w:rPr>
          <w:b/>
          <w:sz w:val="28"/>
          <w:szCs w:val="28"/>
        </w:rPr>
      </w:pPr>
    </w:p>
    <w:p w:rsidR="00987FC8" w:rsidRPr="00203420" w:rsidRDefault="00987FC8" w:rsidP="00987FC8">
      <w:pPr>
        <w:rPr>
          <w:b/>
          <w:sz w:val="28"/>
          <w:szCs w:val="28"/>
        </w:rPr>
      </w:pPr>
      <w:r w:rsidRPr="00203420">
        <w:rPr>
          <w:b/>
          <w:sz w:val="28"/>
          <w:szCs w:val="28"/>
        </w:rPr>
        <w:t>Сравнительный анализ японского и американского менеджмента</w:t>
      </w:r>
    </w:p>
    <w:p w:rsidR="00987FC8" w:rsidRDefault="00987FC8" w:rsidP="00987FC8"/>
    <w:p w:rsidR="00987FC8" w:rsidRDefault="00987FC8" w:rsidP="00987FC8">
      <w:r>
        <w:t>Управленческие школы США и Японии являются в настоящее время ведущими в мире и рассматриваются в других странах как своеобразный эталон развития менеджмента. Между ними имеется определенное сходство:</w:t>
      </w:r>
    </w:p>
    <w:p w:rsidR="00987FC8" w:rsidRDefault="00987FC8" w:rsidP="00987FC8">
      <w:r>
        <w:t>обе школы основное внимание уделяют активизации человеческого фактора (используя, однако, различные формы и методы), постоянн</w:t>
      </w:r>
      <w:r w:rsidR="009D2C3E">
        <w:t xml:space="preserve">ым инновациям, диверсификации </w:t>
      </w:r>
      <w:r>
        <w:t xml:space="preserve"> выпускаемых товаров и услуг; </w:t>
      </w:r>
    </w:p>
    <w:p w:rsidR="00987FC8" w:rsidRDefault="00987FC8" w:rsidP="00987FC8">
      <w:r>
        <w:t xml:space="preserve">ориентируются на разработку и реализацию долговременных стратегических планов развития предприятия (правда, если американские менеджеры разрабатывают свои планы на 5— 8 лет, то японские — на срок до 10 лет и более). </w:t>
      </w:r>
    </w:p>
    <w:p w:rsidR="00987FC8" w:rsidRDefault="00987FC8" w:rsidP="00987FC8"/>
    <w:p w:rsidR="00987FC8" w:rsidRDefault="00987FC8" w:rsidP="00987FC8">
      <w:r>
        <w:t xml:space="preserve">В то же время, несмотря на внешнее сходство, эти две управленческие школы имеют особенности, обусловленные спецификой социально-экономического развития их стран. </w:t>
      </w:r>
    </w:p>
    <w:p w:rsidR="00987FC8" w:rsidRDefault="00987FC8" w:rsidP="00987FC8">
      <w:r>
        <w:t xml:space="preserve">Основу американской системы управления составляет принцип индивидуализма, возникший в американском обществе в 18—19 вв., когда в страну прибывали сотни тысяч переселенцев. В процессе освоения огромных территорий вырабатывались такие национальные черты характера, как инициативность и индивидуализм. Для Японии же характерна традиционная установка общественного сознания на коллективизм (принадлежность к какой-либо социальной группе), и формирование современной японской системы управления происходило с учетом этой особенности. В настоящее время японский менеджмент получает все большее распространение в таких странах, как Южная Корея, Тайвань, Сингапур, Гонконг, Таиланд с учетом общих культурных ценностей и традиций. </w:t>
      </w:r>
    </w:p>
    <w:p w:rsidR="00987FC8" w:rsidRDefault="00987FC8" w:rsidP="00987FC8"/>
    <w:p w:rsidR="00987FC8" w:rsidRDefault="00987FC8" w:rsidP="00987FC8">
      <w:r>
        <w:t xml:space="preserve">Существуют и другие различия японской и американской систем управления. </w:t>
      </w:r>
    </w:p>
    <w:p w:rsidR="00987FC8" w:rsidRDefault="00987FC8" w:rsidP="00987FC8">
      <w:r>
        <w:t xml:space="preserve">В США в процессе управления ставка делается на яркую личность, способную улучшить деятельность организации, в Японии же менеджеры ориентируются на группу и организацию в целом. </w:t>
      </w:r>
    </w:p>
    <w:p w:rsidR="00987FC8" w:rsidRDefault="00987FC8" w:rsidP="00987FC8">
      <w:r>
        <w:t xml:space="preserve">В американских фирмах существуют жесткие структуры управления, обладающие определенными функциями, в Японии применяются более гибкие структуры управления, создаваемые и ликвидируемые по мере выполнения конкретных задач. </w:t>
      </w:r>
    </w:p>
    <w:p w:rsidR="00987FC8" w:rsidRDefault="00987FC8" w:rsidP="00987FC8">
      <w:r>
        <w:t xml:space="preserve">Главным стимулом для американских работников является экономический фактор (деньги), для японских работников более значимую роль играют не деньги, а социально-психологические факторы (чувство принадлежности к коллективу, гордость за фирму). </w:t>
      </w:r>
    </w:p>
    <w:p w:rsidR="00987FC8" w:rsidRDefault="00987FC8" w:rsidP="00987FC8">
      <w:r>
        <w:t xml:space="preserve">Для западноевропейских и американских предприятий характерно наличие морально-психологических запретов, сдерживающих инициативу и творчество работников, японские трудящиеся руководствуются понятиями внутреннего долга и подчиненности своих интересов интересам коллектива. </w:t>
      </w:r>
    </w:p>
    <w:p w:rsidR="00987FC8" w:rsidRDefault="00987FC8" w:rsidP="00987FC8">
      <w:r>
        <w:t xml:space="preserve">В кризисных ситуациях американские менеджеры стараются уволить часть персонала, чтобы уменьшить расходы своей организации и сделать ее более конкурентоспособной, на японских предприятиях существует неписанный закон так называемого пожизненного найма работников, при котором работающий персонал рассматривается как высшая ценность организации, а следовательно, администрация будет делать все возможное для того, чтобы сохранить своих работников в самых кризисных ситуациях. </w:t>
      </w:r>
    </w:p>
    <w:p w:rsidR="00987FC8" w:rsidRDefault="00987FC8" w:rsidP="00987FC8">
      <w:r>
        <w:t xml:space="preserve">Американские работники согласно контракту о приеме на работу ориентированы только на выполнение своих функциональных обязанностей, японские работники стремятся не только выполнить свои должностные обязанности, но и сделать максимум полезного для своей организации. Например, американский мастер или инженер никогда не будет выполнять работу по уборке территории цеха, даже если у него имеется свободное время. А японский специалист, имея свободное от основной деятельности время, обязательно займется чем-то полезным для своей фирмы, так как ориентирован не на выполнение строго очерченных функциональных обязанностей, а на работу во имя блага своей фирмы. </w:t>
      </w:r>
    </w:p>
    <w:p w:rsidR="00987FC8" w:rsidRDefault="00987FC8" w:rsidP="00987FC8">
      <w:r>
        <w:t xml:space="preserve">Американские трудящиеся обычно один раз в несколько лет меняют место своей работы, переходя в фирмы, где им предлагают большую зарплату или лучшие условия труда. Это обусловлено также тем, что в США традиционно успешной считается только вертикальная карьера. Обычной практикой является отправка на пенсию работников, проработавших в компании 20—25 лет, если даже они и не достигли пенсионного возраста. Таким способом руководство компаний стремится создать условия для служебного роста молодых специалистов и удержать их в своей организации. В Японии работники обычно трудятся всю жизнь на одном предприятии, а любой переход в другую организацию рассматривается как неэтичный поступок. Карьера японского специалиста чаще носит горизонтальный характер (например, управленец среднего звена через каждые 4 года — 5 лет перемещается в другие отделы, занимая равные по прежнему статусу должности). Это позволяет фирме улучшать систему горизонтальных связей между отделами и службами, подготавливать профессионалов широкого профиля, решать проблему взаимозаменяемости, улучшать моральный климат в коллективе. Люди, достигшие пенсионного возраста, редко уходят на пенсию, стараясь работать на благо фирмы до тех пор, пока у них имеются силы, и на любых участках и должностях. </w:t>
      </w:r>
    </w:p>
    <w:p w:rsidR="00987FC8" w:rsidRDefault="00987FC8" w:rsidP="00987FC8"/>
    <w:p w:rsidR="00987FC8" w:rsidRDefault="00987FC8" w:rsidP="00987FC8">
      <w:r>
        <w:t>Сравнительная характеристика японской и американской моделей менеджмента</w:t>
      </w:r>
    </w:p>
    <w:tbl>
      <w:tblPr>
        <w:tblStyle w:val="a3"/>
        <w:tblW w:w="9488" w:type="dxa"/>
        <w:tblLayout w:type="fixed"/>
        <w:tblLook w:val="01E0" w:firstRow="1" w:lastRow="1" w:firstColumn="1" w:lastColumn="1" w:noHBand="0" w:noVBand="0"/>
      </w:tblPr>
      <w:tblGrid>
        <w:gridCol w:w="663"/>
        <w:gridCol w:w="4235"/>
        <w:gridCol w:w="4590"/>
      </w:tblGrid>
      <w:tr w:rsidR="00203420" w:rsidRPr="00203420">
        <w:trPr>
          <w:trHeight w:val="80"/>
        </w:trPr>
        <w:tc>
          <w:tcPr>
            <w:tcW w:w="663" w:type="dxa"/>
          </w:tcPr>
          <w:p w:rsidR="00203420" w:rsidRPr="00203420" w:rsidRDefault="00203420" w:rsidP="00203420">
            <w:r w:rsidRPr="00203420">
              <w:t xml:space="preserve"> № </w:t>
            </w:r>
            <w:r w:rsidRPr="00203420">
              <w:tab/>
            </w:r>
          </w:p>
        </w:tc>
        <w:tc>
          <w:tcPr>
            <w:tcW w:w="4235" w:type="dxa"/>
          </w:tcPr>
          <w:p w:rsidR="00203420" w:rsidRPr="00203420" w:rsidRDefault="00203420" w:rsidP="00203420">
            <w:r w:rsidRPr="00203420">
              <w:t>Японская модель менеджмента</w:t>
            </w:r>
            <w:r w:rsidRPr="00203420">
              <w:tab/>
            </w:r>
          </w:p>
        </w:tc>
        <w:tc>
          <w:tcPr>
            <w:tcW w:w="4590" w:type="dxa"/>
          </w:tcPr>
          <w:p w:rsidR="00203420" w:rsidRPr="00203420" w:rsidRDefault="00203420" w:rsidP="00203420">
            <w:r w:rsidRPr="00203420">
              <w:t>Американская модель менеджмента</w:t>
            </w:r>
          </w:p>
        </w:tc>
      </w:tr>
      <w:tr w:rsidR="00203420" w:rsidRPr="00203420">
        <w:trPr>
          <w:trHeight w:val="80"/>
        </w:trPr>
        <w:tc>
          <w:tcPr>
            <w:tcW w:w="663" w:type="dxa"/>
          </w:tcPr>
          <w:p w:rsidR="00203420" w:rsidRPr="00203420" w:rsidRDefault="00203420" w:rsidP="00203420">
            <w:r w:rsidRPr="00203420">
              <w:t>1.</w:t>
            </w:r>
            <w:r w:rsidRPr="00203420">
              <w:tab/>
            </w:r>
          </w:p>
        </w:tc>
        <w:tc>
          <w:tcPr>
            <w:tcW w:w="4235" w:type="dxa"/>
          </w:tcPr>
          <w:p w:rsidR="00203420" w:rsidRPr="00203420" w:rsidRDefault="00203420" w:rsidP="00203420">
            <w:r w:rsidRPr="00203420">
              <w:t xml:space="preserve">Управленческие решения принимаются коллективно на основе единогласия </w:t>
            </w:r>
            <w:r w:rsidRPr="00203420">
              <w:tab/>
            </w:r>
          </w:p>
        </w:tc>
        <w:tc>
          <w:tcPr>
            <w:tcW w:w="4590" w:type="dxa"/>
          </w:tcPr>
          <w:p w:rsidR="00203420" w:rsidRPr="00203420" w:rsidRDefault="00203420" w:rsidP="00203420">
            <w:r w:rsidRPr="00203420">
              <w:t xml:space="preserve">Индивидуальный характер принятия решений </w:t>
            </w:r>
          </w:p>
        </w:tc>
      </w:tr>
      <w:tr w:rsidR="00203420" w:rsidRPr="00203420">
        <w:trPr>
          <w:trHeight w:val="80"/>
        </w:trPr>
        <w:tc>
          <w:tcPr>
            <w:tcW w:w="663" w:type="dxa"/>
          </w:tcPr>
          <w:p w:rsidR="00203420" w:rsidRPr="00203420" w:rsidRDefault="00203420" w:rsidP="00203420">
            <w:r w:rsidRPr="00203420">
              <w:t>2.</w:t>
            </w:r>
            <w:r w:rsidRPr="00203420">
              <w:tab/>
            </w:r>
          </w:p>
        </w:tc>
        <w:tc>
          <w:tcPr>
            <w:tcW w:w="4235" w:type="dxa"/>
          </w:tcPr>
          <w:p w:rsidR="00203420" w:rsidRPr="00203420" w:rsidRDefault="00203420" w:rsidP="00203420">
            <w:r w:rsidRPr="00203420">
              <w:t xml:space="preserve">Коллективная ответственность </w:t>
            </w:r>
            <w:r w:rsidRPr="00203420">
              <w:tab/>
            </w:r>
          </w:p>
        </w:tc>
        <w:tc>
          <w:tcPr>
            <w:tcW w:w="4590" w:type="dxa"/>
          </w:tcPr>
          <w:p w:rsidR="00203420" w:rsidRPr="00203420" w:rsidRDefault="00203420" w:rsidP="00203420">
            <w:r w:rsidRPr="00203420">
              <w:t xml:space="preserve">Индивидуальная ответственность </w:t>
            </w:r>
          </w:p>
        </w:tc>
      </w:tr>
      <w:tr w:rsidR="00203420" w:rsidRPr="00203420">
        <w:trPr>
          <w:trHeight w:val="80"/>
        </w:trPr>
        <w:tc>
          <w:tcPr>
            <w:tcW w:w="663" w:type="dxa"/>
          </w:tcPr>
          <w:p w:rsidR="00203420" w:rsidRPr="00203420" w:rsidRDefault="00203420" w:rsidP="00203420">
            <w:r w:rsidRPr="00203420">
              <w:t>3.</w:t>
            </w:r>
            <w:r w:rsidRPr="00203420">
              <w:tab/>
            </w:r>
          </w:p>
        </w:tc>
        <w:tc>
          <w:tcPr>
            <w:tcW w:w="4235" w:type="dxa"/>
          </w:tcPr>
          <w:p w:rsidR="00203420" w:rsidRPr="00203420" w:rsidRDefault="00203420" w:rsidP="00203420">
            <w:r w:rsidRPr="00203420">
              <w:t xml:space="preserve">Нестандартная, гибкая структура управления </w:t>
            </w:r>
          </w:p>
        </w:tc>
        <w:tc>
          <w:tcPr>
            <w:tcW w:w="4590" w:type="dxa"/>
          </w:tcPr>
          <w:p w:rsidR="00203420" w:rsidRPr="00203420" w:rsidRDefault="00203420" w:rsidP="00203420">
            <w:r w:rsidRPr="00203420">
              <w:t xml:space="preserve">Строго формализованная структура управления </w:t>
            </w:r>
          </w:p>
        </w:tc>
      </w:tr>
      <w:tr w:rsidR="00203420" w:rsidRPr="00203420">
        <w:trPr>
          <w:trHeight w:val="80"/>
        </w:trPr>
        <w:tc>
          <w:tcPr>
            <w:tcW w:w="663" w:type="dxa"/>
          </w:tcPr>
          <w:p w:rsidR="00203420" w:rsidRPr="00203420" w:rsidRDefault="00203420" w:rsidP="00203420">
            <w:r w:rsidRPr="00203420">
              <w:t>4.</w:t>
            </w:r>
            <w:r w:rsidRPr="00203420">
              <w:tab/>
            </w:r>
          </w:p>
        </w:tc>
        <w:tc>
          <w:tcPr>
            <w:tcW w:w="4235" w:type="dxa"/>
          </w:tcPr>
          <w:p w:rsidR="00203420" w:rsidRPr="00203420" w:rsidRDefault="00203420" w:rsidP="00203420">
            <w:r w:rsidRPr="00203420">
              <w:t xml:space="preserve">Неформальная организация контроля </w:t>
            </w:r>
          </w:p>
        </w:tc>
        <w:tc>
          <w:tcPr>
            <w:tcW w:w="4590" w:type="dxa"/>
          </w:tcPr>
          <w:p w:rsidR="00203420" w:rsidRPr="00203420" w:rsidRDefault="00203420" w:rsidP="00203420">
            <w:r w:rsidRPr="00203420">
              <w:t xml:space="preserve">Четко формализованная процедура контроля </w:t>
            </w:r>
          </w:p>
        </w:tc>
      </w:tr>
      <w:tr w:rsidR="00203420" w:rsidRPr="00203420">
        <w:trPr>
          <w:trHeight w:val="80"/>
        </w:trPr>
        <w:tc>
          <w:tcPr>
            <w:tcW w:w="663" w:type="dxa"/>
          </w:tcPr>
          <w:p w:rsidR="00203420" w:rsidRPr="00203420" w:rsidRDefault="00203420" w:rsidP="00203420">
            <w:r w:rsidRPr="00203420">
              <w:t>5.</w:t>
            </w:r>
            <w:r w:rsidRPr="00203420">
              <w:tab/>
            </w:r>
          </w:p>
        </w:tc>
        <w:tc>
          <w:tcPr>
            <w:tcW w:w="4235" w:type="dxa"/>
          </w:tcPr>
          <w:p w:rsidR="00203420" w:rsidRPr="00203420" w:rsidRDefault="00203420" w:rsidP="00203420">
            <w:r w:rsidRPr="00203420">
              <w:t xml:space="preserve">Коллективный контроль </w:t>
            </w:r>
            <w:r w:rsidRPr="00203420">
              <w:tab/>
            </w:r>
          </w:p>
        </w:tc>
        <w:tc>
          <w:tcPr>
            <w:tcW w:w="4590" w:type="dxa"/>
          </w:tcPr>
          <w:p w:rsidR="00203420" w:rsidRPr="00203420" w:rsidRDefault="00203420" w:rsidP="00203420">
            <w:r w:rsidRPr="00203420">
              <w:t xml:space="preserve">Индивидуальный контроль руководителя </w:t>
            </w:r>
          </w:p>
        </w:tc>
      </w:tr>
      <w:tr w:rsidR="00203420" w:rsidRPr="00203420">
        <w:trPr>
          <w:trHeight w:val="80"/>
        </w:trPr>
        <w:tc>
          <w:tcPr>
            <w:tcW w:w="663" w:type="dxa"/>
          </w:tcPr>
          <w:p w:rsidR="00203420" w:rsidRPr="00203420" w:rsidRDefault="00203420" w:rsidP="00203420">
            <w:r w:rsidRPr="00203420">
              <w:t>6.</w:t>
            </w:r>
            <w:r w:rsidRPr="00203420">
              <w:tab/>
            </w:r>
          </w:p>
        </w:tc>
        <w:tc>
          <w:tcPr>
            <w:tcW w:w="4235" w:type="dxa"/>
          </w:tcPr>
          <w:p w:rsidR="00203420" w:rsidRPr="00203420" w:rsidRDefault="00203420" w:rsidP="00203420">
            <w:r w:rsidRPr="00203420">
              <w:t xml:space="preserve">Замедленная оценка работы сотрудника и служебный рост </w:t>
            </w:r>
            <w:r w:rsidRPr="00203420">
              <w:tab/>
            </w:r>
          </w:p>
        </w:tc>
        <w:tc>
          <w:tcPr>
            <w:tcW w:w="4590" w:type="dxa"/>
          </w:tcPr>
          <w:p w:rsidR="00203420" w:rsidRPr="00203420" w:rsidRDefault="00203420" w:rsidP="00203420">
            <w:r w:rsidRPr="00203420">
              <w:t xml:space="preserve">Быстрая оценка результата труда, ускоренное продвижение по службе </w:t>
            </w:r>
          </w:p>
        </w:tc>
      </w:tr>
      <w:tr w:rsidR="00203420" w:rsidRPr="00203420">
        <w:trPr>
          <w:trHeight w:val="80"/>
        </w:trPr>
        <w:tc>
          <w:tcPr>
            <w:tcW w:w="663" w:type="dxa"/>
          </w:tcPr>
          <w:p w:rsidR="00203420" w:rsidRPr="00203420" w:rsidRDefault="00203420" w:rsidP="00203420">
            <w:r w:rsidRPr="00203420">
              <w:t>7.</w:t>
            </w:r>
            <w:r w:rsidRPr="00203420">
              <w:tab/>
            </w:r>
          </w:p>
        </w:tc>
        <w:tc>
          <w:tcPr>
            <w:tcW w:w="4235" w:type="dxa"/>
          </w:tcPr>
          <w:p w:rsidR="00203420" w:rsidRPr="00203420" w:rsidRDefault="00203420" w:rsidP="00203420">
            <w:r w:rsidRPr="00203420">
              <w:t xml:space="preserve">Основное качество руководителя — умение осуществлять координацию действий и контроль </w:t>
            </w:r>
          </w:p>
        </w:tc>
        <w:tc>
          <w:tcPr>
            <w:tcW w:w="4590" w:type="dxa"/>
          </w:tcPr>
          <w:p w:rsidR="00203420" w:rsidRPr="00203420" w:rsidRDefault="00203420" w:rsidP="00203420">
            <w:r w:rsidRPr="00203420">
              <w:t xml:space="preserve">Главное качество руководителя — профессионализм </w:t>
            </w:r>
          </w:p>
        </w:tc>
      </w:tr>
      <w:tr w:rsidR="00203420" w:rsidRPr="00203420">
        <w:trPr>
          <w:trHeight w:val="80"/>
        </w:trPr>
        <w:tc>
          <w:tcPr>
            <w:tcW w:w="663" w:type="dxa"/>
          </w:tcPr>
          <w:p w:rsidR="00203420" w:rsidRPr="00203420" w:rsidRDefault="00203420" w:rsidP="00203420">
            <w:r w:rsidRPr="00203420">
              <w:t>8.</w:t>
            </w:r>
            <w:r w:rsidRPr="00203420">
              <w:tab/>
            </w:r>
          </w:p>
        </w:tc>
        <w:tc>
          <w:tcPr>
            <w:tcW w:w="4235" w:type="dxa"/>
          </w:tcPr>
          <w:p w:rsidR="00203420" w:rsidRPr="00203420" w:rsidRDefault="00203420" w:rsidP="00203420">
            <w:r w:rsidRPr="00203420">
              <w:t xml:space="preserve">Ориентация управления на группу </w:t>
            </w:r>
          </w:p>
        </w:tc>
        <w:tc>
          <w:tcPr>
            <w:tcW w:w="4590" w:type="dxa"/>
          </w:tcPr>
          <w:p w:rsidR="00203420" w:rsidRPr="00203420" w:rsidRDefault="00203420" w:rsidP="00203420">
            <w:r w:rsidRPr="00203420">
              <w:t xml:space="preserve">Ориентация управления на отдельную личность </w:t>
            </w:r>
          </w:p>
        </w:tc>
      </w:tr>
      <w:tr w:rsidR="00203420" w:rsidRPr="00203420">
        <w:trPr>
          <w:trHeight w:val="80"/>
        </w:trPr>
        <w:tc>
          <w:tcPr>
            <w:tcW w:w="663" w:type="dxa"/>
          </w:tcPr>
          <w:p w:rsidR="00203420" w:rsidRPr="00203420" w:rsidRDefault="00203420" w:rsidP="00203420">
            <w:r w:rsidRPr="00203420">
              <w:t>9.</w:t>
            </w:r>
            <w:r w:rsidRPr="00203420">
              <w:tab/>
            </w:r>
          </w:p>
        </w:tc>
        <w:tc>
          <w:tcPr>
            <w:tcW w:w="4235" w:type="dxa"/>
          </w:tcPr>
          <w:p w:rsidR="00203420" w:rsidRPr="00203420" w:rsidRDefault="00203420" w:rsidP="00203420">
            <w:r w:rsidRPr="00203420">
              <w:t xml:space="preserve">Оценка управления по достижению гармонии в коллективе и по коллективному результату </w:t>
            </w:r>
            <w:r w:rsidRPr="00203420">
              <w:tab/>
            </w:r>
          </w:p>
        </w:tc>
        <w:tc>
          <w:tcPr>
            <w:tcW w:w="4590" w:type="dxa"/>
          </w:tcPr>
          <w:p w:rsidR="00203420" w:rsidRPr="00203420" w:rsidRDefault="00203420" w:rsidP="00203420">
            <w:r w:rsidRPr="00203420">
              <w:t xml:space="preserve">Оценка управления по индивидуальному результату </w:t>
            </w:r>
          </w:p>
        </w:tc>
      </w:tr>
      <w:tr w:rsidR="00203420" w:rsidRPr="00203420">
        <w:trPr>
          <w:trHeight w:val="616"/>
        </w:trPr>
        <w:tc>
          <w:tcPr>
            <w:tcW w:w="663" w:type="dxa"/>
          </w:tcPr>
          <w:p w:rsidR="00203420" w:rsidRPr="00203420" w:rsidRDefault="00203420" w:rsidP="00203420">
            <w:r w:rsidRPr="00203420">
              <w:t>10.</w:t>
            </w:r>
            <w:r w:rsidRPr="00203420">
              <w:tab/>
            </w:r>
          </w:p>
        </w:tc>
        <w:tc>
          <w:tcPr>
            <w:tcW w:w="4235" w:type="dxa"/>
          </w:tcPr>
          <w:p w:rsidR="00203420" w:rsidRPr="00203420" w:rsidRDefault="00203420" w:rsidP="00203420">
            <w:r w:rsidRPr="00203420">
              <w:t>Личные неформ</w:t>
            </w:r>
            <w:r>
              <w:t>альные отношения с подчиненными</w:t>
            </w:r>
            <w:r w:rsidRPr="00203420">
              <w:tab/>
            </w:r>
          </w:p>
        </w:tc>
        <w:tc>
          <w:tcPr>
            <w:tcW w:w="4590" w:type="dxa"/>
          </w:tcPr>
          <w:p w:rsidR="00203420" w:rsidRPr="00203420" w:rsidRDefault="00203420" w:rsidP="00203420">
            <w:r w:rsidRPr="00203420">
              <w:t xml:space="preserve"> Формальные отношения с подчиненными </w:t>
            </w:r>
          </w:p>
        </w:tc>
      </w:tr>
      <w:tr w:rsidR="00203420" w:rsidRPr="00203420">
        <w:trPr>
          <w:trHeight w:val="608"/>
        </w:trPr>
        <w:tc>
          <w:tcPr>
            <w:tcW w:w="663" w:type="dxa"/>
          </w:tcPr>
          <w:p w:rsidR="00203420" w:rsidRPr="00203420" w:rsidRDefault="00203420" w:rsidP="00203420">
            <w:r w:rsidRPr="00203420">
              <w:t>11.</w:t>
            </w:r>
            <w:r w:rsidRPr="00203420">
              <w:tab/>
            </w:r>
          </w:p>
        </w:tc>
        <w:tc>
          <w:tcPr>
            <w:tcW w:w="4235" w:type="dxa"/>
          </w:tcPr>
          <w:p w:rsidR="00203420" w:rsidRPr="00203420" w:rsidRDefault="00203420" w:rsidP="00203420">
            <w:r w:rsidRPr="00203420">
              <w:t xml:space="preserve">Продвижение по службе по старшинству и стажу работы </w:t>
            </w:r>
          </w:p>
        </w:tc>
        <w:tc>
          <w:tcPr>
            <w:tcW w:w="4590" w:type="dxa"/>
          </w:tcPr>
          <w:p w:rsidR="00203420" w:rsidRPr="00203420" w:rsidRDefault="00203420" w:rsidP="00203420">
            <w:r w:rsidRPr="00203420">
              <w:t xml:space="preserve">Деловая карьера обусловливается личными результатами </w:t>
            </w:r>
          </w:p>
        </w:tc>
      </w:tr>
      <w:tr w:rsidR="00203420" w:rsidRPr="00203420">
        <w:trPr>
          <w:trHeight w:val="608"/>
        </w:trPr>
        <w:tc>
          <w:tcPr>
            <w:tcW w:w="663" w:type="dxa"/>
          </w:tcPr>
          <w:p w:rsidR="00203420" w:rsidRPr="00203420" w:rsidRDefault="00203420" w:rsidP="00203420">
            <w:r w:rsidRPr="00203420">
              <w:t>12.</w:t>
            </w:r>
            <w:r w:rsidRPr="00203420">
              <w:tab/>
            </w:r>
          </w:p>
        </w:tc>
        <w:tc>
          <w:tcPr>
            <w:tcW w:w="4235" w:type="dxa"/>
          </w:tcPr>
          <w:p w:rsidR="00203420" w:rsidRPr="00203420" w:rsidRDefault="00203420" w:rsidP="00203420">
            <w:r w:rsidRPr="00203420">
              <w:t xml:space="preserve">Подготовка руководителей универсального типа </w:t>
            </w:r>
            <w:r w:rsidRPr="00203420">
              <w:tab/>
            </w:r>
          </w:p>
        </w:tc>
        <w:tc>
          <w:tcPr>
            <w:tcW w:w="4590" w:type="dxa"/>
          </w:tcPr>
          <w:p w:rsidR="00203420" w:rsidRPr="00203420" w:rsidRDefault="00203420" w:rsidP="00203420">
            <w:r w:rsidRPr="00203420">
              <w:t xml:space="preserve"> Подготовка узкоспециализированных руководителей </w:t>
            </w:r>
          </w:p>
        </w:tc>
      </w:tr>
      <w:tr w:rsidR="00203420" w:rsidRPr="00203420">
        <w:trPr>
          <w:trHeight w:val="766"/>
        </w:trPr>
        <w:tc>
          <w:tcPr>
            <w:tcW w:w="663" w:type="dxa"/>
          </w:tcPr>
          <w:p w:rsidR="00203420" w:rsidRPr="00203420" w:rsidRDefault="00203420" w:rsidP="00203420">
            <w:r w:rsidRPr="00203420">
              <w:t>13.</w:t>
            </w:r>
            <w:r w:rsidRPr="00203420">
              <w:tab/>
            </w:r>
          </w:p>
        </w:tc>
        <w:tc>
          <w:tcPr>
            <w:tcW w:w="4235" w:type="dxa"/>
          </w:tcPr>
          <w:p w:rsidR="00203420" w:rsidRPr="00203420" w:rsidRDefault="00203420" w:rsidP="00203420">
            <w:r w:rsidRPr="00203420">
              <w:t>Оплата труда по показателям работы группы, служебному стажу и т.д.</w:t>
            </w:r>
          </w:p>
        </w:tc>
        <w:tc>
          <w:tcPr>
            <w:tcW w:w="4590" w:type="dxa"/>
          </w:tcPr>
          <w:p w:rsidR="00203420" w:rsidRPr="00203420" w:rsidRDefault="00203420" w:rsidP="00203420">
            <w:r w:rsidRPr="00203420">
              <w:t>Оплата труда по индивидуальным достижениям</w:t>
            </w:r>
          </w:p>
        </w:tc>
      </w:tr>
      <w:tr w:rsidR="00203420" w:rsidRPr="00987FC8">
        <w:trPr>
          <w:trHeight w:val="616"/>
        </w:trPr>
        <w:tc>
          <w:tcPr>
            <w:tcW w:w="663" w:type="dxa"/>
          </w:tcPr>
          <w:p w:rsidR="00203420" w:rsidRPr="00203420" w:rsidRDefault="00203420" w:rsidP="00203420">
            <w:r w:rsidRPr="00203420">
              <w:t>14.</w:t>
            </w:r>
            <w:r w:rsidRPr="00203420">
              <w:tab/>
            </w:r>
          </w:p>
        </w:tc>
        <w:tc>
          <w:tcPr>
            <w:tcW w:w="4235" w:type="dxa"/>
          </w:tcPr>
          <w:p w:rsidR="00203420" w:rsidRPr="00203420" w:rsidRDefault="00203420" w:rsidP="00203420">
            <w:r w:rsidRPr="00203420">
              <w:t>Долгосрочная занятость руководителя в фирме</w:t>
            </w:r>
          </w:p>
        </w:tc>
        <w:tc>
          <w:tcPr>
            <w:tcW w:w="4590" w:type="dxa"/>
          </w:tcPr>
          <w:p w:rsidR="00203420" w:rsidRPr="00987FC8" w:rsidRDefault="00203420" w:rsidP="00203420">
            <w:r w:rsidRPr="00203420">
              <w:t>Найм на работу на короткий период</w:t>
            </w:r>
          </w:p>
        </w:tc>
      </w:tr>
    </w:tbl>
    <w:p w:rsidR="00987FC8" w:rsidRPr="00987FC8" w:rsidRDefault="00987FC8" w:rsidP="00987FC8">
      <w:bookmarkStart w:id="0" w:name="_GoBack"/>
      <w:bookmarkEnd w:id="0"/>
    </w:p>
    <w:sectPr w:rsidR="00987FC8" w:rsidRPr="00987FC8" w:rsidSect="00203420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FC8"/>
    <w:rsid w:val="001064B9"/>
    <w:rsid w:val="00203420"/>
    <w:rsid w:val="00421739"/>
    <w:rsid w:val="00654AD6"/>
    <w:rsid w:val="006A1616"/>
    <w:rsid w:val="00797517"/>
    <w:rsid w:val="00987FC8"/>
    <w:rsid w:val="009D2C3E"/>
    <w:rsid w:val="00B569B5"/>
    <w:rsid w:val="00F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CCF1A-2660-4715-B1AC-EAA51098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Сравнительный анализ японского и американского менеджмента</vt:lpstr>
    </vt:vector>
  </TitlesOfParts>
  <Company>Tycoon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Сравнительный анализ японского и американского менеджмента</dc:title>
  <dc:subject/>
  <dc:creator>Белых</dc:creator>
  <cp:keywords/>
  <dc:description/>
  <cp:lastModifiedBy>admin</cp:lastModifiedBy>
  <cp:revision>2</cp:revision>
  <dcterms:created xsi:type="dcterms:W3CDTF">2014-04-02T18:41:00Z</dcterms:created>
  <dcterms:modified xsi:type="dcterms:W3CDTF">2014-04-02T18:41:00Z</dcterms:modified>
</cp:coreProperties>
</file>