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E9" w:rsidRDefault="007521E9">
      <w:pPr>
        <w:pStyle w:val="a3"/>
      </w:pPr>
      <w:r>
        <w:t>Кафедра клинической фармакологии и антимикробной химиотерапии Смоленской государственной медицинской академии</w:t>
      </w:r>
    </w:p>
    <w:p w:rsidR="007521E9" w:rsidRDefault="007521E9">
      <w:pPr>
        <w:jc w:val="center"/>
        <w:rPr>
          <w:sz w:val="22"/>
        </w:rPr>
      </w:pPr>
    </w:p>
    <w:p w:rsidR="007521E9" w:rsidRDefault="007521E9"/>
    <w:p w:rsidR="007521E9" w:rsidRDefault="007521E9">
      <w:pPr>
        <w:rPr>
          <w:sz w:val="18"/>
        </w:rPr>
      </w:pPr>
      <w:r>
        <w:rPr>
          <w:sz w:val="18"/>
        </w:rPr>
        <w:t>Контактный адрес: Дехнич Андрей Владимирович</w:t>
      </w:r>
    </w:p>
    <w:p w:rsidR="007521E9" w:rsidRDefault="007521E9">
      <w:pPr>
        <w:rPr>
          <w:sz w:val="18"/>
        </w:rPr>
      </w:pPr>
      <w:r>
        <w:rPr>
          <w:sz w:val="18"/>
        </w:rPr>
        <w:t>214019, Смоленск, а/я 5, Факс: (0812)61-12-94</w:t>
      </w:r>
    </w:p>
    <w:p w:rsidR="007521E9" w:rsidRDefault="007521E9">
      <w:pPr>
        <w:rPr>
          <w:sz w:val="18"/>
        </w:rPr>
      </w:pPr>
      <w:r>
        <w:rPr>
          <w:sz w:val="18"/>
        </w:rPr>
        <w:t>andrei@microbiology.ru</w:t>
      </w:r>
    </w:p>
    <w:p w:rsidR="007521E9" w:rsidRDefault="007521E9">
      <w:pPr>
        <w:rPr>
          <w:sz w:val="18"/>
        </w:rPr>
      </w:pPr>
    </w:p>
    <w:p w:rsidR="007521E9" w:rsidRDefault="007521E9">
      <w:pPr>
        <w:rPr>
          <w:sz w:val="18"/>
        </w:rPr>
      </w:pPr>
      <w:r>
        <w:rPr>
          <w:sz w:val="18"/>
        </w:rPr>
        <w:t>УДК 615.33.015.8.07</w:t>
      </w:r>
    </w:p>
    <w:p w:rsidR="007521E9" w:rsidRDefault="007521E9"/>
    <w:p w:rsidR="007521E9" w:rsidRDefault="007521E9">
      <w:pPr>
        <w:pStyle w:val="2"/>
      </w:pPr>
      <w:r>
        <w:t>Выявление резистентности к метициллину и другим b-лактамным антибиотикам методом скрининга</w:t>
      </w:r>
    </w:p>
    <w:p w:rsidR="007521E9" w:rsidRDefault="007521E9"/>
    <w:p w:rsidR="007521E9" w:rsidRDefault="007521E9">
      <w:pPr>
        <w:jc w:val="both"/>
        <w:rPr>
          <w:sz w:val="20"/>
        </w:rPr>
      </w:pPr>
      <w:r>
        <w:rPr>
          <w:sz w:val="20"/>
        </w:rPr>
        <w:t xml:space="preserve">С момента появления в 70-х годах метициллинорезистентные стафилококки и прежде всего метициллинорезистентные штаммы Staphylococcus aureus (MRSA) являются одними из ведущих возбудителей нозокомиальных инфекций. Частота MRSA в структуре стафилококковых инфекций в последние годы резко возросла во всем мире, например, в США с 2% в 1975 г. до 35% в 1996 г. </w:t>
      </w:r>
    </w:p>
    <w:p w:rsidR="007521E9" w:rsidRDefault="007521E9">
      <w:pPr>
        <w:jc w:val="both"/>
        <w:rPr>
          <w:sz w:val="20"/>
        </w:rPr>
      </w:pPr>
      <w:r>
        <w:rPr>
          <w:sz w:val="20"/>
        </w:rPr>
        <w:t>Резистентность стафилококков к оксациллину (метициллину) может быть обусловлена тремя основными механизмами:</w:t>
      </w:r>
    </w:p>
    <w:p w:rsidR="007521E9" w:rsidRDefault="007521E9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продукцией дополнительного пенициллинсвязывающего белка (ПСБ) – ПСБ-2а (фермента, участвующего в синтезе клеточной стенки), кодируемого хромосомальным геном mecА – классическая, или истинная резистентность к метициллину (оксациллину);</w:t>
      </w:r>
    </w:p>
    <w:p w:rsidR="007521E9" w:rsidRDefault="007521E9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инактивацию вследствие гиперпродукции бета лактамаз;</w:t>
      </w:r>
    </w:p>
    <w:p w:rsidR="007521E9" w:rsidRDefault="007521E9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 xml:space="preserve">модификацию нормальных ПСБ. </w:t>
      </w:r>
    </w:p>
    <w:p w:rsidR="007521E9" w:rsidRDefault="007521E9">
      <w:pPr>
        <w:jc w:val="both"/>
        <w:rPr>
          <w:sz w:val="20"/>
        </w:rPr>
      </w:pPr>
    </w:p>
    <w:p w:rsidR="007521E9" w:rsidRDefault="007521E9">
      <w:pPr>
        <w:jc w:val="both"/>
        <w:rPr>
          <w:sz w:val="20"/>
        </w:rPr>
      </w:pPr>
      <w:r>
        <w:rPr>
          <w:sz w:val="20"/>
        </w:rPr>
        <w:t>С клинической точки зрения, важно дифференцировать штаммы с классической (mecА-обусловленной) резистентностью от штаммов с двумя другими редковстречающимися механизмами резистентности, обусловливающими низкий или пограничный уровень устойчивости. Это связано с тем, что при инфекциях, вызванных штаммами с mecA-обусловленной резистентностью, терапия бета-лактамными антибиотиками (пенициллинами, цефалоспоринами, карбапенемами) будет неэффективна.</w:t>
      </w:r>
    </w:p>
    <w:p w:rsidR="007521E9" w:rsidRDefault="007521E9">
      <w:pPr>
        <w:jc w:val="both"/>
      </w:pPr>
      <w:r>
        <w:rPr>
          <w:sz w:val="20"/>
        </w:rPr>
        <w:t>Кроме того, эти штаммы часто бывают резистентны практически ко всем другим классам антибиотиков за исключением гликопептидов (ванкомицин, тейкопланин). Фенотипические характеристики, которые могут помочь дифференцировать три перечисленных механизма резистентности, изложены в таблице.</w:t>
      </w:r>
    </w:p>
    <w:p w:rsidR="007521E9" w:rsidRDefault="007521E9"/>
    <w:p w:rsidR="007521E9" w:rsidRDefault="007521E9">
      <w:pPr>
        <w:rPr>
          <w:sz w:val="20"/>
          <w:lang w:val="en-US"/>
        </w:rPr>
      </w:pPr>
      <w:r>
        <w:rPr>
          <w:sz w:val="20"/>
        </w:rPr>
        <w:t>ТИПЫ РЕЗИСТЕНТНОСТИ К МЕТИЦИЛЛИНУ(ОКСАЦИЛЛИНУ) У СТАФИЛОКОККОВ</w:t>
      </w:r>
    </w:p>
    <w:p w:rsidR="007521E9" w:rsidRDefault="007521E9">
      <w:pPr>
        <w:rPr>
          <w:lang w:val="en-US"/>
        </w:rPr>
      </w:pPr>
    </w:p>
    <w:p w:rsidR="007521E9" w:rsidRDefault="007521E9">
      <w:pPr>
        <w:pStyle w:val="3"/>
      </w:pPr>
      <w:r>
        <w:t>Штаммы с классическим типом резистентности могут в свою очередь быть гомо- или гетерогенными по типу экспрессии устойчивости. При гомогенном типе экспрессии практически все микробные клетки проявляют резистентность в стандартных in vitro тестах, в то время как при гетерогенном типе только небольшая часть клеток проявляет резистентность фенотипически. Нередко только 1 из 10–100 млн клеток в популяции с наличием гена mecА экспрессирует резистентность, что обусловливает получение пограничных результатов при определении чувствительности к оксациллину (МПК – 2–8 мг/л). Резистентность, обусловленная гиперпродукцией b-лактамаз и мутацией нормальных ПСБ, также приводит к получению пограничных значений МПК. Однако резистентность к оксациллину, обусловленная гиперпродукцией b-лактамаз, легко отличается от классической резистентности по ее обратимости при использовании ингибиторов b-лактамаз.</w:t>
      </w:r>
    </w:p>
    <w:p w:rsidR="007521E9" w:rsidRDefault="007521E9">
      <w:pPr>
        <w:jc w:val="both"/>
        <w:rPr>
          <w:sz w:val="20"/>
        </w:rPr>
      </w:pPr>
      <w:r>
        <w:rPr>
          <w:sz w:val="20"/>
        </w:rPr>
        <w:t>В отличие от штаммов с классической резистентностью гиперпродуценты b-лактамаз и штаммы с мутациями нормальных ПСБ обычно не имеют множественной резистентности к другим антибиотикам.</w:t>
      </w:r>
    </w:p>
    <w:p w:rsidR="007521E9" w:rsidRDefault="007521E9">
      <w:pPr>
        <w:jc w:val="both"/>
        <w:rPr>
          <w:sz w:val="20"/>
        </w:rPr>
      </w:pPr>
      <w:r>
        <w:rPr>
          <w:sz w:val="20"/>
        </w:rPr>
        <w:t xml:space="preserve">Наличие классической резистентности наиболее легко определить методом скрининга, так как рост микробных клеток с неклассическими типами резистентности обычно ингибируются. </w:t>
      </w:r>
    </w:p>
    <w:p w:rsidR="007521E9" w:rsidRDefault="007521E9">
      <w:pPr>
        <w:jc w:val="both"/>
        <w:rPr>
          <w:sz w:val="20"/>
        </w:rPr>
      </w:pPr>
      <w:r>
        <w:rPr>
          <w:sz w:val="20"/>
        </w:rPr>
        <w:t>Для определения чувствительности используется оксациллин ввиду его более высокой стабильности при хранении по сравнению с метициллином.</w:t>
      </w:r>
    </w:p>
    <w:p w:rsidR="007521E9" w:rsidRDefault="007521E9"/>
    <w:p w:rsidR="007521E9" w:rsidRDefault="007521E9">
      <w:pPr>
        <w:pStyle w:val="3"/>
      </w:pPr>
      <w:r>
        <w:t>ПРИНЦИП</w:t>
      </w:r>
    </w:p>
    <w:p w:rsidR="007521E9" w:rsidRDefault="007521E9">
      <w:pPr>
        <w:pStyle w:val="3"/>
      </w:pPr>
      <w:r>
        <w:t>Для идентификации резистентности к оксациллину (метициллину) у стафилококков необходимо соблюдение следующих условий:</w:t>
      </w:r>
    </w:p>
    <w:p w:rsidR="007521E9" w:rsidRDefault="007521E9">
      <w:pPr>
        <w:pStyle w:val="3"/>
        <w:numPr>
          <w:ilvl w:val="0"/>
          <w:numId w:val="22"/>
        </w:numPr>
      </w:pPr>
      <w:r>
        <w:t xml:space="preserve">добавление 4% NaCl в агар с оксациллином (pH 7,2–7,4, так как при более низком pH увеличивается число ложноотрицательных результатов); </w:t>
      </w:r>
    </w:p>
    <w:p w:rsidR="007521E9" w:rsidRDefault="007521E9">
      <w:pPr>
        <w:numPr>
          <w:ilvl w:val="0"/>
          <w:numId w:val="22"/>
        </w:numPr>
        <w:jc w:val="both"/>
        <w:rPr>
          <w:sz w:val="20"/>
        </w:rPr>
      </w:pPr>
      <w:r>
        <w:rPr>
          <w:sz w:val="20"/>
        </w:rPr>
        <w:t>температура инкубации 35</w:t>
      </w:r>
      <w:r>
        <w:rPr>
          <w:sz w:val="20"/>
          <w:vertAlign w:val="superscript"/>
        </w:rPr>
        <w:t>o</w:t>
      </w:r>
      <w:r>
        <w:rPr>
          <w:sz w:val="20"/>
        </w:rPr>
        <w:t xml:space="preserve">С; </w:t>
      </w:r>
    </w:p>
    <w:p w:rsidR="007521E9" w:rsidRDefault="007521E9">
      <w:pPr>
        <w:numPr>
          <w:ilvl w:val="0"/>
          <w:numId w:val="22"/>
        </w:numPr>
        <w:jc w:val="both"/>
        <w:rPr>
          <w:sz w:val="20"/>
        </w:rPr>
      </w:pPr>
      <w:r>
        <w:rPr>
          <w:sz w:val="20"/>
        </w:rPr>
        <w:t xml:space="preserve">длительность инкубации 24 ч для S.aureus и 48 ч – для коагулазоотрицательных стафилококков; </w:t>
      </w:r>
    </w:p>
    <w:p w:rsidR="007521E9" w:rsidRDefault="007521E9">
      <w:pPr>
        <w:numPr>
          <w:ilvl w:val="0"/>
          <w:numId w:val="22"/>
        </w:numPr>
        <w:jc w:val="both"/>
      </w:pPr>
      <w:r>
        <w:rPr>
          <w:sz w:val="20"/>
        </w:rPr>
        <w:t>стандартизированное число микроорганизмов.</w:t>
      </w:r>
      <w:r>
        <w:t xml:space="preserve"> </w:t>
      </w:r>
    </w:p>
    <w:p w:rsidR="007521E9" w:rsidRDefault="007521E9">
      <w:pPr>
        <w:rPr>
          <w:sz w:val="20"/>
        </w:rPr>
      </w:pPr>
    </w:p>
    <w:p w:rsidR="007521E9" w:rsidRDefault="007521E9">
      <w:pPr>
        <w:rPr>
          <w:sz w:val="20"/>
          <w:lang w:val="en-US"/>
        </w:rPr>
      </w:pPr>
      <w:r>
        <w:rPr>
          <w:sz w:val="20"/>
        </w:rPr>
        <w:t>МИКРООРГАНИЗМ</w:t>
      </w:r>
    </w:p>
    <w:p w:rsidR="007521E9" w:rsidRDefault="007521E9">
      <w:pPr>
        <w:rPr>
          <w:sz w:val="20"/>
        </w:rPr>
      </w:pPr>
      <w:r>
        <w:rPr>
          <w:sz w:val="20"/>
        </w:rPr>
        <w:t>Чистая культура Staphylococcus spp., инкубированная в течение 18–24 ч на кровяном агаре.</w:t>
      </w:r>
    </w:p>
    <w:p w:rsidR="007521E9" w:rsidRDefault="007521E9"/>
    <w:p w:rsidR="007521E9" w:rsidRDefault="007521E9">
      <w:pPr>
        <w:rPr>
          <w:sz w:val="20"/>
          <w:lang w:val="en-US"/>
        </w:rPr>
      </w:pPr>
      <w:r>
        <w:rPr>
          <w:sz w:val="20"/>
        </w:rPr>
        <w:t>МАТЕРИАЛЫ</w:t>
      </w:r>
    </w:p>
    <w:p w:rsidR="007521E9" w:rsidRDefault="007521E9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>Агар Мюллера–Хинтон с добавлением 4% NaCl (4 г на 100 мл среды) и 6 мг/л оксациллина (0,6 мг на 100 мл среды). Агар Мюллера–Хинтон хранится при температуре 2–8oС, готовится согласно прописи на этикетке, 4% NaCl добавляется до автоклавирования.</w:t>
      </w:r>
    </w:p>
    <w:p w:rsidR="007521E9" w:rsidRDefault="007521E9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>Субстанция оксациллина с известной активностью предварительно растворяется в стерильной дистиллированной воде (расчет концентрации оксациллина проводят с учетом его активности) и добавляется в охлажденный на водяной бане до 48 –50oС агар Мюллера –Хинтон. Приготовленный агар разливается по чашкам с толщиной слоя 3–4 мм (на чашку диаметром 100 мм – 25 мл). Готовые чашки со средой хранятся в пластиковых пакетах при температуре 4 –8oС не более 5 сут.</w:t>
      </w:r>
    </w:p>
    <w:p w:rsidR="007521E9" w:rsidRDefault="007521E9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>Для контроля роста необходимо также приготовить чашки с агаром, содержащим 4% NaCl, но без антибиотика.</w:t>
      </w:r>
    </w:p>
    <w:p w:rsidR="007521E9" w:rsidRDefault="007521E9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>Кровяной агар с чистой культурой стафилококка, инкубированной в течение 18 –24 ч.</w:t>
      </w:r>
    </w:p>
    <w:p w:rsidR="007521E9" w:rsidRDefault="007521E9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>Стерильный физиологический раствор.</w:t>
      </w:r>
    </w:p>
    <w:p w:rsidR="007521E9" w:rsidRDefault="007521E9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>Стандарт мутности 0,5 по Мак-Фарланду.</w:t>
      </w:r>
    </w:p>
    <w:p w:rsidR="007521E9" w:rsidRDefault="007521E9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>Стерильные тампоны или микропипетка (10 мкл).</w:t>
      </w:r>
    </w:p>
    <w:p w:rsidR="007521E9" w:rsidRDefault="007521E9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>Термостат с температурой инкубирования 35</w:t>
      </w:r>
      <w:r>
        <w:rPr>
          <w:sz w:val="20"/>
          <w:vertAlign w:val="superscript"/>
        </w:rPr>
        <w:t>o</w:t>
      </w:r>
      <w:r>
        <w:rPr>
          <w:sz w:val="20"/>
        </w:rPr>
        <w:t>С.</w:t>
      </w:r>
    </w:p>
    <w:p w:rsidR="007521E9" w:rsidRDefault="007521E9">
      <w:pPr>
        <w:jc w:val="both"/>
        <w:rPr>
          <w:sz w:val="20"/>
        </w:rPr>
      </w:pPr>
    </w:p>
    <w:p w:rsidR="007521E9" w:rsidRDefault="007521E9">
      <w:pPr>
        <w:jc w:val="both"/>
        <w:rPr>
          <w:sz w:val="20"/>
          <w:lang w:val="en-US"/>
        </w:rPr>
      </w:pPr>
      <w:r>
        <w:rPr>
          <w:sz w:val="20"/>
        </w:rPr>
        <w:t>КОНТРОЛЬ КАЧЕСТВА</w:t>
      </w:r>
    </w:p>
    <w:p w:rsidR="007521E9" w:rsidRDefault="007521E9">
      <w:pPr>
        <w:jc w:val="both"/>
        <w:rPr>
          <w:sz w:val="20"/>
          <w:lang w:val="en-US"/>
        </w:rPr>
      </w:pPr>
    </w:p>
    <w:p w:rsidR="007521E9" w:rsidRDefault="007521E9">
      <w:pPr>
        <w:jc w:val="both"/>
        <w:rPr>
          <w:sz w:val="20"/>
        </w:rPr>
      </w:pPr>
      <w:r>
        <w:rPr>
          <w:sz w:val="20"/>
        </w:rPr>
        <w:t xml:space="preserve">Исследование проводят при обязательном контроле роста испытуемых культур на агаре Мюллера–Хинтон с 4% NaCl без оксациллина (культуру наносят так же, как на агар с оксациллином). </w:t>
      </w:r>
    </w:p>
    <w:p w:rsidR="007521E9" w:rsidRDefault="007521E9">
      <w:pPr>
        <w:jc w:val="both"/>
        <w:rPr>
          <w:sz w:val="20"/>
        </w:rPr>
      </w:pPr>
      <w:r>
        <w:rPr>
          <w:sz w:val="20"/>
        </w:rPr>
        <w:t xml:space="preserve">Контрольные штаммы: </w:t>
      </w:r>
    </w:p>
    <w:p w:rsidR="007521E9" w:rsidRDefault="007521E9">
      <w:pPr>
        <w:jc w:val="both"/>
        <w:rPr>
          <w:sz w:val="20"/>
        </w:rPr>
      </w:pPr>
      <w:r>
        <w:rPr>
          <w:sz w:val="20"/>
        </w:rPr>
        <w:t xml:space="preserve">S.aureus ATCC 38591 – резистентный; </w:t>
      </w:r>
    </w:p>
    <w:p w:rsidR="007521E9" w:rsidRDefault="007521E9">
      <w:pPr>
        <w:jc w:val="both"/>
      </w:pPr>
      <w:r>
        <w:rPr>
          <w:sz w:val="20"/>
        </w:rPr>
        <w:t>S.aureus ATCC 29213 – чувствительный.</w:t>
      </w:r>
      <w:r>
        <w:t xml:space="preserve"> </w:t>
      </w:r>
    </w:p>
    <w:p w:rsidR="007521E9" w:rsidRDefault="007521E9"/>
    <w:p w:rsidR="007521E9" w:rsidRDefault="007521E9">
      <w:pPr>
        <w:rPr>
          <w:sz w:val="20"/>
          <w:lang w:val="en-US"/>
        </w:rPr>
      </w:pPr>
      <w:r>
        <w:rPr>
          <w:sz w:val="20"/>
        </w:rPr>
        <w:t>ПОСТАНОВКА ТЕСТА</w:t>
      </w:r>
    </w:p>
    <w:p w:rsidR="007521E9" w:rsidRDefault="007521E9">
      <w:pPr>
        <w:rPr>
          <w:sz w:val="20"/>
          <w:lang w:val="en-US"/>
        </w:rPr>
      </w:pPr>
    </w:p>
    <w:p w:rsidR="007521E9" w:rsidRDefault="007521E9">
      <w:pPr>
        <w:pStyle w:val="3"/>
      </w:pPr>
      <w:r>
        <w:t>Приготовление инокулюма. Бактериальную взвесь стафилококка готовят из нескольких колоний с одинаковой морфологией на стерильном физиологическом растворе (3 мл) и доводят до мутности 0,5 по Мак-Фарланду (1,5·108 КОЕ/мл).</w:t>
      </w:r>
    </w:p>
    <w:p w:rsidR="007521E9" w:rsidRDefault="007521E9"/>
    <w:p w:rsidR="007521E9" w:rsidRDefault="007521E9">
      <w:pPr>
        <w:rPr>
          <w:sz w:val="20"/>
        </w:rPr>
      </w:pPr>
      <w:r>
        <w:rPr>
          <w:sz w:val="20"/>
        </w:rPr>
        <w:t>Инокуляция. Метод I (микропипеткой):</w:t>
      </w:r>
    </w:p>
    <w:p w:rsidR="007521E9" w:rsidRDefault="007521E9">
      <w:pPr>
        <w:numPr>
          <w:ilvl w:val="0"/>
          <w:numId w:val="24"/>
        </w:numPr>
        <w:jc w:val="both"/>
        <w:rPr>
          <w:sz w:val="20"/>
        </w:rPr>
      </w:pPr>
      <w:r>
        <w:rPr>
          <w:sz w:val="20"/>
        </w:rPr>
        <w:t>приготовить разведение 1:100 стандартного инокулюма 0,5 по Мак-Фарланду для получения бактериальной взвеси, содержащей 1,5·106 КОЕ/мл (например, добавить 0,1 мл стандартной суспензии к 9,9 мл стерильного физиологического раствора);</w:t>
      </w:r>
    </w:p>
    <w:p w:rsidR="007521E9" w:rsidRDefault="007521E9">
      <w:pPr>
        <w:numPr>
          <w:ilvl w:val="0"/>
          <w:numId w:val="24"/>
        </w:numPr>
        <w:jc w:val="both"/>
        <w:rPr>
          <w:sz w:val="20"/>
        </w:rPr>
      </w:pPr>
      <w:r>
        <w:rPr>
          <w:sz w:val="20"/>
        </w:rPr>
        <w:t>с помощью микропипетки нанести каплю (10 мкл) разведенной стандартной суспензии на поверхность агара с оксацил лином.</w:t>
      </w:r>
    </w:p>
    <w:p w:rsidR="007521E9" w:rsidRDefault="007521E9">
      <w:r>
        <w:t xml:space="preserve"> </w:t>
      </w:r>
    </w:p>
    <w:p w:rsidR="007521E9" w:rsidRDefault="007521E9">
      <w:pPr>
        <w:rPr>
          <w:sz w:val="20"/>
        </w:rPr>
      </w:pPr>
      <w:r>
        <w:rPr>
          <w:sz w:val="20"/>
        </w:rPr>
        <w:t>Метод II (с помощью тампона ):</w:t>
      </w:r>
    </w:p>
    <w:p w:rsidR="007521E9" w:rsidRDefault="007521E9">
      <w:pPr>
        <w:numPr>
          <w:ilvl w:val="0"/>
          <w:numId w:val="25"/>
        </w:numPr>
        <w:jc w:val="both"/>
        <w:rPr>
          <w:sz w:val="20"/>
        </w:rPr>
      </w:pPr>
      <w:r>
        <w:rPr>
          <w:sz w:val="20"/>
        </w:rPr>
        <w:t>погрузить стерильный ватный тампон в пробирку со стандартизированной суспензией (0,5 по Мак-Фарланду), затем отжать избыток влаги о стенку пробирки;</w:t>
      </w:r>
    </w:p>
    <w:p w:rsidR="007521E9" w:rsidRDefault="007521E9">
      <w:pPr>
        <w:numPr>
          <w:ilvl w:val="0"/>
          <w:numId w:val="25"/>
        </w:numPr>
        <w:jc w:val="both"/>
        <w:rPr>
          <w:sz w:val="20"/>
        </w:rPr>
      </w:pPr>
      <w:r>
        <w:rPr>
          <w:sz w:val="20"/>
        </w:rPr>
        <w:t xml:space="preserve">коснуться тампоном поверхности агара с оксациллином. </w:t>
      </w:r>
    </w:p>
    <w:p w:rsidR="007521E9" w:rsidRDefault="007521E9"/>
    <w:p w:rsidR="007521E9" w:rsidRDefault="007521E9">
      <w:pPr>
        <w:jc w:val="both"/>
        <w:rPr>
          <w:sz w:val="20"/>
        </w:rPr>
      </w:pPr>
      <w:r>
        <w:rPr>
          <w:sz w:val="20"/>
        </w:rPr>
        <w:t>ИНКУБАЦИЯ. Штаммы S.aureus инкубируются при температуре 35oС в течение полных 24 ч, а коагулаза(–) стафилококков – в течение 48 ч.</w:t>
      </w:r>
    </w:p>
    <w:p w:rsidR="007521E9" w:rsidRDefault="007521E9">
      <w:pPr>
        <w:jc w:val="both"/>
        <w:rPr>
          <w:sz w:val="20"/>
        </w:rPr>
      </w:pPr>
      <w:r>
        <w:rPr>
          <w:sz w:val="20"/>
        </w:rPr>
        <w:t>Примечание. Среда АГВ не может быть рекомендована для постановки теста в связи с высокой частотой ложноположительных результатов.</w:t>
      </w:r>
    </w:p>
    <w:p w:rsidR="007521E9" w:rsidRDefault="007521E9"/>
    <w:p w:rsidR="007521E9" w:rsidRDefault="007521E9">
      <w:pPr>
        <w:rPr>
          <w:sz w:val="20"/>
        </w:rPr>
      </w:pPr>
      <w:r>
        <w:rPr>
          <w:sz w:val="20"/>
        </w:rPr>
        <w:t>УЧЕТ РЕЗУЛЬТАТА</w:t>
      </w:r>
    </w:p>
    <w:p w:rsidR="007521E9" w:rsidRDefault="007521E9">
      <w:pPr>
        <w:jc w:val="both"/>
        <w:rPr>
          <w:sz w:val="20"/>
          <w:lang w:val="en-US"/>
        </w:rPr>
      </w:pPr>
    </w:p>
    <w:p w:rsidR="007521E9" w:rsidRDefault="007521E9">
      <w:pPr>
        <w:jc w:val="both"/>
        <w:rPr>
          <w:sz w:val="20"/>
        </w:rPr>
      </w:pPr>
      <w:r>
        <w:rPr>
          <w:sz w:val="20"/>
        </w:rPr>
        <w:t>Интерпретация:</w:t>
      </w:r>
    </w:p>
    <w:p w:rsidR="007521E9" w:rsidRDefault="007521E9">
      <w:pPr>
        <w:numPr>
          <w:ilvl w:val="0"/>
          <w:numId w:val="26"/>
        </w:numPr>
        <w:jc w:val="both"/>
        <w:rPr>
          <w:sz w:val="20"/>
        </w:rPr>
      </w:pPr>
      <w:r>
        <w:rPr>
          <w:sz w:val="20"/>
        </w:rPr>
        <w:t>появление видимого роста более 1 колонии на месте нанесения культуры означает устойчивость данного штамма к оксациллину (метициллину);</w:t>
      </w:r>
    </w:p>
    <w:p w:rsidR="007521E9" w:rsidRDefault="007521E9">
      <w:pPr>
        <w:numPr>
          <w:ilvl w:val="0"/>
          <w:numId w:val="26"/>
        </w:numPr>
        <w:jc w:val="both"/>
        <w:rPr>
          <w:sz w:val="20"/>
        </w:rPr>
      </w:pPr>
      <w:r>
        <w:rPr>
          <w:sz w:val="20"/>
        </w:rPr>
        <w:t>при отсутствии роста на месте нанесения культуры исследуемый штамм учитывается как чувствительный к метициллину (оксациллину).</w:t>
      </w:r>
    </w:p>
    <w:p w:rsidR="007521E9" w:rsidRDefault="007521E9">
      <w:pPr>
        <w:numPr>
          <w:ilvl w:val="0"/>
          <w:numId w:val="26"/>
        </w:numPr>
        <w:jc w:val="both"/>
        <w:rPr>
          <w:sz w:val="20"/>
        </w:rPr>
      </w:pPr>
      <w:r>
        <w:rPr>
          <w:sz w:val="20"/>
        </w:rPr>
        <w:t xml:space="preserve">при сомнительных результатах, а также для штаммов, выделенных у больных с клинически неэффективной терапией и у больных с серьезными инфекциями, необходимо провести развернутое исследование с определением МПК к оксациллину и гена mecA. </w:t>
      </w:r>
    </w:p>
    <w:p w:rsidR="007521E9" w:rsidRDefault="007521E9">
      <w:pPr>
        <w:jc w:val="both"/>
        <w:rPr>
          <w:sz w:val="20"/>
        </w:rPr>
      </w:pPr>
    </w:p>
    <w:p w:rsidR="007521E9" w:rsidRDefault="007521E9">
      <w:pPr>
        <w:jc w:val="both"/>
        <w:rPr>
          <w:sz w:val="20"/>
        </w:rPr>
      </w:pPr>
      <w:r>
        <w:rPr>
          <w:sz w:val="20"/>
        </w:rPr>
        <w:t>Представление результата:</w:t>
      </w:r>
    </w:p>
    <w:p w:rsidR="007521E9" w:rsidRDefault="007521E9">
      <w:pPr>
        <w:jc w:val="both"/>
        <w:rPr>
          <w:sz w:val="20"/>
        </w:rPr>
      </w:pPr>
    </w:p>
    <w:p w:rsidR="007521E9" w:rsidRDefault="007521E9">
      <w:pPr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 xml:space="preserve">S.aureus или коагулаза(–) стафилококк (S.epidermidis), чувствительный к метициллину (оксациллину); </w:t>
      </w:r>
    </w:p>
    <w:p w:rsidR="007521E9" w:rsidRDefault="007521E9">
      <w:pPr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 xml:space="preserve">S.aureus или коагулаза(–) стафилококк (S.epidermidis), резистентный к метициллину (MRSA или MRSE). </w:t>
      </w:r>
    </w:p>
    <w:p w:rsidR="007521E9" w:rsidRDefault="007521E9"/>
    <w:p w:rsidR="007521E9" w:rsidRDefault="007521E9">
      <w:pPr>
        <w:pStyle w:val="3"/>
      </w:pPr>
      <w:r>
        <w:t>Метициллино (оксациллино) резистентные стафилококки должны расцениваться как резистентные ко всем b-лактамам – пенициллинам, цефалоспоринам, карбапенемам, комбинациям пенициллинов с ингибиторами b-лактамаз. Кроме того, среди метициллинорезистентных стафилококков очень часто наблюдается ассоциированная резистентность к другим антибиотикам – аминогликозидам, макролидам, хинолонам, тетрациклинам.</w:t>
      </w:r>
    </w:p>
    <w:p w:rsidR="007521E9" w:rsidRDefault="007521E9"/>
    <w:p w:rsidR="007521E9" w:rsidRDefault="007521E9">
      <w:pPr>
        <w:rPr>
          <w:sz w:val="20"/>
          <w:lang w:val="en-US"/>
        </w:rPr>
      </w:pPr>
      <w:r>
        <w:rPr>
          <w:sz w:val="20"/>
        </w:rPr>
        <w:t>ОГРАНИЧЕНИЯ МЕТОДА</w:t>
      </w:r>
    </w:p>
    <w:p w:rsidR="007521E9" w:rsidRDefault="007521E9">
      <w:pPr>
        <w:rPr>
          <w:sz w:val="20"/>
          <w:lang w:val="en-US"/>
        </w:rPr>
      </w:pPr>
    </w:p>
    <w:p w:rsidR="007521E9" w:rsidRDefault="007521E9">
      <w:pPr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 xml:space="preserve">Скрининг на агаре с оксациллином предназначен для фенотипического определения штаммов, имеющих ген mecA. Однако штаммы с другими типами резистентности иногда могут давать ложноположительный результат. </w:t>
      </w:r>
    </w:p>
    <w:p w:rsidR="007521E9" w:rsidRDefault="007521E9">
      <w:pPr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 xml:space="preserve">Метод скрининга для выявления резистентности к оксациллину (метициллину) менее надежен у коагулаза(–) стафилококков, чем у S.aureus. </w:t>
      </w:r>
    </w:p>
    <w:p w:rsidR="007521E9" w:rsidRDefault="007521E9">
      <w:pPr>
        <w:rPr>
          <w:sz w:val="20"/>
        </w:rPr>
      </w:pPr>
      <w:r>
        <w:rPr>
          <w:sz w:val="20"/>
        </w:rPr>
        <w:t>Примечание. Оксациллин в сравнении с метициллином менее стабилен к действию стафилококковых b-лактамаз, что может привести к получению большего числа ложноположительных результатов, чем при использовании метициллина. В то же время метициллин в сравнении с оксациллином значительно менее стабилен при хранении, что и ограничивает его применение.</w:t>
      </w:r>
    </w:p>
    <w:p w:rsidR="007521E9" w:rsidRDefault="007521E9"/>
    <w:p w:rsidR="007521E9" w:rsidRDefault="007521E9">
      <w:pPr>
        <w:rPr>
          <w:sz w:val="20"/>
        </w:rPr>
      </w:pPr>
      <w:r>
        <w:rPr>
          <w:sz w:val="20"/>
        </w:rPr>
        <w:t>ВАНКОМИЦИНОРЕЗИСТЕНТНЫЙ Staphylococcus aureus</w:t>
      </w:r>
    </w:p>
    <w:p w:rsidR="007521E9" w:rsidRDefault="007521E9">
      <w:pPr>
        <w:rPr>
          <w:sz w:val="20"/>
        </w:rPr>
      </w:pPr>
    </w:p>
    <w:p w:rsidR="007521E9" w:rsidRDefault="007521E9">
      <w:pPr>
        <w:rPr>
          <w:sz w:val="20"/>
        </w:rPr>
      </w:pPr>
      <w:r>
        <w:rPr>
          <w:sz w:val="20"/>
        </w:rPr>
        <w:t>О возможности появления ванкомицинорезистентных штаммов S.aureus стали задумываться около 10 лет назад после сообще ний о появлении резистентности к ванкомицину у энтерококков.</w:t>
      </w:r>
    </w:p>
    <w:p w:rsidR="007521E9" w:rsidRDefault="007521E9">
      <w:pPr>
        <w:rPr>
          <w:sz w:val="20"/>
        </w:rPr>
      </w:pPr>
    </w:p>
    <w:p w:rsidR="007521E9" w:rsidRDefault="007521E9">
      <w:pPr>
        <w:rPr>
          <w:sz w:val="20"/>
        </w:rPr>
      </w:pPr>
      <w:r>
        <w:rPr>
          <w:sz w:val="20"/>
        </w:rPr>
        <w:t>Первое сообщение о выделении метициллинорезистентного S.aureus со сниженной чувствительностью к ванкомицину (МПК 8 мг/л) из клинического материала появилось в 1996 г.</w:t>
      </w:r>
    </w:p>
    <w:p w:rsidR="007521E9" w:rsidRDefault="007521E9">
      <w:pPr>
        <w:rPr>
          <w:sz w:val="20"/>
        </w:rPr>
      </w:pPr>
    </w:p>
    <w:p w:rsidR="007521E9" w:rsidRDefault="007521E9">
      <w:pPr>
        <w:rPr>
          <w:sz w:val="20"/>
        </w:rPr>
      </w:pPr>
      <w:r>
        <w:rPr>
          <w:sz w:val="20"/>
        </w:rPr>
        <w:t>Несмотря на значение МПК к ванкомицину, соответствующее диапазону умеренной резистентности, данный штамм был зарегистрирован как VRSA (ванкомицинорезистентный S.aureus) ввиду клинической неэффективности ванкомицина. У этого штамма не было найдено ни одного из ранее известных механизмов резистентности к ванкомицину; отмечено только увеличение толщины клеточной стенки и концентрации пенициллин-связывающих белков 2 и 2а.</w:t>
      </w:r>
    </w:p>
    <w:p w:rsidR="007521E9" w:rsidRDefault="007521E9">
      <w:pPr>
        <w:rPr>
          <w:sz w:val="20"/>
        </w:rPr>
      </w:pPr>
    </w:p>
    <w:p w:rsidR="007521E9" w:rsidRDefault="007521E9">
      <w:pPr>
        <w:rPr>
          <w:sz w:val="20"/>
        </w:rPr>
      </w:pPr>
      <w:r>
        <w:rPr>
          <w:sz w:val="20"/>
        </w:rPr>
        <w:t>Далее одно за другим последовали сообщения о выделении из клинического материала штаммов S.aureus с МПК к ванкомицину 8 мг/л, обозначенных как VISA (S.aureus со сниженной чувствительностью к ванкомицину).</w:t>
      </w:r>
    </w:p>
    <w:p w:rsidR="007521E9" w:rsidRDefault="007521E9">
      <w:pPr>
        <w:rPr>
          <w:sz w:val="20"/>
        </w:rPr>
      </w:pPr>
    </w:p>
    <w:p w:rsidR="007521E9" w:rsidRDefault="007521E9">
      <w:pPr>
        <w:rPr>
          <w:sz w:val="20"/>
        </w:rPr>
      </w:pPr>
      <w:r>
        <w:rPr>
          <w:sz w:val="20"/>
        </w:rPr>
        <w:t>В результате углубленного исследования ванкомицинорезистентности у MRSA при скрининге более чем 2000 штаммов из различных стационаров было выявлено от 1 до 25%(!) штаммов с гетерогенной (индуцибельной) резистентностью к ванкомицину, экспрессирующих ее с частотой около 1 клетки на 1 млн. Такие штаммы могут являться предше ственниками VRSA.</w:t>
      </w:r>
    </w:p>
    <w:p w:rsidR="007521E9" w:rsidRDefault="007521E9">
      <w:pPr>
        <w:rPr>
          <w:sz w:val="20"/>
        </w:rPr>
      </w:pPr>
    </w:p>
    <w:p w:rsidR="007521E9" w:rsidRDefault="007521E9">
      <w:pPr>
        <w:rPr>
          <w:sz w:val="20"/>
        </w:rPr>
      </w:pPr>
      <w:r>
        <w:rPr>
          <w:sz w:val="20"/>
        </w:rPr>
        <w:t>Специалисты пока не пришли к согласию, какой термин использовать: VRSA или VISA. Это связано с тем, что, несмотря на значения МПК, соответствующие диапазону умеренной резистентности, налицо клиническая неэффективность ванкомицина при терапии VRSA- и VISA-инфекций.</w:t>
      </w:r>
    </w:p>
    <w:p w:rsidR="007521E9" w:rsidRDefault="007521E9">
      <w:pPr>
        <w:rPr>
          <w:sz w:val="20"/>
        </w:rPr>
      </w:pPr>
    </w:p>
    <w:p w:rsidR="007521E9" w:rsidRDefault="007521E9">
      <w:pPr>
        <w:rPr>
          <w:sz w:val="20"/>
        </w:rPr>
      </w:pPr>
      <w:r>
        <w:rPr>
          <w:sz w:val="20"/>
        </w:rPr>
        <w:t>Многие специалисты предлагают свои методы скрининга ванкомицинорезистентности у стафилококков. Однако общепринятые стандарты еще не разработаны.</w:t>
      </w:r>
    </w:p>
    <w:p w:rsidR="007521E9" w:rsidRDefault="007521E9">
      <w:pPr>
        <w:rPr>
          <w:sz w:val="20"/>
        </w:rPr>
      </w:pPr>
    </w:p>
    <w:p w:rsidR="007521E9" w:rsidRDefault="007521E9">
      <w:pPr>
        <w:rPr>
          <w:sz w:val="20"/>
        </w:rPr>
      </w:pPr>
      <w:r>
        <w:rPr>
          <w:sz w:val="20"/>
        </w:rPr>
        <w:t>Таким образом, чрезвычайно важна разработка методов лабораторной диагностики и мониторинга ванкомицинорезистентности, особенно у пациентов, получающих или получавших ванкомицин/ тейкопланин, и при неэффективности этой терапии.</w:t>
      </w:r>
    </w:p>
    <w:p w:rsidR="007521E9" w:rsidRDefault="007521E9">
      <w:pPr>
        <w:rPr>
          <w:sz w:val="20"/>
        </w:rPr>
      </w:pPr>
    </w:p>
    <w:p w:rsidR="007521E9" w:rsidRDefault="007521E9">
      <w:pPr>
        <w:rPr>
          <w:sz w:val="20"/>
        </w:rPr>
      </w:pPr>
      <w:r>
        <w:rPr>
          <w:sz w:val="20"/>
        </w:rPr>
        <w:t>Следует разработать методики контроля за VRSA-инфекциями. Для предупреждения распространения VRSA необходимо изолировать больных и носителей S.aureus. Кроме того, применение антибиотиков должно предусматривать снижение числа необоснованных назначений ванкомицина.</w:t>
      </w:r>
    </w:p>
    <w:p w:rsidR="007521E9" w:rsidRDefault="007521E9">
      <w:pPr>
        <w:rPr>
          <w:sz w:val="20"/>
        </w:rPr>
      </w:pPr>
    </w:p>
    <w:p w:rsidR="007521E9" w:rsidRDefault="007521E9">
      <w:r>
        <w:rPr>
          <w:sz w:val="20"/>
        </w:rPr>
        <w:t>В России пока не описано ни одного штамма S.aureus со сниженной чувствительностью к ванкомицину. Вероятнее всего это связано с редким использованием ванкомицина в клинической практике.</w:t>
      </w:r>
      <w:bookmarkStart w:id="0" w:name="_GoBack"/>
      <w:bookmarkEnd w:id="0"/>
    </w:p>
    <w:sectPr w:rsidR="007521E9">
      <w:pgSz w:w="11906" w:h="16838"/>
      <w:pgMar w:top="1134" w:right="1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D18"/>
    <w:multiLevelType w:val="hybridMultilevel"/>
    <w:tmpl w:val="F3A00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4359D"/>
    <w:multiLevelType w:val="hybridMultilevel"/>
    <w:tmpl w:val="E794D24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304F1"/>
    <w:multiLevelType w:val="hybridMultilevel"/>
    <w:tmpl w:val="7D604B6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77C1F"/>
    <w:multiLevelType w:val="hybridMultilevel"/>
    <w:tmpl w:val="21EEF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47F96"/>
    <w:multiLevelType w:val="hybridMultilevel"/>
    <w:tmpl w:val="C7E40C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A3A3A"/>
    <w:multiLevelType w:val="hybridMultilevel"/>
    <w:tmpl w:val="E794D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A1105"/>
    <w:multiLevelType w:val="hybridMultilevel"/>
    <w:tmpl w:val="47F287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24973"/>
    <w:multiLevelType w:val="hybridMultilevel"/>
    <w:tmpl w:val="FE4079FE"/>
    <w:lvl w:ilvl="0" w:tplc="8EA0F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4C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60C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C5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CF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0E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F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4FD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21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40E34"/>
    <w:multiLevelType w:val="hybridMultilevel"/>
    <w:tmpl w:val="368C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F51FD"/>
    <w:multiLevelType w:val="hybridMultilevel"/>
    <w:tmpl w:val="53D44EE6"/>
    <w:lvl w:ilvl="0" w:tplc="2FA89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4E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747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0C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8FC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6F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6F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E5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00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1A5FA9"/>
    <w:multiLevelType w:val="hybridMultilevel"/>
    <w:tmpl w:val="48E019B0"/>
    <w:lvl w:ilvl="0" w:tplc="BFC8DC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101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BAC15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D6A3E4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528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783D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F0649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DF85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E068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4529A"/>
    <w:multiLevelType w:val="hybridMultilevel"/>
    <w:tmpl w:val="55BC9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3E5AFD"/>
    <w:multiLevelType w:val="hybridMultilevel"/>
    <w:tmpl w:val="C3F89C74"/>
    <w:lvl w:ilvl="0" w:tplc="AB9E4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6AE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888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5E3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CA2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5EF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689F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B424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EA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76049"/>
    <w:multiLevelType w:val="hybridMultilevel"/>
    <w:tmpl w:val="454E4F54"/>
    <w:lvl w:ilvl="0" w:tplc="DF901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893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B03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20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88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887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CB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AC3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0A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F85362"/>
    <w:multiLevelType w:val="hybridMultilevel"/>
    <w:tmpl w:val="54084A0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A6237F"/>
    <w:multiLevelType w:val="hybridMultilevel"/>
    <w:tmpl w:val="D0249446"/>
    <w:lvl w:ilvl="0" w:tplc="AC2EE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64EC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D6A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64D3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842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729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4035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C6C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64C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BC415F"/>
    <w:multiLevelType w:val="hybridMultilevel"/>
    <w:tmpl w:val="149AC06C"/>
    <w:lvl w:ilvl="0" w:tplc="9D708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078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5C39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285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4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0B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C9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E7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AC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8E5514"/>
    <w:multiLevelType w:val="hybridMultilevel"/>
    <w:tmpl w:val="5152067C"/>
    <w:lvl w:ilvl="0" w:tplc="1A6634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504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63D7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62D3D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D8A7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3A08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E5A34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30AF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63E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6755E"/>
    <w:multiLevelType w:val="hybridMultilevel"/>
    <w:tmpl w:val="DEEA32AE"/>
    <w:lvl w:ilvl="0" w:tplc="85B03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AF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1C8B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CB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A7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925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2D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E3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0F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3"/>
  </w:num>
  <w:num w:numId="5">
    <w:abstractNumId w:val="10"/>
  </w:num>
  <w:num w:numId="6">
    <w:abstractNumId w:val="17"/>
  </w:num>
  <w:num w:numId="7">
    <w:abstractNumId w:val="18"/>
  </w:num>
  <w:num w:numId="8">
    <w:abstractNumId w:val="9"/>
  </w:num>
  <w:num w:numId="9">
    <w:abstractNumId w:val="1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 w:numId="24">
    <w:abstractNumId w:val="11"/>
  </w:num>
  <w:num w:numId="25">
    <w:abstractNumId w:val="0"/>
  </w:num>
  <w:num w:numId="26">
    <w:abstractNumId w:val="4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83F"/>
    <w:rsid w:val="007521E9"/>
    <w:rsid w:val="0080283F"/>
    <w:rsid w:val="00C82F43"/>
    <w:rsid w:val="00E6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B85E6-9B53-459F-AA1D-C5AE7899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2"/>
    </w:rPr>
  </w:style>
  <w:style w:type="paragraph" w:styleId="2">
    <w:name w:val="Body Text 2"/>
    <w:basedOn w:val="a"/>
    <w:semiHidden/>
    <w:pPr>
      <w:jc w:val="center"/>
    </w:pPr>
    <w:rPr>
      <w:i/>
      <w:iCs/>
      <w:u w:val="single"/>
    </w:rPr>
  </w:style>
  <w:style w:type="paragraph" w:styleId="a4">
    <w:name w:val="Normal (Web)"/>
    <w:basedOn w:val="a"/>
    <w:semiHidden/>
    <w:pPr>
      <w:spacing w:before="100" w:beforeAutospacing="1" w:after="100" w:afterAutospacing="1"/>
      <w:ind w:right="36"/>
      <w:jc w:val="both"/>
    </w:pPr>
    <w:rPr>
      <w:rFonts w:ascii="Verdana" w:hAnsi="Verdana"/>
      <w:sz w:val="22"/>
      <w:szCs w:val="22"/>
    </w:rPr>
  </w:style>
  <w:style w:type="paragraph" w:styleId="3">
    <w:name w:val="Body Text 3"/>
    <w:basedOn w:val="a"/>
    <w:semiHidden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клинической фармакологии и антимикробной химиотерапии Смоленской государственной медицинской академии</vt:lpstr>
    </vt:vector>
  </TitlesOfParts>
  <Company>ЧГМА</Company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клинической фармакологии и антимикробной химиотерапии Смоленской государственной медицинской академии</dc:title>
  <dc:subject/>
  <dc:creator>Ефимчик</dc:creator>
  <cp:keywords/>
  <dc:description/>
  <cp:lastModifiedBy>admin</cp:lastModifiedBy>
  <cp:revision>2</cp:revision>
  <dcterms:created xsi:type="dcterms:W3CDTF">2014-02-13T14:53:00Z</dcterms:created>
  <dcterms:modified xsi:type="dcterms:W3CDTF">2014-02-13T14:53:00Z</dcterms:modified>
</cp:coreProperties>
</file>