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02" w:rsidRDefault="00576A6E" w:rsidP="00BD6051">
      <w:pPr>
        <w:ind w:left="-284"/>
        <w:jc w:val="both"/>
      </w:pPr>
      <w:r>
        <w:t>Ломаско Сергей Иванович.</w:t>
      </w:r>
    </w:p>
    <w:p w:rsidR="001F5FF1" w:rsidRDefault="00576A6E" w:rsidP="00BD6051">
      <w:pPr>
        <w:ind w:left="-284"/>
        <w:jc w:val="both"/>
      </w:pPr>
      <w:r>
        <w:t>Средняя школа №35, 10 «Б», г. Гродно</w:t>
      </w:r>
      <w:r w:rsidR="00525370">
        <w:t>.</w:t>
      </w:r>
    </w:p>
    <w:p w:rsidR="001F5FF1" w:rsidRPr="00525370" w:rsidRDefault="00525370" w:rsidP="00BD6051">
      <w:pPr>
        <w:ind w:left="-284"/>
        <w:jc w:val="both"/>
      </w:pPr>
      <w:r>
        <w:t>Г. Гродно, ул. Центральная д. 5, кв. 4. Индекс</w:t>
      </w:r>
      <w:r w:rsidRPr="00525370">
        <w:t>:</w:t>
      </w:r>
      <w:r>
        <w:t>231701</w:t>
      </w:r>
    </w:p>
    <w:p w:rsidR="001F5FF1" w:rsidRDefault="001F5FF1" w:rsidP="00BD6051">
      <w:pPr>
        <w:ind w:left="-284"/>
        <w:jc w:val="both"/>
      </w:pPr>
    </w:p>
    <w:p w:rsidR="00525370" w:rsidRDefault="00525370" w:rsidP="00F95D22">
      <w:pPr>
        <w:ind w:left="-284"/>
        <w:jc w:val="both"/>
      </w:pPr>
      <w:r>
        <w:t xml:space="preserve">Конкурсная работа, посвящённая 60-летию Сталинградского и Курского </w:t>
      </w:r>
    </w:p>
    <w:p w:rsidR="001F5FF1" w:rsidRDefault="00525370" w:rsidP="00BD6051">
      <w:pPr>
        <w:ind w:left="-284"/>
        <w:jc w:val="both"/>
      </w:pPr>
      <w:r>
        <w:t>сражений Великой Отечественной войны</w:t>
      </w:r>
      <w:r w:rsidR="00F95D22">
        <w:t>.</w:t>
      </w:r>
    </w:p>
    <w:p w:rsidR="001F5FF1" w:rsidRDefault="001F5FF1" w:rsidP="00BD6051">
      <w:pPr>
        <w:ind w:left="-284"/>
        <w:jc w:val="both"/>
      </w:pPr>
    </w:p>
    <w:p w:rsidR="001F5FF1" w:rsidRDefault="00525370" w:rsidP="00F95D22">
      <w:pPr>
        <w:ind w:left="-284"/>
        <w:jc w:val="both"/>
      </w:pPr>
      <w:r>
        <w:t>Представляется на Респу</w:t>
      </w:r>
      <w:r w:rsidR="00F95D22">
        <w:t>бликанский молодёжный конкурс исторических знаний.</w:t>
      </w:r>
    </w:p>
    <w:p w:rsidR="001F5FF1" w:rsidRDefault="001F5FF1" w:rsidP="00F95D22">
      <w:pPr>
        <w:jc w:val="both"/>
      </w:pPr>
    </w:p>
    <w:p w:rsidR="005F0A9E" w:rsidRDefault="005F0A9E" w:rsidP="00BD6051">
      <w:pPr>
        <w:ind w:left="-284"/>
        <w:jc w:val="both"/>
      </w:pPr>
      <w:r>
        <w:t>.  Советское командование приступило к разработке плана разгрома врага. Основная цель предстоящей зимней компании 1942/43 гг. состояла в том, чтобы вырвать стратегическую инициативу из рук противника, нанести ему тяжелое поражение и тем самым добиться решительного перелома в ходе войны. При этом главный удар Красная армия должна была нанести на Юго-Западном направлении по одной из самых крупных и самой активной вражеской группировке. Ее разгром привел бы к крушению всего южного крыла фронта противника и, следовательно, к освобождению важных промышленных и сельскохозяйственных районов страны. А поражение войск сателлиты гитлеровской Германии, действовавших на юге, неизбежно усилило бы противоречие внутри фашистского блока. Для достижения этой цели наш народ  создал все необходимые предпосылки.</w:t>
      </w:r>
    </w:p>
    <w:p w:rsidR="005F0A9E" w:rsidRPr="005F0A9E" w:rsidRDefault="005F0A9E" w:rsidP="00BD6051">
      <w:pPr>
        <w:ind w:left="-284"/>
      </w:pPr>
      <w:r>
        <w:t xml:space="preserve">    К ноябрю 1942г. в результате возросшей мощи Красной Армии и огромных потерь, понесенных немецко-фашистской армией на советстко-германском фронте, соотношение сил изменилось в пользу советских войск. Из 333 дивизий и 18 бригад, имевшихся у противника, на советско-германском фронте было 258 дивизий и 16 бригад, в том числе 66 дивизий и 13 бригад сателлиты. К тому времени в действующей армии фашистской Германии находилось 6795 тысяч человек, в том числе на советско-германском фронте 5 млн. Всего же с учетом войск сателлиты противник имел на фронте 6270 тысяч солдат и офицеров, 70980 орудий и минометов, 6800 танков и штурмовых орудий, 3500 боевых самолетов.</w:t>
      </w:r>
      <w:r w:rsidRPr="00C87686">
        <w:t xml:space="preserve"> </w:t>
      </w:r>
    </w:p>
    <w:p w:rsidR="005F0A9E" w:rsidRPr="004758FC" w:rsidRDefault="005F0A9E" w:rsidP="00BD6051">
      <w:pPr>
        <w:ind w:left="-284"/>
        <w:jc w:val="both"/>
      </w:pPr>
      <w:r w:rsidRPr="00C87686">
        <w:t xml:space="preserve">   </w:t>
      </w:r>
      <w:r>
        <w:t>Если взять за 100% производства отдельных видов техники в 1940 г., то в 1941 г. танковая промышленность выпустила 112%, а в 1942- 194</w:t>
      </w:r>
      <w:r w:rsidRPr="00DC3846">
        <w:t>;</w:t>
      </w:r>
      <w:r>
        <w:t xml:space="preserve"> авиационная- соответственно 126 и 178</w:t>
      </w:r>
      <w:r w:rsidRPr="00DC3846">
        <w:t>;</w:t>
      </w:r>
      <w:r>
        <w:t xml:space="preserve"> боеприпасов- 152 и 218%. Появился новый легендарный танк Т- 34.</w:t>
      </w:r>
      <w:r w:rsidR="004758FC" w:rsidRPr="004758FC">
        <w:t xml:space="preserve"> </w:t>
      </w:r>
      <w:r w:rsidR="004758FC">
        <w:t xml:space="preserve">При этом повышалось качество боевой техники и вооружения.      </w:t>
      </w:r>
    </w:p>
    <w:p w:rsidR="004758FC" w:rsidRPr="004758FC" w:rsidRDefault="00C87686" w:rsidP="00BD6051">
      <w:pPr>
        <w:ind w:left="-284"/>
      </w:pPr>
      <w:r w:rsidRPr="00C87686">
        <w:t xml:space="preserve">  </w:t>
      </w:r>
      <w:r w:rsidR="004758FC">
        <w:t>Иная обстановка складывалась в фашистской Германии. В результате поражений зимой 1942-1943гг. немецко-фашистская армия вынуждена была оставить территории, захваченные в 1942 и частично в 1943г. Гитлеровцы расплачивались теперь за свою военную авантюру кровью миллионов солдат и офицеров. Поля недавних битв были усеяны тысячами разбитых вражеских танков, орудий, самолетов. Огромные потери в людях и боевой технике подрывали моральный дух и население Германии.</w:t>
      </w:r>
    </w:p>
    <w:p w:rsidR="00A42E4E" w:rsidRDefault="004758FC" w:rsidP="00BD6051">
      <w:pPr>
        <w:ind w:left="-284"/>
      </w:pPr>
      <w:r w:rsidRPr="004758FC">
        <w:t xml:space="preserve">  </w:t>
      </w:r>
      <w:r w:rsidR="00C87686">
        <w:t>После ожесточенных сражений зима 1942-1943гг. на советско-германском фронте наступило затишье. Воюющие стороны извлекали уроки из прошедших боев, намечали планы дальнейшего действия. Войска пополнялись людьми и техникой, накапливали резервы, производили перегруппировки</w:t>
      </w:r>
      <w:r w:rsidR="00C87686" w:rsidRPr="00C87686">
        <w:t>.</w:t>
      </w:r>
      <w:r w:rsidR="00C87686">
        <w:t xml:space="preserve"> Однако</w:t>
      </w:r>
      <w:r w:rsidR="00C87686" w:rsidRPr="00C87686">
        <w:t xml:space="preserve"> </w:t>
      </w:r>
      <w:r w:rsidR="00C87686">
        <w:t>на Дальнем Востоке наступление японцев, очевидно, достигло своего кульминационного пункта, если не прошло его</w:t>
      </w:r>
      <w:r w:rsidR="001C086E">
        <w:t>.</w:t>
      </w:r>
    </w:p>
    <w:p w:rsidR="001C086E" w:rsidRPr="004758FC" w:rsidRDefault="001C086E" w:rsidP="00BD6051">
      <w:pPr>
        <w:ind w:left="-284"/>
      </w:pPr>
      <w:r>
        <w:t xml:space="preserve">   </w:t>
      </w:r>
      <w:r w:rsidRPr="00546ECF">
        <w:t xml:space="preserve"> </w:t>
      </w:r>
      <w:r>
        <w:t>Во время зимне-весенней компании 1942г. Красная Армия, переоценив свои силы и успехи, отдала стратегическую инициативу противнику.</w:t>
      </w:r>
    </w:p>
    <w:p w:rsidR="001C086E" w:rsidRPr="00DC3846" w:rsidRDefault="001C086E" w:rsidP="00BD6051">
      <w:pPr>
        <w:ind w:left="-284"/>
      </w:pPr>
      <w:r w:rsidRPr="004758FC">
        <w:t xml:space="preserve">   </w:t>
      </w:r>
      <w:r>
        <w:t>Вину за провал летнего наступления 1942 г. Манштейн (генерал-фельдмаршал) возлагает только на Гитлера. Вот, по его мнению, ошибки Гитлера</w:t>
      </w:r>
      <w:r w:rsidRPr="00DC3846">
        <w:t>:</w:t>
      </w:r>
    </w:p>
    <w:p w:rsidR="001C086E" w:rsidRDefault="001C086E" w:rsidP="00BD6051">
      <w:pPr>
        <w:numPr>
          <w:ilvl w:val="0"/>
          <w:numId w:val="5"/>
        </w:numPr>
        <w:ind w:left="-284"/>
      </w:pPr>
      <w:r w:rsidRPr="00DC3846">
        <w:t xml:space="preserve">Попытка удержать ограниченными силами чрезвычайно широкий фронт по </w:t>
      </w:r>
      <w:r>
        <w:t xml:space="preserve"> реке Дон.</w:t>
      </w:r>
    </w:p>
    <w:p w:rsidR="001C086E" w:rsidRDefault="001C086E" w:rsidP="00BD6051">
      <w:pPr>
        <w:numPr>
          <w:ilvl w:val="0"/>
          <w:numId w:val="5"/>
        </w:numPr>
        <w:ind w:left="-284"/>
      </w:pPr>
      <w:r>
        <w:t xml:space="preserve">Сосредочение основных сил группы армий </w:t>
      </w:r>
      <w:r w:rsidRPr="00DC3846">
        <w:t>“</w:t>
      </w:r>
      <w:r>
        <w:t>Б</w:t>
      </w:r>
      <w:r w:rsidRPr="00DC3846">
        <w:t xml:space="preserve">” </w:t>
      </w:r>
      <w:r>
        <w:t>в Сталинграде.</w:t>
      </w:r>
    </w:p>
    <w:p w:rsidR="001C086E" w:rsidRPr="00C87686" w:rsidRDefault="001C086E" w:rsidP="00BD6051">
      <w:pPr>
        <w:numPr>
          <w:ilvl w:val="0"/>
          <w:numId w:val="5"/>
        </w:numPr>
        <w:ind w:left="-284"/>
        <w:jc w:val="both"/>
      </w:pPr>
      <w:r>
        <w:t>Отсутствие должной организации командования на южном крыле фронта.</w:t>
      </w:r>
    </w:p>
    <w:p w:rsidR="005F0A9E" w:rsidRDefault="00A42E4E" w:rsidP="00BD6051">
      <w:pPr>
        <w:ind w:left="-284"/>
      </w:pPr>
      <w:r>
        <w:t xml:space="preserve">  </w:t>
      </w:r>
      <w:r w:rsidR="005F0A9E">
        <w:t xml:space="preserve"> Одержать решительную победу над Советским Союзом до того, как Соединенные Штаты  смогут принять участие в военных действиях в Европе, не удалось. Теперь на сцену выступили американцы…</w:t>
      </w:r>
    </w:p>
    <w:p w:rsidR="005F0A9E" w:rsidRPr="004758FC" w:rsidRDefault="005F0A9E" w:rsidP="00BD6051">
      <w:pPr>
        <w:ind w:left="-284"/>
      </w:pPr>
      <w:r>
        <w:t xml:space="preserve"> </w:t>
      </w:r>
      <w:r w:rsidR="004758FC" w:rsidRPr="004758FC">
        <w:t xml:space="preserve"> </w:t>
      </w:r>
      <w:r>
        <w:t>За год, истекший с момента вступления Соединенных штатов в войну, немецкие войска на всех театрах военных действий, правда, захватили огромные области , но нигде не добились  решающего успеха. Три года германские вооруженные силы вели наступление. Германия захватила обширную территорию, которая от Нордкапа до Эль-Аламейна раскинулась на 4500 км, а от Бреста на побережье Атлантического океана до Сталинграда на Волге - 3600 км, но как раз это и привело</w:t>
      </w:r>
      <w:r w:rsidR="004758FC">
        <w:t xml:space="preserve"> к опасной раздробленности сил.</w:t>
      </w:r>
    </w:p>
    <w:p w:rsidR="00A42E4E" w:rsidRPr="004758FC" w:rsidRDefault="00A42E4E" w:rsidP="00BD6051">
      <w:pPr>
        <w:ind w:left="-284"/>
      </w:pPr>
      <w:r>
        <w:t xml:space="preserve"> </w:t>
      </w:r>
      <w:r w:rsidR="005F0A9E">
        <w:t xml:space="preserve">  </w:t>
      </w:r>
      <w:r>
        <w:t>Подводная война хотя и велась еще весьма активно, но ежемесячные потери немецких подводных лодок увеличивались в таком размере, что в этой области, особенно важной для борьбы с Америкой, имелись серьезные опасения за будущее.</w:t>
      </w:r>
    </w:p>
    <w:p w:rsidR="00A42E4E" w:rsidRDefault="00A42E4E" w:rsidP="00BD6051">
      <w:pPr>
        <w:ind w:left="-284"/>
        <w:jc w:val="both"/>
      </w:pPr>
      <w:r>
        <w:t xml:space="preserve">   С весны 1943г. Германия и сателлиты развернули усиленную подготовку к наступлению. Чтобы восполнить людские потери и восстановить разбитые многочисленные дивизии, фашистские правители снова прибегли к тотальной мобилизации. Все мужчины в возрасте от 17 до 50 лет, способные носить оружие, были обращены в огонь войны. Разбронировалось и призывалось в армию около 1 млн. высококвалифицированных рабочих. В результате в 1943г. в вермахт было мобилизовано на 2 млн. человек больше, чем в 1942г. Недостаток рабочей силы в промышленности и сельском хозяйстве гитлеровское руководство пыталось восполнить привлечением более 2 млн. иностранных рабочих и военнопленных. Всего в 1943г. в Германии работало свыше 7 млн. Одновременно фашистские главари принимали меры , чтобы увеличить выпуск военной продукции восполнить потери в боевой технике и вооружении, создать необходимые запасы. При этом особое внимание уделялось производству новых танков типа «пантера» и «тигр» , а также новых штурмовых орудий типа «Фердинанд». Авиационная промышленность стала выпускать более современные самолеты. </w:t>
      </w:r>
    </w:p>
    <w:p w:rsidR="00A42E4E" w:rsidRDefault="009F5E20" w:rsidP="00BD6051">
      <w:pPr>
        <w:ind w:left="-284"/>
        <w:jc w:val="both"/>
      </w:pPr>
      <w:r>
        <w:t xml:space="preserve">   </w:t>
      </w:r>
      <w:r w:rsidR="00A42E4E">
        <w:t>Немецко-фашистское командование пришло к выводу, что самым удобным участком для нанесения решительного удара является выступ в районе Курска, получивший название Курской дуги. С севера над ним нависали войска группы армии «Центр» создавшие здесь сильно укрепленный орловский плацдарм. С юга выступ охватывали войска группы армии «Юг». Противник рассчитывал срезать выступ под основание и разгромить действовавшие там соединения Центрального и Воронежского фронтов. Немецко-фашистское командование учитывало также исключительно большое стратегическое значение выступа для Красной Армии. Занимая его, советские войска могли наносить удары по тылам флангам, как орловской, так и белградско-харьковской группировкам противника.</w:t>
      </w:r>
    </w:p>
    <w:p w:rsidR="00381166" w:rsidRDefault="009F5E20" w:rsidP="00BD6051">
      <w:pPr>
        <w:ind w:left="-284"/>
        <w:jc w:val="both"/>
      </w:pPr>
      <w:r>
        <w:t xml:space="preserve">   </w:t>
      </w:r>
      <w:r w:rsidR="00A42E4E">
        <w:t>Гитлер считал</w:t>
      </w:r>
      <w:r w:rsidR="00E211B8">
        <w:t>,</w:t>
      </w:r>
      <w:r w:rsidR="00A42E4E">
        <w:t xml:space="preserve"> что в августе он нанес русским сокрушительные удары. Под впечатлением быстрых успехов в июле он по-прежнему преследовал двойную цель - захват Сталинграда и Кавказа. В конце августа в ставке Гитлера можно было услышать о том, что победа над Советским Союзом для него стала второстепенным делом, которому он уже почти не уделяет внимания, и что сейчас его больше всего интересуют широкие планы захвата Среднего Востока. Однако до поздней осени ни одно из обязательных условий для осуществления этих планов не было создано</w:t>
      </w:r>
      <w:r w:rsidR="00E211B8">
        <w:t>…</w:t>
      </w:r>
    </w:p>
    <w:p w:rsidR="00836DC2" w:rsidRDefault="00836DC2" w:rsidP="00BD6051">
      <w:pPr>
        <w:ind w:left="-284"/>
        <w:jc w:val="both"/>
      </w:pPr>
      <w:r>
        <w:t xml:space="preserve">  </w:t>
      </w:r>
      <w:r w:rsidRPr="0090375E">
        <w:t xml:space="preserve">  Замысел компании на 1942 год изложен в директиве 41 немецкого главнокомандования от 5 апреля 1942 года. В ней говорилось , </w:t>
      </w:r>
      <w:r>
        <w:t xml:space="preserve">что цель наступления заключается в том </w:t>
      </w:r>
      <w:r w:rsidRPr="0090375E">
        <w:t>,</w:t>
      </w:r>
      <w:r>
        <w:t xml:space="preserve"> чтобы </w:t>
      </w:r>
      <w:r w:rsidRPr="0090375E">
        <w:t>“</w:t>
      </w:r>
      <w:r>
        <w:t>окончательно уничтожить оставшееся в распоряжении Советов силы и лишить их по мере возможности важнейш</w:t>
      </w:r>
      <w:r w:rsidR="00513394">
        <w:t>их военно-экономических центров</w:t>
      </w:r>
      <w:r w:rsidRPr="0090375E">
        <w:t>“</w:t>
      </w:r>
      <w:r>
        <w:t>. При этом намечались одновременные удары на Сталинград и Кавказ</w:t>
      </w:r>
    </w:p>
    <w:p w:rsidR="00005AF0" w:rsidRDefault="00005AF0" w:rsidP="00BD6051">
      <w:pPr>
        <w:ind w:left="-284"/>
        <w:jc w:val="both"/>
      </w:pPr>
      <w:r>
        <w:t xml:space="preserve">    Главными задачами немцев было на севере взятие Ленинграда и установление связей с финнами, а на южном фланге фронта осуществить прорыв к Волге и на Кавказ, перейти через Кавказский хребет и выйти к богатейшим нефтеносным районам Грозного и Баку. а тем самым лишить Советский Союз южных путей сообщения с нашими союзниками по антигитлеровской коалиции и нефтяными районами Кавказа. Сталин считал, что немцы в 1942 году будут в состоянии, кроме крупных стратегических операций, вести одновременно бои на московском направлении, попытавшись захватить ее.  </w:t>
      </w:r>
    </w:p>
    <w:p w:rsidR="001E7F26" w:rsidRDefault="00005AF0" w:rsidP="00BD6051">
      <w:pPr>
        <w:ind w:left="-284"/>
        <w:jc w:val="both"/>
      </w:pPr>
      <w:r>
        <w:t xml:space="preserve">   Уже появились таблички на вагонах немецких поездов- «Берлин- Баку». Но этой голубой мечте завоевателей не суждено было осуществиться. Всего 5 месяцев длилось это торжество, после чего началось паническое бегство, чтобы не остаться навсегда в земле северного Кавказа. Причиной этого были события на Волге</w:t>
      </w:r>
    </w:p>
    <w:p w:rsidR="00513394" w:rsidRDefault="00513394" w:rsidP="00BD6051">
      <w:pPr>
        <w:ind w:left="-284"/>
        <w:jc w:val="both"/>
      </w:pPr>
      <w:r>
        <w:t xml:space="preserve">    </w:t>
      </w:r>
      <w:r w:rsidR="0029154E">
        <w:t>17 июля 1942 г. началась</w:t>
      </w:r>
      <w:r w:rsidR="0083525D">
        <w:t xml:space="preserve"> Сталинградская битва ( с17 июля по 18 ноября 1942 – оборонительная, с 19 ноября 1942 по 2 февраля 1943 – наступательная).</w:t>
      </w:r>
    </w:p>
    <w:p w:rsidR="001E7F26" w:rsidRDefault="001E7F26" w:rsidP="00BD6051">
      <w:pPr>
        <w:ind w:left="-284"/>
        <w:jc w:val="both"/>
      </w:pPr>
      <w:r>
        <w:t xml:space="preserve">    28 июля</w:t>
      </w:r>
      <w:r w:rsidR="0083525D">
        <w:t xml:space="preserve"> И.В. Сталин издал приказ от 28 июля 1942 г., смысл которого излагался открытым текстом</w:t>
      </w:r>
      <w:r w:rsidR="0083525D" w:rsidRPr="0083525D">
        <w:t>:</w:t>
      </w:r>
      <w:r w:rsidR="0083525D">
        <w:t xml:space="preserve"> «Ни шагу назад!»</w:t>
      </w:r>
      <w:r w:rsidR="0011428D">
        <w:t xml:space="preserve">. </w:t>
      </w:r>
      <w:r w:rsidR="00BE5705">
        <w:t xml:space="preserve">Приказ означал, что солдат, который отступил – предатель. Сталин поступил правильно (на мой взгляд), т. к. кто владел Сталинградом, тот владел путями к Кавказской нефти. </w:t>
      </w:r>
    </w:p>
    <w:p w:rsidR="00D22F25" w:rsidRDefault="00D22F25" w:rsidP="00BD6051">
      <w:pPr>
        <w:ind w:left="-284"/>
        <w:jc w:val="both"/>
      </w:pPr>
      <w:r>
        <w:t xml:space="preserve">    </w:t>
      </w:r>
      <w:r w:rsidRPr="00D22F25">
        <w:t xml:space="preserve"> </w:t>
      </w:r>
      <w:r>
        <w:t>Наши войска  встретили врага исключительной стойкостью. Немецко-фашистские войска несли большие потери</w:t>
      </w:r>
    </w:p>
    <w:p w:rsidR="00513394" w:rsidRDefault="00C85A5C" w:rsidP="00BD6051">
      <w:pPr>
        <w:ind w:left="-284"/>
        <w:jc w:val="both"/>
      </w:pPr>
      <w:r>
        <w:t xml:space="preserve">  У Советского Союза в этот период было 6124 тысяч человек, 77734 орудий и минометов /без РС и 50- мм минометов/, 6956 танков и самоходно-артиллерийских установок , 3254 боевых самолетов /без ПО-2/. Фронты имели в своем составе 391 дивизию, 247 стрелковых, отдельных танковых и механизированных бригад, 30 укрепрайонов, 15 танковых и механизированных корпусов. В резерве ставки верховного главнокомандования было 25 дивизий, 7 стрелковых и отдельных танковых бригад, 13 танковых и механизированных корпусов. Из этих данных видно, что враг уже не имел былого превосходства в боевой технике и вооружении. Они подтверждают также, что существовавшие к началу войны почти двойное превосходство противника в людях тоже ликвидировано. Теперь силы сторон стали равны. День ото дня Красная Армия становилась еще сильным и опасным противником. Поздней осенью 1942 года воюющие стороны занимали на фронте следующее положение. От Баренцева моря до Ладожского озера оборонялись 20-я немецкая армия и часть финских войск. Им противостояли Карельский фронт и 7- отдельная армия. К югу от Ладожского озера до района Холма находились остальные  финские войска и немецкая группа армий «Север».Перед ними действовали Ленинградский , Волховский и Северно-Западные фронты. От района Холма до Ливны оборонялась одна из сильных вражеских группировок- группа армий «Центр», скованная войсками Калиниского, Западного, частью сил Брянского фронтов и войсками зоны обороны. От Ливны до района западнее Астрахани действовала наиболее сильная группа армий «Б», против которой оборонялись остальные силы Брянского, Воронежского, Юго-Западного, Донского, и Сталинградского фронтов.</w:t>
      </w:r>
    </w:p>
    <w:p w:rsidR="00D139C7" w:rsidRPr="00546ECF" w:rsidRDefault="00D139C7" w:rsidP="00BD6051">
      <w:pPr>
        <w:ind w:left="-284"/>
        <w:jc w:val="both"/>
        <w:rPr>
          <w:b/>
        </w:rPr>
      </w:pPr>
      <w:r>
        <w:rPr>
          <w:b/>
        </w:rPr>
        <w:t xml:space="preserve">    </w:t>
      </w:r>
      <w:r>
        <w:t xml:space="preserve"> 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бушевала жесточайшая битва. Сколько мин и фугасных бомб было обрушено на курган, невозможно подсчитать, известно только одно: крутые скаты кургана стали отлогими, их осадили взрывы снарядов и бомб и трудно сказать, чего больше осталось после битвы на кургане - земли или осколков металла. В дни боев , даже зимой, курган чернел, как обугленный. Казалось, таким он останется. Но жизнеутверждающая сила нашего общества, творческий труд людей, работающих на этой легендарной высоте в мирное время, одержали еще одну победу. И этой победой мы вправе гордиться.  </w:t>
      </w:r>
    </w:p>
    <w:p w:rsidR="00D139C7" w:rsidRDefault="00D139C7" w:rsidP="00BD6051">
      <w:pPr>
        <w:ind w:left="-284"/>
        <w:jc w:val="both"/>
      </w:pPr>
      <w:r>
        <w:t xml:space="preserve">     Характерным в использовании артиллерии, во время Сталинградской битвы, являлось создание в армиях артиллерийских групп разрушения и дальнейшего действия, групп гвардейских минометов и зенитно-артиллерийских групп. В графике артиллерийской подготовки в некоторых армиях стал предусматриваться период пристрелки и разрушения.</w:t>
      </w:r>
    </w:p>
    <w:p w:rsidR="00D139C7" w:rsidRDefault="00D139C7" w:rsidP="00BD6051">
      <w:pPr>
        <w:ind w:left="-284"/>
        <w:jc w:val="both"/>
      </w:pPr>
      <w:r>
        <w:t xml:space="preserve">     Произошли изменения и в использовании танков. В состав танковых групп непосредственной поддержки пехоты /НПП/ впервые были включены полки самоходной артиллерии, которые должны были наступать за танками и поддерживать их действия огнем своих орудий. При этом в некоторых армиях танки НПП придавались не только стрелковым дивизиям первого, но и второго эшелона корпуса. Танковые корпуса составляли подвижные группы армий, а танковая армия намечалась впервые использовать как подвижные группы фронтов</w:t>
      </w:r>
    </w:p>
    <w:p w:rsidR="00D139C7" w:rsidRDefault="00D139C7" w:rsidP="00BD6051">
      <w:pPr>
        <w:ind w:left="-284"/>
      </w:pPr>
      <w:r>
        <w:t xml:space="preserve">А.И. Родимцев вспоминает </w:t>
      </w:r>
      <w:r w:rsidRPr="00D139C7">
        <w:t>:</w:t>
      </w:r>
    </w:p>
    <w:p w:rsidR="00D139C7" w:rsidRDefault="00D139C7" w:rsidP="00BD6051">
      <w:pPr>
        <w:ind w:left="-284"/>
        <w:jc w:val="both"/>
      </w:pPr>
      <w:r>
        <w:t xml:space="preserve"> </w:t>
      </w:r>
      <w:r w:rsidRPr="00DC3846">
        <w:t>“</w:t>
      </w:r>
      <w:r>
        <w:t>Всю первую половину дня 16 сентября мы штурмовали Мамаев курган . Гвардейцы отважно сражались в этом бою. Командир второго батальона капитан М. Кирин, непосредственно руководивший боем, первым ворвался в укрытия противника. Младший лейтенант  Тимофеев с четырьмя бойцами уничтожили фашистский расчет, захватили пулемет и в течении 8-ми часов уничтожали гитлеровцев. В результате геройского натиска враг с высоты был выбит и отброшен с занимаемых им важных позиций</w:t>
      </w:r>
      <w:r w:rsidRPr="00DC3846">
        <w:t>”</w:t>
      </w:r>
      <w:r>
        <w:t xml:space="preserve">. </w:t>
      </w:r>
    </w:p>
    <w:p w:rsidR="00D139C7" w:rsidRPr="00DC3846" w:rsidRDefault="00D139C7" w:rsidP="00BD6051">
      <w:pPr>
        <w:ind w:left="-284"/>
      </w:pPr>
      <w:r w:rsidRPr="00DC3846">
        <w:t>Младший лейтенант А.Е. Боровых, командир звена 157-гоавиаполка 277 истребительской  авиадивизии. За годы войны совершил 470 боевых вылетов, лично уничтожил 32 вражеских самолета и в составе группы 14. Награжден двумя звездами героя Сов. Союза.</w:t>
      </w:r>
    </w:p>
    <w:p w:rsidR="00D139C7" w:rsidRPr="00DC3846" w:rsidRDefault="00D139C7" w:rsidP="00BD6051">
      <w:pPr>
        <w:ind w:left="-284"/>
      </w:pPr>
      <w:r w:rsidRPr="00DC3846">
        <w:t xml:space="preserve"> Командир огневого взвода 676-го стрелкового полка 15-й стрелковой дивизии младший лейтенант И.И. Борисюк. В бою за населенный пункт Новый  Хутор на его взвод двигалось 8 танков. Он занял место наводчика и уничтожил 2 танка, остальных заставил отступить. На следующий день</w:t>
      </w:r>
      <w:r>
        <w:t xml:space="preserve"> уничтожил 11 танков. Герой Сов.</w:t>
      </w:r>
      <w:r w:rsidRPr="00DC3846">
        <w:t xml:space="preserve"> Союза</w:t>
      </w:r>
    </w:p>
    <w:p w:rsidR="00513394" w:rsidRDefault="00D139C7" w:rsidP="00BD6051">
      <w:pPr>
        <w:ind w:left="-284"/>
        <w:jc w:val="both"/>
      </w:pPr>
      <w:r w:rsidRPr="00DC3846">
        <w:t xml:space="preserve">  Командир орудия сержант А.Д. Сапунов уничтожил 15 танков, последний танк ранил его из пулемета, но и его Сапунов уничтожил. Награжден посмертно звездой Героя Сов. Союза</w:t>
      </w:r>
    </w:p>
    <w:p w:rsidR="00D22F25" w:rsidRDefault="00D22F25" w:rsidP="00BD6051">
      <w:pPr>
        <w:ind w:left="-284"/>
        <w:jc w:val="both"/>
      </w:pPr>
      <w:r>
        <w:t xml:space="preserve">   112 участников Сталинградской битвы были удостоены звания Героя Советского Союза. Среди защитников Волжской твердыни были представители всех братских народов Советского Союза. Свой вклад в разгром гитлеровцев под Сталинградом внесли и славные сыновья белорусского народа. Это прежде всего командующий 17-й воздушной армией генерал С.А.Красовский, командующий 5-й танковой армией генерал А.И.Лизюков /погиб в оборонительных боях/, командир 91-й танковой бригады полковник И.И.Якубовский, командующий 3-й армией генерал П.П.Корзун, командир 7-го гвардейского кавалерийского корпуса генерал Я.С.Шарабурко, командир 161-го отдельного пушечно-артиллерийского полка И.М.Богушевич, командиры стрелковых дивизий: А.И.Пастревич,В.Н.Мартинкевич, Г.С.Зданович, полковник В.А.Пеньковский, командир 8-й артиллерийской дивизии генерал П.М.Рожанович и многие другие. Так, командир 106-й танковой бригады белорус, полковник И.Е.Алексеев в январе 1943г. со своей бригадой прорвал оборону врага в районе города Россошь / Воронежская область/. За ночь бригада прошла по тылам противника более 70 км и освободила свыше 20 населенных пунктов, в том числе железнодорожную станцию Россошь, где захватила вражеский эшелон. Погиб комбриг в этом бою 15 января 1943г. 4 февраля 1943г. ему посмертно присвоено звание Героя Советского Союза.</w:t>
      </w:r>
    </w:p>
    <w:p w:rsidR="00D22F25" w:rsidRDefault="00D22F25" w:rsidP="00BD6051">
      <w:pPr>
        <w:ind w:left="-284"/>
        <w:jc w:val="both"/>
      </w:pPr>
      <w:r>
        <w:t xml:space="preserve">    За период Сталинградской битвы  летчик белорус ст.лейтенант П.Я.Головачев совершил 150 боевых вылетов и сбил 8 вражеских самолетов, за это был награжден двумя орденами: Красного Знамени и Отечественной войны 1 степени. В битве на Волге отличились  другие белорусы и уроженцы Белоруссии. Это танкист М.Г.Вайнруб, артиллерист И.К.Воропаев, контр-адмирал П.Т.Бондаренко /начальник политотдела Волжской военной флотилии/, летчики И.Я.Сержантов, А.А.Алехнович, Н.А.Карначенок, связист Елена Стемпковская. 5 сентября 1942 года под Сталинградом белорус рядовой А.С.Ващенко предвосхитил подвиг А.Матросова, закрыв грудью амбразуру вражеского дзота. Он посмертно удостоен ордена Ленина. Среди женщин из Белорусии в Сталинградской битве отличились летчицы Г.И.Докутович и П.В.Гельман, а также медики А.С.Кунцевич, З.М.Туснолобова-Марченко и др.</w:t>
      </w:r>
    </w:p>
    <w:p w:rsidR="00D22F25" w:rsidRDefault="00E211B8" w:rsidP="00BD6051">
      <w:pPr>
        <w:ind w:left="-284"/>
        <w:jc w:val="both"/>
      </w:pPr>
      <w:r>
        <w:t xml:space="preserve">   </w:t>
      </w:r>
      <w:r w:rsidR="00D22F25">
        <w:t>В ходе Сталинградской битвы и последующего наступления Красной Армии две белорусские женщины стали героями Советского Союза. Стемпковская Елена Константиновна, уроженка д.Мазурщина Солигорского района Минской области, была радисткой стрелкового батальона  216-го полка / 76-я сд, 21-я армия/. Мл.сержант Стемпковская в июне 1942 года во время выхода батальона из окружения в районе с.Зимовенька /ныне Шебекинский район Белгородской области/ обеспечивала связь со штабом полка , заменив погибшего корректировщика , вызвала огонь на себя. Затем в составе взвода прикрывала отход батальона. Погибла в этом бою. Звание Героя Советского Союза присвоено посмертно.</w:t>
      </w:r>
    </w:p>
    <w:p w:rsidR="00513394" w:rsidRDefault="00D22F25" w:rsidP="00BD6051">
      <w:pPr>
        <w:ind w:left="-284"/>
        <w:jc w:val="both"/>
      </w:pPr>
      <w:r>
        <w:t xml:space="preserve">  Неувядаемой славой покрыл себя летчик-истребитель, белорус, ст.лейтенант Александр Константинович Горовец. 6 июля 1943 года на второй день Курской битвы он атаковал 20 фашистских бомбардировщиков и в одном бою сбил 9 самолетов. Это единственный в мире летчик, который добился такой внушительной победы в одном бою. Ему посмертно присвоено звание Героя Советского Союза. Родился он в д.Мошканы Сенненского района Витебской области. Его именем названы улицы в городах Богушевске, Минске, Полоцке, Сенно.</w:t>
      </w:r>
    </w:p>
    <w:p w:rsidR="001E7F26" w:rsidRDefault="001E7F26" w:rsidP="00BD6051">
      <w:pPr>
        <w:ind w:left="-284"/>
        <w:jc w:val="both"/>
      </w:pPr>
      <w:r>
        <w:t xml:space="preserve">   2 февраля 1943 г. Сталинградская битва закончилась</w:t>
      </w:r>
      <w:r w:rsidR="00A355A6">
        <w:t>.</w:t>
      </w:r>
    </w:p>
    <w:p w:rsidR="00AE4AE0" w:rsidRDefault="00AE4AE0" w:rsidP="00BD6051">
      <w:pPr>
        <w:overflowPunct/>
        <w:autoSpaceDE/>
        <w:autoSpaceDN/>
        <w:adjustRightInd/>
        <w:ind w:left="-284"/>
        <w:textAlignment w:val="auto"/>
      </w:pPr>
      <w:r>
        <w:t xml:space="preserve">  На открытии мемориального ансамбля в Волгограде</w:t>
      </w:r>
      <w:r w:rsidRPr="00DC3846">
        <w:t xml:space="preserve">, </w:t>
      </w:r>
      <w:r>
        <w:t>Л</w:t>
      </w:r>
      <w:r w:rsidRPr="00DC3846">
        <w:t>.</w:t>
      </w:r>
      <w:r>
        <w:t xml:space="preserve"> И</w:t>
      </w:r>
      <w:r w:rsidRPr="00DC3846">
        <w:t xml:space="preserve">. </w:t>
      </w:r>
      <w:r>
        <w:t>отмечал</w:t>
      </w:r>
      <w:r w:rsidRPr="00DC3846">
        <w:t>:</w:t>
      </w:r>
      <w:r>
        <w:t xml:space="preserve"> весь мир затаив дыхание следил за битвой на Волге. В Вашингтоне и Лондоне</w:t>
      </w:r>
      <w:r w:rsidRPr="00DC3846">
        <w:t>,</w:t>
      </w:r>
      <w:r>
        <w:t xml:space="preserve"> в Париже и Белграде</w:t>
      </w:r>
      <w:r w:rsidRPr="00DC3846">
        <w:t>,</w:t>
      </w:r>
      <w:r>
        <w:t xml:space="preserve"> в Берлине и Риме- везде люди чувствовали</w:t>
      </w:r>
      <w:r w:rsidRPr="00DC3846">
        <w:t>,</w:t>
      </w:r>
      <w:r>
        <w:t xml:space="preserve"> понимали</w:t>
      </w:r>
      <w:r w:rsidRPr="00DC3846">
        <w:t xml:space="preserve">: здесь решается исход войны. </w:t>
      </w:r>
      <w:r>
        <w:rPr>
          <w:lang w:val="en-US"/>
        </w:rPr>
        <w:t>Это было ясно и нашим врагам и нашим союзникам...</w:t>
      </w:r>
    </w:p>
    <w:p w:rsidR="00AE4AE0" w:rsidRPr="00A355A6" w:rsidRDefault="00AE4AE0" w:rsidP="00BD6051">
      <w:pPr>
        <w:ind w:left="-284"/>
      </w:pPr>
      <w:r w:rsidRPr="00DC3846">
        <w:t xml:space="preserve">            После битвы на Волге  война длилась еще более 2-ух лет.               Предстояло еще многое вынести и многое совершить. Но ход событий уже был определен. Последующие сражения довершили разгром ударных сил им</w:t>
      </w:r>
      <w:r w:rsidR="00A355A6">
        <w:t>периализма.</w:t>
      </w:r>
    </w:p>
    <w:p w:rsidR="00AE4AE0" w:rsidRDefault="00AE4AE0" w:rsidP="00BD6051">
      <w:pPr>
        <w:ind w:left="-284"/>
        <w:jc w:val="both"/>
      </w:pPr>
      <w:r>
        <w:rPr>
          <w:b/>
        </w:rPr>
        <w:t xml:space="preserve">     </w:t>
      </w:r>
      <w:r>
        <w:t>Великая победа  Красной Армии высоко подняла международный авторитет Страны Советов. Она оказала огромное влияние на освободительное движение народов мира. Воодушевленные героической борьбой советских людей народы стран Европы усилили сопротивление немецко-фашистским захватчикам. Могучая волна национально-освободительного движения охватила эти страны. Крупные поражения и огромные потери немецко-фашистских войск на фронте резко ухудшили военно-политическое и экономическое положение Германии , поставили ее перед глубочайшим кризисом. Погребальный звон церковных колоколов, раздававшийся по всей Германии в дни траура объявленного гитлеровцами, отрезвил миллионы немцев, заставил их взглянуть правде в глаза. Впервые грозный призрак неизбежного поражения возник в сознании людей, одурманенных геббельсовской пропагандой. Катастрофа на Волге  подорвала моральный дух гитлеровский войск. Вера солдат и офицеров в непогрешимость своего командования была поколеблена Немецкий солдат , - признает западногерманский историй Рикер , - стал «бояться ударов с флангов». «Если до сих пор он знал, что может спокойно оставаться на угрожаемой позиции , так как был уверен, что сумеет ее  вовремя покинуть, то теперь он утратил эту уверенность и начинал нервничать при каждом прорыве противника на фланге, при каждой  отдаленной опасности окружения».После битвы на Волге поколебалось положение и нацистской партии . Появились серьезные признаки кризиса правящей гитлеровской верхушки. Среди части генералитета и крупных промышленников возникло оппозиционное Гитлеру течение. Удары, нанесенные Красной Армией, потрясли фашистский блок, усилили в нем разброд. На грани военно-политической и экономической катастрофы оказалась Италия. Ослабление ее позиций в гитлеровском блоке, тяжелые поражения итальянской армии на советско-германском фронте, недовольство войной широких слоев населения, все это крайне обострило внутриполитический кризис в стране. Неминуемыми были выход Италии из войны и развал итало-германской «оси». Обострилось внутриполитическое положение в Венгрии и Румынии. Изменилось поведение правителей Финляндии. Теперь они готовы были использовать первую же возможность для выхода из войны.</w:t>
      </w:r>
    </w:p>
    <w:p w:rsidR="00AE4AE0" w:rsidRDefault="00AE4AE0" w:rsidP="00BD6051">
      <w:pPr>
        <w:ind w:left="-284"/>
        <w:jc w:val="both"/>
      </w:pPr>
      <w:r>
        <w:t xml:space="preserve">   Япония, которая с нетерпением ждала падения волжской твердыни, чтобы начать войну против СССР, сейчас вынуждена была воздержаться от открытого выступления против нашей страны. Изменилась позиция и нейтральных стран. Турция, например, готовившаяся выступить на стороне Германии против СССР , после разгрома немецко-фашистский войск на Волге отказалась от своих намерений. Охладели отношения между Швецией и Германией . Победа на Волге  и последовавшие затем грандиозное наступление Красной Армии вызвали чувство глубокого уважения к советскому народу среди миллионов трудящихся Англии и США. Они искренне восхищались героической борьбой советских людей, их подвигами во имя человечества.</w:t>
      </w:r>
    </w:p>
    <w:p w:rsidR="00C30D87" w:rsidRDefault="00C30D87" w:rsidP="00BD6051">
      <w:pPr>
        <w:ind w:left="-284"/>
        <w:jc w:val="both"/>
      </w:pPr>
      <w:r>
        <w:rPr>
          <w:b/>
        </w:rPr>
        <w:t xml:space="preserve">     </w:t>
      </w:r>
      <w:r>
        <w:t>В ноябре 1943 г. на конференции руководителей трех союзных держав в Тегеране премьер-министр Великобритании передал советской делегации почетный меч - дар короля Великобритании Георга 4 гражданина Сталинграда в ознаменование победы над фашистскими захватчиками</w:t>
      </w:r>
    </w:p>
    <w:p w:rsidR="00AE4AE0" w:rsidRDefault="00AE4AE0" w:rsidP="00BD6051">
      <w:pPr>
        <w:ind w:left="-284"/>
        <w:jc w:val="both"/>
      </w:pPr>
      <w:r>
        <w:t xml:space="preserve">    В мае 1944г. президент США прислал грамоту, в которой писал: «От имени народа Соединенных Штатов Америки я вручаю эту грамоту городу Сталинграду, чтобы отметить наше восхищение его доблестными защитниками, храбрость, сила духа и самоотверженность которых во время осады с 13 сентября 1942 года по 31 января 1943 года будут вечно вдохновлять сердца всех свободных людей. Их славная победа остановила волну нашествия и стала поворотным пунктом войны Союзных Наций против сил агрессии». В послевоенное время реакционные американские и английские буржуазные историки, некоторые военные руководители всячески пытаются умолить победу на Волге и преувеличить значение компании в Северной Африке, в частности сражения у Эль-Аламейна. Бывший начальник штаба армии США генерал Маршалл в своем докладе президенту о действиях американских войск в Европе и на Тихом океане писал : «Кризис войны разразился под Сталинградом и Эль-Аламейном». Поставив знак равенства между двумя совершенно неравными по значению событиями, он явно исказил историческую правду. Некоторые буржуазные авторы вынуждены признать, что победа на Волге явилась поворотным пунктом в ходе второй мировой войны. Однако, анализируя причины разгрома немецко-фашистской группировки, многие из них фальсифицируют историю. Это делают прежде всего битые Красной Армией фельдмаршал Манштейн, генералы Типпельскирх, Бутлар,Цейтцлер, Меллентин, Дерр и др. Они считают, что катастрофа на Волге была следствием ряда частных причин : бездарности Гитлера, слабости войск румын, итальянцев, венгров, а также грязи, снега, мороза - всего, но только не высоких боевых качеств Красной армии, передового советского военного искусства. Но как бы не старались ныне фальсификаторы истории, занимающие руководящие посты в Бундесвере и НАТО и готовящие новую войну, извратить  факты, им не удается умолить значение великой победа Красной Армии. Чувства благодарности народов защитникам волжской твердыни, беззаветный героизм и мужество которых предрешили исход второй мировой войны, ярко выразил известный прогрессивный деятель, борец за мир Хьюлетт Джонсон. Посетив город- герой, он записал в книге отзывов  Музея обороны : «Я горжусь тем, что пишу в этой книге после посещения этого замечательного музея, который отражает величайшую оборону знаменитого города и великое дело всех времен...» </w:t>
      </w:r>
    </w:p>
    <w:p w:rsidR="00005AF0" w:rsidRDefault="00AE4AE0" w:rsidP="00BD6051">
      <w:pPr>
        <w:ind w:left="-284"/>
        <w:jc w:val="both"/>
      </w:pPr>
      <w:r>
        <w:t xml:space="preserve">     О Сталинграде помнят в Европе, особенно во Франции. Его именем в разных городах названы школы, улицы, площади, а в Париже станция метро. Очень жаль что у нас нет своего Сталинграда, и считают что в память о героической битве нужно вернуть городу Волгограду его прежнее название Сталинград. Не ради Сталина, а в память о погибших. Это наша история и гордость.</w:t>
      </w:r>
    </w:p>
    <w:p w:rsidR="00A42E4E" w:rsidRDefault="00A42E4E" w:rsidP="00BD6051">
      <w:pPr>
        <w:ind w:left="-284"/>
        <w:jc w:val="both"/>
      </w:pPr>
      <w:r>
        <w:t xml:space="preserve">    Чтобы улучшить моральное состояние армии и народа, предотвратить распад фашистского блока и восстановить военный и политический престиж Германии, гитлеровские политики и стратеги решили провести на советско-германском фронте большое летнее наступление. Они надеялись в ходе его разгромить главные силы Красной Армии, снова захватить стратегическую инициативу и добиться изменения хода войны в свою пользу. 10 мая 1943г. на совещании в имперской канцелярии начальник штаба верховного главнокомандования вооруженных сил фельдмаршал Кейтель заявил: «Мы должны наступать из политических соображений».</w:t>
      </w:r>
    </w:p>
    <w:p w:rsidR="00A42E4E" w:rsidRDefault="00A42E4E" w:rsidP="00BD6051">
      <w:pPr>
        <w:ind w:left="-284"/>
        <w:jc w:val="both"/>
      </w:pPr>
      <w:r>
        <w:t xml:space="preserve">      Фашистская Германия с весны 1943 г. развернула напряженную подготовку к наступлению. Гитлеровцы наладили массовый выпуск новых средних и тяжелых танков, увеличили по сравнению с 1942г. производство орудий, минометов и боевых самолетов. За счет тотальной мобилизации они почти полностью восполнили понесенные потери в личном составе.</w:t>
      </w:r>
    </w:p>
    <w:p w:rsidR="009E702C" w:rsidRDefault="00A42E4E" w:rsidP="00BD6051">
      <w:pPr>
        <w:overflowPunct/>
        <w:autoSpaceDE/>
        <w:autoSpaceDN/>
        <w:adjustRightInd/>
        <w:ind w:left="-284"/>
        <w:textAlignment w:val="auto"/>
      </w:pPr>
      <w:r>
        <w:t xml:space="preserve">  </w:t>
      </w:r>
      <w:r w:rsidR="009E702C">
        <w:t>15 апреля в оперативном приказе №6 Гитлер заявил</w:t>
      </w:r>
      <w:r w:rsidR="00D139C7" w:rsidRPr="00DC3846">
        <w:t>: «</w:t>
      </w:r>
      <w:r w:rsidR="009E702C">
        <w:t xml:space="preserve">Я решил, как только позволят условия погоды, провести наступление </w:t>
      </w:r>
      <w:r w:rsidR="009E702C" w:rsidRPr="00DC3846">
        <w:t>“</w:t>
      </w:r>
      <w:r w:rsidR="009E702C">
        <w:t>Цитадель</w:t>
      </w:r>
      <w:r w:rsidR="009E702C" w:rsidRPr="00DC3846">
        <w:t>”</w:t>
      </w:r>
      <w:r w:rsidR="009E702C">
        <w:t>- первое наступление в этом году. Этому наступлению придается решающее значение… Победа под Курском должна явиться факелом для всего мира</w:t>
      </w:r>
      <w:r w:rsidR="009E702C" w:rsidRPr="00DC3846">
        <w:t>”</w:t>
      </w:r>
    </w:p>
    <w:p w:rsidR="00546ECF" w:rsidRDefault="00A42E4E" w:rsidP="00BD6051">
      <w:pPr>
        <w:ind w:left="-284"/>
        <w:jc w:val="both"/>
      </w:pPr>
      <w:r>
        <w:t xml:space="preserve">  Немецко-фашистское командование решило провести летом 1943г. крупную наступательную операцию и вновь захватить в свои руки стратегическую инициативу. Замысел операции состоял в том, чтобы мощными встречными ударами из районов Орла и Белгорода на Курск окружить и уничтожить советские войска в Курском выступе. В дальнейшем противник намеревался  разгромить советские войска в Донбассе. Для осуществления операции под Курском противником были сосредоточены огромные силы и назначены наиболее опытные военачальники: 50 дивизий, в том числе 16 </w:t>
      </w:r>
      <w:r w:rsidR="001C086E">
        <w:t>танковых, группы армий «Центр» (</w:t>
      </w:r>
      <w:r>
        <w:t>командую</w:t>
      </w:r>
      <w:r w:rsidR="001C086E">
        <w:t>щий генерал-фельдмаршал Г.Клюге) и Группы армий «Юг» (</w:t>
      </w:r>
      <w:r>
        <w:t xml:space="preserve">командующий </w:t>
      </w:r>
      <w:r w:rsidR="001C086E">
        <w:t>генерал-фельдмаршал Э.Манштейн)</w:t>
      </w:r>
      <w:r>
        <w:t>. Всего в составе ударных группировок противника находилось свыше 900 тыс. человек, около 10 тыс. орудий и минометов, до 2700 танков и штурмовых орудий и более 2000 самолетов. Важное место в замысле противника отводилось применению новой боевой-техники - танков «Тигр» и «Пантера», а также новых самолетов /истребителей «Фокке-Вульф 190А</w:t>
      </w:r>
      <w:r w:rsidR="009E702C">
        <w:t xml:space="preserve">» и штурмовиков «Хеншель- 129» </w:t>
      </w:r>
      <w:r>
        <w:t>.</w:t>
      </w:r>
    </w:p>
    <w:p w:rsidR="00546ECF" w:rsidRDefault="004D5ED0" w:rsidP="00BD6051">
      <w:pPr>
        <w:overflowPunct/>
        <w:autoSpaceDE/>
        <w:autoSpaceDN/>
        <w:adjustRightInd/>
        <w:ind w:left="-284"/>
        <w:textAlignment w:val="auto"/>
      </w:pPr>
      <w:r>
        <w:t xml:space="preserve">   В Сов. Союзе а</w:t>
      </w:r>
      <w:r w:rsidR="003F3F3C">
        <w:t>ртиллерийские</w:t>
      </w:r>
      <w:r w:rsidR="00546ECF">
        <w:t xml:space="preserve"> заводы в 1943 г. произвели более 30 тыс. орудий всех видов. Навооружение кроме уже действовавших систем поступили 152-мм гаубица, 57-мм противотанковая</w:t>
      </w:r>
      <w:r w:rsidR="003F3F3C">
        <w:t xml:space="preserve"> </w:t>
      </w:r>
      <w:r w:rsidR="00546ECF">
        <w:t>пушка ЗИС-2. На вооружение были приняты станковый пулемет М.М. Горюнова, а также безотказный в действии</w:t>
      </w:r>
      <w:r w:rsidR="003F3F3C">
        <w:t xml:space="preserve"> </w:t>
      </w:r>
      <w:r w:rsidR="00546ECF">
        <w:t>пистолет-пулемет</w:t>
      </w:r>
      <w:r w:rsidR="003F3F3C">
        <w:t xml:space="preserve"> </w:t>
      </w:r>
      <w:r w:rsidR="00546ECF">
        <w:t>А.И. Судаева.</w:t>
      </w:r>
    </w:p>
    <w:p w:rsidR="00546ECF" w:rsidRPr="004B52EB" w:rsidRDefault="004B52EB" w:rsidP="00BD6051">
      <w:pPr>
        <w:ind w:left="-284"/>
      </w:pPr>
      <w:r>
        <w:t xml:space="preserve">      </w:t>
      </w:r>
      <w:r w:rsidR="00546ECF">
        <w:t>Удалось достичь решительного перелома в производстве боеприпасов, особенно зенитных, подкалиберных и кумулятивных снарядов. В течении года промышленность боеприпасов выпустила 85,8 млн. снарядов, 75,7 млн. мин и более 10 млн. авиабомб.</w:t>
      </w:r>
    </w:p>
    <w:p w:rsidR="00A42E4E" w:rsidRDefault="004B52EB" w:rsidP="00BD6051">
      <w:pPr>
        <w:ind w:left="-284"/>
        <w:jc w:val="both"/>
      </w:pPr>
      <w:r>
        <w:t xml:space="preserve">    </w:t>
      </w:r>
      <w:r w:rsidR="00A42E4E">
        <w:t>Советское командование провело реорганизацию объединений</w:t>
      </w:r>
      <w:r>
        <w:t>,</w:t>
      </w:r>
      <w:r w:rsidR="00A42E4E">
        <w:t xml:space="preserve"> соединений и частей Красной Армии, Летом 1943г. был в основном завершен переход стрелковых войск на корпусную систему, что намного улучшило управление войсками и использование их в бою. Создавались крупные соединения артиллерии резервы Главнокомандования - артиллерийские пушечные дивизии и артиллерийские корпуса прорыва. Формировались новые танковые части, соединения и армии, обладавшие высокой маневренностью и большой ударной силой. </w:t>
      </w:r>
    </w:p>
    <w:p w:rsidR="00D139C7" w:rsidRDefault="00292443" w:rsidP="00BD6051">
      <w:pPr>
        <w:ind w:left="-284"/>
        <w:jc w:val="both"/>
      </w:pPr>
      <w:r>
        <w:t xml:space="preserve">    </w:t>
      </w:r>
      <w:r w:rsidR="00D139C7">
        <w:t>8 апреля Г.К.Жуков, находившийся в то время по заданию Ставки в районе Курского выступа, изложил свои соображения о замысле предстоящих действий советских войск Верховному Главнокомандующему. «Лучше будет,- докладывал он,- если измотаем противника на нашей обороне, выбьем его танки, а затем, введя свежие резервы , переходом в общее наступление окончательно добьем основную группировку противника». А.В.Василевский разделил эту точку зрения.</w:t>
      </w:r>
    </w:p>
    <w:p w:rsidR="00170A11" w:rsidRDefault="00170A11" w:rsidP="00BD6051">
      <w:pPr>
        <w:ind w:left="-284"/>
        <w:jc w:val="both"/>
      </w:pPr>
      <w:r>
        <w:t xml:space="preserve">   Ставка ВГК решила преднамеренной обороной измотать и обескровить ударные группировки врага, а затем решительным контрнаступлением завершить их полный разгром. Оборона Курского выступа возлагалась на войска Центрального и Воронежского фронтов. Оба фронта насчитывали более 1,3 млн.человек, до 20 тыс. орудий и минометов, более 3300 танков и САУ, 2650 самолетов. Войска Центрального фронта /48,13,70,65,60-я общевойсковые армии, 2-я танковая армия, 16-я воздушная армия, 9-й и 19-й отдельный танковый корпуса/ под командованием генерала К.К.Рокоссовского должны были отразить наступление противника со стороны Орла. Перед Воронежским фронтом /38,40,6 и 7-я гвардейские, 69-я армии, 1-я танковая армия, 2-я воздушная армия, 35-й гвардейский стрелковый корпус , 5-й и 2-й гвардейские танковые корпуса/, которым командовал генерал Н.Ф.Ватутин, ставилась задача отразить наступление противника со стороны Белгорода. В тылу Курского выступа был развернут Степной ВО /с 9 июля - Степной фронт: 4-я и 5-я гвардейские, 27, 47,53-я армии, 5-я гвардейская танковая армия, 5-я воздушная армия, 1 стрелковый, 3 танковых, 3 моторизованных, 3 кавалерийских корпуса/, являвшийся стратегическим резервом Ставки ВГК.</w:t>
      </w:r>
    </w:p>
    <w:p w:rsidR="00A42E4E" w:rsidRDefault="00A42E4E" w:rsidP="00BD6051">
      <w:pPr>
        <w:ind w:left="-284"/>
        <w:jc w:val="both"/>
      </w:pPr>
      <w:r>
        <w:t xml:space="preserve">       </w:t>
      </w:r>
      <w:r w:rsidR="00170A11">
        <w:t xml:space="preserve">В 5 часов 30 минут 5 июля 1943 г. </w:t>
      </w:r>
      <w:r w:rsidR="00A355A6">
        <w:t>фашисты</w:t>
      </w:r>
      <w:r w:rsidR="00170A11">
        <w:t xml:space="preserve"> начали атаку на Курск.</w:t>
      </w:r>
      <w:r>
        <w:t xml:space="preserve"> Противник, наносивший удар на Курск с севера</w:t>
      </w:r>
      <w:r w:rsidR="00A355A6">
        <w:t>,</w:t>
      </w:r>
      <w:r>
        <w:t xml:space="preserve"> был остановлен через четыре дня. Ему удалось вклиниться в оборону советских войск на 10-12 км. Группировка, наступавшая на Курск с юга, продвинулась на 35 км, но цели не достигла.</w:t>
      </w:r>
    </w:p>
    <w:p w:rsidR="00AD7E61" w:rsidRDefault="00AD7E61" w:rsidP="00BD6051">
      <w:pPr>
        <w:ind w:left="-284"/>
      </w:pPr>
      <w:r>
        <w:t xml:space="preserve">    </w:t>
      </w:r>
      <w:r w:rsidRPr="00DC3846">
        <w:t>Пропаганда Геббельса 6 июля изрекла, что в районе Курского выступа начали наступление не немецкие войска, советские: ”Советское командование,- сообщило радио,- беспрерывно вводило в действие танковые части, однако главные позиции германской обороны на всех участках находятся прочно в наших руках и ни на одном участке фронта не введены еще в бой сколько-нибудь значительные германские танковые силы “</w:t>
      </w:r>
      <w:r>
        <w:t xml:space="preserve">. В этом сообщении говорилось о якобы колоссальных потерях сов. Войск и неодолимости </w:t>
      </w:r>
      <w:r w:rsidRPr="00DC3846">
        <w:t>“</w:t>
      </w:r>
      <w:r>
        <w:t>Тигров</w:t>
      </w:r>
      <w:r w:rsidRPr="00DC3846">
        <w:t>”</w:t>
      </w:r>
      <w:r>
        <w:t>.</w:t>
      </w:r>
    </w:p>
    <w:p w:rsidR="00A42E4E" w:rsidRDefault="00D139C7" w:rsidP="00BD6051">
      <w:pPr>
        <w:ind w:left="-284"/>
        <w:jc w:val="both"/>
      </w:pPr>
      <w:r>
        <w:t xml:space="preserve"> </w:t>
      </w:r>
      <w:r>
        <w:rPr>
          <w:b/>
        </w:rPr>
        <w:t xml:space="preserve">   </w:t>
      </w:r>
      <w:r w:rsidR="00A42E4E">
        <w:t xml:space="preserve">Никогда еще за время войны советские войска не создавали столь    мощной и грандиозной обороны. </w:t>
      </w:r>
    </w:p>
    <w:p w:rsidR="00A42E4E" w:rsidRDefault="00A42E4E" w:rsidP="00BD6051">
      <w:pPr>
        <w:ind w:left="-284" w:firstLine="369"/>
        <w:jc w:val="both"/>
      </w:pPr>
      <w:r>
        <w:t xml:space="preserve">Перед началом контрнаступления шире, чем в предыдущих операциях, проводилась разведка боем, при этом не только усиленными </w:t>
      </w:r>
      <w:r w:rsidR="00D139C7">
        <w:t>ротами,</w:t>
      </w:r>
      <w:r>
        <w:t xml:space="preserve"> но и передовыми батальонами.</w:t>
      </w:r>
    </w:p>
    <w:p w:rsidR="00D22F25" w:rsidRDefault="00D22F25" w:rsidP="00BD6051">
      <w:pPr>
        <w:ind w:left="-284"/>
        <w:jc w:val="both"/>
      </w:pPr>
      <w:r>
        <w:rPr>
          <w:b/>
        </w:rPr>
        <w:t xml:space="preserve">   </w:t>
      </w:r>
      <w:r>
        <w:t xml:space="preserve">  Курская битва делится на два периода. Первый - оборонительное сражение советских войск на южном и северном фасе Курского выступа - начался 5 июля</w:t>
      </w:r>
      <w:r w:rsidR="00A355A6">
        <w:t>.</w:t>
      </w:r>
      <w:r>
        <w:t xml:space="preserve"> Второй -</w:t>
      </w:r>
      <w:r w:rsidR="00A355A6">
        <w:t xml:space="preserve"> контрнаступление пяти фронтов (</w:t>
      </w:r>
      <w:r>
        <w:t xml:space="preserve"> Западного, Брянского, Центра</w:t>
      </w:r>
      <w:r w:rsidR="00A355A6">
        <w:t>льного, Воронежского и Степного)</w:t>
      </w:r>
      <w:r>
        <w:t xml:space="preserve"> - начался 12 июля в орловском направлении.</w:t>
      </w:r>
    </w:p>
    <w:p w:rsidR="00A42E4E" w:rsidRDefault="00A42E4E" w:rsidP="00BD6051">
      <w:pPr>
        <w:ind w:left="-284" w:firstLine="369"/>
        <w:jc w:val="both"/>
      </w:pPr>
      <w:r>
        <w:t xml:space="preserve"> В ходе контрнаступления фронты и армии получили опыт отражения контрударов крупных танковых группировок противника. Оно осуществлялось при тесном взаимодействии всех родов войск и авиации. Чтобы остановить противника и разгромить его наступавшие войска, фронты и армии частью сил переходили к жесткой обороне с одновременным нанесением мощного удара во фланг и тыл контрударной группировки врага. В результате увеличения количества боевой техники и средств усиления тактические плотности наших войск в контрнаступлении под Курском возросли в сравнении с контрнаступлением под Сталинградом в 2-3 раза. </w:t>
      </w:r>
    </w:p>
    <w:p w:rsidR="00A42E4E" w:rsidRDefault="00A42E4E" w:rsidP="00BD6051">
      <w:pPr>
        <w:ind w:left="-284" w:firstLine="369"/>
        <w:jc w:val="both"/>
      </w:pPr>
      <w:r>
        <w:t xml:space="preserve">  Новым в области тактики наступательного боя  явился переход частей и соединений от одноэшелонных к глубокоэшелонированным боевым порядкам. Это оказалось возможным в связи с сужением их участков и полос наступления.</w:t>
      </w:r>
    </w:p>
    <w:p w:rsidR="00A42E4E" w:rsidRDefault="00A42E4E" w:rsidP="00BD6051">
      <w:pPr>
        <w:ind w:left="-284" w:firstLine="369"/>
        <w:jc w:val="both"/>
      </w:pPr>
      <w:r>
        <w:t>В контрнаступлении под Курском совершенствовались способы применения родов войск и авиации. В более крупных масштабах использовались танковые и механизированные войска плотность танков НПП по сравнению с контрнаступлением под Сталинградом повысилась и составила 15-20 танков и  САУ на 1 км. фронта. Однако при прорыве сильной глубокоэшелонированной обороны противника такие плотности оказались недостаточными. Танковые и механизированные корпуса стали основным средством развития успеха общевойсковых армий, а танковые армии однородного состав</w:t>
      </w:r>
      <w:r w:rsidR="00A355A6">
        <w:t>а -</w:t>
      </w:r>
      <w:r>
        <w:t xml:space="preserve"> эшелоном развития успехов фронта. Применение их для завершения прорыва заранее подготовленной позиционной обороны было вынужденной мерой, зачастую приводила к значительным потерям танков  к ослаблению танковых соединений и объединений, но в конкретных условиях обстановки себя оправдала. Впервые под Курском широко применялись самоходно-артиллерийские полки. Опыт показал, что они явились эффективным средством поддержки наступления танков и пехоты. </w:t>
      </w:r>
    </w:p>
    <w:p w:rsidR="00A42E4E" w:rsidRDefault="00A42E4E" w:rsidP="00BD6051">
      <w:pPr>
        <w:ind w:left="-284" w:firstLine="369"/>
        <w:jc w:val="both"/>
      </w:pPr>
      <w:r>
        <w:t xml:space="preserve"> Имелись особенности и в применении артиллерии, значительно возросли на направлении главного удара плотности орудий и минометов, был ликвидирован разрыв между концом артподготовки и началом поддержки атаки, армейские артиллерийские группы по количеству корпусов первого эшелона стали делиться на подгруппы, в стрелковом полку наряду с группой поддержки пехоты создавалась группа для стрельбы прямой наводкой.</w:t>
      </w:r>
    </w:p>
    <w:p w:rsidR="00B45A47" w:rsidRPr="00D22F25" w:rsidRDefault="00A42E4E" w:rsidP="00BD6051">
      <w:pPr>
        <w:ind w:left="-284" w:firstLine="369"/>
        <w:jc w:val="both"/>
      </w:pPr>
      <w:r>
        <w:t>По количеству участвующих эта битва превышала самые знаменитые предыдущие сражения. В ходе ожесточенных боев советские войска разгромили 30 отборных дивизий противника, в том числе 7 танковых. Потери танковых войск противника составили 1300 танков.</w:t>
      </w:r>
    </w:p>
    <w:p w:rsidR="00B45A47" w:rsidRDefault="00D22F25" w:rsidP="00BD6051">
      <w:pPr>
        <w:ind w:left="-284"/>
        <w:jc w:val="both"/>
      </w:pPr>
      <w:r>
        <w:t xml:space="preserve">  </w:t>
      </w:r>
      <w:r w:rsidR="00B45A47">
        <w:t>Осуществлялось решительное массирование сил и средств, глубже эшелонировались боевые порядки войск, в армиях создавались эшелоны развития успеха в составе одного-двух танковых корпусов, наступление предусматривалось вести днем и ночью.</w:t>
      </w:r>
    </w:p>
    <w:p w:rsidR="00A42E4E" w:rsidRDefault="00B45A47" w:rsidP="00BD6051">
      <w:pPr>
        <w:ind w:left="-284"/>
        <w:jc w:val="both"/>
      </w:pPr>
      <w:r>
        <w:t xml:space="preserve">    Например, при общей ширине полосы наступления 11-й гвардейской армии 36 км решительное массирование сил и средств было достигнуто на 14-километровом участке прорыва, что обеспечило рост оперативно-тактических плотностей. Средняя плотность артиллерии на участке прорыва армии достигала 185, а в 8-м гвардейском стрелковом корпусе - 232 орудий и минометов на 1 км фронта. Если полосы наступления дивизий в контрнаступлении под Сталинградом колебались в пределах 5 км, то в 8-м гвардейском стрелковом полку они были сужены до 2 км. Новым по сравнению с контрнаступлением под Сталинградом было и то, что боевой порядок стрелковых корпусов, дивизий, полков и батальонов строился, как правило в два, а иногда и в три эшелона. Это обеспечивало наращивание силы удара из глубины и своевременное развитие наметившегося успеха.         </w:t>
      </w:r>
    </w:p>
    <w:p w:rsidR="00A42E4E" w:rsidRDefault="00A42E4E" w:rsidP="00BD6051">
      <w:pPr>
        <w:ind w:left="-284"/>
        <w:jc w:val="both"/>
      </w:pPr>
      <w:r>
        <w:t xml:space="preserve">     Особо отличился ст.лейтенант П.И.Шпетный, уроженец Брагинского района Гомельской области. В ходе боев на Курской дуге 12-13 июля 1943г. он лично из ПТР подбил несколько танков. Когда кончились патроны, со связкой противотанковых гранат бросился под вражеский танк и подорвал его. Звание Героя Советского Союза присвоено посмертно. </w:t>
      </w:r>
    </w:p>
    <w:p w:rsidR="00D22F25" w:rsidRDefault="00D22F25" w:rsidP="00BD6051">
      <w:pPr>
        <w:ind w:left="-284"/>
        <w:jc w:val="both"/>
      </w:pPr>
      <w:r>
        <w:t xml:space="preserve">      Во время Курской битвы Воронежским фронтом командовал уроженец Белоруссии генерал В.Д.Соколовский. Отличились в боях с врагом соединения, которыми командовали белорусы: 12-й танковый корпус под командованием генерала М.И.Зиньковича, 380-я стрелковая дивизия под командованием генерала В.И.Урбановича и 399-я стрелковая дивизия полковника Д.В.Козакевича. Особо отличились летчики 2-й воздушной армии, которой командовал белорус генерал С.А.Красовский. Бесстрашно сражались в небе с врагом белорусские  летчики офицеры Н.И.Ольховский, Н.К.Шутт, И.М.Ерашов, К.А.Шабан, С.А.Карнач и др.</w:t>
      </w:r>
    </w:p>
    <w:p w:rsidR="00A42E4E" w:rsidRDefault="00A42E4E" w:rsidP="00BD6051">
      <w:pPr>
        <w:ind w:left="-284"/>
        <w:jc w:val="both"/>
      </w:pPr>
      <w:r>
        <w:t xml:space="preserve">      Всего на Курской дуге  звания Героя Советского Союза удостоено свыше 180 человек, из них около 20 белорусов.  </w:t>
      </w:r>
    </w:p>
    <w:p w:rsidR="006F12C0" w:rsidRDefault="00A42E4E" w:rsidP="00BD6051">
      <w:pPr>
        <w:numPr>
          <w:ilvl w:val="12"/>
          <w:numId w:val="0"/>
        </w:numPr>
        <w:ind w:left="-284"/>
        <w:jc w:val="both"/>
      </w:pPr>
      <w:r>
        <w:t xml:space="preserve">   </w:t>
      </w:r>
      <w:r w:rsidR="0058591B">
        <w:t xml:space="preserve">Значение дружбы и антифашистской солидарности народов СССР было очень велико. Если бы не </w:t>
      </w:r>
      <w:r w:rsidR="00AD7E61">
        <w:t>сплоченность</w:t>
      </w:r>
      <w:r w:rsidR="00D519F4">
        <w:t xml:space="preserve">, грандиозное  </w:t>
      </w:r>
      <w:r w:rsidR="00AD7E61">
        <w:t>мужество, героизм</w:t>
      </w:r>
      <w:r w:rsidR="00D519F4">
        <w:t xml:space="preserve"> народов СССР, то Гитлеру удалось бы захватить весь мир. Например, когда войска СССР о</w:t>
      </w:r>
      <w:r w:rsidR="00AD7E61">
        <w:t>бороняли Курск, белорусские партизаны вели «рельсовую войну»(</w:t>
      </w:r>
      <w:r w:rsidR="00AD7E61" w:rsidRPr="00AD7E61">
        <w:t xml:space="preserve"> </w:t>
      </w:r>
      <w:r w:rsidR="00AD7E61">
        <w:t>это массовый вывод из строя ж/д коммуникаций противника) на тер. БССР, что мешало, а в некоторых случаях срывало, поставки оружия и боеприпасов немецким войскам.</w:t>
      </w:r>
    </w:p>
    <w:p w:rsidR="00A42E4E" w:rsidRDefault="00C30D87" w:rsidP="00BD6051">
      <w:pPr>
        <w:ind w:left="-284"/>
      </w:pPr>
      <w:r>
        <w:t xml:space="preserve">   </w:t>
      </w:r>
      <w:r w:rsidR="006F12C0">
        <w:t>С</w:t>
      </w:r>
      <w:r w:rsidR="00A42E4E">
        <w:t>ами собой приходят на ум тютчевские строки</w:t>
      </w:r>
      <w:r w:rsidR="00A42E4E" w:rsidRPr="00DC3846">
        <w:t>:</w:t>
      </w:r>
      <w:r w:rsidR="00A42E4E">
        <w:t xml:space="preserve"> </w:t>
      </w:r>
      <w:r w:rsidR="00A42E4E" w:rsidRPr="00DC3846">
        <w:t>“</w:t>
      </w:r>
      <w:r w:rsidR="00A42E4E">
        <w:t>Умом Россию не понять…</w:t>
      </w:r>
      <w:r w:rsidR="00A42E4E" w:rsidRPr="00DC3846">
        <w:t xml:space="preserve">” </w:t>
      </w:r>
      <w:r w:rsidR="00A42E4E">
        <w:t>Да, не понять… Особенно чужим умом, посторонним… Да и мало одного ума для этого</w:t>
      </w:r>
      <w:r w:rsidR="00A42E4E" w:rsidRPr="00DC3846">
        <w:t>: нужно е</w:t>
      </w:r>
      <w:r w:rsidR="00A42E4E">
        <w:t>ще и сердце… Любящее сердце!</w:t>
      </w:r>
    </w:p>
    <w:p w:rsidR="00A42E4E" w:rsidRPr="00DC3846" w:rsidRDefault="006F12C0" w:rsidP="00BD6051">
      <w:pPr>
        <w:ind w:left="-284"/>
      </w:pPr>
      <w:r>
        <w:t xml:space="preserve"> </w:t>
      </w:r>
      <w:r w:rsidR="00C30D87">
        <w:t xml:space="preserve">  </w:t>
      </w:r>
      <w:r w:rsidR="00A42E4E">
        <w:t>А мне кажется, что одно я все-таки понял</w:t>
      </w:r>
      <w:r w:rsidR="00A42E4E" w:rsidRPr="00DC3846">
        <w:t>:</w:t>
      </w:r>
      <w:r w:rsidR="00A42E4E">
        <w:t xml:space="preserve"> если русские, озверев от неудач, наконец, упрутся- никакая сила не сдвинет их с этого места. Так было на поле Куликовом, на Бородинском поле</w:t>
      </w:r>
      <w:r w:rsidR="00C30D87">
        <w:t>… Т</w:t>
      </w:r>
      <w:r w:rsidR="00A42E4E">
        <w:t>ак было в великую смуту 1611-12 гг</w:t>
      </w:r>
      <w:r>
        <w:t>. Т</w:t>
      </w:r>
      <w:r w:rsidR="00A42E4E">
        <w:t>ак стало и на</w:t>
      </w:r>
      <w:r w:rsidR="00C30D87">
        <w:t xml:space="preserve"> </w:t>
      </w:r>
      <w:r w:rsidR="00A42E4E">
        <w:t>подступах к Москве в1941 г., в битве за Сталинград в 1942-43 г.</w:t>
      </w:r>
    </w:p>
    <w:p w:rsidR="00A42E4E" w:rsidRPr="00DC3846" w:rsidRDefault="00A42E4E" w:rsidP="006F12C0"/>
    <w:p w:rsidR="00A42E4E" w:rsidRPr="00F95D22" w:rsidRDefault="00F95D22" w:rsidP="006F12C0">
      <w:r>
        <w:rPr>
          <w:lang w:val="en-US"/>
        </w:rPr>
        <w:t>P</w:t>
      </w:r>
      <w:r w:rsidRPr="00F95D22">
        <w:t>.</w:t>
      </w:r>
      <w:r>
        <w:rPr>
          <w:lang w:val="en-US"/>
        </w:rPr>
        <w:t>S</w:t>
      </w:r>
      <w:r w:rsidRPr="00F95D22">
        <w:t>.</w:t>
      </w:r>
      <w:r>
        <w:t xml:space="preserve">Мне очень жаль, что я не смог отобразить в полной мере весь объём своих знаний и найденного мной материала, т. к. по условию объём работы должен составлять 7.5 стр. </w:t>
      </w:r>
    </w:p>
    <w:p w:rsidR="00A42E4E" w:rsidRPr="00DC3846" w:rsidRDefault="00A42E4E" w:rsidP="006F12C0"/>
    <w:p w:rsidR="00A42E4E" w:rsidRPr="00B45A47" w:rsidRDefault="00A42E4E" w:rsidP="003F3F3C">
      <w:pPr>
        <w:ind w:left="142"/>
        <w:jc w:val="both"/>
      </w:pPr>
      <w:bookmarkStart w:id="0" w:name="_GoBack"/>
      <w:bookmarkEnd w:id="0"/>
    </w:p>
    <w:sectPr w:rsidR="00A42E4E" w:rsidRPr="00B45A47" w:rsidSect="00BD6051">
      <w:pgSz w:w="11907" w:h="16840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4730"/>
    <w:multiLevelType w:val="multilevel"/>
    <w:tmpl w:val="90F0BE28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16EF0F23"/>
    <w:multiLevelType w:val="multilevel"/>
    <w:tmpl w:val="B76AD0B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5006C68"/>
    <w:multiLevelType w:val="hybridMultilevel"/>
    <w:tmpl w:val="1EC84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3339CE"/>
    <w:multiLevelType w:val="singleLevel"/>
    <w:tmpl w:val="62DC2492"/>
    <w:lvl w:ilvl="0">
      <w:start w:val="7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4">
    <w:nsid w:val="4EBB1C31"/>
    <w:multiLevelType w:val="multilevel"/>
    <w:tmpl w:val="5A6E895C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75E"/>
    <w:rsid w:val="00005AF0"/>
    <w:rsid w:val="0011428D"/>
    <w:rsid w:val="00170A11"/>
    <w:rsid w:val="001C086E"/>
    <w:rsid w:val="001E7F26"/>
    <w:rsid w:val="001F5FF1"/>
    <w:rsid w:val="0029154E"/>
    <w:rsid w:val="00292443"/>
    <w:rsid w:val="002F5D02"/>
    <w:rsid w:val="00327F1E"/>
    <w:rsid w:val="00381166"/>
    <w:rsid w:val="003E30E3"/>
    <w:rsid w:val="003F3F3C"/>
    <w:rsid w:val="004758FC"/>
    <w:rsid w:val="004B52EB"/>
    <w:rsid w:val="004D5ED0"/>
    <w:rsid w:val="00513394"/>
    <w:rsid w:val="00525370"/>
    <w:rsid w:val="00546ECF"/>
    <w:rsid w:val="00576A6E"/>
    <w:rsid w:val="0058591B"/>
    <w:rsid w:val="005F0A9E"/>
    <w:rsid w:val="006407C0"/>
    <w:rsid w:val="006B3660"/>
    <w:rsid w:val="006F12C0"/>
    <w:rsid w:val="0074524F"/>
    <w:rsid w:val="0083525D"/>
    <w:rsid w:val="00836DC2"/>
    <w:rsid w:val="0090375E"/>
    <w:rsid w:val="009D4B9C"/>
    <w:rsid w:val="009E702C"/>
    <w:rsid w:val="009F5E20"/>
    <w:rsid w:val="00A355A6"/>
    <w:rsid w:val="00A42E4E"/>
    <w:rsid w:val="00A94232"/>
    <w:rsid w:val="00AD7E61"/>
    <w:rsid w:val="00AE4AE0"/>
    <w:rsid w:val="00B45A47"/>
    <w:rsid w:val="00BD6051"/>
    <w:rsid w:val="00BE5705"/>
    <w:rsid w:val="00C30D87"/>
    <w:rsid w:val="00C85A5C"/>
    <w:rsid w:val="00C87686"/>
    <w:rsid w:val="00C9062B"/>
    <w:rsid w:val="00D139C7"/>
    <w:rsid w:val="00D22F25"/>
    <w:rsid w:val="00D519F4"/>
    <w:rsid w:val="00E211B8"/>
    <w:rsid w:val="00EC5FC3"/>
    <w:rsid w:val="00F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A9C2-A0B0-4C12-9214-E0A33DA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Elcom Ltd</Company>
  <LinksUpToDate>false</LinksUpToDate>
  <CharactersWithSpaces>34619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АЛИНА</dc:creator>
  <cp:keywords/>
  <dc:description/>
  <cp:lastModifiedBy>Irina</cp:lastModifiedBy>
  <cp:revision>2</cp:revision>
  <cp:lastPrinted>2003-01-31T10:40:00Z</cp:lastPrinted>
  <dcterms:created xsi:type="dcterms:W3CDTF">2014-08-04T12:51:00Z</dcterms:created>
  <dcterms:modified xsi:type="dcterms:W3CDTF">2014-08-04T12:51:00Z</dcterms:modified>
</cp:coreProperties>
</file>