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506E80" w:rsidRDefault="00506E80" w:rsidP="00766402">
      <w:pPr>
        <w:pStyle w:val="aff"/>
      </w:pPr>
    </w:p>
    <w:p w:rsidR="00766402" w:rsidRDefault="00766402" w:rsidP="00506E80">
      <w:pPr>
        <w:pStyle w:val="aff"/>
      </w:pPr>
      <w:r w:rsidRPr="00766402">
        <w:t>СТАНЦИОННЫЕ РАЗВЕТВЛЕННЫЕ РЕЛЬСОВЫЕ ЦЕПИ</w:t>
      </w:r>
    </w:p>
    <w:p w:rsidR="00687AC6" w:rsidRDefault="00766402" w:rsidP="00687AC6">
      <w:pPr>
        <w:pStyle w:val="2"/>
      </w:pPr>
      <w:r>
        <w:br w:type="page"/>
      </w:r>
      <w:bookmarkStart w:id="0" w:name="_Toc227174506"/>
      <w:r w:rsidR="00687AC6">
        <w:t>Содержание</w:t>
      </w:r>
      <w:bookmarkEnd w:id="0"/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  <w:r w:rsidRPr="00875F65">
        <w:rPr>
          <w:rStyle w:val="ad"/>
          <w:noProof/>
        </w:rPr>
        <w:t>1. Особенности и условия применения</w:t>
      </w:r>
      <w:r>
        <w:rPr>
          <w:noProof/>
          <w:webHidden/>
        </w:rPr>
        <w:tab/>
        <w:t>3</w:t>
      </w:r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  <w:r w:rsidRPr="00875F65">
        <w:rPr>
          <w:rStyle w:val="ad"/>
          <w:noProof/>
        </w:rPr>
        <w:t>2. Изоляция рельсовых цепей на стрелках</w:t>
      </w:r>
      <w:r>
        <w:rPr>
          <w:noProof/>
          <w:webHidden/>
        </w:rPr>
        <w:tab/>
        <w:t>5</w:t>
      </w:r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  <w:r w:rsidRPr="00875F65">
        <w:rPr>
          <w:rStyle w:val="ad"/>
          <w:noProof/>
        </w:rPr>
        <w:t>3. Изоляция рельсовых цепей на перекрестном съезде</w:t>
      </w:r>
      <w:r>
        <w:rPr>
          <w:noProof/>
          <w:webHidden/>
        </w:rPr>
        <w:tab/>
        <w:t>8</w:t>
      </w:r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  <w:r w:rsidRPr="00875F65">
        <w:rPr>
          <w:rStyle w:val="ad"/>
          <w:noProof/>
        </w:rPr>
        <w:t>4. Общие требования</w:t>
      </w:r>
      <w:r>
        <w:rPr>
          <w:noProof/>
          <w:webHidden/>
        </w:rPr>
        <w:tab/>
        <w:t>10</w:t>
      </w:r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  <w:r w:rsidRPr="00875F65">
        <w:rPr>
          <w:rStyle w:val="ad"/>
          <w:noProof/>
        </w:rPr>
        <w:t>5. Схемы включения рельсовых цепей без наложения сигнальных частот АРС</w:t>
      </w:r>
      <w:r>
        <w:rPr>
          <w:noProof/>
          <w:webHidden/>
        </w:rPr>
        <w:tab/>
        <w:t>14</w:t>
      </w:r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  <w:r w:rsidRPr="00875F65">
        <w:rPr>
          <w:rStyle w:val="ad"/>
          <w:noProof/>
        </w:rPr>
        <w:t>6. Схемы включения разветвленных рельсовых цепей с наложением сигнальных частот АРС</w:t>
      </w:r>
      <w:r>
        <w:rPr>
          <w:noProof/>
          <w:webHidden/>
        </w:rPr>
        <w:tab/>
        <w:t>15</w:t>
      </w:r>
    </w:p>
    <w:p w:rsidR="00506E80" w:rsidRDefault="00506E80">
      <w:pPr>
        <w:pStyle w:val="22"/>
        <w:rPr>
          <w:smallCaps w:val="0"/>
          <w:noProof/>
          <w:sz w:val="24"/>
          <w:szCs w:val="24"/>
        </w:rPr>
      </w:pPr>
      <w:r w:rsidRPr="00875F65">
        <w:rPr>
          <w:rStyle w:val="ad"/>
          <w:noProof/>
        </w:rPr>
        <w:t>7. Особенности применения рельсовых цепей на аппаратуре БРЦ</w:t>
      </w:r>
      <w:r>
        <w:rPr>
          <w:noProof/>
          <w:webHidden/>
        </w:rPr>
        <w:tab/>
        <w:t>19</w:t>
      </w:r>
    </w:p>
    <w:p w:rsidR="00687AC6" w:rsidRDefault="00687AC6" w:rsidP="00687AC6">
      <w:pPr>
        <w:pStyle w:val="aff"/>
        <w:jc w:val="both"/>
      </w:pPr>
    </w:p>
    <w:p w:rsidR="00766402" w:rsidRPr="00766402" w:rsidRDefault="00687AC6" w:rsidP="00766402">
      <w:pPr>
        <w:pStyle w:val="2"/>
      </w:pPr>
      <w:r>
        <w:br w:type="page"/>
      </w:r>
      <w:bookmarkStart w:id="1" w:name="_Toc227174507"/>
      <w:r w:rsidR="00766402">
        <w:t xml:space="preserve">1. </w:t>
      </w:r>
      <w:r w:rsidR="00F6779A" w:rsidRPr="00766402">
        <w:t>Особенности и условия применения</w:t>
      </w:r>
      <w:bookmarkEnd w:id="1"/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Разветвленные рельсовые цепи применяют для контроля свободности стрелочных участков (секций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при установке маршрутов в системе электрической централизации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Как правило, в разветвленную РЦ включается одна или две одиночных стрелки, а на парковых путях до трех стрелок или одна или две стрелки перекрестного съезда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Разветвленные РЦ изолируются друг от друга стыками для точной фиксации местонахождения поезда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Изолирующие стыки, определяющие одну границу участка, располагаются на расстоянии не менее </w:t>
      </w:r>
      <w:smartTag w:uri="urn:schemas-microsoft-com:office:smarttags" w:element="metricconverter">
        <w:smartTagPr>
          <w:attr w:name="ProductID" w:val="3,5 м"/>
        </w:smartTagPr>
        <w:r w:rsidRPr="00766402">
          <w:rPr>
            <w:szCs w:val="28"/>
          </w:rPr>
          <w:t>3,5 м</w:t>
        </w:r>
      </w:smartTag>
      <w:r w:rsidRPr="00766402">
        <w:rPr>
          <w:szCs w:val="28"/>
        </w:rPr>
        <w:t xml:space="preserve"> за предельной рейкой (столбиком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а стыки, определяющие другую границу, размещают у концов рамных рельсов на неразветвленной части (</w:t>
      </w:r>
      <w:r w:rsidR="00766402">
        <w:rPr>
          <w:szCs w:val="28"/>
        </w:rPr>
        <w:t>рис.4.1</w:t>
      </w:r>
      <w:r w:rsidRPr="00766402">
        <w:rPr>
          <w:szCs w:val="28"/>
        </w:rPr>
        <w:t>, а</w:t>
      </w:r>
      <w:r w:rsidR="00766402" w:rsidRPr="00766402">
        <w:rPr>
          <w:szCs w:val="28"/>
        </w:rPr>
        <w:t xml:space="preserve">). </w:t>
      </w:r>
    </w:p>
    <w:p w:rsidR="00766402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146.25pt">
            <v:imagedata r:id="rId7" o:title=""/>
          </v:shape>
        </w:pic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Рис.4.1 </w:t>
      </w:r>
      <w:r w:rsidR="00F6779A" w:rsidRPr="00766402">
        <w:rPr>
          <w:szCs w:val="28"/>
        </w:rPr>
        <w:t>Схемы разделения на изолированные участки станции</w:t>
      </w:r>
    </w:p>
    <w:p w:rsidR="00766402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Стыки относят от предельной рейки или столбика для того, чтобы при остановке у стыков первой колесной пары подвижного состава его свешивающаяся часть не выходила за предельную рейку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условиях метрополитена во многих случаях изолирующие стыки на стрелочных участках не удается расположить с учетом вышеуказанного расстояния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 таких случаях стрелку и часть соединительных путей выделяют в самостоятельный негабаритный стрелочный участок с помощью негабаритных изолирующих стыков (</w:t>
      </w:r>
      <w:r w:rsidR="00766402">
        <w:rPr>
          <w:szCs w:val="28"/>
        </w:rPr>
        <w:t>рис.4.1</w:t>
      </w:r>
      <w:r w:rsidRPr="00766402">
        <w:rPr>
          <w:szCs w:val="28"/>
        </w:rPr>
        <w:t>, б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Свободность негабаритного участка проверяется при установке маршрутов по путям, для которых стрелочный участок является негабаритным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При разделении станции на стрелочные и путевые изолированные участки исходят из условия одновременных передвижений по невраждебным маршрутам, а также с учетом рационального использования и обеспечения надежности работы устройств РЦ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Расстановка изолирующих стыков, осуществленная по однониточному плану, переносится в схему полной изоляции путей, изображаемую в виде двухниточного плана станции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Двухниточный план разрабатывается для получения чередования мгновенных полярностей тока в смежных РЦ и обеспечения прохождения тягового тока по двух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и однониточным РЦ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примерной схеме полной изоляции путевых и стрелочных участков, расположенных по главным путям в зоне промежуточной станции с примыкающей ветвью (</w:t>
      </w:r>
      <w:r w:rsidR="00766402">
        <w:rPr>
          <w:szCs w:val="28"/>
        </w:rPr>
        <w:t>рис.4.2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показаны элементы двухниточного плана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Показаны изолирующие стыки, определяющие границы РЦ, а также стыки, устанавливаемые в разветвленных РЦ внутри стрелочного перевода и определяющие совместно со стрелочными соединителями схему изоляции ответвлений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Буквами Р и Т (или П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обозначены приемные (релейные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и питающие концы РЦ</w:t>
      </w:r>
      <w:r w:rsidR="00766402" w:rsidRPr="00766402">
        <w:rPr>
          <w:szCs w:val="28"/>
        </w:rPr>
        <w:t xml:space="preserve">; </w:t>
      </w:r>
      <w:r w:rsidRPr="00766402">
        <w:rPr>
          <w:szCs w:val="28"/>
        </w:rPr>
        <w:t>показано подключение к рельсовой линии дроссель-трансформаторов и соединение средних выводов основных обмоток дроссель-трансформаторов смежных РЦ для пропуска тягового тока в обход изолирующих стыков, подключение междупутных рельсовых соединений (перемычек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а также чередование полярностей тока по каждую сторону изолирующих стыков в смежных РЦ и внутри каждой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Положительная полярность условно изображена утолщенной линией, отрицательная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тонкой</w:t>
      </w:r>
      <w:r w:rsidR="00766402" w:rsidRPr="00766402">
        <w:rPr>
          <w:szCs w:val="28"/>
        </w:rPr>
        <w:t xml:space="preserve">. </w:t>
      </w:r>
    </w:p>
    <w:p w:rsidR="00F6779A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DD63F7">
        <w:rPr>
          <w:szCs w:val="28"/>
        </w:rPr>
        <w:pict>
          <v:shape id="_x0000_i1026" type="#_x0000_t75" style="width:301.5pt;height:173.25pt">
            <v:imagedata r:id="rId8" o:title=""/>
          </v:shape>
        </w:pic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Рис.4.2 </w:t>
      </w:r>
      <w:r w:rsidR="00F6779A" w:rsidRPr="00766402">
        <w:rPr>
          <w:szCs w:val="28"/>
        </w:rPr>
        <w:t>Элементы двухниточного плана</w:t>
      </w:r>
    </w:p>
    <w:p w:rsidR="00766402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метрополитене в разветвленных РЦ применяют параллельную схему изоляции ответвлений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использовании параллельной схемы изоляции изолирующие стыки устанавливают так, чтобы стрелочные соединители обтекались сигнальным током, что гарантирует контроль их исправности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Для этого приемник (путевое реле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РЦ следует подключать к рельсам, в которых имеются изолирующие стыки соединительных путей стрелочного перевода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На примерах разветвленных РЦ 13, 68 и 77 показаны варианты схемы изоляции, в которых обтекаемость стрелочных соединителей сигнальным током обеспечивается, когда путевые реле и изолирующие стыки внутри стрелочных переводов установлены по главному пути</w:t>
      </w:r>
      <w:r w:rsidR="00766402" w:rsidRPr="00766402">
        <w:rPr>
          <w:szCs w:val="28"/>
        </w:rPr>
        <w:t xml:space="preserve">. </w: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Default="00766402" w:rsidP="00766402">
      <w:pPr>
        <w:pStyle w:val="2"/>
      </w:pPr>
      <w:bookmarkStart w:id="2" w:name="_Toc227174508"/>
      <w:r>
        <w:t xml:space="preserve">2. </w:t>
      </w:r>
      <w:r w:rsidR="00F6779A" w:rsidRPr="00766402">
        <w:t>Изоляция рельсовых цепей на стрелках</w:t>
      </w:r>
      <w:bookmarkEnd w:id="2"/>
    </w:p>
    <w:p w:rsidR="00766402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Изоляция на стрелочных участках включает в себя изоляцию</w:t>
      </w:r>
      <w:r w:rsidR="00766402" w:rsidRPr="00766402">
        <w:rPr>
          <w:szCs w:val="28"/>
        </w:rPr>
        <w:t xml:space="preserve">: </w:t>
      </w:r>
      <w:r w:rsidRPr="00766402">
        <w:rPr>
          <w:szCs w:val="28"/>
        </w:rPr>
        <w:t>остряков и рамных рельсов стрелки от деталей стрелочной гарнитуры, между соединительными путями стрелочного перевода, ответвлений с использованием параллельной схемы, а также изоляцию, определяющую границы стрелочного участка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Изоляцию остряков стрелки от соединительных тяг стрелочной гарнитуры выполняют изолированием прикрепляемых к острию каждого остряка серег с помощью фибровых прокладок, втулок и шайб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Фундаментные угольники и крепежные угольники, прикрепляющие их к рамному рельсу, изолируют друг от друга также с помощью фибровых прокладок и надеваемых на болты фибровых втулок и шайб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Для изоляции рельсов, связанных соединительными путями, на последних устанавливают изолирующие стыки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Для реализации параллельной схемы изоляции ответвлений к наружным рельсам соединительных путей подключают двух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или трехпроводный стрелочный соединитель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На примере схемы простейшей разветвленной РЦ, в которую входит только одна стрелка (</w:t>
      </w:r>
      <w:r w:rsidR="00766402">
        <w:rPr>
          <w:szCs w:val="28"/>
        </w:rPr>
        <w:t>рис.4.3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показаны варианты параллельной схемы изоляции, которые достигаются различной установкой изолирующих стыков внутри стрелочного перевода (по прямому или по боковому пути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Каждый вариант имеет особенности по обеспечению контроля исправности рельсовых нитей стрелочного участка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Как правило, в разветвленных РЦ источник питания и приемник тока (путевое реле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 xml:space="preserve">включают по более </w:t>
      </w:r>
      <w:r w:rsidR="00766402" w:rsidRPr="00766402">
        <w:rPr>
          <w:szCs w:val="28"/>
        </w:rPr>
        <w:t>"</w:t>
      </w:r>
      <w:r w:rsidRPr="00766402">
        <w:rPr>
          <w:szCs w:val="28"/>
        </w:rPr>
        <w:t>ответственному</w:t>
      </w:r>
      <w:r w:rsidR="00766402" w:rsidRPr="00766402">
        <w:rPr>
          <w:szCs w:val="28"/>
        </w:rPr>
        <w:t>"</w:t>
      </w:r>
      <w:r w:rsidRPr="00766402">
        <w:rPr>
          <w:szCs w:val="28"/>
        </w:rPr>
        <w:t xml:space="preserve">, </w:t>
      </w:r>
      <w:r w:rsidR="00766402" w:rsidRPr="00766402">
        <w:rPr>
          <w:szCs w:val="28"/>
        </w:rPr>
        <w:t xml:space="preserve">т.е. </w:t>
      </w:r>
      <w:r w:rsidRPr="00766402">
        <w:rPr>
          <w:szCs w:val="28"/>
        </w:rPr>
        <w:t>главному пути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Если изолирующие стыки внутри стрелочного перевода устанавливаются по главному пути и цепь сигнального тока проходит через стрелочный соединитель, то обеспечивается контроль целостности рельсовых нитей ответвления А (главного пути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а ответвление Б (боковой путь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на котором отсутствует приемник, не контролируется (см</w:t>
      </w:r>
      <w:r w:rsidR="00766402" w:rsidRPr="00766402">
        <w:rPr>
          <w:szCs w:val="28"/>
        </w:rPr>
        <w:t xml:space="preserve">. </w:t>
      </w:r>
      <w:r w:rsidR="00766402">
        <w:rPr>
          <w:szCs w:val="28"/>
        </w:rPr>
        <w:t>рис.4.3</w:t>
      </w:r>
      <w:r w:rsidRPr="00766402">
        <w:rPr>
          <w:szCs w:val="28"/>
        </w:rPr>
        <w:t>, а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Сигнальный ток в нитях ответвления Б не течет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Эти нити находятся под напряжением, и поэтому приемник ответвления А не фиксирует их обрыв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Для исключения этого недостатка на ответвлениях (см</w:t>
      </w:r>
      <w:r w:rsidR="00766402" w:rsidRPr="00766402">
        <w:rPr>
          <w:szCs w:val="28"/>
        </w:rPr>
        <w:t xml:space="preserve">. </w:t>
      </w:r>
      <w:r w:rsidR="00766402">
        <w:rPr>
          <w:szCs w:val="28"/>
        </w:rPr>
        <w:t>рис.4.3,</w:t>
      </w:r>
    </w:p>
    <w:p w:rsidR="00F6779A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6)</w:t>
      </w:r>
      <w:r w:rsidRPr="00766402">
        <w:rPr>
          <w:szCs w:val="28"/>
        </w:rPr>
        <w:t xml:space="preserve"> </w:t>
      </w:r>
      <w:r w:rsidR="00F6779A" w:rsidRPr="00766402">
        <w:rPr>
          <w:szCs w:val="28"/>
        </w:rPr>
        <w:t>устанавливают дополнительные приемники (путевые реле</w:t>
      </w:r>
      <w:r w:rsidRPr="00766402">
        <w:rPr>
          <w:szCs w:val="28"/>
        </w:rPr>
        <w:t xml:space="preserve">).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 xml:space="preserve">Дополнительные приемники устанавливают на ответвлениях, длина которых превышает </w:t>
      </w:r>
      <w:smartTag w:uri="urn:schemas-microsoft-com:office:smarttags" w:element="metricconverter">
        <w:smartTagPr>
          <w:attr w:name="ProductID" w:val="3 м"/>
        </w:smartTagPr>
        <w:r w:rsidRPr="00766402">
          <w:rPr>
            <w:szCs w:val="28"/>
          </w:rPr>
          <w:t>3 м</w:t>
        </w:r>
      </w:smartTag>
      <w:r w:rsidRPr="00766402">
        <w:rPr>
          <w:szCs w:val="28"/>
        </w:rPr>
        <w:t>, считая от центра стрелочного перевода до изолирующего стыка, а также на ответвлениях стрелочных участков, входящих в маршруты приема и отправления, кроме ответвления съездов и глухих пересечений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случаях примыкания разветвленной РЦ к главному пути, оборудованному рельсовыми цепями с наложением кодовых сигналов АРС, изолирующие стыки внутри стрелочного перевода устанавливают не по главному пути, а по ответвлению, к которому подключается дополнительный приемник (см</w:t>
      </w:r>
      <w:r w:rsidR="00766402" w:rsidRPr="00766402">
        <w:rPr>
          <w:szCs w:val="28"/>
        </w:rPr>
        <w:t xml:space="preserve">. </w:t>
      </w:r>
      <w:r w:rsidR="00766402">
        <w:rPr>
          <w:szCs w:val="28"/>
        </w:rPr>
        <w:t>рис.4.3</w:t>
      </w:r>
      <w:r w:rsidRPr="00766402">
        <w:rPr>
          <w:szCs w:val="28"/>
        </w:rPr>
        <w:t>, в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Этим обеспечивается надежность действия устройств АРС по главному пути (ответвление А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а также контроль исправности рельсовых нитей ответвления Б и целостности стрелочного соединителя</w:t>
      </w:r>
      <w:r w:rsidR="00766402" w:rsidRPr="00766402">
        <w:rPr>
          <w:szCs w:val="28"/>
        </w:rPr>
        <w:t xml:space="preserve">. </w:t>
      </w:r>
    </w:p>
    <w:p w:rsidR="00766402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27" type="#_x0000_t75" style="width:96pt;height:61.5pt">
            <v:imagedata r:id="rId9" o:title=""/>
          </v:shape>
        </w:pic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28" type="#_x0000_t75" style="width:83.25pt;height:74.25pt">
            <v:imagedata r:id="rId10" o:title=""/>
          </v:shape>
        </w:pic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 xml:space="preserve"> </w:t>
      </w:r>
      <w:r w:rsidR="00DD63F7">
        <w:rPr>
          <w:szCs w:val="28"/>
        </w:rPr>
        <w:pict>
          <v:shape id="_x0000_i1029" type="#_x0000_t75" style="width:78.75pt;height:70.5pt">
            <v:imagedata r:id="rId11" o:title=""/>
          </v:shape>
        </w:pic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Рис.4.3 </w:t>
      </w:r>
      <w:r w:rsidR="00F6779A" w:rsidRPr="00766402">
        <w:rPr>
          <w:szCs w:val="28"/>
        </w:rPr>
        <w:t>Схемы разветвленной рельсовой цепи</w:t>
      </w:r>
      <w:r>
        <w:rPr>
          <w:szCs w:val="28"/>
        </w:rPr>
        <w:t xml:space="preserve"> </w:t>
      </w:r>
      <w:r w:rsidR="00F6779A" w:rsidRPr="00766402">
        <w:rPr>
          <w:szCs w:val="28"/>
        </w:rPr>
        <w:t>а</w:t>
      </w:r>
      <w:r w:rsidRPr="00766402">
        <w:rPr>
          <w:szCs w:val="28"/>
        </w:rPr>
        <w:t xml:space="preserve">) </w:t>
      </w:r>
      <w:r w:rsidR="00F6779A" w:rsidRPr="00766402">
        <w:rPr>
          <w:szCs w:val="28"/>
        </w:rPr>
        <w:t>– с одним приемником, установленным по главному пути</w:t>
      </w:r>
      <w:r>
        <w:rPr>
          <w:szCs w:val="28"/>
        </w:rPr>
        <w:t>;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б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– с приемниками на каждом ответвлении, изолирующие стыки внутри стрелочного перевода установлены</w:t>
      </w:r>
      <w:r w:rsidR="00766402">
        <w:rPr>
          <w:szCs w:val="28"/>
        </w:rPr>
        <w:t xml:space="preserve"> 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по главному пути</w:t>
      </w:r>
      <w:r w:rsidR="00766402">
        <w:rPr>
          <w:szCs w:val="28"/>
        </w:rPr>
        <w:t>;</w:t>
      </w:r>
    </w:p>
    <w:p w:rsidR="00B05520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– с приемниками на каждом ответвлении, изолирующие стыки внутри стрелочного перевода установлены</w:t>
      </w:r>
      <w:r w:rsidR="00766402">
        <w:rPr>
          <w:szCs w:val="28"/>
        </w:rPr>
        <w:t xml:space="preserve"> 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по ответвлению</w:t>
      </w:r>
    </w:p>
    <w:p w:rsidR="00766402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F6779A" w:rsidRPr="00766402">
        <w:rPr>
          <w:szCs w:val="28"/>
        </w:rPr>
        <w:t>В приведенных схемах изоляции разветвленных РЦ на стрелках обтекаемость сигнальным током рельсовой линии достигается не по всей длине рельсов, составляющих стрелочный перевод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>Независимо от варианта подключения приемников РЦ к рельсовым нитям ответвлений не контролируется исправность отдельных рельсов соединительных путей и крестовины стрелочного перевода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>Например, при наличии приемников на каждом ответвлении один из рельсов, уложенных между корнями остряков и усовиками крестовины, при любом построении внутренней изоляции стрелочного перевода оказывается не обтекаемым током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>Рельсы соединительных путей, к которым прикреплены контррельсы крестовины, обтекаются током, однако вследствие указанного крепления также не имеют контроля повреждения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>Неконтролируемость отдельных рельсов стрелочного перевода требует постоянного наблюдения за состоянием рельсов в его зоне</w:t>
      </w:r>
      <w:r w:rsidR="00766402" w:rsidRPr="00766402">
        <w:rPr>
          <w:szCs w:val="28"/>
        </w:rPr>
        <w:t xml:space="preserve">. 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Pr="00766402" w:rsidRDefault="00766402" w:rsidP="00B05520">
      <w:pPr>
        <w:pStyle w:val="2"/>
      </w:pPr>
      <w:bookmarkStart w:id="3" w:name="_Toc227174509"/>
      <w:r>
        <w:t>3</w:t>
      </w:r>
      <w:r w:rsidR="00B05520">
        <w:t>.</w:t>
      </w:r>
      <w:r>
        <w:t xml:space="preserve"> </w:t>
      </w:r>
      <w:r w:rsidR="00F6779A" w:rsidRPr="00766402">
        <w:t>Изоляция рельсовых цепей на перекрестном съезде</w:t>
      </w:r>
      <w:bookmarkEnd w:id="3"/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Изоляцию разветвленных РЦ, расположенных в зоне перекрестного съезда, выполняют в соответствии с правилами, которым следуют при изоляции РЦ на простых (одиночных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стрелках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Остряки стрелок и рамные рельсы перекрестного съезда изолируют от деталей стрелочных гарнитур аналогично одиночным стрелкам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На ответвлениях съезда также применяют параллельную схему изоляции аналогично схеме изоляции одиночных стрелочных переводов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Изоляция съезда имеет и свои особенности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На глухом пересечении (ромбе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устанавливают изолирующие стыки для разделения сходящихся в этом месте рельсовых нитей секций, которые примыкают к разным путям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Изоляцию внутри стрелочных переводов осуществляют одной и двумя парами изолирующих стыков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примерном перекрестном съезде, по которому организуются маршруты передвижения в оборотные тупики и обратно (</w:t>
      </w:r>
      <w:r w:rsidR="00766402">
        <w:rPr>
          <w:szCs w:val="28"/>
        </w:rPr>
        <w:t>рис.4.4</w:t>
      </w:r>
      <w:r w:rsidRPr="00766402">
        <w:rPr>
          <w:szCs w:val="28"/>
        </w:rPr>
        <w:t>, а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показан один из вариантов установки изолирующих стыков</w:t>
      </w:r>
      <w:r w:rsidR="00766402" w:rsidRPr="00766402">
        <w:rPr>
          <w:szCs w:val="28"/>
        </w:rPr>
        <w:t xml:space="preserve">. </w:t>
      </w:r>
    </w:p>
    <w:p w:rsidR="00B05520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0" type="#_x0000_t75" style="width:227.25pt;height:138pt">
            <v:imagedata r:id="rId12" o:title=""/>
          </v:shape>
        </w:pic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Рис.4.4 </w:t>
      </w:r>
      <w:r w:rsidR="00F6779A" w:rsidRPr="00766402">
        <w:rPr>
          <w:szCs w:val="28"/>
        </w:rPr>
        <w:t>а</w:t>
      </w:r>
      <w:r w:rsidRPr="00766402">
        <w:rPr>
          <w:szCs w:val="28"/>
        </w:rPr>
        <w:t xml:space="preserve">. </w:t>
      </w:r>
      <w:r w:rsidR="00F6779A" w:rsidRPr="00766402">
        <w:rPr>
          <w:szCs w:val="28"/>
        </w:rPr>
        <w:t>Схема изоляции разветвленных рельсовых цепей на перекрестном съезде с разбивкой на четыре секции</w:t>
      </w:r>
    </w:p>
    <w:p w:rsidR="00B05520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Внутри одних стрелочных переводов (стрелок 5 и 6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изолирующие стыки установлены только по боковому пути, а на других переводах (стрелках 3 и 4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одна пара стыков размещена по прямому пути, а другая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по боковому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такой расстановке стыков на базе стрелок съезда получают четыре изолированных секции (5, 5а, 6 и 6а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Секции 5 и 6 включают в себя по два стрелочных перевода (соответственно стрелки 3, 5 и 4</w:t>
      </w:r>
      <w:r w:rsidR="00766402">
        <w:rPr>
          <w:szCs w:val="28"/>
        </w:rPr>
        <w:t>,6)</w:t>
      </w:r>
      <w:r w:rsidR="00766402" w:rsidRPr="00766402">
        <w:rPr>
          <w:szCs w:val="28"/>
        </w:rPr>
        <w:t>,</w:t>
      </w:r>
      <w:r w:rsidRPr="00766402">
        <w:rPr>
          <w:szCs w:val="28"/>
        </w:rPr>
        <w:t xml:space="preserve"> а секции 5а и 6а представляют собой негабаритные стрелочные участки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Секции 5а и 6а оборудуют двухниточными РЦ, секции 5 и 6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однониточными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подключении приемников РЦ в секциях 5 и 6 к рельсовым нитям по прямому пути отсутствует цепь обтекаемости сигнальным током стрелочных соединителей на приемных концах РЦ, а значит контроль исправности этих соединителей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Указанный вариант изоляции разветвленных РЦ съезда требует дублирования стрелочных соединителей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Поскольку изоляция внутри двух переводов (стрелки 3 и 4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выполнена по двум направлениям, чередование мгновенных полярностей тока между негабаритными стрелочными участками 5а и 6а и секциями, смежными с ними (соответственно 5 и 6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по прямому пути не обеспечивается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Однако такое чередование полярностей в РЦ съезда допускают исходя из отсутствия требования по обеспечению контроля короткого замыкания изолирующих стыков, разграничивающих смежные секции, которые расположены по прямому пути (5 и 5а, а также</w:t>
      </w:r>
      <w:r w:rsidR="00766402">
        <w:rPr>
          <w:szCs w:val="28"/>
        </w:rPr>
        <w:t xml:space="preserve"> </w:t>
      </w:r>
      <w:r w:rsidRPr="00766402">
        <w:rPr>
          <w:szCs w:val="28"/>
        </w:rPr>
        <w:t>6 и 6а</w:t>
      </w:r>
      <w:r w:rsidR="00766402" w:rsidRPr="00766402">
        <w:rPr>
          <w:szCs w:val="28"/>
        </w:rPr>
        <w:t xml:space="preserve">).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РЦ съезда используют и другой вариант изоляции (</w:t>
      </w:r>
      <w:r w:rsidR="00766402">
        <w:rPr>
          <w:szCs w:val="28"/>
        </w:rPr>
        <w:t>рис.4.4,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6)</w:t>
      </w:r>
      <w:r w:rsidRPr="00766402">
        <w:rPr>
          <w:szCs w:val="28"/>
        </w:rPr>
        <w:t xml:space="preserve">. </w:t>
      </w:r>
    </w:p>
    <w:p w:rsidR="00F6779A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1" type="#_x0000_t75" style="width:195pt;height:108pt">
            <v:imagedata r:id="rId13" o:title=""/>
          </v:shape>
        </w:pict>
      </w:r>
    </w:p>
    <w:p w:rsidR="00F6779A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Рис.4.4 </w:t>
      </w:r>
      <w:r w:rsidR="00F6779A" w:rsidRPr="00766402">
        <w:rPr>
          <w:szCs w:val="28"/>
        </w:rPr>
        <w:t>б</w:t>
      </w:r>
      <w:r w:rsidRPr="00766402">
        <w:rPr>
          <w:szCs w:val="28"/>
        </w:rPr>
        <w:t xml:space="preserve">. </w:t>
      </w:r>
      <w:r w:rsidR="00F6779A" w:rsidRPr="00766402">
        <w:rPr>
          <w:szCs w:val="28"/>
        </w:rPr>
        <w:t>Схема изоляции разветвленных рельсовых цепей на перекрестном съезде с разбивкой на четыре секции</w:t>
      </w:r>
    </w:p>
    <w:p w:rsidR="00B05520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Подключением аппаратуры питающего и приемного концов РЦ к рельсовым нитям боковых путей достигается обтекаемость всех стрелочных соединителей сигнальным током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таком варианте изоляции в зоне съезда организуют шесть изолированных секций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Из них секции, расположенные по границам съезда (секции 5, 5б, 6, 6б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оборудуют двухниточными РЦ, и секции, находящиеся в зоне съезда (5а и 6а</w:t>
      </w:r>
      <w:r w:rsidR="00766402" w:rsidRPr="00766402">
        <w:rPr>
          <w:szCs w:val="28"/>
        </w:rPr>
        <w:t xml:space="preserve">), - </w:t>
      </w:r>
      <w:r w:rsidRPr="00766402">
        <w:rPr>
          <w:szCs w:val="28"/>
        </w:rPr>
        <w:t>однониточными</w:t>
      </w:r>
      <w:r w:rsidR="00766402" w:rsidRPr="00766402">
        <w:rPr>
          <w:szCs w:val="28"/>
        </w:rPr>
        <w:t xml:space="preserve">. </w:t>
      </w:r>
    </w:p>
    <w:p w:rsidR="00766402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перекрестном съезде имеются рельсы, которые при разбивке съезда на изолированные стрелочные участки и установке по их концам питающей и приемной аппаратуры РЦ остаются вне контроля их повреждения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 ним относятся отдельные рельсы соединительных путей и крестовин стрелочных переводов, также рельсы и цельнолитые треугольники глухого пересечения</w:t>
      </w:r>
      <w:r w:rsidR="00766402" w:rsidRPr="00766402">
        <w:rPr>
          <w:szCs w:val="28"/>
        </w:rPr>
        <w:t xml:space="preserve">. 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Default="00766402" w:rsidP="00B05520">
      <w:pPr>
        <w:pStyle w:val="2"/>
      </w:pPr>
      <w:bookmarkStart w:id="4" w:name="_Toc227174510"/>
      <w:r>
        <w:t>4</w:t>
      </w:r>
      <w:r w:rsidR="00B05520">
        <w:t>.</w:t>
      </w:r>
      <w:r>
        <w:t xml:space="preserve"> </w:t>
      </w:r>
      <w:r w:rsidR="00F6779A" w:rsidRPr="00766402">
        <w:t>Общие требования</w:t>
      </w:r>
      <w:bookmarkEnd w:id="4"/>
    </w:p>
    <w:p w:rsidR="00B05520" w:rsidRPr="00B05520" w:rsidRDefault="00B05520" w:rsidP="00B05520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разветвленных РЦ размещение изолирующих стыков внутри стрелочных переводов и установка приборов по концам РЦ должны выполняться с учетом обтекания сигнальным током рамных рельсов стрелок и наибольшего числа рельсовых соединителей, а также уменьшения числа ответвлений, не обтекаемых током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стрелочных участках применяют те же типы РЦ, что и на путевых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Стрелочные участки, где ответвление примыкает к главным путям, должны быть оборудованы двухниточными РЦ и путевыми устройствами АРС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Двухниточные РЦ обеспечивают надежность действия устройств РЦ и АРС в условиях протекания по рельсовым нитям тягового тока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Применение на стрелочных участках однониточных РЦ допускается на парковых путях электродепо и на перекрестных съездах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оборудовании разветвленных РЦ устройствами АРС изолирующие стыки внутри стрелочного перевода следует устанавливать в направлении движения с более низкими скоростями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Питание двухниточных разветвленных РЦ осуществляют сигнальным током частотой 50 Гц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На приемных концах РЦ устанавливают фазочувствительные путевые реле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линиях, оборудованных БРЦ, в двухниточных разветвленных РЦ на приемных и питающих концах устанавливают соответствующую аппаратуру БРЦ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Общее число приемников (путевых реле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в одной разветвленной РЦ не должно быть больше трех</w:t>
      </w:r>
      <w:r w:rsidR="00766402" w:rsidRPr="00766402">
        <w:rPr>
          <w:szCs w:val="28"/>
        </w:rPr>
        <w:t xml:space="preserve">. </w:t>
      </w:r>
    </w:p>
    <w:p w:rsidR="00B05520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Для пропуска тягового тока в обход изолирующих стыков в двухниточных разветвленных РЦ должны включаться путевые дроссель-трансформаторы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 разветвленной РЦ допускается установка до трех дроссель-трансформаторов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наличии в РЦ только двух дроссель-трансформаторов пропуск тягового тока со смежной РЦ, которая примыкает к не имеющему дроссель-трансформатор ответвлению, должен осуществляться по силовому кабелю большого сечения (тяговому соединителю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между средними выводами дроссель-трансформаторов РЦ двух путей (</w:t>
      </w:r>
      <w:r w:rsidR="00766402">
        <w:rPr>
          <w:szCs w:val="28"/>
        </w:rPr>
        <w:t>рис.4.5</w:t>
      </w:r>
      <w:r w:rsidR="00766402" w:rsidRPr="00766402">
        <w:rPr>
          <w:szCs w:val="28"/>
        </w:rPr>
        <w:t xml:space="preserve">). </w:t>
      </w:r>
    </w:p>
    <w:p w:rsidR="00766402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DD63F7">
        <w:rPr>
          <w:szCs w:val="28"/>
        </w:rPr>
        <w:pict>
          <v:shape id="_x0000_i1032" type="#_x0000_t75" style="width:249pt;height:107.25pt">
            <v:imagedata r:id="rId14" o:title=""/>
          </v:shape>
        </w:pic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При переходе с одно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на двухниточную РЦ тяговый соединитель должен включаться между средним выводом дроссель-трансформатора (или дросселя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и тяговой нитью однониточной РЦ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Особенности построения разветвленных РЦ, заключающиеся в наличии ответвлений, стрелочных соединителей и расположенных внутри стрелочных переводов изолирующих стыков, учитываются при регулировке основных режимов работы РЦ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нормальном режиме разветвленной РЦ, в которой путевое реле установлено на каждом ответвлении, напряжения на путевых обмотках путевых реле должны быть примерно равны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Напряжения могут быть выравнены путевыми регулируемыми резисторами, подключенными в ряде случаев на приемных концах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Такая регулировка вызывает изменение напряжений (по модулю и фазе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на всех путевых реле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Изменение сопротивления резистора приводит к изменению входного сопротивления приемного конца, что ведет, в свою очередь, к изменению шунтовой чувствительности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Некоторое неравенство напряжений на путевых реле можно допустить, если значение напряжения на каждом путевом реле находится в нормативных пределах, установленных для нормального режима рассматриваемой РЦ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шунтовом режиме разветвленной РЦ зависимость шунтовой чувствительности к нормативному шунту проявляется не только по ее длине, но и по нахождению шунта на ответвлениях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 разветвленной РЦ с одним путевым реле при нахождении поездного шунта на конце ответвления, не имеющего реле, шунтовой эффект ослабляется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Это происходит из-за того, что шунтирующее РЦ сопротивление является в данном случае суммарным сопротивлением поездного шунта и рельсовой линии указанного ответвления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достаточно большой протяженности ответвления может не обеспечиться отпускание сектора путевого реле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проверке шунтовой чувствительности разветвленной РЦ испытательный нормативный шунт следует обязательно накладывать на концы ответвлений, чтобы убедиться в исправном состоянии всех стыковых и стрелочных соединителей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Для повышения надежности действия разветвленной РЦ путевые реле включают на всех ответвлениях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Общее путевое реле запитывается через последовательно соединенные фронтовые контакты всех индивидуальных путевых реле, включенных по концам ответвлений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Повышается требование к значению сигнального тока АРС в рельсовой линии кодируемой разветвленной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Это вызвано тем, что на отдельных рельсовых участках ток АРС при прохождении подвижного состава по стрелке отсутствует или значительно снижается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Значение сигнального тока АРС в рельсовой линии должно быть на 30% выше нормативного</w:t>
      </w:r>
      <w:r w:rsidR="00766402" w:rsidRPr="00766402">
        <w:rPr>
          <w:szCs w:val="28"/>
        </w:rPr>
        <w:t xml:space="preserve">. </w:t>
      </w:r>
    </w:p>
    <w:p w:rsidR="00766402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линиях, оборудованных системой АРС, при неустановленных маршрутах по разветвленным РЦ путевые генераторы сигналов АРС должны быть отключены от рельсовых цепей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 рельсовых линиях этих цепей сигнальные частоты АРС должны отсутствовать, а отключенные от РЦ генераторы должны вырабатывать ток сигнальной частоты 275 Гц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Передача в рельсовую линию РЦ одной из нескольких разрешающих сигнальных частот должна обеспечиваться при установке маршрута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этом схемы разветвленных РЦ должны предусматривать подачу сигнала АРС во всех возможных направлениях движения поездов</w:t>
      </w:r>
      <w:r w:rsidR="00766402" w:rsidRPr="00766402">
        <w:rPr>
          <w:szCs w:val="28"/>
        </w:rPr>
        <w:t xml:space="preserve">. 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Default="00B05520" w:rsidP="00B05520">
      <w:pPr>
        <w:pStyle w:val="2"/>
      </w:pPr>
      <w:r>
        <w:br w:type="page"/>
      </w:r>
      <w:bookmarkStart w:id="5" w:name="_Toc227174511"/>
      <w:r w:rsidR="00766402">
        <w:t>5</w:t>
      </w:r>
      <w:r>
        <w:t>.</w:t>
      </w:r>
      <w:r w:rsidR="00766402">
        <w:t xml:space="preserve"> </w:t>
      </w:r>
      <w:r w:rsidR="00F6779A" w:rsidRPr="00766402">
        <w:t>Схемы включения рельсовых цепей без наложения сигнальных частот АРС</w:t>
      </w:r>
      <w:bookmarkEnd w:id="5"/>
    </w:p>
    <w:p w:rsidR="00B05520" w:rsidRPr="00B05520" w:rsidRDefault="00B05520" w:rsidP="00B05520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Простая разветвленная (стрелочная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РЦ с путевыми дроссель-трансформаторами ДТМ-0,17 и путевыми реле ДСР-2мп (</w:t>
      </w:r>
      <w:r w:rsidR="00766402">
        <w:rPr>
          <w:szCs w:val="28"/>
        </w:rPr>
        <w:t>рис.4.6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применяется на стрелочных участках, не оборудованных системой АРС</w:t>
      </w:r>
      <w:r w:rsidR="00766402" w:rsidRPr="00766402">
        <w:rPr>
          <w:szCs w:val="28"/>
        </w:rPr>
        <w:t xml:space="preserve">. </w:t>
      </w:r>
    </w:p>
    <w:p w:rsidR="00B05520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3" type="#_x0000_t75" style="width:199.5pt;height:141pt">
            <v:imagedata r:id="rId15" o:title=""/>
          </v:shape>
        </w:pict>
      </w:r>
    </w:p>
    <w:p w:rsidR="00766402" w:rsidRP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Рис.4.6 </w:t>
      </w:r>
      <w:r w:rsidR="00F6779A" w:rsidRPr="00766402">
        <w:rPr>
          <w:szCs w:val="28"/>
        </w:rPr>
        <w:t>Схема разветвленной двухниточной рельсовой цепи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Благодаря последовательному включению путевых обмоток реле П1 и П2 в РЦ достигается повышенное входное сопротивление приемного конца, что способствует улучшению шунтовой чувствительности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Местная обмотка реле П1 включена параллельно местной обмотке реле П2 через собственный фронтовой контакт, к которому параллельно подключены последовательно соединенные тыловой контакт линейного реле и фронтовой контакт огневого реле красного огня светофора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Местные обмотки с указанными зависимостями включаются в схемах разветвленных РЦ в связи с наличием светофоров, ограждающих стрелочные участки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вступлении поезда на РЦ и обесточивании путевых обмоток реле П1 и П2 разомкнутым фронтовым контактом реле П1 размыкается цепь местной обмотки этого реле, что обеспечивает надежное отпускание сектора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 результате размыкания фронтового контакта реле П1 отключается питание линейного реле</w:t>
      </w:r>
      <w:r w:rsidR="00766402">
        <w:rPr>
          <w:szCs w:val="28"/>
        </w:rPr>
        <w:t xml:space="preserve"> </w:t>
      </w:r>
      <w:r w:rsidRPr="00766402">
        <w:rPr>
          <w:szCs w:val="28"/>
        </w:rPr>
        <w:t xml:space="preserve">(на </w:t>
      </w:r>
      <w:r w:rsidR="00766402">
        <w:rPr>
          <w:szCs w:val="28"/>
        </w:rPr>
        <w:t>рис.4.6</w:t>
      </w:r>
      <w:r w:rsidRPr="00766402">
        <w:rPr>
          <w:szCs w:val="28"/>
        </w:rPr>
        <w:t xml:space="preserve"> не показано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управляющего лампами светофора, ограждающего данную РЦ, и переключающего светофор при проходе за него первой колесной пары с разрешающего показания на запрещающее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Сектор реле П1 не переходит в положение, соответствующее свободности пути при уходе поезда с РЦ до тех пор, пока не отпустит сектор линейное реле и не притянется якорь реле красного огня светофора, ограждающего следующий за данной РЦ участок маршрута движения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Выполнение этого условия необходимо для восстановления нормального, притянутого положения якорей путевых реле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Таким образом путевые реле контролируют работу линейных реле и при повреждении последних сами осуществляют ограждение поезда, выполняя функции линейного реле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схемах разветвленных РЦ, как и в неразветвленных РЦ, используется ряд отличающихся друг от друга способов включения местных и путевых обмоток путевых реле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Общим для разветвленных РЦ является включение конденсаторных блоков на питающем конце в качестве емкостного ограничителя тока и на приемном конце для компенсации индуктивного сопротивления и создания резонанса токов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 приведенной разветвленной РЦ на питающем и релейном концах включены конденсаторные блоки КБ-2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 качестве питающего трансформатора применен трансформатор СОБС-3АУ3</w:t>
      </w:r>
      <w:r w:rsidR="00766402" w:rsidRPr="00766402">
        <w:rPr>
          <w:szCs w:val="28"/>
        </w:rPr>
        <w:t xml:space="preserve">. </w:t>
      </w:r>
    </w:p>
    <w:p w:rsidR="00766402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Нормативное значение напряжения на путевых обмотках реле в нормальном режиме РЦ</w:t>
      </w:r>
      <w:r w:rsidR="00766402">
        <w:rPr>
          <w:szCs w:val="28"/>
        </w:rPr>
        <w:t xml:space="preserve"> </w:t>
      </w:r>
      <w:r w:rsidRPr="00766402">
        <w:rPr>
          <w:szCs w:val="28"/>
        </w:rPr>
        <w:t>(55 В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должно устанавливаться переключением выводов (зажимов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на вторичной обмотке трансформатора ПТ</w:t>
      </w:r>
      <w:r w:rsidR="00766402" w:rsidRPr="00766402">
        <w:rPr>
          <w:szCs w:val="28"/>
        </w:rPr>
        <w:t xml:space="preserve">. 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Pr="00766402" w:rsidRDefault="00766402" w:rsidP="00B05520">
      <w:pPr>
        <w:pStyle w:val="2"/>
      </w:pPr>
      <w:bookmarkStart w:id="6" w:name="_Toc227174512"/>
      <w:r>
        <w:t>6</w:t>
      </w:r>
      <w:r w:rsidR="00B05520">
        <w:t>.</w:t>
      </w:r>
      <w:r>
        <w:t xml:space="preserve"> </w:t>
      </w:r>
      <w:r w:rsidR="00F6779A" w:rsidRPr="00766402">
        <w:t>Схемы включения разветвленных рельсовых цепей</w:t>
      </w:r>
      <w:r w:rsidR="00B05520">
        <w:t xml:space="preserve"> </w:t>
      </w:r>
      <w:r w:rsidR="00F6779A" w:rsidRPr="00766402">
        <w:t>с наложением сигнальных частот АРС</w:t>
      </w:r>
      <w:bookmarkEnd w:id="6"/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разветвленной рельсовой цепи с наложением кодовых сигналов АРС на питающем конце в качестве путевого генератора сигналов АРС используется генератор ГАСМ-66 (</w:t>
      </w:r>
      <w:r w:rsidR="00766402">
        <w:rPr>
          <w:szCs w:val="28"/>
        </w:rPr>
        <w:t>рис.4.7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Кодирование осуществляется по главному пути с питающего конца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Для согласования аппаратуры рельсовой цепи с рельсовой линией на питающем конце установлен согласующий трансформатор СТП типа ПОБС-2А, включенный по схеме автотрансформатора с коэффициентом трансформации 2</w:t>
      </w:r>
      <w:r w:rsidR="00766402" w:rsidRPr="00766402">
        <w:rPr>
          <w:szCs w:val="28"/>
        </w:rPr>
        <w:t xml:space="preserve">. </w:t>
      </w:r>
    </w:p>
    <w:p w:rsidR="00B05520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4" type="#_x0000_t75" style="width:187.5pt;height:126.75pt">
            <v:imagedata r:id="rId16" o:title=""/>
          </v:shape>
        </w:pict>
      </w:r>
    </w:p>
    <w:p w:rsidR="00F6779A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Рис.4.7 </w:t>
      </w:r>
      <w:r w:rsidR="00F6779A" w:rsidRPr="00766402">
        <w:rPr>
          <w:szCs w:val="28"/>
        </w:rPr>
        <w:t>Схема разветвленной двухниточной РЦ с наложением сигналов АРС на питающем конце</w:t>
      </w:r>
    </w:p>
    <w:p w:rsidR="00B05520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Отличительной особенностью схемы является наличие дополнительных фильтров Ф1 и Ф2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Фильтр Ф1 типа ФР-1 представляет собой параллельный контур, создающий резонанс тока и имеющий достаточно большое сопротивление на частоте 50 Гц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Он состоит из реактора РОБС-3А и конденсаторного блока емкостью 70 мкФ, включенных параллельно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Фильтр Ф1 снижает утечку тока частотой 50 Гц во вторичную обмотку трансформатора В</w:t>
      </w:r>
      <w:r w:rsidR="00766402" w:rsidRPr="00766402">
        <w:rPr>
          <w:szCs w:val="28"/>
        </w:rPr>
        <w:t>Т</w:t>
      </w:r>
      <w:r w:rsidR="00766402">
        <w:rPr>
          <w:szCs w:val="28"/>
        </w:rPr>
        <w:t>. Д</w:t>
      </w:r>
      <w:r w:rsidR="00766402" w:rsidRPr="00766402">
        <w:rPr>
          <w:szCs w:val="28"/>
        </w:rPr>
        <w:t>.</w:t>
      </w:r>
      <w:r w:rsidRPr="00766402">
        <w:rPr>
          <w:szCs w:val="28"/>
        </w:rPr>
        <w:t>ля сигнальных частот АРС фильтр Ф1 имеет малое сопротивление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Резистор </w:t>
      </w:r>
      <w:r w:rsidRPr="00766402">
        <w:rPr>
          <w:szCs w:val="28"/>
          <w:lang w:val="en-US"/>
        </w:rPr>
        <w:t>R</w:t>
      </w:r>
      <w:r w:rsidRPr="00766402">
        <w:rPr>
          <w:szCs w:val="28"/>
        </w:rPr>
        <w:t>1, представляющий собой последовательное соединение четырех резисторов сопротивлением по 10 Ом, ограничивает ток в цепи вторичной обмотки трансформатора ВТ в шунтовом режиме РЦ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Конденсаторный блок емкостью 30 мкФ фильтра Ф2, реактор РОБС-3А фильтра Ф2, катушки индуктивности путевого согласующего трансформатора СПТ и дополнительная обмотка дроссель-трансформатора ДТп типа ДТМ-0,17 составляют контур питающего конца РЦ, который создает резонанс напряжений для тока частотой 50 Гц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Этот контур повышает в 2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4 раза напряжение, поступающее со вторичной обмотки трансформатора ПТ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Реактор фильтра Ф2 уменьшает утечку тока сигнальной частоты АРС во вторичную обмотку трансформатора ПТ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На каждом приемном конце включено путевое (П1, П2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реле ДСШ-2 с подключенным параллельно путевой обмотке конденсаторным блоком (Ср1 или Ср2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Конденсаторный блок и путевая обмотка реле создают контур резонанса токов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свободности стрелочного участка значитёльно повышаются ток в путевой обмотке реле и сопротивление приемного конца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Благодаря увеличению сопротивления конца РЦ возрастает шунтовая чувствительность РЦ, что обеспечивает надежность работы РЦ в шунтовом режиме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Путевое реле П1, установленное по главному пути, подключено к рельсовой линии через дроссель-трансформатор ДТр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Путевое реле П2 установлено по ответвлению для проверки свободности пути и целостности рельсовых нитей ответвления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Оно связано с рельсовыми нитями через путевой согласующий трансформатор СТР типа ПОБС-2АУЗ с коэффициентом трансформации 40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Вторичная обмотка трансформатора СТР подключена к рельсам через ограничивающий регулируемый резистор </w:t>
      </w:r>
      <w:r w:rsidRPr="00766402">
        <w:rPr>
          <w:szCs w:val="28"/>
          <w:lang w:val="en-US"/>
        </w:rPr>
        <w:t>R</w:t>
      </w:r>
      <w:r w:rsidRPr="00766402">
        <w:rPr>
          <w:szCs w:val="28"/>
        </w:rPr>
        <w:t xml:space="preserve">2 сопротивлением 2,2 Ом и предохранитель </w:t>
      </w:r>
      <w:r w:rsidRPr="00766402">
        <w:rPr>
          <w:szCs w:val="28"/>
          <w:lang w:val="en-US"/>
        </w:rPr>
        <w:t>FU</w:t>
      </w:r>
      <w:r w:rsidRPr="00766402">
        <w:rPr>
          <w:szCs w:val="28"/>
        </w:rPr>
        <w:t xml:space="preserve"> на ток 10 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Резистор </w:t>
      </w:r>
      <w:r w:rsidRPr="00766402">
        <w:rPr>
          <w:szCs w:val="28"/>
          <w:lang w:val="en-US"/>
        </w:rPr>
        <w:t>R</w:t>
      </w:r>
      <w:r w:rsidRPr="00766402">
        <w:rPr>
          <w:szCs w:val="28"/>
        </w:rPr>
        <w:t xml:space="preserve">2 вместе с предохранителем </w:t>
      </w:r>
      <w:r w:rsidRPr="00766402">
        <w:rPr>
          <w:szCs w:val="28"/>
          <w:lang w:val="en-US"/>
        </w:rPr>
        <w:t>FU</w:t>
      </w:r>
      <w:r w:rsidRPr="00766402">
        <w:rPr>
          <w:szCs w:val="28"/>
        </w:rPr>
        <w:t xml:space="preserve"> служат для предотвращения намагничивания сердечника трансформатора СТР при асимметрии тягового тока и для выравнивания напряжений на путевых реле в нормальном режиме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При централизованном размещении аппаратуры РЦ комплект путевых передающих устройств АРС дополняется фильтром сигналов АРС, состоящим из реактора РОБС-3А и набора конденсаторов С1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С5 (</w:t>
      </w:r>
      <w:r w:rsidR="00766402">
        <w:rPr>
          <w:szCs w:val="28"/>
        </w:rPr>
        <w:t>рис.4.8</w:t>
      </w:r>
      <w:r w:rsidR="00766402" w:rsidRPr="00766402">
        <w:rPr>
          <w:szCs w:val="28"/>
        </w:rPr>
        <w:t xml:space="preserve">). </w:t>
      </w:r>
    </w:p>
    <w:p w:rsidR="00B05520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5" type="#_x0000_t75" style="width:153.75pt;height:130.5pt">
            <v:imagedata r:id="rId17" o:title=""/>
          </v:shape>
        </w:pict>
      </w:r>
    </w:p>
    <w:p w:rsidR="00B05520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Рис.4.8 </w:t>
      </w:r>
      <w:r w:rsidR="00F6779A" w:rsidRPr="00766402">
        <w:rPr>
          <w:szCs w:val="28"/>
        </w:rPr>
        <w:t>Схема разветвленной двухниточной рельсовой цепи при централизованном размещении аппаратуры</w:t>
      </w:r>
    </w:p>
    <w:p w:rsidR="00F6779A" w:rsidRPr="00766402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="00F6779A" w:rsidRPr="00766402">
        <w:rPr>
          <w:szCs w:val="28"/>
        </w:rPr>
        <w:t>Фильтр настраивается в резонанс по каждой частоте АРС в результате изменения емкости набора конденсаторов контактами частотно-управляющих реле У75, У125, У175, У225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>Фильтр включен в качестве нагрузки на выходе усилителя У сигналов АРС типа ПУ1 как последовательный контур, создающий резонанс напряжений на одной из передаваемых частот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>Напряжение кодового сигнала АРС снимается с реактора РОБС-3А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>В контур фильтра последовательно с его элементами включен фильтр Ф225, настроенный на частоту 225 Гц для предотвращения попадания в рельсовую линию третьей гармоники сигнала частотой 75 Гц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 xml:space="preserve">При передаче сигнала другой частоты фильтр Ф225 шунтируется резистором </w:t>
      </w:r>
      <w:r w:rsidR="00F6779A" w:rsidRPr="00766402">
        <w:rPr>
          <w:szCs w:val="28"/>
          <w:lang w:val="en-US"/>
        </w:rPr>
        <w:t>R</w:t>
      </w:r>
      <w:r w:rsidR="00F6779A" w:rsidRPr="00766402">
        <w:rPr>
          <w:szCs w:val="28"/>
        </w:rPr>
        <w:t>ш через тыловой контакт реле У75</w:t>
      </w:r>
      <w:r w:rsidR="00766402" w:rsidRPr="00766402">
        <w:rPr>
          <w:szCs w:val="28"/>
        </w:rPr>
        <w:t xml:space="preserve">. </w:t>
      </w:r>
      <w:r w:rsidR="00F6779A" w:rsidRPr="00766402">
        <w:rPr>
          <w:szCs w:val="28"/>
        </w:rPr>
        <w:t xml:space="preserve">Резистор </w:t>
      </w:r>
      <w:r w:rsidR="00F6779A" w:rsidRPr="00766402">
        <w:rPr>
          <w:szCs w:val="28"/>
          <w:lang w:val="en-US"/>
        </w:rPr>
        <w:t>R</w:t>
      </w:r>
      <w:r w:rsidR="00F6779A" w:rsidRPr="00766402">
        <w:rPr>
          <w:szCs w:val="28"/>
        </w:rPr>
        <w:t>ш сопротивлением 10 Ом служит для искрогашения при переключениях контакта частотно-управляющего реле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 xml:space="preserve">На вход усилителя У сигналы поступают от групповых устройств АРС, которые содержат путевые генераторы, настраиваемые с помощью схемы коммутации сигналов АРС на сигнальную частоту, соответствующую поездной ситуации на линии (на </w:t>
      </w:r>
      <w:r w:rsidR="00766402">
        <w:rPr>
          <w:szCs w:val="28"/>
        </w:rPr>
        <w:t>рис.4.8</w:t>
      </w:r>
      <w:r w:rsidRPr="00766402">
        <w:rPr>
          <w:szCs w:val="28"/>
        </w:rPr>
        <w:t xml:space="preserve"> генераторы и схема коммутации не показаны</w:t>
      </w:r>
      <w:r w:rsidR="00766402" w:rsidRPr="00766402">
        <w:rPr>
          <w:szCs w:val="28"/>
        </w:rPr>
        <w:t xml:space="preserve">). </w:t>
      </w:r>
      <w:r w:rsidRPr="00766402">
        <w:rPr>
          <w:szCs w:val="28"/>
        </w:rPr>
        <w:t>При отсутствии групповых устройств усилитель У заменяется генератором ГАЛСМ-66, настраиваемым контактами частотно-управляющих реле У75, У125, У175 и У225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Нагрузочная цепь усилителя У подключается к одному из концов РЦ через контакты реле направления движения ЧУР, НУР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Кодирование с приемного конца (что соответствует неправильному направлению движения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осуществляется на частоте не ниже 175 Гц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Конденсатор С1 емкостью 8 мкФ, представляющий собой емкостный ограничитель тока на питающем конце при шунтировании рельсовой линии поездом, служит также для обеспечения оптимального входного сопротивления питающего конца и получения требуемых фазовых соотношений на путевых реле ДСШ-2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Конденсаторы С2 и С3 предназначены для настройки в резонанс на частоту 50 Гц приемных концов для достижения максимального входного сопротивления конца, составляющего не менее 0,2 Ом, что обеспечивает нормативную шунтовую чувствительность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Конденсаторы С1, С2 осуществляют, кроме того, пропуск сигнальных токов АРС при кодировании РЦ с соответствующих концов</w:t>
      </w:r>
      <w:r w:rsidR="00766402" w:rsidRPr="00766402">
        <w:rPr>
          <w:szCs w:val="28"/>
        </w:rPr>
        <w:t xml:space="preserve">. </w:t>
      </w:r>
    </w:p>
    <w:p w:rsidR="00766402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 xml:space="preserve">Суммарное сопротивление кабельной линии и регулируемых резисторов </w:t>
      </w:r>
      <w:r w:rsidRPr="00766402">
        <w:rPr>
          <w:szCs w:val="28"/>
          <w:lang w:val="en-US"/>
        </w:rPr>
        <w:t>R</w:t>
      </w:r>
      <w:r w:rsidRPr="00766402">
        <w:rPr>
          <w:szCs w:val="28"/>
        </w:rPr>
        <w:t>д должно быть не менее 100 Ом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При длине кабеля более </w:t>
      </w:r>
      <w:smartTag w:uri="urn:schemas-microsoft-com:office:smarttags" w:element="metricconverter">
        <w:smartTagPr>
          <w:attr w:name="ProductID" w:val="2 км"/>
        </w:smartTagPr>
        <w:r w:rsidRPr="00766402">
          <w:rPr>
            <w:szCs w:val="28"/>
          </w:rPr>
          <w:t>2 км</w:t>
        </w:r>
      </w:smartTag>
      <w:r w:rsidRPr="00766402">
        <w:rPr>
          <w:szCs w:val="28"/>
        </w:rPr>
        <w:t xml:space="preserve"> резисторы выключаются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Сопротивление регулируемого резистора </w:t>
      </w:r>
      <w:r w:rsidRPr="00766402">
        <w:rPr>
          <w:szCs w:val="28"/>
          <w:lang w:val="en-US"/>
        </w:rPr>
        <w:t>R</w:t>
      </w:r>
      <w:r w:rsidRPr="00766402">
        <w:rPr>
          <w:szCs w:val="28"/>
        </w:rPr>
        <w:t>о (типа 7157 с полным сопротивлением 0,6 Ом</w:t>
      </w:r>
      <w:r w:rsidR="00766402" w:rsidRPr="00766402">
        <w:rPr>
          <w:szCs w:val="28"/>
        </w:rPr>
        <w:t>),</w:t>
      </w:r>
      <w:r w:rsidRPr="00766402">
        <w:rPr>
          <w:szCs w:val="28"/>
        </w:rPr>
        <w:t xml:space="preserve"> служащего для ограничения ответвляющегося в аппаратуру РЦ тягового тока, составляет 0,15 Ом</w:t>
      </w:r>
      <w:r w:rsidR="00766402" w:rsidRPr="00766402">
        <w:rPr>
          <w:szCs w:val="28"/>
        </w:rPr>
        <w:t xml:space="preserve">. 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 xml:space="preserve">Таблица </w:t>
      </w:r>
      <w:r w:rsidR="00766402">
        <w:rPr>
          <w:szCs w:val="28"/>
        </w:rPr>
        <w:t xml:space="preserve">4.1 </w:t>
      </w:r>
    </w:p>
    <w:tbl>
      <w:tblPr>
        <w:tblW w:w="0" w:type="auto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076"/>
        <w:gridCol w:w="1076"/>
        <w:gridCol w:w="1076"/>
        <w:gridCol w:w="1076"/>
        <w:gridCol w:w="1076"/>
        <w:gridCol w:w="853"/>
      </w:tblGrid>
      <w:tr w:rsidR="00F6779A" w:rsidRPr="000C441B" w:rsidTr="000C441B">
        <w:tc>
          <w:tcPr>
            <w:tcW w:w="2095" w:type="dxa"/>
            <w:vMerge w:val="restart"/>
            <w:shd w:val="clear" w:color="auto" w:fill="auto"/>
          </w:tcPr>
          <w:p w:rsidR="00F6779A" w:rsidRPr="00766402" w:rsidRDefault="00766402" w:rsidP="00B05520">
            <w:pPr>
              <w:pStyle w:val="af9"/>
            </w:pPr>
            <w:r>
              <w:t xml:space="preserve"> </w:t>
            </w:r>
            <w:r w:rsidR="00F6779A" w:rsidRPr="00766402">
              <w:t>Параметр</w:t>
            </w:r>
          </w:p>
        </w:tc>
        <w:tc>
          <w:tcPr>
            <w:tcW w:w="6233" w:type="dxa"/>
            <w:gridSpan w:val="6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Значение параметра при длине РЦ, м</w:t>
            </w:r>
          </w:p>
        </w:tc>
      </w:tr>
      <w:tr w:rsidR="00F6779A" w:rsidRPr="000C441B" w:rsidTr="000C441B">
        <w:tc>
          <w:tcPr>
            <w:tcW w:w="2095" w:type="dxa"/>
            <w:vMerge/>
            <w:shd w:val="clear" w:color="auto" w:fill="auto"/>
          </w:tcPr>
          <w:p w:rsidR="00F6779A" w:rsidRPr="00766402" w:rsidRDefault="00F6779A" w:rsidP="00B05520">
            <w:pPr>
              <w:pStyle w:val="af9"/>
            </w:pP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50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100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150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200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250</w:t>
            </w:r>
          </w:p>
        </w:tc>
        <w:tc>
          <w:tcPr>
            <w:tcW w:w="853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300</w:t>
            </w:r>
          </w:p>
        </w:tc>
      </w:tr>
      <w:tr w:rsidR="00F6779A" w:rsidRPr="000C441B" w:rsidTr="000C441B">
        <w:tc>
          <w:tcPr>
            <w:tcW w:w="2095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0C441B">
              <w:rPr>
                <w:lang w:val="en-US"/>
              </w:rPr>
              <w:t>U</w:t>
            </w:r>
            <w:r w:rsidRPr="00766402">
              <w:t>н, В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98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103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108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113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116</w:t>
            </w:r>
          </w:p>
        </w:tc>
        <w:tc>
          <w:tcPr>
            <w:tcW w:w="853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123</w:t>
            </w:r>
          </w:p>
        </w:tc>
      </w:tr>
      <w:tr w:rsidR="00F6779A" w:rsidRPr="000C441B" w:rsidTr="000C441B">
        <w:tc>
          <w:tcPr>
            <w:tcW w:w="2095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Угол сдвига фаз, град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105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105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104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104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103</w:t>
            </w:r>
          </w:p>
        </w:tc>
        <w:tc>
          <w:tcPr>
            <w:tcW w:w="853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103</w:t>
            </w:r>
          </w:p>
        </w:tc>
      </w:tr>
      <w:tr w:rsidR="00F6779A" w:rsidRPr="000C441B" w:rsidTr="000C441B">
        <w:tc>
          <w:tcPr>
            <w:tcW w:w="2095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0C441B">
              <w:rPr>
                <w:lang w:val="en-US"/>
              </w:rPr>
              <w:t>U</w:t>
            </w:r>
            <w:r w:rsidRPr="00766402">
              <w:t>ш, В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94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100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107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113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120</w:t>
            </w:r>
          </w:p>
        </w:tc>
        <w:tc>
          <w:tcPr>
            <w:tcW w:w="853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126</w:t>
            </w:r>
          </w:p>
        </w:tc>
      </w:tr>
      <w:tr w:rsidR="00F6779A" w:rsidRPr="000C441B" w:rsidTr="000C441B">
        <w:tc>
          <w:tcPr>
            <w:tcW w:w="2095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Угол сдвига фаз, град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63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62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61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60</w:t>
            </w:r>
          </w:p>
        </w:tc>
        <w:tc>
          <w:tcPr>
            <w:tcW w:w="1076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59</w:t>
            </w:r>
          </w:p>
        </w:tc>
        <w:tc>
          <w:tcPr>
            <w:tcW w:w="853" w:type="dxa"/>
            <w:shd w:val="clear" w:color="auto" w:fill="auto"/>
          </w:tcPr>
          <w:p w:rsidR="00F6779A" w:rsidRPr="00766402" w:rsidRDefault="00F6779A" w:rsidP="00B05520">
            <w:pPr>
              <w:pStyle w:val="af9"/>
            </w:pPr>
            <w:r w:rsidRPr="00766402">
              <w:t>59</w:t>
            </w:r>
          </w:p>
        </w:tc>
      </w:tr>
    </w:tbl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табл</w:t>
      </w:r>
      <w:r w:rsidR="00766402">
        <w:rPr>
          <w:szCs w:val="28"/>
        </w:rPr>
        <w:t>.4.1</w:t>
      </w:r>
      <w:r w:rsidRPr="00766402">
        <w:rPr>
          <w:szCs w:val="28"/>
        </w:rPr>
        <w:t xml:space="preserve"> приведены значения напряжения </w:t>
      </w:r>
      <w:r w:rsidRPr="00766402">
        <w:rPr>
          <w:szCs w:val="28"/>
          <w:lang w:val="en-US"/>
        </w:rPr>
        <w:t>U</w:t>
      </w:r>
      <w:r w:rsidRPr="00766402">
        <w:rPr>
          <w:szCs w:val="28"/>
        </w:rPr>
        <w:t>н на вторичной обмотке трансформатора ПТ</w:t>
      </w:r>
      <w:r w:rsidR="00766402">
        <w:rPr>
          <w:szCs w:val="28"/>
        </w:rPr>
        <w:t xml:space="preserve"> </w:t>
      </w:r>
      <w:r w:rsidRPr="00766402">
        <w:rPr>
          <w:szCs w:val="28"/>
        </w:rPr>
        <w:t>в нормальном режиме и угла сдвига фаз между напряжениями на местной и путевой обмотках путевого реле при напряжении на реле 55 В и в шунтовом режиме соответственно при напряжении на реле 18 В и нормативном шунте 0,06 Ом на приемном конце РЦ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Регулировочные данные соответствуют удаленности аппаратуры от конца РЦ на </w:t>
      </w:r>
      <w:smartTag w:uri="urn:schemas-microsoft-com:office:smarttags" w:element="metricconverter">
        <w:smartTagPr>
          <w:attr w:name="ProductID" w:val="2 км"/>
        </w:smartTagPr>
        <w:r w:rsidRPr="00766402">
          <w:rPr>
            <w:szCs w:val="28"/>
          </w:rPr>
          <w:t>2 км</w:t>
        </w:r>
      </w:smartTag>
      <w:r w:rsidR="00766402" w:rsidRPr="00766402">
        <w:rPr>
          <w:szCs w:val="28"/>
        </w:rPr>
        <w:t xml:space="preserve">. </w:t>
      </w:r>
    </w:p>
    <w:p w:rsidR="00506E80" w:rsidRDefault="00506E8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Pr="00766402" w:rsidRDefault="00506E80" w:rsidP="00506E80">
      <w:pPr>
        <w:pStyle w:val="2"/>
      </w:pPr>
      <w:bookmarkStart w:id="7" w:name="_Toc227174513"/>
      <w:r>
        <w:t xml:space="preserve">7. </w:t>
      </w:r>
      <w:r w:rsidR="00F6779A" w:rsidRPr="00766402">
        <w:t>Особенности применения рельсовых цепей на аппаратуре БРЦ</w:t>
      </w:r>
      <w:bookmarkEnd w:id="7"/>
    </w:p>
    <w:p w:rsidR="00506E80" w:rsidRDefault="00506E8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При использовании аппаратуры бесстыковых рельсовых цепей для контроля разветвленных стрелочных участков возникают вопросы, связанные с обеспечением контроля исправности изолирующих стыков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Контроль целостности изоляции в стыках необходим для обеспечения безопасности движения поездов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 xml:space="preserve">Отсутствие контроля в случае </w:t>
      </w:r>
      <w:r w:rsidR="00766402" w:rsidRPr="00766402">
        <w:rPr>
          <w:szCs w:val="28"/>
        </w:rPr>
        <w:t>"</w:t>
      </w:r>
      <w:r w:rsidRPr="00766402">
        <w:rPr>
          <w:szCs w:val="28"/>
        </w:rPr>
        <w:t>пробоя</w:t>
      </w:r>
      <w:r w:rsidR="00766402" w:rsidRPr="00766402">
        <w:rPr>
          <w:szCs w:val="28"/>
        </w:rPr>
        <w:t>"</w:t>
      </w:r>
      <w:r w:rsidRPr="00766402">
        <w:rPr>
          <w:szCs w:val="28"/>
        </w:rPr>
        <w:t xml:space="preserve"> изолирующего стыка влечет опасность прохождения сигнала АРС через замкнутый стык из одной РЦ в другую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движении по одному маршруту появляется возможность передачи разрешающего кодового сигнала АРС для поезда враждебного маршрута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РЦ частотой 50 Гц для выявления неисправности стыков используется принцип компенсации токов смежных рельсовых цепей, приводящей к обесточиванию путевых реле</w:t>
      </w:r>
      <w:r w:rsidR="00766402">
        <w:rPr>
          <w:szCs w:val="28"/>
        </w:rPr>
        <w:t>.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рельсовых цепях, работающих на аппаратуре БРЦ, при коротком замыкании стыков также происходит наложение сигналов, однако путевые реле смежных РЦ могут остаться под током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Входное сопротивление аппаратуры смежной РЦ, подключаемой параллельно данной РЦ при пробое изоляции в стыке, превышает сопротивление нормативного шунта (0,06 Ом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в 4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5 раз, поэтому взаимное шунтирование смежных концов при неисправности изолирующих стыков нельзя гарантировать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 xml:space="preserve">Для контроля исправности изолирующего стыка в смежных РЦ, стыкующихся питающими концами, применяется схема, приведенная на </w:t>
      </w:r>
      <w:r w:rsidR="00766402">
        <w:rPr>
          <w:szCs w:val="28"/>
        </w:rPr>
        <w:t xml:space="preserve">рис.4.9 </w:t>
      </w:r>
      <w:r w:rsidRPr="00766402">
        <w:rPr>
          <w:szCs w:val="28"/>
        </w:rPr>
        <w:t>В этом случае используется общий для смежных РЦ путевой генератор ГРЦ и усилитель У типа ПУ-1 аналогично питающему концу на бесстыковом пути для каждой РЦ устанавливается индивидуальный комплект, состоящий из выходного трансформатора ВТ типа ПТЦ, путевого фильтра Ф типа ФП и согласующего трансформатора ПОБС-2А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Допускается использовать в качестве согласующего элемента дроссель-трансформатор ДТМ-0,17 или ДТ-0,6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Контроль исправности изолирующего стыка обеспечивается благодаря снижению сигнального тока РЦ в рельсовой линии из-за наложения сигнала самого на себя в противофазе при пробое изоляции в стыке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Трансформаторы ВТ1 и ВТ2 подключаются таким образом, чтобы фазы сигнального тока в смежных РЦ различались на 180°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Короткое замыкание хотя бы одного стыка должно вызывать отпускание якоря путевого реле в обеих РЦ</w:t>
      </w:r>
      <w:r w:rsidR="00766402" w:rsidRPr="00766402">
        <w:rPr>
          <w:szCs w:val="28"/>
        </w:rPr>
        <w:t xml:space="preserve">. 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Изменением числа витков вторичных обмоток трансформаторов ВТ1 и ВТ2 осуществляется раздельная регулировка смежных рельсовых цепей</w:t>
      </w:r>
      <w:r w:rsidR="00766402" w:rsidRPr="00766402">
        <w:rPr>
          <w:szCs w:val="28"/>
        </w:rPr>
        <w:t xml:space="preserve">. </w:t>
      </w:r>
    </w:p>
    <w:p w:rsidR="00687AC6" w:rsidRPr="00766402" w:rsidRDefault="00687AC6" w:rsidP="00687AC6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br w:type="page"/>
      </w:r>
      <w:r w:rsidRPr="00766402">
        <w:rPr>
          <w:szCs w:val="28"/>
        </w:rPr>
        <w:t>Схемы контроля исправности изолирующих стыков</w:t>
      </w:r>
    </w:p>
    <w:p w:rsidR="00B05520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6" type="#_x0000_t75" style="width:144.75pt;height:197.25pt">
            <v:imagedata r:id="rId18" o:title=""/>
          </v:shape>
        </w:pict>
      </w:r>
      <w:r w:rsidR="00766402" w:rsidRPr="00766402">
        <w:rPr>
          <w:szCs w:val="28"/>
        </w:rPr>
        <w:t xml:space="preserve"> </w:t>
      </w:r>
    </w:p>
    <w:p w:rsidR="00B05520" w:rsidRDefault="00B05520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766402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7" type="#_x0000_t75" style="width:146.25pt;height:174.75pt">
            <v:imagedata r:id="rId19" o:title=""/>
          </v:shape>
        </w:pict>
      </w:r>
    </w:p>
    <w:p w:rsidR="00F6779A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Рис.4.9 </w:t>
      </w:r>
      <w:r w:rsidR="00F6779A" w:rsidRPr="00766402">
        <w:rPr>
          <w:szCs w:val="28"/>
        </w:rPr>
        <w:t>на аппаратуре питающего конца БРЦ</w:t>
      </w:r>
      <w:r w:rsidRPr="00766402">
        <w:rPr>
          <w:szCs w:val="28"/>
        </w:rPr>
        <w:t xml:space="preserve"> </w:t>
      </w:r>
      <w:r>
        <w:rPr>
          <w:szCs w:val="28"/>
        </w:rPr>
        <w:t xml:space="preserve">Рис.4.10 </w:t>
      </w:r>
      <w:r w:rsidR="00F6779A" w:rsidRPr="00766402">
        <w:rPr>
          <w:szCs w:val="28"/>
        </w:rPr>
        <w:t>на аппаратуре БРЦ третьего поколения</w:t>
      </w:r>
      <w:r>
        <w:rPr>
          <w:szCs w:val="28"/>
        </w:rPr>
        <w:t xml:space="preserve"> </w:t>
      </w:r>
    </w:p>
    <w:p w:rsidR="00687AC6" w:rsidRPr="00766402" w:rsidRDefault="00687AC6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 xml:space="preserve">Схема контроля исправности изолирующих стыков при использовании аппаратуры третьего поколения приведена на </w:t>
      </w:r>
      <w:r w:rsidR="00766402">
        <w:rPr>
          <w:szCs w:val="28"/>
        </w:rPr>
        <w:t xml:space="preserve">рис.4.10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Если длины смежных рельсовых цепей отличаются более чем в 1,5 раза или условия распространения сигнального тока в РЦ различны, то из-за отсутствия возможности раздельной регулировки на релейном конце, работающем с перегрузкой, устанавливается уравнивающий трансформатор УТ3 таким образом, что его первичная обмотка (выводы 1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2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подключается к выводам 11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43 путевого приемника, а вторичная обмотка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к кабельной линии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Коэффициент трансформации выбирается исходя из требуемого значения напряжения на входе путевого приемника в нормальном (регулировочном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режиме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Для обеспечения нормативного</w:t>
      </w:r>
      <w:r w:rsidR="00687AC6">
        <w:rPr>
          <w:szCs w:val="28"/>
        </w:rPr>
        <w:t xml:space="preserve"> </w:t>
      </w:r>
      <w:r w:rsidRPr="00766402">
        <w:rPr>
          <w:szCs w:val="28"/>
        </w:rPr>
        <w:t>сопротивления уравнивающего трансформатора он настраивается на несущую частоту сигнального тока рельсовой цепи установкой внешней перемычки</w:t>
      </w:r>
      <w:r w:rsidR="00766402" w:rsidRPr="00766402">
        <w:rPr>
          <w:szCs w:val="28"/>
        </w:rPr>
        <w:t xml:space="preserve">: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Частота сигнала, Гц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420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480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580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720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780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Выводы для установки перемычек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3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10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4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10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5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10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6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10</w:t>
      </w:r>
      <w:r w:rsidR="00766402" w:rsidRPr="00766402">
        <w:rPr>
          <w:szCs w:val="28"/>
        </w:rPr>
        <w:t xml:space="preserve"> </w:t>
      </w:r>
      <w:r w:rsidRPr="00766402">
        <w:rPr>
          <w:szCs w:val="28"/>
        </w:rPr>
        <w:t>7</w:t>
      </w:r>
      <w:r w:rsidR="00766402" w:rsidRPr="00766402">
        <w:rPr>
          <w:szCs w:val="28"/>
        </w:rPr>
        <w:t>-</w:t>
      </w:r>
      <w:r w:rsidRPr="00766402">
        <w:rPr>
          <w:szCs w:val="28"/>
        </w:rPr>
        <w:t>10</w:t>
      </w:r>
    </w:p>
    <w:p w:rsid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При расположении изолирующих стыков между приемными концами смежных РЦ (</w:t>
      </w:r>
      <w:r w:rsidR="00766402">
        <w:rPr>
          <w:szCs w:val="28"/>
        </w:rPr>
        <w:t>рис.4.1</w:t>
      </w:r>
      <w:r w:rsidRPr="00766402">
        <w:rPr>
          <w:szCs w:val="28"/>
        </w:rPr>
        <w:t>1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для обеспечения контроля исправности изоляции в стыке используется один или два дополнительных путевых приемников ДФР типа ПРЦМ или ППМ</w:t>
      </w:r>
      <w:r w:rsidR="00766402" w:rsidRPr="00766402">
        <w:rPr>
          <w:szCs w:val="28"/>
        </w:rPr>
        <w:t xml:space="preserve">. </w:t>
      </w:r>
    </w:p>
    <w:p w:rsidR="00687AC6" w:rsidRPr="00766402" w:rsidRDefault="00687AC6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DD63F7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pict>
          <v:shape id="_x0000_i1038" type="#_x0000_t75" style="width:186pt;height:162.75pt">
            <v:imagedata r:id="rId20" o:title=""/>
          </v:shape>
        </w:pict>
      </w:r>
    </w:p>
    <w:p w:rsidR="00766402" w:rsidRDefault="00766402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Рис.4.10 </w:t>
      </w:r>
      <w:r w:rsidR="00F6779A" w:rsidRPr="00766402">
        <w:rPr>
          <w:szCs w:val="28"/>
        </w:rPr>
        <w:t>Схема контроля исправности изолирующих стыков с использованием аппаратуры приемного конца БРЦ</w:t>
      </w:r>
    </w:p>
    <w:p w:rsidR="00687AC6" w:rsidRPr="00766402" w:rsidRDefault="00687AC6" w:rsidP="00766402">
      <w:pPr>
        <w:widowControl w:val="0"/>
        <w:autoSpaceDE w:val="0"/>
        <w:autoSpaceDN w:val="0"/>
        <w:adjustRightInd w:val="0"/>
        <w:rPr>
          <w:szCs w:val="28"/>
        </w:rPr>
      </w:pP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Дополнительный приемник разделяет схему на два контура, взаимосвязанных по сигналам РЦ и вместе с тем разграниченных по сигналам АРС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 выходу дополнительного приемника подключается реле АНШ 2-1230 с параллельно соединенными обмотками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В случае свободности РЦ2 и РЦ3 и исправного состояния изолирующих стыков сигнальный ток, поступающий из РЦ2, воспринимается приемниками 2ФР и ДФР, а сигнальный ток РЦ3</w:t>
      </w:r>
      <w:r w:rsidR="00766402" w:rsidRPr="00766402">
        <w:rPr>
          <w:szCs w:val="28"/>
        </w:rPr>
        <w:t xml:space="preserve"> - </w:t>
      </w:r>
      <w:r w:rsidRPr="00766402">
        <w:rPr>
          <w:szCs w:val="28"/>
        </w:rPr>
        <w:t>приемником 3ФР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Соответствующие исполнительные реле находятся под током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При исправности стыков исключается прохождение сигнального тока АРС из РЦ2 в РЦ3 через аппаратуру, поскольку входной контур дополнительного приемника настроен на сигнал РЦ, и его входное сопротивление на частоте АРС минимально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При движении поезда контрольное реле КС остается под током и при занятой РЦ2, поскольку получает питание по обходной цепи через собственный фронтовой контакт и тыловой контакт повторителя основного путевого реле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Разница во времени отпускания якорей реле П2П и КС компенсируется с помощью конденсатора С1 емкостью 1000 мкФ</w:t>
      </w:r>
      <w:r w:rsidR="00766402" w:rsidRPr="00766402">
        <w:rPr>
          <w:szCs w:val="28"/>
        </w:rPr>
        <w:t xml:space="preserve">. </w:t>
      </w:r>
    </w:p>
    <w:p w:rsidR="00F6779A" w:rsidRPr="00766402" w:rsidRDefault="00F6779A" w:rsidP="00766402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При замыкании стыка сигнал рельсовой цепи поступает на вход дополнительного приемника, помимо основной цепи, также и по обходной через замкнутый стык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Благодаря встречному включению дополнительных обмоток дроссель-трансформаторов (вторичных обмоток согласующих трансформаторов ПОБС-2А</w:t>
      </w:r>
      <w:r w:rsidR="00766402" w:rsidRPr="00766402">
        <w:rPr>
          <w:szCs w:val="28"/>
        </w:rPr>
        <w:t xml:space="preserve">) </w:t>
      </w:r>
      <w:r w:rsidRPr="00766402">
        <w:rPr>
          <w:szCs w:val="28"/>
        </w:rPr>
        <w:t>сигнальный ток из РЦ2 накладывается на входе дополнительного приемника сам на себя в противофазе</w:t>
      </w:r>
      <w:r w:rsidR="00766402" w:rsidRPr="00766402">
        <w:rPr>
          <w:szCs w:val="28"/>
        </w:rPr>
        <w:t xml:space="preserve">. </w:t>
      </w:r>
      <w:r w:rsidRPr="00766402">
        <w:rPr>
          <w:szCs w:val="28"/>
        </w:rPr>
        <w:t>Контрольное реле отпускает якорь и не встает под ток до тех пор, пока не восстанавливается нормальная работа изолирующего стыка</w:t>
      </w:r>
      <w:r w:rsidR="00766402" w:rsidRPr="00766402">
        <w:rPr>
          <w:szCs w:val="28"/>
        </w:rPr>
        <w:t xml:space="preserve">. </w:t>
      </w:r>
    </w:p>
    <w:p w:rsidR="001564ED" w:rsidRPr="00766402" w:rsidRDefault="00F6779A" w:rsidP="00687AC6">
      <w:pPr>
        <w:widowControl w:val="0"/>
        <w:autoSpaceDE w:val="0"/>
        <w:autoSpaceDN w:val="0"/>
        <w:adjustRightInd w:val="0"/>
        <w:rPr>
          <w:szCs w:val="28"/>
        </w:rPr>
      </w:pPr>
      <w:r w:rsidRPr="00766402">
        <w:rPr>
          <w:szCs w:val="28"/>
        </w:rPr>
        <w:t>Контакты контрольного реле используются в сигнализации нормальной работы у дежурного по станции и в системе АЛС-АРС для исключения кодирования стрелочной секции при наличии двух поездов враждебных маршрутов</w:t>
      </w:r>
      <w:r w:rsidR="00766402" w:rsidRPr="00766402">
        <w:rPr>
          <w:szCs w:val="28"/>
        </w:rPr>
        <w:t xml:space="preserve">. </w:t>
      </w:r>
      <w:bookmarkStart w:id="8" w:name="_GoBack"/>
      <w:bookmarkEnd w:id="8"/>
    </w:p>
    <w:sectPr w:rsidR="001564ED" w:rsidRPr="00766402" w:rsidSect="00766402">
      <w:headerReference w:type="even" r:id="rId21"/>
      <w:headerReference w:type="default" r:id="rId2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</w:p>
  </w:endnote>
  <w:endnote w:type="continuationSeparator" w:id="0"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separator/>
      </w:r>
    </w:p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</w:p>
  </w:footnote>
  <w:footnote w:type="continuationSeparator" w:id="0"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continuationSeparator/>
      </w:r>
    </w:p>
    <w:p w:rsidR="000C441B" w:rsidRDefault="000C441B" w:rsidP="00766402">
      <w:pPr>
        <w:widowControl w:val="0"/>
        <w:autoSpaceDE w:val="0"/>
        <w:autoSpaceDN w:val="0"/>
        <w:adjustRightInd w:val="0"/>
        <w:rPr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20" w:rsidRDefault="00B05520" w:rsidP="00766402">
    <w:pPr>
      <w:pStyle w:val="a7"/>
      <w:rPr>
        <w:rStyle w:val="af6"/>
      </w:rPr>
    </w:pPr>
  </w:p>
  <w:p w:rsidR="00B05520" w:rsidRDefault="00B05520" w:rsidP="00766402">
    <w:pPr>
      <w:pStyle w:val="a7"/>
    </w:pPr>
  </w:p>
  <w:p w:rsidR="00B05520" w:rsidRDefault="00B05520" w:rsidP="00766402">
    <w:pPr>
      <w:widowControl w:val="0"/>
      <w:autoSpaceDE w:val="0"/>
      <w:autoSpaceDN w:val="0"/>
      <w:adjustRightInd w:val="0"/>
      <w:rPr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520" w:rsidRDefault="00875F65" w:rsidP="00766402">
    <w:pPr>
      <w:pStyle w:val="a7"/>
    </w:pPr>
    <w:r>
      <w:rPr>
        <w:rStyle w:val="af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79A"/>
    <w:rsid w:val="00044F03"/>
    <w:rsid w:val="000C441B"/>
    <w:rsid w:val="001564ED"/>
    <w:rsid w:val="00164DC9"/>
    <w:rsid w:val="002E4340"/>
    <w:rsid w:val="00506E80"/>
    <w:rsid w:val="0052117E"/>
    <w:rsid w:val="00687AC6"/>
    <w:rsid w:val="00766402"/>
    <w:rsid w:val="007F41C1"/>
    <w:rsid w:val="00866253"/>
    <w:rsid w:val="00875F65"/>
    <w:rsid w:val="00AA4F3A"/>
    <w:rsid w:val="00B05520"/>
    <w:rsid w:val="00C443B4"/>
    <w:rsid w:val="00DD63F7"/>
    <w:rsid w:val="00DD7B1A"/>
    <w:rsid w:val="00F50133"/>
    <w:rsid w:val="00F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6CBA207-9AAE-4D5B-BBFF-F81484A7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66402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76640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9"/>
    <w:qFormat/>
    <w:rsid w:val="0076640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76640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76640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76640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76640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6640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6640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F6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7664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styleId="aa">
    <w:name w:val="endnote reference"/>
    <w:uiPriority w:val="99"/>
    <w:semiHidden/>
    <w:rsid w:val="00766402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766402"/>
    <w:pPr>
      <w:widowControl w:val="0"/>
      <w:autoSpaceDE w:val="0"/>
      <w:autoSpaceDN w:val="0"/>
      <w:adjustRightInd w:val="0"/>
    </w:pPr>
    <w:rPr>
      <w:szCs w:val="28"/>
    </w:rPr>
  </w:style>
  <w:style w:type="character" w:customStyle="1" w:styleId="ab">
    <w:name w:val="Основний текст Знак"/>
    <w:link w:val="a8"/>
    <w:uiPriority w:val="99"/>
    <w:semiHidden/>
    <w:rPr>
      <w:sz w:val="28"/>
      <w:szCs w:val="20"/>
    </w:rPr>
  </w:style>
  <w:style w:type="paragraph" w:customStyle="1" w:styleId="ac">
    <w:name w:val="выделение"/>
    <w:uiPriority w:val="99"/>
    <w:rsid w:val="0076640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6640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766402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paragraph" w:styleId="ae">
    <w:name w:val="Body Text Indent"/>
    <w:basedOn w:val="a2"/>
    <w:link w:val="af"/>
    <w:uiPriority w:val="99"/>
    <w:rsid w:val="0076640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  <w:rPr>
      <w:szCs w:val="28"/>
    </w:r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0"/>
    </w:rPr>
  </w:style>
  <w:style w:type="character" w:customStyle="1" w:styleId="11">
    <w:name w:val="Текст Знак1"/>
    <w:link w:val="af0"/>
    <w:uiPriority w:val="99"/>
    <w:locked/>
    <w:rsid w:val="00766402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0">
    <w:name w:val="Plain Text"/>
    <w:basedOn w:val="a2"/>
    <w:link w:val="11"/>
    <w:uiPriority w:val="99"/>
    <w:rsid w:val="0076640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766402"/>
    <w:rPr>
      <w:rFonts w:cs="Times New Roman"/>
      <w:sz w:val="28"/>
      <w:szCs w:val="28"/>
      <w:lang w:val="ru-RU" w:eastAsia="ru-RU" w:bidi="ar-SA"/>
    </w:rPr>
  </w:style>
  <w:style w:type="paragraph" w:styleId="af3">
    <w:name w:val="footer"/>
    <w:basedOn w:val="a2"/>
    <w:link w:val="af2"/>
    <w:uiPriority w:val="99"/>
    <w:semiHidden/>
    <w:rsid w:val="0076640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Cs w:val="28"/>
    </w:rPr>
  </w:style>
  <w:style w:type="character" w:customStyle="1" w:styleId="af4">
    <w:name w:val="Нижний колонтитул Знак"/>
    <w:uiPriority w:val="99"/>
    <w:semiHidden/>
    <w:rPr>
      <w:sz w:val="28"/>
      <w:szCs w:val="20"/>
    </w:rPr>
  </w:style>
  <w:style w:type="character" w:customStyle="1" w:styleId="a9">
    <w:name w:val="Верхній колонтитул Знак"/>
    <w:link w:val="a7"/>
    <w:uiPriority w:val="99"/>
    <w:semiHidden/>
    <w:locked/>
    <w:rsid w:val="00766402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5">
    <w:name w:val="footnote reference"/>
    <w:uiPriority w:val="99"/>
    <w:semiHidden/>
    <w:rsid w:val="00766402"/>
    <w:rPr>
      <w:rFonts w:cs="Times New Roman"/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766402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  <w:rPr>
      <w:szCs w:val="28"/>
    </w:rPr>
  </w:style>
  <w:style w:type="character" w:styleId="af6">
    <w:name w:val="page number"/>
    <w:uiPriority w:val="99"/>
    <w:rsid w:val="00766402"/>
    <w:rPr>
      <w:rFonts w:cs="Times New Roman"/>
    </w:rPr>
  </w:style>
  <w:style w:type="character" w:customStyle="1" w:styleId="af7">
    <w:name w:val="номер страницы"/>
    <w:uiPriority w:val="99"/>
    <w:rsid w:val="0076640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76640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szCs w:val="28"/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66402"/>
    <w:pPr>
      <w:widowControl w:val="0"/>
      <w:autoSpaceDE w:val="0"/>
      <w:autoSpaceDN w:val="0"/>
      <w:adjustRightInd w:val="0"/>
      <w:spacing w:before="120" w:after="120"/>
      <w:jc w:val="left"/>
    </w:pPr>
    <w:rPr>
      <w:bCs/>
      <w:smallCaps/>
      <w:szCs w:val="28"/>
    </w:rPr>
  </w:style>
  <w:style w:type="paragraph" w:styleId="22">
    <w:name w:val="toc 2"/>
    <w:basedOn w:val="a2"/>
    <w:next w:val="a2"/>
    <w:autoRedefine/>
    <w:uiPriority w:val="99"/>
    <w:semiHidden/>
    <w:rsid w:val="00766402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99"/>
    <w:semiHidden/>
    <w:rsid w:val="00766402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76640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766402"/>
    <w:pPr>
      <w:widowControl w:val="0"/>
      <w:autoSpaceDE w:val="0"/>
      <w:autoSpaceDN w:val="0"/>
      <w:adjustRightInd w:val="0"/>
      <w:ind w:left="958"/>
    </w:pPr>
    <w:rPr>
      <w:szCs w:val="28"/>
    </w:rPr>
  </w:style>
  <w:style w:type="paragraph" w:styleId="23">
    <w:name w:val="Body Text Indent 2"/>
    <w:basedOn w:val="a2"/>
    <w:link w:val="24"/>
    <w:uiPriority w:val="99"/>
    <w:rsid w:val="0076640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  <w:rPr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0"/>
    </w:rPr>
  </w:style>
  <w:style w:type="paragraph" w:styleId="32">
    <w:name w:val="Body Text Indent 3"/>
    <w:basedOn w:val="a2"/>
    <w:link w:val="33"/>
    <w:uiPriority w:val="99"/>
    <w:rsid w:val="0076640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  <w:rPr>
      <w:szCs w:val="28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76640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6640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66402"/>
    <w:pPr>
      <w:ind w:firstLine="0"/>
    </w:pPr>
    <w:rPr>
      <w:b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66402"/>
    <w:pPr>
      <w:ind w:firstLine="0"/>
    </w:pPr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664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6402"/>
    <w:rPr>
      <w:i/>
    </w:rPr>
  </w:style>
  <w:style w:type="paragraph" w:customStyle="1" w:styleId="af9">
    <w:name w:val="ТАБЛИЦА"/>
    <w:next w:val="a2"/>
    <w:autoRedefine/>
    <w:uiPriority w:val="99"/>
    <w:rsid w:val="00766402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766402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76640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styleId="afb">
    <w:name w:val="endnote text"/>
    <w:basedOn w:val="a2"/>
    <w:link w:val="afc"/>
    <w:uiPriority w:val="99"/>
    <w:semiHidden/>
    <w:rsid w:val="00766402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766402"/>
    <w:pPr>
      <w:autoSpaceDE w:val="0"/>
      <w:autoSpaceDN w:val="0"/>
    </w:pPr>
    <w:rPr>
      <w:sz w:val="20"/>
      <w:szCs w:val="28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76640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76640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4618</Words>
  <Characters>26327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СТАНЦИОННЫЕ РАЗВЕТВЛЕННЫЕ РЕЛЬСОВЫЕ ЦЕПИ</vt:lpstr>
    </vt:vector>
  </TitlesOfParts>
  <Company>Организация</Company>
  <LinksUpToDate>false</LinksUpToDate>
  <CharactersWithSpaces>30884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СТАНЦИОННЫЕ РАЗВЕТВЛЕННЫЕ РЕЛЬСОВЫЕ ЦЕПИ</dc:title>
  <dc:subject/>
  <dc:creator>Customer</dc:creator>
  <cp:keywords/>
  <dc:description/>
  <cp:lastModifiedBy>Irina</cp:lastModifiedBy>
  <cp:revision>2</cp:revision>
  <dcterms:created xsi:type="dcterms:W3CDTF">2014-09-12T07:15:00Z</dcterms:created>
  <dcterms:modified xsi:type="dcterms:W3CDTF">2014-09-12T07:15:00Z</dcterms:modified>
</cp:coreProperties>
</file>