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B2B" w:rsidRDefault="00027B2B">
      <w:pPr>
        <w:pStyle w:val="2"/>
        <w:spacing w:line="360" w:lineRule="auto"/>
      </w:pPr>
      <w:r>
        <w:t>Министерство образования РФ</w:t>
      </w:r>
    </w:p>
    <w:p w:rsidR="00027B2B" w:rsidRDefault="00027B2B">
      <w:pPr>
        <w:spacing w:line="360" w:lineRule="auto"/>
        <w:jc w:val="center"/>
        <w:rPr>
          <w:sz w:val="28"/>
        </w:rPr>
      </w:pPr>
    </w:p>
    <w:p w:rsidR="00027B2B" w:rsidRDefault="00027B2B">
      <w:pPr>
        <w:spacing w:line="360" w:lineRule="auto"/>
        <w:jc w:val="center"/>
        <w:rPr>
          <w:sz w:val="28"/>
        </w:rPr>
      </w:pPr>
      <w:r>
        <w:rPr>
          <w:sz w:val="28"/>
        </w:rPr>
        <w:t>ВлГУ</w:t>
      </w:r>
    </w:p>
    <w:p w:rsidR="00027B2B" w:rsidRDefault="00027B2B">
      <w:pPr>
        <w:spacing w:line="360" w:lineRule="auto"/>
        <w:jc w:val="center"/>
        <w:rPr>
          <w:sz w:val="28"/>
        </w:rPr>
      </w:pPr>
    </w:p>
    <w:p w:rsidR="00027B2B" w:rsidRDefault="00027B2B">
      <w:pPr>
        <w:spacing w:line="360" w:lineRule="auto"/>
        <w:jc w:val="center"/>
        <w:rPr>
          <w:sz w:val="28"/>
        </w:rPr>
      </w:pPr>
    </w:p>
    <w:p w:rsidR="00027B2B" w:rsidRDefault="00027B2B">
      <w:pPr>
        <w:spacing w:line="360" w:lineRule="auto"/>
        <w:jc w:val="center"/>
        <w:rPr>
          <w:sz w:val="28"/>
        </w:rPr>
      </w:pPr>
      <w:r>
        <w:rPr>
          <w:sz w:val="28"/>
        </w:rPr>
        <w:t>Кафедра отраслевых юридических дисциплин</w:t>
      </w:r>
    </w:p>
    <w:p w:rsidR="00027B2B" w:rsidRDefault="00027B2B">
      <w:pPr>
        <w:spacing w:line="360" w:lineRule="auto"/>
        <w:jc w:val="center"/>
        <w:rPr>
          <w:sz w:val="28"/>
        </w:rPr>
      </w:pPr>
    </w:p>
    <w:p w:rsidR="00027B2B" w:rsidRDefault="00027B2B">
      <w:pPr>
        <w:spacing w:line="360" w:lineRule="auto"/>
        <w:jc w:val="center"/>
        <w:rPr>
          <w:sz w:val="28"/>
        </w:rPr>
      </w:pPr>
    </w:p>
    <w:p w:rsidR="00027B2B" w:rsidRDefault="00027B2B">
      <w:pPr>
        <w:spacing w:line="360" w:lineRule="auto"/>
        <w:jc w:val="center"/>
        <w:rPr>
          <w:sz w:val="28"/>
        </w:rPr>
      </w:pPr>
    </w:p>
    <w:p w:rsidR="00027B2B" w:rsidRDefault="00027B2B">
      <w:pPr>
        <w:spacing w:line="360" w:lineRule="auto"/>
        <w:jc w:val="center"/>
        <w:rPr>
          <w:sz w:val="28"/>
        </w:rPr>
      </w:pPr>
    </w:p>
    <w:p w:rsidR="00027B2B" w:rsidRDefault="00027B2B">
      <w:pPr>
        <w:spacing w:line="360" w:lineRule="auto"/>
        <w:jc w:val="center"/>
        <w:rPr>
          <w:sz w:val="28"/>
        </w:rPr>
      </w:pPr>
      <w:r>
        <w:rPr>
          <w:sz w:val="28"/>
        </w:rPr>
        <w:t>Реферат на тему</w:t>
      </w:r>
    </w:p>
    <w:p w:rsidR="00027B2B" w:rsidRDefault="00027B2B">
      <w:pPr>
        <w:spacing w:line="360" w:lineRule="auto"/>
        <w:jc w:val="center"/>
        <w:rPr>
          <w:sz w:val="28"/>
        </w:rPr>
      </w:pPr>
      <w:r>
        <w:rPr>
          <w:sz w:val="28"/>
        </w:rPr>
        <w:t>«СТАНДАРТИЗАЦИЯ. ЗАДАЧИ СТАНДАРТИЗАЦИИ В ОБЛАСТИ ОБЪЕКТОВ КОММЕРЧЕКОЙ ДЕЯТЕЛЬНОСТИ»</w:t>
      </w:r>
    </w:p>
    <w:p w:rsidR="00027B2B" w:rsidRDefault="00027B2B">
      <w:pPr>
        <w:spacing w:line="360" w:lineRule="auto"/>
        <w:jc w:val="center"/>
        <w:rPr>
          <w:sz w:val="28"/>
        </w:rPr>
      </w:pPr>
    </w:p>
    <w:p w:rsidR="00027B2B" w:rsidRDefault="00027B2B">
      <w:pPr>
        <w:spacing w:line="360" w:lineRule="auto"/>
        <w:jc w:val="center"/>
        <w:rPr>
          <w:sz w:val="28"/>
        </w:rPr>
      </w:pPr>
    </w:p>
    <w:p w:rsidR="00027B2B" w:rsidRDefault="00027B2B">
      <w:pPr>
        <w:spacing w:line="360" w:lineRule="auto"/>
        <w:jc w:val="center"/>
        <w:rPr>
          <w:sz w:val="28"/>
        </w:rPr>
      </w:pPr>
    </w:p>
    <w:p w:rsidR="00027B2B" w:rsidRDefault="00027B2B">
      <w:pPr>
        <w:spacing w:line="360" w:lineRule="auto"/>
        <w:jc w:val="center"/>
        <w:rPr>
          <w:sz w:val="28"/>
        </w:rPr>
      </w:pPr>
    </w:p>
    <w:p w:rsidR="00027B2B" w:rsidRDefault="00027B2B">
      <w:pPr>
        <w:spacing w:line="360" w:lineRule="auto"/>
        <w:jc w:val="center"/>
        <w:rPr>
          <w:sz w:val="28"/>
        </w:rPr>
      </w:pPr>
    </w:p>
    <w:p w:rsidR="00027B2B" w:rsidRDefault="00027B2B">
      <w:pPr>
        <w:spacing w:line="360" w:lineRule="auto"/>
        <w:jc w:val="center"/>
        <w:rPr>
          <w:sz w:val="28"/>
        </w:rPr>
      </w:pPr>
    </w:p>
    <w:p w:rsidR="00027B2B" w:rsidRDefault="00027B2B">
      <w:pPr>
        <w:pStyle w:val="4"/>
      </w:pPr>
      <w:r>
        <w:t>Выполнила: ст. гр. ХП-198</w:t>
      </w:r>
    </w:p>
    <w:p w:rsidR="00027B2B" w:rsidRDefault="00027B2B">
      <w:pPr>
        <w:spacing w:line="360" w:lineRule="auto"/>
        <w:jc w:val="right"/>
        <w:rPr>
          <w:sz w:val="28"/>
        </w:rPr>
      </w:pPr>
      <w:r>
        <w:rPr>
          <w:sz w:val="28"/>
        </w:rPr>
        <w:t>Артемьева А.С.</w:t>
      </w:r>
    </w:p>
    <w:p w:rsidR="00027B2B" w:rsidRDefault="00027B2B">
      <w:pPr>
        <w:spacing w:line="360" w:lineRule="auto"/>
        <w:jc w:val="right"/>
        <w:rPr>
          <w:sz w:val="28"/>
        </w:rPr>
      </w:pPr>
      <w:r>
        <w:rPr>
          <w:sz w:val="28"/>
        </w:rPr>
        <w:t>Приняла: Рязанова М.Л.</w:t>
      </w:r>
    </w:p>
    <w:p w:rsidR="00027B2B" w:rsidRDefault="00027B2B">
      <w:pPr>
        <w:spacing w:line="360" w:lineRule="auto"/>
        <w:jc w:val="right"/>
        <w:rPr>
          <w:sz w:val="28"/>
        </w:rPr>
      </w:pPr>
    </w:p>
    <w:p w:rsidR="00027B2B" w:rsidRDefault="00027B2B">
      <w:pPr>
        <w:spacing w:line="360" w:lineRule="auto"/>
        <w:jc w:val="right"/>
        <w:rPr>
          <w:sz w:val="28"/>
        </w:rPr>
      </w:pPr>
    </w:p>
    <w:p w:rsidR="00027B2B" w:rsidRDefault="00027B2B">
      <w:pPr>
        <w:spacing w:line="360" w:lineRule="auto"/>
        <w:jc w:val="right"/>
        <w:rPr>
          <w:sz w:val="28"/>
        </w:rPr>
      </w:pPr>
    </w:p>
    <w:p w:rsidR="00027B2B" w:rsidRDefault="00027B2B">
      <w:pPr>
        <w:spacing w:line="360" w:lineRule="auto"/>
        <w:jc w:val="right"/>
        <w:rPr>
          <w:sz w:val="28"/>
        </w:rPr>
      </w:pPr>
    </w:p>
    <w:p w:rsidR="00027B2B" w:rsidRDefault="00027B2B">
      <w:pPr>
        <w:spacing w:line="360" w:lineRule="auto"/>
        <w:jc w:val="right"/>
        <w:rPr>
          <w:sz w:val="28"/>
        </w:rPr>
      </w:pPr>
    </w:p>
    <w:p w:rsidR="00027B2B" w:rsidRDefault="00027B2B">
      <w:pPr>
        <w:spacing w:line="360" w:lineRule="auto"/>
        <w:jc w:val="right"/>
        <w:rPr>
          <w:sz w:val="28"/>
        </w:rPr>
      </w:pPr>
    </w:p>
    <w:p w:rsidR="00027B2B" w:rsidRDefault="00027B2B">
      <w:pPr>
        <w:spacing w:line="360" w:lineRule="auto"/>
        <w:jc w:val="center"/>
        <w:rPr>
          <w:sz w:val="28"/>
        </w:rPr>
      </w:pPr>
    </w:p>
    <w:p w:rsidR="00027B2B" w:rsidRDefault="00027B2B">
      <w:pPr>
        <w:pStyle w:val="20"/>
        <w:spacing w:line="360" w:lineRule="auto"/>
      </w:pPr>
      <w:r>
        <w:t>Владимир 2001г.</w:t>
      </w:r>
    </w:p>
    <w:p w:rsidR="00027B2B" w:rsidRDefault="00027B2B">
      <w:pPr>
        <w:pStyle w:val="20"/>
        <w:spacing w:line="360" w:lineRule="auto"/>
      </w:pPr>
      <w:r>
        <w:lastRenderedPageBreak/>
        <w:t>План</w:t>
      </w:r>
    </w:p>
    <w:p w:rsidR="00027B2B" w:rsidRDefault="00027B2B">
      <w:pPr>
        <w:pStyle w:val="20"/>
        <w:spacing w:line="360" w:lineRule="auto"/>
      </w:pPr>
    </w:p>
    <w:p w:rsidR="00027B2B" w:rsidRDefault="00027B2B">
      <w:pPr>
        <w:pStyle w:val="20"/>
        <w:numPr>
          <w:ilvl w:val="0"/>
          <w:numId w:val="18"/>
        </w:numPr>
        <w:spacing w:line="360" w:lineRule="auto"/>
        <w:jc w:val="left"/>
      </w:pPr>
      <w:r>
        <w:t>Стандартизация                                                                                     1</w:t>
      </w:r>
    </w:p>
    <w:p w:rsidR="00027B2B" w:rsidRDefault="00027B2B">
      <w:pPr>
        <w:pStyle w:val="20"/>
        <w:numPr>
          <w:ilvl w:val="1"/>
          <w:numId w:val="18"/>
        </w:numPr>
        <w:spacing w:line="360" w:lineRule="auto"/>
        <w:jc w:val="left"/>
      </w:pPr>
      <w:r>
        <w:t>Стандарт;                                                                                          2</w:t>
      </w:r>
    </w:p>
    <w:p w:rsidR="00027B2B" w:rsidRDefault="00027B2B">
      <w:pPr>
        <w:pStyle w:val="20"/>
        <w:numPr>
          <w:ilvl w:val="1"/>
          <w:numId w:val="18"/>
        </w:numPr>
        <w:spacing w:line="360" w:lineRule="auto"/>
        <w:jc w:val="left"/>
      </w:pPr>
      <w:r>
        <w:t>Цели и задачи стандартизации;                                                      2</w:t>
      </w:r>
    </w:p>
    <w:p w:rsidR="00027B2B" w:rsidRDefault="00027B2B">
      <w:pPr>
        <w:pStyle w:val="20"/>
        <w:numPr>
          <w:ilvl w:val="1"/>
          <w:numId w:val="18"/>
        </w:numPr>
        <w:spacing w:line="360" w:lineRule="auto"/>
        <w:jc w:val="left"/>
      </w:pPr>
      <w:r>
        <w:t>Категории стандартов;                                                                    5</w:t>
      </w:r>
    </w:p>
    <w:p w:rsidR="00027B2B" w:rsidRDefault="00027B2B">
      <w:pPr>
        <w:pStyle w:val="20"/>
        <w:numPr>
          <w:ilvl w:val="1"/>
          <w:numId w:val="18"/>
        </w:numPr>
        <w:spacing w:line="360" w:lineRule="auto"/>
        <w:jc w:val="left"/>
      </w:pPr>
      <w:r>
        <w:t>Объект стандартизации.                                                                  7</w:t>
      </w:r>
    </w:p>
    <w:p w:rsidR="00027B2B" w:rsidRDefault="00027B2B">
      <w:pPr>
        <w:pStyle w:val="20"/>
        <w:numPr>
          <w:ilvl w:val="0"/>
          <w:numId w:val="18"/>
        </w:numPr>
        <w:spacing w:line="360" w:lineRule="auto"/>
        <w:jc w:val="left"/>
      </w:pPr>
      <w:r>
        <w:t>Идентификация, классификация и кодирование объектов               8</w:t>
      </w:r>
    </w:p>
    <w:p w:rsidR="00027B2B" w:rsidRDefault="00027B2B">
      <w:pPr>
        <w:pStyle w:val="20"/>
        <w:spacing w:line="360" w:lineRule="auto"/>
        <w:ind w:left="360"/>
        <w:jc w:val="left"/>
      </w:pPr>
      <w:r>
        <w:t>2.1. Идентификация объектов;                                                                  9</w:t>
      </w:r>
    </w:p>
    <w:p w:rsidR="00027B2B" w:rsidRDefault="00027B2B">
      <w:pPr>
        <w:pStyle w:val="20"/>
        <w:numPr>
          <w:ilvl w:val="1"/>
          <w:numId w:val="18"/>
        </w:numPr>
        <w:spacing w:line="360" w:lineRule="auto"/>
        <w:jc w:val="left"/>
      </w:pPr>
      <w:r>
        <w:t>Классификация объектов;                                                              11</w:t>
      </w:r>
    </w:p>
    <w:p w:rsidR="00027B2B" w:rsidRDefault="00027B2B">
      <w:pPr>
        <w:pStyle w:val="20"/>
        <w:numPr>
          <w:ilvl w:val="1"/>
          <w:numId w:val="18"/>
        </w:numPr>
        <w:spacing w:line="360" w:lineRule="auto"/>
        <w:jc w:val="left"/>
      </w:pPr>
      <w:r>
        <w:t>Кодирование объектов.                                                                  14</w:t>
      </w:r>
    </w:p>
    <w:p w:rsidR="00027B2B" w:rsidRDefault="00027B2B">
      <w:pPr>
        <w:pStyle w:val="20"/>
        <w:spacing w:line="360" w:lineRule="auto"/>
        <w:ind w:left="360"/>
        <w:jc w:val="left"/>
      </w:pPr>
      <w:r>
        <w:t>Рис.1                                                                                                           16</w:t>
      </w:r>
    </w:p>
    <w:p w:rsidR="00027B2B" w:rsidRDefault="00027B2B">
      <w:pPr>
        <w:pStyle w:val="20"/>
        <w:spacing w:line="360" w:lineRule="auto"/>
        <w:ind w:left="360"/>
        <w:jc w:val="left"/>
      </w:pPr>
      <w:r>
        <w:t>Рис. 2                                                                                                          17</w:t>
      </w:r>
    </w:p>
    <w:p w:rsidR="00027B2B" w:rsidRDefault="00027B2B">
      <w:pPr>
        <w:pStyle w:val="20"/>
        <w:spacing w:line="360" w:lineRule="auto"/>
        <w:ind w:left="360"/>
        <w:jc w:val="left"/>
      </w:pPr>
      <w:r>
        <w:t>Список использованной литературы                                                      18</w:t>
      </w:r>
    </w:p>
    <w:p w:rsidR="00027B2B" w:rsidRDefault="00027B2B">
      <w:pPr>
        <w:pStyle w:val="20"/>
        <w:spacing w:line="360" w:lineRule="auto"/>
        <w:jc w:val="left"/>
      </w:pPr>
    </w:p>
    <w:p w:rsidR="00027B2B" w:rsidRDefault="00027B2B">
      <w:pPr>
        <w:pStyle w:val="20"/>
        <w:spacing w:line="360" w:lineRule="auto"/>
        <w:jc w:val="left"/>
      </w:pPr>
    </w:p>
    <w:p w:rsidR="00027B2B" w:rsidRDefault="00027B2B">
      <w:pPr>
        <w:pStyle w:val="20"/>
        <w:spacing w:line="360" w:lineRule="auto"/>
        <w:jc w:val="left"/>
      </w:pPr>
    </w:p>
    <w:p w:rsidR="00027B2B" w:rsidRDefault="00027B2B">
      <w:pPr>
        <w:pStyle w:val="20"/>
        <w:spacing w:line="360" w:lineRule="auto"/>
        <w:jc w:val="left"/>
      </w:pPr>
    </w:p>
    <w:p w:rsidR="00027B2B" w:rsidRDefault="00027B2B">
      <w:pPr>
        <w:pStyle w:val="20"/>
        <w:spacing w:line="360" w:lineRule="auto"/>
        <w:jc w:val="left"/>
      </w:pPr>
    </w:p>
    <w:p w:rsidR="00027B2B" w:rsidRDefault="00027B2B">
      <w:pPr>
        <w:pStyle w:val="20"/>
        <w:spacing w:line="360" w:lineRule="auto"/>
        <w:jc w:val="left"/>
      </w:pPr>
    </w:p>
    <w:p w:rsidR="00027B2B" w:rsidRDefault="00027B2B">
      <w:pPr>
        <w:pStyle w:val="20"/>
        <w:spacing w:line="360" w:lineRule="auto"/>
        <w:jc w:val="left"/>
      </w:pPr>
    </w:p>
    <w:p w:rsidR="00027B2B" w:rsidRDefault="00027B2B">
      <w:pPr>
        <w:pStyle w:val="20"/>
        <w:spacing w:line="360" w:lineRule="auto"/>
        <w:jc w:val="left"/>
      </w:pPr>
    </w:p>
    <w:p w:rsidR="00027B2B" w:rsidRDefault="00027B2B">
      <w:pPr>
        <w:jc w:val="both"/>
        <w:rPr>
          <w:b/>
          <w:bCs/>
          <w:sz w:val="28"/>
        </w:rPr>
      </w:pPr>
    </w:p>
    <w:p w:rsidR="00027B2B" w:rsidRDefault="00027B2B">
      <w:pPr>
        <w:jc w:val="both"/>
        <w:rPr>
          <w:b/>
          <w:bCs/>
          <w:sz w:val="28"/>
        </w:rPr>
      </w:pPr>
    </w:p>
    <w:p w:rsidR="00027B2B" w:rsidRDefault="00027B2B">
      <w:pPr>
        <w:jc w:val="both"/>
        <w:rPr>
          <w:b/>
          <w:bCs/>
          <w:sz w:val="28"/>
        </w:rPr>
      </w:pPr>
    </w:p>
    <w:p w:rsidR="00027B2B" w:rsidRDefault="00027B2B">
      <w:pPr>
        <w:jc w:val="both"/>
        <w:rPr>
          <w:b/>
          <w:bCs/>
          <w:sz w:val="28"/>
        </w:rPr>
      </w:pPr>
    </w:p>
    <w:p w:rsidR="00027B2B" w:rsidRDefault="00027B2B">
      <w:pPr>
        <w:jc w:val="both"/>
        <w:rPr>
          <w:b/>
          <w:bCs/>
          <w:sz w:val="28"/>
        </w:rPr>
      </w:pPr>
    </w:p>
    <w:p w:rsidR="00027B2B" w:rsidRDefault="00027B2B">
      <w:pPr>
        <w:jc w:val="both"/>
        <w:rPr>
          <w:b/>
          <w:bCs/>
          <w:sz w:val="28"/>
        </w:rPr>
      </w:pPr>
    </w:p>
    <w:p w:rsidR="00027B2B" w:rsidRDefault="00027B2B">
      <w:pPr>
        <w:jc w:val="both"/>
        <w:rPr>
          <w:b/>
          <w:bCs/>
          <w:sz w:val="28"/>
        </w:rPr>
      </w:pPr>
    </w:p>
    <w:p w:rsidR="00027B2B" w:rsidRDefault="00027B2B">
      <w:pPr>
        <w:jc w:val="both"/>
        <w:rPr>
          <w:b/>
          <w:bCs/>
          <w:sz w:val="28"/>
        </w:rPr>
      </w:pPr>
    </w:p>
    <w:p w:rsidR="00027B2B" w:rsidRDefault="00027B2B">
      <w:pPr>
        <w:jc w:val="both"/>
        <w:rPr>
          <w:b/>
          <w:bCs/>
          <w:sz w:val="28"/>
        </w:rPr>
      </w:pPr>
    </w:p>
    <w:p w:rsidR="00027B2B" w:rsidRDefault="00027B2B">
      <w:pPr>
        <w:jc w:val="both"/>
        <w:rPr>
          <w:b/>
          <w:bCs/>
          <w:sz w:val="28"/>
        </w:rPr>
      </w:pPr>
    </w:p>
    <w:p w:rsidR="00027B2B" w:rsidRDefault="00027B2B">
      <w:pPr>
        <w:jc w:val="both"/>
        <w:rPr>
          <w:b/>
          <w:bCs/>
          <w:sz w:val="28"/>
        </w:rPr>
      </w:pPr>
    </w:p>
    <w:p w:rsidR="00027B2B" w:rsidRDefault="00027B2B">
      <w:pPr>
        <w:jc w:val="both"/>
        <w:rPr>
          <w:b/>
          <w:bCs/>
          <w:sz w:val="28"/>
        </w:rPr>
      </w:pPr>
    </w:p>
    <w:p w:rsidR="00027B2B" w:rsidRDefault="00027B2B">
      <w:pPr>
        <w:pStyle w:val="a3"/>
        <w:keepNext/>
        <w:ind w:firstLine="708"/>
        <w:jc w:val="center"/>
      </w:pPr>
      <w:r>
        <w:t>-1-</w:t>
      </w:r>
    </w:p>
    <w:p w:rsidR="00027B2B" w:rsidRDefault="00027B2B">
      <w:pPr>
        <w:pStyle w:val="a3"/>
        <w:keepNext/>
        <w:ind w:firstLine="708"/>
        <w:jc w:val="left"/>
        <w:rPr>
          <w:b/>
          <w:bCs/>
        </w:rPr>
      </w:pPr>
      <w:r>
        <w:rPr>
          <w:b/>
          <w:bCs/>
        </w:rPr>
        <w:t>1.Стандартизация</w:t>
      </w:r>
    </w:p>
    <w:p w:rsidR="00027B2B" w:rsidRDefault="00027B2B">
      <w:pPr>
        <w:pStyle w:val="a3"/>
        <w:keepNext/>
        <w:ind w:firstLine="708"/>
      </w:pPr>
    </w:p>
    <w:p w:rsidR="00027B2B" w:rsidRDefault="00027B2B">
      <w:pPr>
        <w:pStyle w:val="a3"/>
        <w:keepNext/>
        <w:ind w:firstLine="708"/>
      </w:pPr>
      <w:r>
        <w:t xml:space="preserve">Стандартизация сегодня развивается по следующим основным направлениям: </w:t>
      </w:r>
      <w:r>
        <w:rPr>
          <w:i/>
          <w:iCs/>
        </w:rPr>
        <w:t>традиционная</w:t>
      </w:r>
      <w:r>
        <w:t xml:space="preserve"> (организуется и осуществляется в России в соответствии с Конституцией Российской Федерации (ст. 71), перечисление Р, Законом РФ «О стандартизации» 1993 г. и ГСС РФ);  </w:t>
      </w:r>
      <w:r>
        <w:rPr>
          <w:i/>
          <w:iCs/>
        </w:rPr>
        <w:t xml:space="preserve">образовательная </w:t>
      </w:r>
      <w:r>
        <w:t xml:space="preserve">(организуется и осуществляется в России в соответствии со ст. 43 Конституции и федеральными законами «Об образовании», «О высшем и послевузовском профессиональном образовании»); </w:t>
      </w:r>
      <w:r>
        <w:rPr>
          <w:i/>
          <w:iCs/>
        </w:rPr>
        <w:t xml:space="preserve">медицинская </w:t>
      </w:r>
      <w:r>
        <w:t xml:space="preserve">(организуется и осуществляется во исполнении федерального закона «О государственной системе здравоохранения»); </w:t>
      </w:r>
      <w:r>
        <w:rPr>
          <w:i/>
          <w:iCs/>
        </w:rPr>
        <w:t>социальная</w:t>
      </w:r>
      <w:r>
        <w:t xml:space="preserve"> (организуется во исполнение Указа Президента РФ от 23 мая 1996 г. № 769 «Об организации подготовки государственных социальных стандартов для определения финансовых нормативов формирования бюджетов субъектов РФ и местных бюджетов»).</w:t>
      </w:r>
    </w:p>
    <w:p w:rsidR="00027B2B" w:rsidRDefault="00027B2B">
      <w:pPr>
        <w:pStyle w:val="a3"/>
        <w:keepNext/>
      </w:pPr>
      <w:r>
        <w:tab/>
        <w:t xml:space="preserve">Основными терминами и понятиями современной Государственной системы стандартизации Российской Федерации (ГСС РФ) с учетом международной практики стандартизации являются – стандартизация; объект стандартизации; нормативный документ по стандартизации; стандарт; государственный стандарт Российской Федерации (ГОСТ Р); технический регламент и многие другие. </w:t>
      </w:r>
    </w:p>
    <w:p w:rsidR="00027B2B" w:rsidRDefault="00027B2B">
      <w:pPr>
        <w:pStyle w:val="a3"/>
        <w:keepNext/>
      </w:pPr>
      <w:r>
        <w:tab/>
        <w:t>Место и роль стандартизации в структуре общества показаны на рис. 2.1.</w:t>
      </w:r>
    </w:p>
    <w:p w:rsidR="00027B2B" w:rsidRDefault="00027B2B">
      <w:pPr>
        <w:pStyle w:val="a3"/>
        <w:ind w:firstLine="708"/>
      </w:pPr>
      <w:r>
        <w:t xml:space="preserve">Стандартизация – это установление и применение правил с целью упорядочения деятельности в определённой области на пользу и при участии всех заинтересованных сторон, в частности для достижения всеобщей оптимальной экономии при соблюдении условий эксплуатации и требований безопасности. Стандартизация, основанная на объединённых достижениях </w:t>
      </w:r>
    </w:p>
    <w:p w:rsidR="00027B2B" w:rsidRDefault="00027B2B">
      <w:pPr>
        <w:pStyle w:val="a3"/>
        <w:ind w:firstLine="708"/>
      </w:pPr>
    </w:p>
    <w:p w:rsidR="00027B2B" w:rsidRDefault="00027B2B">
      <w:pPr>
        <w:pStyle w:val="a3"/>
        <w:ind w:firstLine="708"/>
        <w:jc w:val="center"/>
      </w:pPr>
      <w:r>
        <w:t>-2-</w:t>
      </w:r>
    </w:p>
    <w:p w:rsidR="00027B2B" w:rsidRDefault="00027B2B">
      <w:pPr>
        <w:pStyle w:val="a3"/>
        <w:ind w:firstLine="708"/>
      </w:pPr>
      <w:r>
        <w:t>науки, техники и передового опыта, определяет основу не только настоящего, но и будущего развития промышленности.</w:t>
      </w:r>
    </w:p>
    <w:p w:rsidR="00027B2B" w:rsidRDefault="00027B2B">
      <w:pPr>
        <w:pStyle w:val="a3"/>
      </w:pPr>
      <w:r>
        <w:t>Из определения следует, что стандартизация – это плановая деятельность по установлению обязательных правил, норм и требований, выполнение которых обеспечивает экономически оптимальное качество продукции, повышение производительности общественного труда и эффективности использования  материальных ценностей при соблюдении требований безопасности.</w:t>
      </w:r>
    </w:p>
    <w:p w:rsidR="00027B2B" w:rsidRDefault="00027B2B">
      <w:pPr>
        <w:pStyle w:val="a3"/>
      </w:pPr>
    </w:p>
    <w:p w:rsidR="00027B2B" w:rsidRDefault="00027B2B">
      <w:pPr>
        <w:pStyle w:val="a3"/>
        <w:rPr>
          <w:b/>
          <w:bCs/>
        </w:rPr>
      </w:pPr>
      <w:r>
        <w:rPr>
          <w:b/>
          <w:bCs/>
        </w:rPr>
        <w:t>1.2 Стандарт</w:t>
      </w:r>
    </w:p>
    <w:p w:rsidR="00027B2B" w:rsidRDefault="00027B2B">
      <w:pPr>
        <w:pStyle w:val="a3"/>
        <w:rPr>
          <w:b/>
          <w:bCs/>
        </w:rPr>
      </w:pPr>
    </w:p>
    <w:p w:rsidR="00027B2B" w:rsidRDefault="00027B2B">
      <w:pPr>
        <w:pStyle w:val="a3"/>
        <w:ind w:firstLine="708"/>
      </w:pPr>
      <w:r>
        <w:t xml:space="preserve">Стандарт – нормативно-технический документ по стандартизации, устанавливающий комплекс норм, правил, требований к объекту стандартизации и утверждённый компетентным органом. Стандарт, разработанный на основе науки, техники, передового опыта, должен предусматривать оптимальные для общества решения. Стандарты разрабатывают как на материальные предметы (продукцию, эталоны, образцы веществ и  т. п.), так и на нормы, правила, требования к объектам организационно-методического и общетехнического характера. Стандарт – это самое целесообразное решение повторяющейся задачи для достижения определённой цели. Стандарты содержат показатели, которые гарантируют возможность повышения качества продукции и экономичности её производства, а также повышения уровня её взаимозаменяемости. </w:t>
      </w:r>
    </w:p>
    <w:p w:rsidR="00027B2B" w:rsidRDefault="00027B2B">
      <w:pPr>
        <w:pStyle w:val="a3"/>
      </w:pPr>
    </w:p>
    <w:p w:rsidR="00027B2B" w:rsidRDefault="00027B2B">
      <w:pPr>
        <w:pStyle w:val="a3"/>
        <w:keepNext/>
        <w:rPr>
          <w:b/>
          <w:bCs/>
        </w:rPr>
      </w:pPr>
      <w:r>
        <w:rPr>
          <w:b/>
          <w:bCs/>
        </w:rPr>
        <w:t>1.3 Цели и задачи стандартизации</w:t>
      </w:r>
    </w:p>
    <w:p w:rsidR="00027B2B" w:rsidRDefault="00027B2B">
      <w:pPr>
        <w:pStyle w:val="a3"/>
        <w:keepNext/>
      </w:pPr>
    </w:p>
    <w:p w:rsidR="00027B2B" w:rsidRDefault="00027B2B">
      <w:pPr>
        <w:pStyle w:val="a3"/>
      </w:pPr>
      <w:r>
        <w:t xml:space="preserve">Главная цель Государственной системы стандартизации (ГСС) - с помощью стандартов, устанавливающих показатели, нормы и требования, соответствующие передовому уровню отечественной и зарубежной науки, </w:t>
      </w:r>
    </w:p>
    <w:p w:rsidR="00027B2B" w:rsidRDefault="00027B2B">
      <w:pPr>
        <w:pStyle w:val="a3"/>
        <w:jc w:val="center"/>
      </w:pPr>
      <w:r>
        <w:t>-3-</w:t>
      </w:r>
    </w:p>
    <w:p w:rsidR="00027B2B" w:rsidRDefault="00027B2B">
      <w:pPr>
        <w:pStyle w:val="a3"/>
      </w:pPr>
      <w:r>
        <w:t>техники и производства, содействовать обеспечению пропорционального развития всех отраслей народного хозяйства страны. Эта система имеет также следующие цели:</w:t>
      </w:r>
    </w:p>
    <w:p w:rsidR="00027B2B" w:rsidRDefault="00027B2B">
      <w:pPr>
        <w:pStyle w:val="a3"/>
        <w:numPr>
          <w:ilvl w:val="0"/>
          <w:numId w:val="13"/>
        </w:numPr>
      </w:pPr>
      <w:r>
        <w:t>улучшение качества работы, качества продукции и обеспечение его оптимального уровня;</w:t>
      </w:r>
    </w:p>
    <w:p w:rsidR="00027B2B" w:rsidRDefault="00027B2B">
      <w:pPr>
        <w:pStyle w:val="a3"/>
        <w:numPr>
          <w:ilvl w:val="0"/>
          <w:numId w:val="13"/>
        </w:numPr>
      </w:pPr>
      <w:r>
        <w:t>обеспечение условий для развития специализации в области проектирования и производства продукции, снижения её трудоёмкости, металлоёмкости и улучшения других показателей;</w:t>
      </w:r>
    </w:p>
    <w:p w:rsidR="00027B2B" w:rsidRDefault="00027B2B">
      <w:pPr>
        <w:pStyle w:val="a3"/>
        <w:numPr>
          <w:ilvl w:val="0"/>
          <w:numId w:val="13"/>
        </w:numPr>
      </w:pPr>
      <w:r>
        <w:t>обеспечение увязки требований продукции с потребностями обороны страны;</w:t>
      </w:r>
    </w:p>
    <w:p w:rsidR="00027B2B" w:rsidRDefault="00027B2B">
      <w:pPr>
        <w:pStyle w:val="a3"/>
        <w:numPr>
          <w:ilvl w:val="0"/>
          <w:numId w:val="13"/>
        </w:numPr>
      </w:pPr>
      <w:r>
        <w:t>обеспечение условий для широкого развития экспорта товаров высокого качества, отвечающих требованиям мирового рынка;</w:t>
      </w:r>
    </w:p>
    <w:p w:rsidR="00027B2B" w:rsidRDefault="00027B2B">
      <w:pPr>
        <w:pStyle w:val="a3"/>
        <w:numPr>
          <w:ilvl w:val="0"/>
          <w:numId w:val="13"/>
        </w:numPr>
      </w:pPr>
      <w:r>
        <w:t>рациональное использование производственных фондов и экономия материальных и трудовых ресурсов;</w:t>
      </w:r>
    </w:p>
    <w:p w:rsidR="00027B2B" w:rsidRDefault="00027B2B">
      <w:pPr>
        <w:pStyle w:val="a3"/>
        <w:numPr>
          <w:ilvl w:val="0"/>
          <w:numId w:val="13"/>
        </w:numPr>
      </w:pPr>
      <w:r>
        <w:t>развитие международного экономического и технического сотрудничества;</w:t>
      </w:r>
    </w:p>
    <w:p w:rsidR="00027B2B" w:rsidRDefault="00027B2B">
      <w:pPr>
        <w:pStyle w:val="a3"/>
        <w:numPr>
          <w:ilvl w:val="0"/>
          <w:numId w:val="13"/>
        </w:numPr>
      </w:pPr>
      <w:r>
        <w:t>обеспечение охраны здоровья населения, безопасности труда рабочих, охраны природы и улучшения использования природных ресурсов.</w:t>
      </w:r>
    </w:p>
    <w:p w:rsidR="00027B2B" w:rsidRDefault="00027B2B">
      <w:pPr>
        <w:pStyle w:val="a3"/>
        <w:numPr>
          <w:ilvl w:val="0"/>
          <w:numId w:val="13"/>
        </w:numPr>
      </w:pPr>
      <w:r>
        <w:t>Для достижения указанных целей необходимо решить следующие задачи:</w:t>
      </w:r>
    </w:p>
    <w:p w:rsidR="00027B2B" w:rsidRDefault="00027B2B">
      <w:pPr>
        <w:pStyle w:val="a3"/>
        <w:numPr>
          <w:ilvl w:val="0"/>
          <w:numId w:val="13"/>
        </w:numPr>
      </w:pPr>
      <w:r>
        <w:t>установление прогрессивных систем стандартов на основе комплексных целевых программ, определяющих требования к конструкции изделий, технологии их производства, качеству сырья, материалов, полуфабрикатов и комплектующих изделий, а также создающих условия для формирования требуемого качества конечной продукции на стадии на стадии её проектирования, серийного производства и эффективного использования;</w:t>
      </w:r>
    </w:p>
    <w:p w:rsidR="00027B2B" w:rsidRDefault="00027B2B">
      <w:pPr>
        <w:pStyle w:val="a3"/>
        <w:numPr>
          <w:ilvl w:val="0"/>
          <w:numId w:val="13"/>
        </w:numPr>
      </w:pPr>
      <w:r>
        <w:t xml:space="preserve">определение единой системы показателей качества продукции, методов и средств контроля и испытаний, а также необходимого уровня </w:t>
      </w:r>
    </w:p>
    <w:p w:rsidR="00027B2B" w:rsidRDefault="00027B2B">
      <w:pPr>
        <w:pStyle w:val="a3"/>
        <w:ind w:left="360" w:firstLine="0"/>
        <w:jc w:val="center"/>
      </w:pPr>
      <w:r>
        <w:t>-4-</w:t>
      </w:r>
    </w:p>
    <w:p w:rsidR="00027B2B" w:rsidRDefault="00027B2B">
      <w:pPr>
        <w:pStyle w:val="a3"/>
        <w:ind w:left="705" w:firstLine="0"/>
      </w:pPr>
      <w:r>
        <w:t>надёжности в зависимости от назначения изделий и условий их эксплуатации;</w:t>
      </w:r>
    </w:p>
    <w:p w:rsidR="00027B2B" w:rsidRDefault="00027B2B">
      <w:pPr>
        <w:pStyle w:val="a3"/>
        <w:numPr>
          <w:ilvl w:val="0"/>
          <w:numId w:val="13"/>
        </w:numPr>
      </w:pPr>
      <w:r>
        <w:t>установление норм, требований и методов в области проектирования и производства продукции с целью обеспечения её оптимального качества и исключения нерационального многообразия видов, марок и типоразмеров продукции;</w:t>
      </w:r>
    </w:p>
    <w:p w:rsidR="00027B2B" w:rsidRDefault="00027B2B">
      <w:pPr>
        <w:pStyle w:val="a3"/>
        <w:numPr>
          <w:ilvl w:val="0"/>
          <w:numId w:val="13"/>
        </w:numPr>
      </w:pPr>
      <w:r>
        <w:t>развитие унификации промышленной продукции и агрегатирования машин как важнейшего средства специализации, повышения экономичности производства, производительности труда, уровня взаимозаменяемости, эффективности эксплуатации и ремонта изделий;</w:t>
      </w:r>
    </w:p>
    <w:p w:rsidR="00027B2B" w:rsidRDefault="00027B2B">
      <w:pPr>
        <w:pStyle w:val="a3"/>
        <w:numPr>
          <w:ilvl w:val="0"/>
          <w:numId w:val="13"/>
        </w:numPr>
      </w:pPr>
      <w:r>
        <w:t>обеспечение единства и достоверности измерений в стране, создание и совершенствование государственных эталонов единиц физических величин, а также методов и средств измерений высшей точности;</w:t>
      </w:r>
    </w:p>
    <w:p w:rsidR="00027B2B" w:rsidRDefault="00027B2B">
      <w:pPr>
        <w:pStyle w:val="a3"/>
        <w:numPr>
          <w:ilvl w:val="0"/>
          <w:numId w:val="13"/>
        </w:numPr>
      </w:pPr>
      <w:r>
        <w:t>установление единых систем документации, в том числе унифицированных систем документации, используемых в автоматизированных системах управления, установление систем классификации и кодирования технико-экономической информации, форм и систем организации производства и технических средств научной организации труда;</w:t>
      </w:r>
    </w:p>
    <w:p w:rsidR="00027B2B" w:rsidRDefault="00027B2B">
      <w:pPr>
        <w:pStyle w:val="a3"/>
        <w:numPr>
          <w:ilvl w:val="0"/>
          <w:numId w:val="13"/>
        </w:numPr>
      </w:pPr>
      <w:r>
        <w:t>установление единых терминов и обозначений в важнейших областях науки и техники, а также в отраслях народного хозяйства и др.</w:t>
      </w:r>
    </w:p>
    <w:p w:rsidR="00027B2B" w:rsidRDefault="00027B2B">
      <w:pPr>
        <w:pStyle w:val="a3"/>
      </w:pPr>
      <w:r>
        <w:t>Одной из основных задач Госстандарта является разработка мер по повышению эффективности стандартизации в улучшении качества выпускаемой продукции и экономичности её производства путём внедрения систем стандартов при комплексной и опережающей стандартизации, развития межотраслевой унификации, создания общетехнических систем стандартов, обеспечения единства и достоверности измерений в стране и др.</w:t>
      </w:r>
    </w:p>
    <w:p w:rsidR="00027B2B" w:rsidRDefault="00027B2B">
      <w:pPr>
        <w:pStyle w:val="a3"/>
      </w:pPr>
      <w:r>
        <w:t xml:space="preserve">  Руководство стандартизацией в каждой отрасли осуществляют: отделы стандартизации министерств, а также отделы в главных управлениях </w:t>
      </w:r>
    </w:p>
    <w:p w:rsidR="00027B2B" w:rsidRDefault="00027B2B">
      <w:pPr>
        <w:pStyle w:val="a3"/>
        <w:jc w:val="center"/>
      </w:pPr>
      <w:r>
        <w:t>-5-</w:t>
      </w:r>
    </w:p>
    <w:p w:rsidR="00027B2B" w:rsidRDefault="00027B2B">
      <w:pPr>
        <w:pStyle w:val="a3"/>
      </w:pPr>
      <w:r>
        <w:t>министерств; головные организации по стандартизации, создаваемые при наличии в системе министерства нескольких базовых организаций по стандартизации; базовые организации по стандартизации, выделяемые из ведущих научно-исследовательских, проектно-конструкторских организаций и предприятий; научно-исследовательские и конструкторские отделы (лаборатории, бюро) стандартизации в НИИ, КБ и на предприятиях.</w:t>
      </w:r>
    </w:p>
    <w:p w:rsidR="00027B2B" w:rsidRDefault="00027B2B">
      <w:pPr>
        <w:pStyle w:val="a3"/>
        <w:rPr>
          <w:b/>
        </w:rPr>
      </w:pPr>
    </w:p>
    <w:p w:rsidR="00027B2B" w:rsidRDefault="00027B2B">
      <w:pPr>
        <w:pStyle w:val="a3"/>
        <w:rPr>
          <w:b/>
          <w:bCs/>
        </w:rPr>
      </w:pPr>
      <w:r>
        <w:rPr>
          <w:b/>
          <w:bCs/>
        </w:rPr>
        <w:t>1.4 Категории стандартов</w:t>
      </w:r>
    </w:p>
    <w:p w:rsidR="00027B2B" w:rsidRDefault="00027B2B">
      <w:pPr>
        <w:pStyle w:val="a3"/>
      </w:pPr>
    </w:p>
    <w:p w:rsidR="00027B2B" w:rsidRDefault="00027B2B">
      <w:pPr>
        <w:pStyle w:val="a3"/>
      </w:pPr>
      <w:r>
        <w:t>В зависимости от сферы действия ГСС предусматривает следующие категории стандартов: государственные (ГОСТ), отраслевые (ОСТ), республиканские (РСТ) и стандарты предприятий (СТП). Государственные стандарты обязательны для всех предприятий, организаций и учреждений страны в пределах сферы их действия. Отраслевые стандарты используют все предприятия и организации данной отрасли (например, станкостроительной), а также другие предприятия и организации (независимо от ведомственной принадлежности), разрабатывающие, изготовляющие и применяющие изделия, которые относятся к номенклатуре, закреплённой за соответствующим министерством. Республиканские стандарты обязательны для предприятий республиканского и местного подчинения данной республики независимо от их ведомственной принадлежности. Стандарты предприятий (объединений) действуют только на предприятии, утвердившем данный стандарт.</w:t>
      </w:r>
    </w:p>
    <w:p w:rsidR="00027B2B" w:rsidRDefault="00027B2B">
      <w:pPr>
        <w:pStyle w:val="a3"/>
      </w:pPr>
      <w:r>
        <w:t xml:space="preserve">Государственные стандарты устанавливают требования преимущественно к продукции массового и крупносерийного производства широкого и межотраслевого производства, к изделиям, прошедшим государственную аттестацию, экспортным товарам; они устанавливают также общие нормы, термины и т. п. Исходя из этого, можно указать на следующие объекты государственной стандартизации: общетехнические и </w:t>
      </w:r>
    </w:p>
    <w:p w:rsidR="00027B2B" w:rsidRDefault="00027B2B">
      <w:pPr>
        <w:pStyle w:val="a3"/>
        <w:jc w:val="center"/>
      </w:pPr>
      <w:r>
        <w:t>-6-</w:t>
      </w:r>
    </w:p>
    <w:p w:rsidR="00027B2B" w:rsidRDefault="00027B2B">
      <w:pPr>
        <w:pStyle w:val="a3"/>
      </w:pPr>
      <w:r>
        <w:t>организационно-методические правила и нормы; нормы точных изделий межотраслевого применения; требования к продукции, поставляемой для эксплуатации в различных климатических условиях, методы их контроля; межотраслевые требования и нормы техники безопасности и производственной санитарии; научно-технические термины, определения и обозначения; единицы физических величин; государственные эталоны единиц физических величин и общесоюзные поверочные схемы; методы и средства поверки средств измерений; государственные испытания средств измерений; допускаемые погрешности измерений; системы конструкторской, технологической, эксплуатационной и ремонтной документации; системы классификации и кодирования технико-экономической информации и т. д.</w:t>
      </w:r>
    </w:p>
    <w:p w:rsidR="00027B2B" w:rsidRDefault="00027B2B">
      <w:pPr>
        <w:pStyle w:val="a3"/>
      </w:pPr>
      <w:r>
        <w:t>Отраслевые стандарты устанавливают требования к продукции, не относящейся к объектам государственной стандартизации, к технологической оснастке, инструменту, специфическим для отрасли, а также на нормы, правила, термины и обозначения, регламентация которых необходима для обеспечения взаимосвязи в производственно-технической деятельности предприятий и организаций отрасли и для достижения оптимального уровня качества продукции. Объектами отраслевой стандартизации могут быть машины, оборудование, приборы и другие изделия серийного производства, детали и составные части этих изделий; сырьё, материалы, топливо, полуфабрикаты, применяемые в отрасли; типовые технологические процессы внутриотраслевого применения и др. ОСТы разрабатывают также для ограничения, например, типоразмеров крепёжных деталей, полей допусков и посадок и др.</w:t>
      </w:r>
    </w:p>
    <w:p w:rsidR="00027B2B" w:rsidRDefault="00027B2B">
      <w:pPr>
        <w:pStyle w:val="a3"/>
      </w:pPr>
      <w:r>
        <w:t xml:space="preserve">Республиканские стандарты устанавливают требования к продукции, выпускаемой предприятиями союзно-республиканского и местного подчинения республики. Номенклатура продукции, на которую утверждают республиканские стандарты, должна быть согласована с Госстандартом </w:t>
      </w:r>
    </w:p>
    <w:p w:rsidR="00027B2B" w:rsidRDefault="00027B2B">
      <w:pPr>
        <w:pStyle w:val="a3"/>
        <w:jc w:val="center"/>
      </w:pPr>
      <w:r>
        <w:t>-7-</w:t>
      </w:r>
    </w:p>
    <w:p w:rsidR="00027B2B" w:rsidRDefault="00027B2B">
      <w:pPr>
        <w:pStyle w:val="a3"/>
      </w:pPr>
      <w:r>
        <w:t>СССР и соответствующими ведущими министерствами и ведомствами СССР по закреплённым группам продукции. Объектами республиканской стандартизации могут быть сырьё, материалы, топливо и полезные ископаемые внутриреспубликанского производства и применения; отдельные типы изделий массового или серийного производства, относящиеся к профилю республиканских министерств, товары народного потребления и др.</w:t>
      </w:r>
    </w:p>
    <w:p w:rsidR="00027B2B" w:rsidRDefault="00027B2B">
      <w:pPr>
        <w:spacing w:line="360" w:lineRule="auto"/>
        <w:jc w:val="both"/>
        <w:rPr>
          <w:sz w:val="28"/>
        </w:rPr>
      </w:pPr>
      <w:r>
        <w:rPr>
          <w:sz w:val="28"/>
        </w:rPr>
        <w:t>Стандарты предприятий (объединений) распространяются на нормы, правила, методы, составные части изделий и другие объекты, имеющие применение только на данном предприятии; на нормы в области организации и управления производством; на технологические нормы и требования, типовые технологические процессы, оснастку, инструмент и т. п. Стандарты предприятий могут также устанавливать ограничения по применяемой номенклатуре деталей, составных частей, материалов, предусмотренные государственными, отраслевыми или республиканскими стандартами.</w:t>
      </w:r>
    </w:p>
    <w:p w:rsidR="00027B2B" w:rsidRDefault="00027B2B">
      <w:pPr>
        <w:spacing w:line="360" w:lineRule="auto"/>
        <w:jc w:val="both"/>
        <w:rPr>
          <w:sz w:val="28"/>
        </w:rPr>
      </w:pPr>
    </w:p>
    <w:p w:rsidR="00027B2B" w:rsidRDefault="00027B2B">
      <w:pPr>
        <w:spacing w:line="360" w:lineRule="auto"/>
        <w:ind w:firstLine="708"/>
        <w:jc w:val="both"/>
        <w:rPr>
          <w:b/>
          <w:bCs/>
          <w:sz w:val="28"/>
        </w:rPr>
      </w:pPr>
      <w:r>
        <w:rPr>
          <w:b/>
          <w:bCs/>
          <w:sz w:val="28"/>
        </w:rPr>
        <w:t>1.5 Объект стандартизации</w:t>
      </w:r>
    </w:p>
    <w:p w:rsidR="00027B2B" w:rsidRDefault="00027B2B">
      <w:pPr>
        <w:spacing w:line="360" w:lineRule="auto"/>
        <w:ind w:firstLine="708"/>
        <w:jc w:val="both"/>
        <w:rPr>
          <w:b/>
          <w:bCs/>
          <w:sz w:val="28"/>
        </w:rPr>
      </w:pPr>
    </w:p>
    <w:p w:rsidR="00027B2B" w:rsidRDefault="00027B2B">
      <w:pPr>
        <w:pStyle w:val="1"/>
        <w:spacing w:line="360" w:lineRule="auto"/>
      </w:pPr>
      <w:r>
        <w:t>Объект стандартизации – это конкретная продукция, конкретные услуги, конкретные работы (конкретный производственный процесс) или группы однородной конкретной продукции, группы однородных конкретных услуг, группы однородных конкретных производственных процессов.</w:t>
      </w:r>
    </w:p>
    <w:p w:rsidR="00027B2B" w:rsidRDefault="00027B2B">
      <w:pPr>
        <w:spacing w:line="360" w:lineRule="auto"/>
        <w:rPr>
          <w:sz w:val="28"/>
        </w:rPr>
      </w:pPr>
      <w:r>
        <w:tab/>
      </w:r>
      <w:r>
        <w:rPr>
          <w:i/>
          <w:iCs/>
          <w:sz w:val="28"/>
        </w:rPr>
        <w:t>Конкретная продукция</w:t>
      </w:r>
      <w:r>
        <w:rPr>
          <w:sz w:val="28"/>
        </w:rPr>
        <w:t xml:space="preserve"> (конкретные услуги) – это продукция (услуги) данной модели (марки, типа, артикула, фасона и т.п.), характеризующаяся определенными конструктивно-технологическими решениями, конкретными значениями показателей ее (их) целевого (или функционального) назначения и конкретными значениями показателей уровня качества (полезности) и уровня потребительной экономичности.</w:t>
      </w:r>
    </w:p>
    <w:p w:rsidR="00027B2B" w:rsidRDefault="00027B2B">
      <w:pPr>
        <w:spacing w:line="360" w:lineRule="auto"/>
        <w:rPr>
          <w:sz w:val="28"/>
        </w:rPr>
      </w:pPr>
      <w:r>
        <w:rPr>
          <w:sz w:val="28"/>
        </w:rPr>
        <w:tab/>
      </w:r>
    </w:p>
    <w:p w:rsidR="00027B2B" w:rsidRDefault="00027B2B">
      <w:pPr>
        <w:spacing w:line="360" w:lineRule="auto"/>
        <w:jc w:val="center"/>
        <w:rPr>
          <w:sz w:val="28"/>
        </w:rPr>
      </w:pPr>
      <w:r>
        <w:rPr>
          <w:sz w:val="28"/>
        </w:rPr>
        <w:t>-8-</w:t>
      </w:r>
    </w:p>
    <w:p w:rsidR="00027B2B" w:rsidRDefault="00027B2B">
      <w:pPr>
        <w:spacing w:line="360" w:lineRule="auto"/>
        <w:ind w:firstLine="708"/>
        <w:rPr>
          <w:sz w:val="28"/>
        </w:rPr>
      </w:pPr>
      <w:r>
        <w:rPr>
          <w:i/>
          <w:iCs/>
          <w:sz w:val="28"/>
        </w:rPr>
        <w:t>Группы однородной конкретной продукции (однородных конкретных услуг)</w:t>
      </w:r>
      <w:r>
        <w:rPr>
          <w:sz w:val="28"/>
        </w:rPr>
        <w:t>- это совокупность конкретной продукции (услуг) определенного вида, характеризующаяся общим целевым (или функциональным) назначением и обладающая общими основными свойствами уровня их качества (полезности) и уровня их потребительной экономичности.</w:t>
      </w:r>
    </w:p>
    <w:p w:rsidR="00027B2B" w:rsidRDefault="00027B2B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i/>
          <w:iCs/>
          <w:sz w:val="28"/>
        </w:rPr>
        <w:t>Конкретный производственный процесс</w:t>
      </w:r>
      <w:r>
        <w:rPr>
          <w:sz w:val="28"/>
        </w:rPr>
        <w:t xml:space="preserve"> – это процесс, используемый для производства (изготовления, строительства, выращивания, хранения, транспортирования, а также восстановления, утилизации, захоронения или уничтожения) конкретной продукции или оказания конкретной услуги. При решении задач стандартизации они обычно рассматриваются как состоящие из двух частей: основной технологической и организационно-технической (управляющей).</w:t>
      </w:r>
    </w:p>
    <w:p w:rsidR="00027B2B" w:rsidRDefault="00027B2B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i/>
          <w:iCs/>
          <w:sz w:val="28"/>
        </w:rPr>
        <w:t>Группы однородных конкретных производственных процессов</w:t>
      </w:r>
      <w:r>
        <w:rPr>
          <w:sz w:val="28"/>
        </w:rPr>
        <w:t xml:space="preserve"> – это совокупность конкретных производственных процессов, используемых для производства группы однородной конкретной продукции или для оказания группы однородных конкретных услуг.</w:t>
      </w:r>
    </w:p>
    <w:p w:rsidR="00027B2B" w:rsidRDefault="00027B2B"/>
    <w:p w:rsidR="00027B2B" w:rsidRDefault="00027B2B">
      <w:pPr>
        <w:spacing w:line="360" w:lineRule="auto"/>
        <w:ind w:firstLine="708"/>
        <w:rPr>
          <w:sz w:val="28"/>
        </w:rPr>
      </w:pPr>
      <w:r>
        <w:rPr>
          <w:b/>
          <w:bCs/>
          <w:sz w:val="28"/>
        </w:rPr>
        <w:t>2. Идентификация, классификация и кодирование объектов</w:t>
      </w:r>
    </w:p>
    <w:p w:rsidR="00027B2B" w:rsidRDefault="00027B2B">
      <w:pPr>
        <w:pStyle w:val="a4"/>
        <w:spacing w:line="360" w:lineRule="auto"/>
        <w:ind w:firstLine="708"/>
      </w:pPr>
      <w:r>
        <w:t>Одним из важнейших направлений стандартизации является разработка стандартов в области представления и обмена информацией. Требования, устанавливаемые государственными стандартами для обеспечения информационной совместимости, являются обязательными для соблюдения их государственными органами управления и субъектами хозяйственной деятельности. Без такой совместимости практически невозможно информационное взаимодействие между многочисленными участками процесса сбора, обработки и представления пользователям данных о различных объектах.</w:t>
      </w:r>
    </w:p>
    <w:p w:rsidR="00027B2B" w:rsidRDefault="00027B2B">
      <w:pPr>
        <w:rPr>
          <w:sz w:val="28"/>
        </w:rPr>
      </w:pPr>
      <w:r>
        <w:rPr>
          <w:sz w:val="28"/>
        </w:rPr>
        <w:tab/>
      </w:r>
    </w:p>
    <w:p w:rsidR="00027B2B" w:rsidRDefault="00027B2B">
      <w:pPr>
        <w:jc w:val="center"/>
        <w:rPr>
          <w:sz w:val="28"/>
        </w:rPr>
      </w:pPr>
    </w:p>
    <w:p w:rsidR="00027B2B" w:rsidRDefault="00027B2B">
      <w:pPr>
        <w:jc w:val="center"/>
        <w:rPr>
          <w:sz w:val="28"/>
        </w:rPr>
      </w:pPr>
    </w:p>
    <w:p w:rsidR="00027B2B" w:rsidRDefault="00027B2B">
      <w:pPr>
        <w:jc w:val="center"/>
        <w:rPr>
          <w:sz w:val="28"/>
        </w:rPr>
      </w:pPr>
      <w:r>
        <w:rPr>
          <w:sz w:val="28"/>
        </w:rPr>
        <w:t>-9-</w:t>
      </w:r>
    </w:p>
    <w:p w:rsidR="00027B2B" w:rsidRDefault="00027B2B">
      <w:pPr>
        <w:rPr>
          <w:b/>
          <w:bCs/>
          <w:sz w:val="28"/>
        </w:rPr>
      </w:pPr>
      <w:r>
        <w:rPr>
          <w:b/>
          <w:bCs/>
          <w:sz w:val="28"/>
        </w:rPr>
        <w:t>2.1.</w:t>
      </w:r>
      <w:r>
        <w:rPr>
          <w:sz w:val="28"/>
        </w:rPr>
        <w:t xml:space="preserve"> </w:t>
      </w:r>
      <w:r>
        <w:rPr>
          <w:b/>
          <w:bCs/>
          <w:sz w:val="28"/>
        </w:rPr>
        <w:t>Идентификация объектов</w:t>
      </w:r>
    </w:p>
    <w:p w:rsidR="00027B2B" w:rsidRDefault="00027B2B">
      <w:pPr>
        <w:rPr>
          <w:sz w:val="28"/>
        </w:rPr>
      </w:pPr>
    </w:p>
    <w:p w:rsidR="00027B2B" w:rsidRDefault="00027B2B">
      <w:pPr>
        <w:spacing w:line="360" w:lineRule="auto"/>
        <w:ind w:firstLine="708"/>
        <w:rPr>
          <w:sz w:val="28"/>
        </w:rPr>
      </w:pPr>
      <w:r>
        <w:rPr>
          <w:i/>
          <w:iCs/>
          <w:sz w:val="28"/>
        </w:rPr>
        <w:t xml:space="preserve">Идентификация </w:t>
      </w:r>
      <w:r>
        <w:rPr>
          <w:sz w:val="28"/>
        </w:rPr>
        <w:t>– это присвоение объекту уникального наименования, номера, знака, условного обозначения, признака или набора признаков и т.п., позволяющих однозначно выделить их из других объектов.</w:t>
      </w:r>
    </w:p>
    <w:p w:rsidR="00027B2B" w:rsidRDefault="00027B2B">
      <w:pPr>
        <w:spacing w:line="360" w:lineRule="auto"/>
        <w:ind w:firstLine="708"/>
        <w:rPr>
          <w:sz w:val="28"/>
        </w:rPr>
      </w:pPr>
      <w:r>
        <w:rPr>
          <w:sz w:val="28"/>
        </w:rPr>
        <w:t>В различных ситуациях возникает необходимость идентификации конкретного объекта либо группы объектов. Так, для решения задач материально-технического обеспечения необходимо получить информацию о конкретных марках, моделях и т.п. полностью их идентифицирующую, что позволит сделать рациональный выбор и принять решение о закупке. С этой целью может использоваться:</w:t>
      </w:r>
    </w:p>
    <w:p w:rsidR="00027B2B" w:rsidRDefault="00027B2B">
      <w:pPr>
        <w:numPr>
          <w:ilvl w:val="0"/>
          <w:numId w:val="12"/>
        </w:numPr>
        <w:spacing w:line="360" w:lineRule="auto"/>
        <w:rPr>
          <w:sz w:val="28"/>
        </w:rPr>
      </w:pPr>
      <w:r>
        <w:rPr>
          <w:i/>
          <w:iCs/>
          <w:sz w:val="28"/>
        </w:rPr>
        <w:t>минимальный набор информации</w:t>
      </w:r>
      <w:r>
        <w:rPr>
          <w:sz w:val="28"/>
        </w:rPr>
        <w:t>, включающий наименование изделия, его условное обозначение или код и номер, обозначения нормативного или технического документа, определяющего характеристики данного изделия;</w:t>
      </w:r>
    </w:p>
    <w:p w:rsidR="00027B2B" w:rsidRDefault="00027B2B">
      <w:pPr>
        <w:numPr>
          <w:ilvl w:val="0"/>
          <w:numId w:val="12"/>
        </w:numPr>
        <w:spacing w:line="360" w:lineRule="auto"/>
        <w:rPr>
          <w:sz w:val="28"/>
        </w:rPr>
      </w:pPr>
      <w:r>
        <w:rPr>
          <w:i/>
          <w:iCs/>
          <w:sz w:val="28"/>
        </w:rPr>
        <w:t>Максимальный набор информации</w:t>
      </w:r>
      <w:r>
        <w:rPr>
          <w:sz w:val="28"/>
        </w:rPr>
        <w:t>, необходимый для идентификации изделия, включает дополнительно к минимальному набору все его физические (химические, биологические) и эксплуатационные (потребительские) характеристики.</w:t>
      </w:r>
    </w:p>
    <w:p w:rsidR="00027B2B" w:rsidRDefault="00027B2B">
      <w:pPr>
        <w:pStyle w:val="3"/>
        <w:spacing w:line="360" w:lineRule="auto"/>
        <w:rPr>
          <w:u w:val="single"/>
        </w:rPr>
      </w:pPr>
      <w:r>
        <w:rPr>
          <w:u w:val="single"/>
        </w:rPr>
        <w:t>Основные методы идентификации объектов</w:t>
      </w:r>
    </w:p>
    <w:p w:rsidR="00027B2B" w:rsidRDefault="00027B2B">
      <w:pPr>
        <w:spacing w:line="360" w:lineRule="auto"/>
        <w:ind w:firstLine="708"/>
        <w:rPr>
          <w:sz w:val="28"/>
        </w:rPr>
      </w:pPr>
      <w:r>
        <w:rPr>
          <w:sz w:val="28"/>
        </w:rPr>
        <w:t>Среди наиболее часто используемых можно назвать следующие методы идентификации объектов:</w:t>
      </w:r>
    </w:p>
    <w:p w:rsidR="00027B2B" w:rsidRDefault="00027B2B">
      <w:pPr>
        <w:numPr>
          <w:ilvl w:val="0"/>
          <w:numId w:val="9"/>
        </w:numPr>
        <w:spacing w:line="360" w:lineRule="auto"/>
        <w:rPr>
          <w:sz w:val="28"/>
        </w:rPr>
      </w:pPr>
      <w:r>
        <w:rPr>
          <w:sz w:val="28"/>
        </w:rPr>
        <w:t>уникальных наименований;</w:t>
      </w:r>
    </w:p>
    <w:p w:rsidR="00027B2B" w:rsidRDefault="00027B2B">
      <w:pPr>
        <w:numPr>
          <w:ilvl w:val="0"/>
          <w:numId w:val="8"/>
        </w:numPr>
        <w:spacing w:line="360" w:lineRule="auto"/>
        <w:rPr>
          <w:sz w:val="28"/>
        </w:rPr>
      </w:pPr>
      <w:r>
        <w:rPr>
          <w:sz w:val="28"/>
        </w:rPr>
        <w:t>цифровых номеров;</w:t>
      </w:r>
    </w:p>
    <w:p w:rsidR="00027B2B" w:rsidRDefault="00027B2B">
      <w:pPr>
        <w:numPr>
          <w:ilvl w:val="0"/>
          <w:numId w:val="7"/>
        </w:numPr>
        <w:spacing w:line="360" w:lineRule="auto"/>
        <w:rPr>
          <w:sz w:val="28"/>
        </w:rPr>
      </w:pPr>
      <w:r>
        <w:rPr>
          <w:sz w:val="28"/>
        </w:rPr>
        <w:t>условных обозначений;</w:t>
      </w:r>
    </w:p>
    <w:p w:rsidR="00027B2B" w:rsidRDefault="00027B2B">
      <w:pPr>
        <w:numPr>
          <w:ilvl w:val="0"/>
          <w:numId w:val="10"/>
        </w:numPr>
        <w:spacing w:line="360" w:lineRule="auto"/>
        <w:rPr>
          <w:sz w:val="28"/>
        </w:rPr>
      </w:pPr>
      <w:r>
        <w:rPr>
          <w:sz w:val="28"/>
        </w:rPr>
        <w:t>классификационный;</w:t>
      </w:r>
    </w:p>
    <w:p w:rsidR="00027B2B" w:rsidRDefault="00027B2B">
      <w:pPr>
        <w:numPr>
          <w:ilvl w:val="0"/>
          <w:numId w:val="10"/>
        </w:numPr>
        <w:spacing w:line="360" w:lineRule="auto"/>
        <w:rPr>
          <w:sz w:val="28"/>
        </w:rPr>
      </w:pPr>
      <w:r>
        <w:rPr>
          <w:sz w:val="28"/>
        </w:rPr>
        <w:t>ссылочный;</w:t>
      </w:r>
    </w:p>
    <w:p w:rsidR="00027B2B" w:rsidRDefault="00027B2B">
      <w:pPr>
        <w:numPr>
          <w:ilvl w:val="0"/>
          <w:numId w:val="10"/>
        </w:numPr>
        <w:spacing w:line="360" w:lineRule="auto"/>
        <w:rPr>
          <w:sz w:val="28"/>
        </w:rPr>
      </w:pPr>
      <w:r>
        <w:rPr>
          <w:sz w:val="28"/>
        </w:rPr>
        <w:t>описательный;</w:t>
      </w:r>
    </w:p>
    <w:p w:rsidR="00027B2B" w:rsidRDefault="00027B2B">
      <w:pPr>
        <w:numPr>
          <w:ilvl w:val="0"/>
          <w:numId w:val="10"/>
        </w:numPr>
        <w:spacing w:line="360" w:lineRule="auto"/>
        <w:rPr>
          <w:sz w:val="28"/>
        </w:rPr>
      </w:pPr>
      <w:r>
        <w:rPr>
          <w:sz w:val="28"/>
        </w:rPr>
        <w:t>описательно-ссылочный.</w:t>
      </w:r>
    </w:p>
    <w:p w:rsidR="00027B2B" w:rsidRDefault="00027B2B">
      <w:pPr>
        <w:spacing w:line="360" w:lineRule="auto"/>
        <w:ind w:firstLine="708"/>
        <w:rPr>
          <w:sz w:val="28"/>
          <w:u w:val="single"/>
        </w:rPr>
      </w:pPr>
    </w:p>
    <w:p w:rsidR="00027B2B" w:rsidRDefault="00027B2B">
      <w:pPr>
        <w:spacing w:line="360" w:lineRule="auto"/>
        <w:ind w:firstLine="708"/>
        <w:jc w:val="center"/>
        <w:rPr>
          <w:sz w:val="28"/>
        </w:rPr>
      </w:pPr>
      <w:r>
        <w:rPr>
          <w:sz w:val="28"/>
        </w:rPr>
        <w:t>-10-</w:t>
      </w:r>
    </w:p>
    <w:p w:rsidR="00027B2B" w:rsidRDefault="00027B2B">
      <w:pPr>
        <w:spacing w:line="360" w:lineRule="auto"/>
        <w:ind w:firstLine="708"/>
        <w:rPr>
          <w:sz w:val="28"/>
        </w:rPr>
      </w:pPr>
      <w:r>
        <w:rPr>
          <w:sz w:val="28"/>
          <w:u w:val="single"/>
        </w:rPr>
        <w:t>Метод уникальных наименований</w:t>
      </w:r>
      <w:r>
        <w:rPr>
          <w:sz w:val="28"/>
        </w:rPr>
        <w:t xml:space="preserve"> является, пожалуй, самым древним. Присвоенные объектам уникальные наименования являются идентификаторами и широко применяются в системах управления этими объектами.</w:t>
      </w:r>
    </w:p>
    <w:p w:rsidR="00027B2B" w:rsidRDefault="00027B2B">
      <w:pPr>
        <w:spacing w:line="360" w:lineRule="auto"/>
        <w:ind w:firstLine="708"/>
        <w:rPr>
          <w:sz w:val="28"/>
        </w:rPr>
      </w:pPr>
      <w:r>
        <w:rPr>
          <w:sz w:val="28"/>
          <w:u w:val="single"/>
        </w:rPr>
        <w:t>Метод цифровых номеров</w:t>
      </w:r>
      <w:r>
        <w:rPr>
          <w:sz w:val="28"/>
        </w:rPr>
        <w:t xml:space="preserve">, присваиваемых объектам, является одним из самых широко применяемых. В сочетании с наименованием объекта его номер позволяет однозначно идентифицировать объект. Практическое применение находят два основных способа нумерационной идентификации: </w:t>
      </w:r>
      <w:r>
        <w:rPr>
          <w:i/>
          <w:iCs/>
          <w:sz w:val="28"/>
        </w:rPr>
        <w:t>порядковый</w:t>
      </w:r>
      <w:r>
        <w:rPr>
          <w:sz w:val="28"/>
        </w:rPr>
        <w:t xml:space="preserve"> и </w:t>
      </w:r>
      <w:r>
        <w:rPr>
          <w:i/>
          <w:iCs/>
          <w:sz w:val="28"/>
        </w:rPr>
        <w:t>серийно-порядковый</w:t>
      </w:r>
      <w:r>
        <w:rPr>
          <w:sz w:val="28"/>
        </w:rPr>
        <w:t>.</w:t>
      </w:r>
    </w:p>
    <w:p w:rsidR="00027B2B" w:rsidRDefault="00027B2B">
      <w:pPr>
        <w:pStyle w:val="a4"/>
        <w:spacing w:line="360" w:lineRule="auto"/>
      </w:pPr>
      <w:r>
        <w:tab/>
      </w:r>
      <w:r>
        <w:rPr>
          <w:i/>
          <w:iCs/>
        </w:rPr>
        <w:t>Порядковый номер</w:t>
      </w:r>
      <w:r>
        <w:t xml:space="preserve"> присваивается объекту на основе установленного порядка. Этот порядок устанавливает тот орган, который осуществляет нумерацию. Преимущество данного способа состоит в том, что он обеспечивает простую и короткую (по количеству знаков) идентификацию объекта, а недостатком является неинформативность, т.е. отсутствие каких-либо признаков, характеризующих объекты, которым присвоены порядковые номера или наименования. Типичным примером </w:t>
      </w:r>
      <w:r>
        <w:rPr>
          <w:i/>
          <w:iCs/>
        </w:rPr>
        <w:t xml:space="preserve">серийно-порядкового </w:t>
      </w:r>
      <w:r>
        <w:t xml:space="preserve">способа является идентификация дат. Например, дата 18.03.98. идентифицирует 18 число марта месяца 1998 года. Более информационно насыщенным способом является </w:t>
      </w:r>
      <w:r>
        <w:rPr>
          <w:i/>
          <w:iCs/>
        </w:rPr>
        <w:t>идентификация с использованием порядковых номеров в сочетании с классификационными группировками</w:t>
      </w:r>
      <w:r>
        <w:t xml:space="preserve">, который используется в Общероссийском классификаторе продукции. </w:t>
      </w:r>
    </w:p>
    <w:p w:rsidR="00027B2B" w:rsidRDefault="00027B2B">
      <w:pPr>
        <w:pStyle w:val="a4"/>
        <w:spacing w:line="360" w:lineRule="auto"/>
        <w:ind w:firstLine="708"/>
      </w:pPr>
      <w:r>
        <w:rPr>
          <w:u w:val="single"/>
        </w:rPr>
        <w:t>Метод условных обозначений</w:t>
      </w:r>
      <w:r>
        <w:t xml:space="preserve"> широко применяется при идентификации продукции и документов. Наиболее часто используются три способа построения условных обозначений: мнемонический, классификационный и мнемоклассификационный.</w:t>
      </w:r>
    </w:p>
    <w:p w:rsidR="00027B2B" w:rsidRDefault="00027B2B">
      <w:pPr>
        <w:pStyle w:val="a4"/>
        <w:spacing w:line="360" w:lineRule="auto"/>
        <w:ind w:firstLine="708"/>
      </w:pPr>
      <w:r>
        <w:rPr>
          <w:u w:val="single"/>
        </w:rPr>
        <w:t>Мнемонический способ</w:t>
      </w:r>
      <w:r>
        <w:t xml:space="preserve"> построения условных обозначений облегчает понимание и запоминание человеком нужных сведений о продукции или </w:t>
      </w:r>
    </w:p>
    <w:p w:rsidR="00027B2B" w:rsidRDefault="00027B2B">
      <w:pPr>
        <w:pStyle w:val="a4"/>
        <w:spacing w:line="360" w:lineRule="auto"/>
        <w:ind w:firstLine="708"/>
      </w:pPr>
    </w:p>
    <w:p w:rsidR="00027B2B" w:rsidRDefault="00027B2B">
      <w:pPr>
        <w:pStyle w:val="a4"/>
        <w:spacing w:line="360" w:lineRule="auto"/>
        <w:ind w:firstLine="708"/>
        <w:jc w:val="center"/>
      </w:pPr>
    </w:p>
    <w:p w:rsidR="00027B2B" w:rsidRDefault="00027B2B">
      <w:pPr>
        <w:pStyle w:val="a4"/>
        <w:spacing w:line="360" w:lineRule="auto"/>
        <w:ind w:firstLine="708"/>
        <w:jc w:val="center"/>
      </w:pPr>
      <w:r>
        <w:t>-11-</w:t>
      </w:r>
    </w:p>
    <w:p w:rsidR="00027B2B" w:rsidRDefault="00027B2B">
      <w:pPr>
        <w:pStyle w:val="a4"/>
        <w:spacing w:line="360" w:lineRule="auto"/>
        <w:ind w:firstLine="708"/>
      </w:pPr>
      <w:r>
        <w:t>документе. Классификационный способ построения условных обозначений используется в тех случаях, когда информация обрабатывается</w:t>
      </w:r>
    </w:p>
    <w:p w:rsidR="00027B2B" w:rsidRDefault="00027B2B">
      <w:pPr>
        <w:pStyle w:val="a4"/>
        <w:spacing w:line="360" w:lineRule="auto"/>
      </w:pPr>
      <w:r>
        <w:t xml:space="preserve"> в компьютерных системах. На его основе построена, например, единая обезличенная классификационная система обозначения изделий и конструкторских документов.</w:t>
      </w:r>
    </w:p>
    <w:p w:rsidR="00027B2B" w:rsidRDefault="00027B2B">
      <w:pPr>
        <w:pStyle w:val="a4"/>
        <w:spacing w:line="360" w:lineRule="auto"/>
      </w:pPr>
      <w:r>
        <w:tab/>
      </w:r>
      <w:r>
        <w:rPr>
          <w:u w:val="single"/>
        </w:rPr>
        <w:t>Классификационный метод</w:t>
      </w:r>
      <w:r>
        <w:t xml:space="preserve"> используется в тех случаях, когда необходимо идентифицировать группы однородных объектов для решаемых задач. Преимущество его состоит в информационности, т.е. из множества объектов можно выделить необходимые, обладающие определенными признаками.</w:t>
      </w:r>
    </w:p>
    <w:p w:rsidR="00027B2B" w:rsidRDefault="00027B2B">
      <w:pPr>
        <w:pStyle w:val="a4"/>
        <w:spacing w:line="360" w:lineRule="auto"/>
      </w:pPr>
      <w:r>
        <w:tab/>
      </w:r>
      <w:r>
        <w:rPr>
          <w:u w:val="single"/>
        </w:rPr>
        <w:t>Ссылочный метод</w:t>
      </w:r>
      <w:r>
        <w:t xml:space="preserve"> используется для идентификации объектов в тех случаях, когда описания конкретных характеристик (свойств, показателей, отличительных признаков) представлены в нормативных или технических документах, чаще всего для определения конкретной продукции при ее заказе.</w:t>
      </w:r>
    </w:p>
    <w:p w:rsidR="00027B2B" w:rsidRDefault="00027B2B">
      <w:pPr>
        <w:pStyle w:val="a4"/>
        <w:spacing w:line="360" w:lineRule="auto"/>
      </w:pPr>
      <w:r>
        <w:tab/>
      </w:r>
      <w:r>
        <w:rPr>
          <w:u w:val="single"/>
        </w:rPr>
        <w:t>Описательный метод</w:t>
      </w:r>
      <w:r>
        <w:t xml:space="preserve"> идентификации используется, как правило, в тех случаях, когда необходимо идентифицировать конкретный объект путем описания его характеристик. Одним из основных преимуществ этого метода является возможность осуществления сопоставительного анализа однородных объектов путем сравнения характеристик, вошедших в их идентификацию.</w:t>
      </w:r>
    </w:p>
    <w:p w:rsidR="00027B2B" w:rsidRDefault="00027B2B">
      <w:pPr>
        <w:pStyle w:val="a4"/>
        <w:spacing w:line="360" w:lineRule="auto"/>
      </w:pPr>
      <w:r>
        <w:tab/>
      </w:r>
      <w:r>
        <w:rPr>
          <w:u w:val="single"/>
        </w:rPr>
        <w:t>Описательно-ссылочный метод</w:t>
      </w:r>
      <w:r>
        <w:t xml:space="preserve"> идентификации в отличие от описательного использует только часть основных характеристик объекта в сочетании со ссылкой на документ, где помещены все его характеристики.</w:t>
      </w:r>
    </w:p>
    <w:p w:rsidR="00027B2B" w:rsidRDefault="00027B2B">
      <w:pPr>
        <w:pStyle w:val="a4"/>
        <w:spacing w:line="360" w:lineRule="auto"/>
      </w:pPr>
    </w:p>
    <w:p w:rsidR="00027B2B" w:rsidRDefault="00027B2B">
      <w:pPr>
        <w:pStyle w:val="a4"/>
        <w:spacing w:line="360" w:lineRule="auto"/>
        <w:ind w:firstLine="708"/>
        <w:rPr>
          <w:b/>
          <w:bCs/>
        </w:rPr>
      </w:pPr>
      <w:r>
        <w:rPr>
          <w:b/>
          <w:bCs/>
        </w:rPr>
        <w:t>2.2. Классификация объектов</w:t>
      </w:r>
    </w:p>
    <w:p w:rsidR="00027B2B" w:rsidRDefault="00027B2B">
      <w:pPr>
        <w:pStyle w:val="a4"/>
        <w:spacing w:line="360" w:lineRule="auto"/>
        <w:ind w:firstLine="708"/>
      </w:pPr>
      <w:r>
        <w:t xml:space="preserve">Классификация различных объектов, явлений, свойств  и т.п. широко используется в мировой и отечественной практике для сбора, обработки и </w:t>
      </w:r>
    </w:p>
    <w:p w:rsidR="00027B2B" w:rsidRDefault="00027B2B">
      <w:pPr>
        <w:pStyle w:val="a4"/>
        <w:spacing w:line="360" w:lineRule="auto"/>
        <w:ind w:firstLine="708"/>
        <w:jc w:val="center"/>
      </w:pPr>
    </w:p>
    <w:p w:rsidR="00027B2B" w:rsidRDefault="00027B2B">
      <w:pPr>
        <w:pStyle w:val="a4"/>
        <w:spacing w:line="360" w:lineRule="auto"/>
        <w:ind w:firstLine="708"/>
        <w:jc w:val="center"/>
      </w:pPr>
      <w:r>
        <w:t>-12-</w:t>
      </w:r>
    </w:p>
    <w:p w:rsidR="00027B2B" w:rsidRDefault="00027B2B">
      <w:pPr>
        <w:pStyle w:val="a4"/>
        <w:spacing w:line="360" w:lineRule="auto"/>
        <w:ind w:firstLine="708"/>
      </w:pPr>
      <w:r>
        <w:t>представления необходимой информации. Можно сказать, что классификация – это основа систематизации объектов, которая, в свою очередь, является первым этапом работ по унификации и стандартизации.</w:t>
      </w:r>
    </w:p>
    <w:p w:rsidR="00027B2B" w:rsidRDefault="00027B2B">
      <w:pPr>
        <w:spacing w:line="360" w:lineRule="auto"/>
        <w:rPr>
          <w:sz w:val="28"/>
        </w:rPr>
      </w:pPr>
      <w:r>
        <w:rPr>
          <w:sz w:val="28"/>
        </w:rPr>
        <w:tab/>
        <w:t>Основными методами классификации объектов технико-экономической и социальной информации являются иерархический и фасетный.</w:t>
      </w:r>
    </w:p>
    <w:p w:rsidR="00027B2B" w:rsidRDefault="00027B2B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  <w:u w:val="single"/>
        </w:rPr>
        <w:t>Иерархический метод классификации</w:t>
      </w:r>
      <w:r>
        <w:rPr>
          <w:sz w:val="28"/>
        </w:rPr>
        <w:t xml:space="preserve"> характеризуется тем, что исходное множество объектов последовательно разделяется на множества (классификационные группировки), а те, в свою очередь, - на множества и т.д. Множества объектов разделяется на классы, группы, виды и т.п. по основным признакам, характеризующим эти объекты по принципу «от общего к частному», т.е. каждая группировка в соответствии с выбранным признаком (основанием деления) делится на несколько других группировок, каждая из которых по другому признаку делится еще на несколько подчиненных группировок, и т.д.. Таким образом, между классификационными группировками устанавливается отношение подчинения (иерархии).</w:t>
      </w:r>
    </w:p>
    <w:p w:rsidR="00027B2B" w:rsidRDefault="00027B2B">
      <w:pPr>
        <w:spacing w:line="360" w:lineRule="auto"/>
        <w:rPr>
          <w:sz w:val="28"/>
        </w:rPr>
      </w:pPr>
      <w:r>
        <w:rPr>
          <w:sz w:val="28"/>
        </w:rPr>
        <w:tab/>
        <w:t>Построение иерархической классификации объектов, как правило, происходит в такой последовательности:</w:t>
      </w:r>
    </w:p>
    <w:p w:rsidR="00027B2B" w:rsidRDefault="00027B2B">
      <w:pPr>
        <w:numPr>
          <w:ilvl w:val="0"/>
          <w:numId w:val="14"/>
        </w:numPr>
        <w:spacing w:line="360" w:lineRule="auto"/>
        <w:rPr>
          <w:sz w:val="28"/>
        </w:rPr>
      </w:pPr>
      <w:r>
        <w:rPr>
          <w:sz w:val="28"/>
        </w:rPr>
        <w:t>определяется множество объектов, которое необходимо классифицировать для решения конкретных задач;</w:t>
      </w:r>
    </w:p>
    <w:p w:rsidR="00027B2B" w:rsidRDefault="00027B2B">
      <w:pPr>
        <w:numPr>
          <w:ilvl w:val="0"/>
          <w:numId w:val="14"/>
        </w:numPr>
        <w:spacing w:line="360" w:lineRule="auto"/>
        <w:rPr>
          <w:sz w:val="28"/>
        </w:rPr>
      </w:pPr>
      <w:r>
        <w:rPr>
          <w:sz w:val="28"/>
        </w:rPr>
        <w:t>выделяют основные признаки (свойства, показатели и т.д.) по которым множество будет разделяться на подмножества;</w:t>
      </w:r>
    </w:p>
    <w:p w:rsidR="00027B2B" w:rsidRDefault="00027B2B">
      <w:pPr>
        <w:numPr>
          <w:ilvl w:val="0"/>
          <w:numId w:val="14"/>
        </w:numPr>
        <w:spacing w:line="360" w:lineRule="auto"/>
        <w:rPr>
          <w:sz w:val="28"/>
        </w:rPr>
      </w:pPr>
      <w:r>
        <w:rPr>
          <w:sz w:val="28"/>
        </w:rPr>
        <w:t>выбирается порядок следования признаков – уровень деления и их количество.</w:t>
      </w:r>
    </w:p>
    <w:p w:rsidR="00027B2B" w:rsidRDefault="00027B2B">
      <w:pPr>
        <w:spacing w:line="360" w:lineRule="auto"/>
        <w:rPr>
          <w:sz w:val="28"/>
        </w:rPr>
      </w:pPr>
      <w:r>
        <w:rPr>
          <w:sz w:val="28"/>
        </w:rPr>
        <w:t>При построении иерархической классификации необходимо соблюдать наиболее важные правила:</w:t>
      </w:r>
    </w:p>
    <w:p w:rsidR="00027B2B" w:rsidRDefault="00027B2B">
      <w:pPr>
        <w:numPr>
          <w:ilvl w:val="0"/>
          <w:numId w:val="15"/>
        </w:numPr>
        <w:spacing w:line="360" w:lineRule="auto"/>
        <w:rPr>
          <w:sz w:val="28"/>
        </w:rPr>
      </w:pPr>
      <w:r>
        <w:rPr>
          <w:sz w:val="28"/>
        </w:rPr>
        <w:t>разделение множества на подмножества на каждом уровне производится только по одному признаку деления;</w:t>
      </w:r>
    </w:p>
    <w:p w:rsidR="00027B2B" w:rsidRDefault="00027B2B">
      <w:pPr>
        <w:spacing w:line="360" w:lineRule="auto"/>
        <w:ind w:left="708"/>
        <w:jc w:val="center"/>
        <w:rPr>
          <w:sz w:val="28"/>
        </w:rPr>
      </w:pPr>
      <w:r>
        <w:rPr>
          <w:sz w:val="28"/>
        </w:rPr>
        <w:t>-13-</w:t>
      </w:r>
    </w:p>
    <w:p w:rsidR="00027B2B" w:rsidRDefault="00027B2B">
      <w:pPr>
        <w:numPr>
          <w:ilvl w:val="0"/>
          <w:numId w:val="15"/>
        </w:numPr>
        <w:spacing w:line="360" w:lineRule="auto"/>
        <w:rPr>
          <w:sz w:val="28"/>
        </w:rPr>
      </w:pPr>
      <w:r>
        <w:rPr>
          <w:sz w:val="28"/>
        </w:rPr>
        <w:t xml:space="preserve">получаемые в результате деления группировки на каждом уровне относятся только к одной вышестоящей группировке и не пересекаются, т.е. не повторяются; </w:t>
      </w:r>
    </w:p>
    <w:p w:rsidR="00027B2B" w:rsidRDefault="00027B2B">
      <w:pPr>
        <w:numPr>
          <w:ilvl w:val="0"/>
          <w:numId w:val="15"/>
        </w:numPr>
        <w:spacing w:line="360" w:lineRule="auto"/>
        <w:rPr>
          <w:sz w:val="28"/>
        </w:rPr>
      </w:pPr>
      <w:r>
        <w:rPr>
          <w:sz w:val="28"/>
        </w:rPr>
        <w:t>разделение множества осуществляется без пропусков очередного или добавления промежуточного уровня деления;</w:t>
      </w:r>
    </w:p>
    <w:p w:rsidR="00027B2B" w:rsidRDefault="00027B2B">
      <w:pPr>
        <w:numPr>
          <w:ilvl w:val="0"/>
          <w:numId w:val="15"/>
        </w:numPr>
        <w:spacing w:line="360" w:lineRule="auto"/>
        <w:rPr>
          <w:sz w:val="28"/>
        </w:rPr>
      </w:pPr>
      <w:r>
        <w:rPr>
          <w:sz w:val="28"/>
        </w:rPr>
        <w:t>классификация производится таким образом, чтобы сумма образованных подмножеств составляла делимое множество.</w:t>
      </w:r>
    </w:p>
    <w:p w:rsidR="00027B2B" w:rsidRDefault="00027B2B">
      <w:pPr>
        <w:spacing w:line="360" w:lineRule="auto"/>
        <w:rPr>
          <w:sz w:val="28"/>
        </w:rPr>
      </w:pPr>
      <w:r>
        <w:rPr>
          <w:sz w:val="28"/>
        </w:rPr>
        <w:t>Основные преимущества иерархической классификации заключаются в ее логичности , последовательности и хорошей приспособленности для ручной обработки информации. А недостатком является малая гибкость структуры, обусловленная фиксированностью признаков и заранее установленным порядком их следования. Кроме того, иерархический метод не позволяет агрегировать объекты по необходимому для конкретных задач сочетанию признаков, что еще раз подтверждает его негибкость.</w:t>
      </w:r>
    </w:p>
    <w:p w:rsidR="00027B2B" w:rsidRDefault="00027B2B">
      <w:pPr>
        <w:spacing w:line="360" w:lineRule="auto"/>
        <w:ind w:firstLine="708"/>
        <w:rPr>
          <w:sz w:val="28"/>
        </w:rPr>
      </w:pPr>
      <w:r>
        <w:rPr>
          <w:sz w:val="28"/>
          <w:u w:val="single"/>
        </w:rPr>
        <w:t>Фасетный метод классификации</w:t>
      </w:r>
      <w:r>
        <w:rPr>
          <w:sz w:val="28"/>
        </w:rPr>
        <w:t xml:space="preserve"> характеризуется тем, что множество</w:t>
      </w:r>
    </w:p>
    <w:p w:rsidR="00027B2B" w:rsidRDefault="00027B2B">
      <w:pPr>
        <w:spacing w:line="360" w:lineRule="auto"/>
        <w:rPr>
          <w:sz w:val="28"/>
        </w:rPr>
      </w:pPr>
      <w:r>
        <w:rPr>
          <w:sz w:val="28"/>
        </w:rPr>
        <w:t>объектов разделяется на независимые множества (классификационные группировки), обладающие определенными заданными признаками, необходимыми для решения конкретных задач.</w:t>
      </w:r>
    </w:p>
    <w:p w:rsidR="00027B2B" w:rsidRDefault="00027B2B">
      <w:pPr>
        <w:spacing w:line="360" w:lineRule="auto"/>
        <w:rPr>
          <w:sz w:val="28"/>
        </w:rPr>
      </w:pPr>
      <w:r>
        <w:rPr>
          <w:sz w:val="28"/>
        </w:rPr>
        <w:tab/>
        <w:t>Последовательность построения фасетной классификации практически такая же, как при построении иерархической, т.е. определяется множество объектов, выделяются основные признаки и группы признаков этого множества и выбирается порядок следования  групп признаков (фасетов) и признаков-характеристик.</w:t>
      </w:r>
    </w:p>
    <w:p w:rsidR="00027B2B" w:rsidRDefault="00027B2B">
      <w:pPr>
        <w:spacing w:line="360" w:lineRule="auto"/>
        <w:ind w:firstLine="708"/>
        <w:rPr>
          <w:sz w:val="28"/>
        </w:rPr>
      </w:pPr>
      <w:r>
        <w:rPr>
          <w:sz w:val="28"/>
        </w:rPr>
        <w:t>Особенность фасетного метода состоит в том, что подмножества</w:t>
      </w:r>
    </w:p>
    <w:p w:rsidR="00027B2B" w:rsidRDefault="00027B2B">
      <w:pPr>
        <w:spacing w:line="360" w:lineRule="auto"/>
        <w:rPr>
          <w:sz w:val="28"/>
        </w:rPr>
      </w:pPr>
      <w:r>
        <w:rPr>
          <w:sz w:val="28"/>
        </w:rPr>
        <w:t>формируются по принципу «от частного к общему», т.е. на основе различных наборов конкретных характеристик объекта формируются конкретные подмножества.</w:t>
      </w:r>
    </w:p>
    <w:p w:rsidR="00027B2B" w:rsidRDefault="00027B2B">
      <w:pPr>
        <w:pStyle w:val="a4"/>
        <w:spacing w:line="360" w:lineRule="auto"/>
      </w:pPr>
      <w:r>
        <w:t xml:space="preserve">Основным преимуществом фасетной классификации является ее гибкость, которая позволяет систематизировать объекты по необходимому набору </w:t>
      </w:r>
    </w:p>
    <w:p w:rsidR="00027B2B" w:rsidRDefault="00027B2B">
      <w:pPr>
        <w:pStyle w:val="a4"/>
        <w:spacing w:line="360" w:lineRule="auto"/>
        <w:jc w:val="center"/>
      </w:pPr>
      <w:r>
        <w:t>-14-</w:t>
      </w:r>
    </w:p>
    <w:p w:rsidR="00027B2B" w:rsidRDefault="00027B2B">
      <w:pPr>
        <w:pStyle w:val="a4"/>
        <w:spacing w:line="360" w:lineRule="auto"/>
      </w:pPr>
      <w:r>
        <w:t>признаков и осуществлять информационный поиск по любому сочетанию фасетов.</w:t>
      </w:r>
    </w:p>
    <w:p w:rsidR="00027B2B" w:rsidRDefault="00027B2B">
      <w:p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2.3. Кодирование объектов</w:t>
      </w:r>
    </w:p>
    <w:p w:rsidR="00027B2B" w:rsidRDefault="00027B2B">
      <w:pPr>
        <w:spacing w:line="360" w:lineRule="auto"/>
        <w:ind w:firstLine="708"/>
        <w:rPr>
          <w:sz w:val="28"/>
        </w:rPr>
      </w:pPr>
      <w:r>
        <w:rPr>
          <w:sz w:val="28"/>
        </w:rPr>
        <w:t>Кодирование представляет собой образование по определенным правилам и присвоение кодов объекту или группе объектов, позволяющее заменить несколькими знаками (символами) наименования этих объектов. С помощью кодов обеспечивается идентификация объектов максимально коротким способом, т.е. с помощью минимального числа знаков. Стремление к минимизации количества знаков, идентифицирующих объекты, способствует повышению эффективности сбора, учета, хранения, обработки информации.</w:t>
      </w:r>
    </w:p>
    <w:p w:rsidR="00027B2B" w:rsidRDefault="00027B2B">
      <w:pPr>
        <w:spacing w:line="360" w:lineRule="auto"/>
        <w:rPr>
          <w:sz w:val="28"/>
        </w:rPr>
      </w:pPr>
      <w:r>
        <w:rPr>
          <w:sz w:val="28"/>
        </w:rPr>
        <w:tab/>
        <w:t>Кодовое обозначение характеризуется:</w:t>
      </w:r>
    </w:p>
    <w:p w:rsidR="00027B2B" w:rsidRDefault="00027B2B">
      <w:pPr>
        <w:numPr>
          <w:ilvl w:val="0"/>
          <w:numId w:val="16"/>
        </w:numPr>
        <w:spacing w:line="360" w:lineRule="auto"/>
        <w:rPr>
          <w:sz w:val="28"/>
        </w:rPr>
      </w:pPr>
      <w:r>
        <w:rPr>
          <w:sz w:val="28"/>
        </w:rPr>
        <w:t>алфавитом кода;</w:t>
      </w:r>
    </w:p>
    <w:p w:rsidR="00027B2B" w:rsidRDefault="00027B2B">
      <w:pPr>
        <w:numPr>
          <w:ilvl w:val="0"/>
          <w:numId w:val="16"/>
        </w:numPr>
        <w:spacing w:line="360" w:lineRule="auto"/>
        <w:rPr>
          <w:sz w:val="28"/>
        </w:rPr>
      </w:pPr>
      <w:r>
        <w:rPr>
          <w:sz w:val="28"/>
        </w:rPr>
        <w:t>структурой кода;</w:t>
      </w:r>
    </w:p>
    <w:p w:rsidR="00027B2B" w:rsidRDefault="00027B2B">
      <w:pPr>
        <w:numPr>
          <w:ilvl w:val="0"/>
          <w:numId w:val="16"/>
        </w:numPr>
        <w:spacing w:line="360" w:lineRule="auto"/>
        <w:rPr>
          <w:sz w:val="28"/>
        </w:rPr>
      </w:pPr>
      <w:r>
        <w:rPr>
          <w:sz w:val="28"/>
        </w:rPr>
        <w:t>числом знаков – длиной кода;</w:t>
      </w:r>
    </w:p>
    <w:p w:rsidR="00027B2B" w:rsidRDefault="00027B2B">
      <w:pPr>
        <w:numPr>
          <w:ilvl w:val="0"/>
          <w:numId w:val="16"/>
        </w:numPr>
        <w:spacing w:line="360" w:lineRule="auto"/>
        <w:rPr>
          <w:sz w:val="28"/>
        </w:rPr>
      </w:pPr>
      <w:r>
        <w:rPr>
          <w:sz w:val="28"/>
        </w:rPr>
        <w:t>методом кодирования.</w:t>
      </w:r>
    </w:p>
    <w:p w:rsidR="00027B2B" w:rsidRDefault="00027B2B">
      <w:pPr>
        <w:spacing w:line="360" w:lineRule="auto"/>
        <w:rPr>
          <w:sz w:val="28"/>
        </w:rPr>
      </w:pPr>
      <w:r>
        <w:rPr>
          <w:sz w:val="28"/>
        </w:rPr>
        <w:t>Коды должны удовлетворять следующим основным требованиям:</w:t>
      </w:r>
    </w:p>
    <w:p w:rsidR="00027B2B" w:rsidRDefault="00027B2B">
      <w:pPr>
        <w:numPr>
          <w:ilvl w:val="0"/>
          <w:numId w:val="17"/>
        </w:numPr>
        <w:spacing w:line="360" w:lineRule="auto"/>
        <w:rPr>
          <w:sz w:val="28"/>
        </w:rPr>
      </w:pPr>
      <w:r>
        <w:rPr>
          <w:sz w:val="28"/>
        </w:rPr>
        <w:t>однозначно идентифицировать объекты и (или) группы объектов, т.е. быть идентификаторами;</w:t>
      </w:r>
    </w:p>
    <w:p w:rsidR="00027B2B" w:rsidRDefault="00027B2B">
      <w:pPr>
        <w:numPr>
          <w:ilvl w:val="0"/>
          <w:numId w:val="17"/>
        </w:numPr>
        <w:spacing w:line="360" w:lineRule="auto"/>
        <w:rPr>
          <w:sz w:val="28"/>
        </w:rPr>
      </w:pPr>
      <w:r>
        <w:rPr>
          <w:sz w:val="28"/>
        </w:rPr>
        <w:t>иметь минимальное число знаков (минимальную длину) и достаточное для кодирования всех объектов (признаков) заданного множества;</w:t>
      </w:r>
    </w:p>
    <w:p w:rsidR="00027B2B" w:rsidRDefault="00027B2B">
      <w:pPr>
        <w:numPr>
          <w:ilvl w:val="0"/>
          <w:numId w:val="17"/>
        </w:numPr>
        <w:spacing w:line="360" w:lineRule="auto"/>
        <w:rPr>
          <w:sz w:val="28"/>
        </w:rPr>
      </w:pPr>
      <w:r>
        <w:rPr>
          <w:sz w:val="28"/>
        </w:rPr>
        <w:t>иметь достаточный резерв для кодирования вновь возникающих объектов кодируемого множества;</w:t>
      </w:r>
    </w:p>
    <w:p w:rsidR="00027B2B" w:rsidRDefault="00027B2B">
      <w:pPr>
        <w:numPr>
          <w:ilvl w:val="0"/>
          <w:numId w:val="17"/>
        </w:numPr>
        <w:spacing w:line="360" w:lineRule="auto"/>
        <w:rPr>
          <w:sz w:val="28"/>
        </w:rPr>
      </w:pPr>
      <w:r>
        <w:rPr>
          <w:sz w:val="28"/>
        </w:rPr>
        <w:t>быть удобными для использования человеком, а также для компьютерной обработки закодированной информации;</w:t>
      </w:r>
    </w:p>
    <w:p w:rsidR="00027B2B" w:rsidRDefault="00027B2B">
      <w:pPr>
        <w:numPr>
          <w:ilvl w:val="0"/>
          <w:numId w:val="17"/>
        </w:numPr>
        <w:spacing w:line="360" w:lineRule="auto"/>
        <w:rPr>
          <w:sz w:val="28"/>
        </w:rPr>
      </w:pPr>
      <w:r>
        <w:rPr>
          <w:sz w:val="28"/>
        </w:rPr>
        <w:t>обеспечивать возможность автоматического контроля ошибок при вводе в компьютерные системы.</w:t>
      </w:r>
    </w:p>
    <w:p w:rsidR="00027B2B" w:rsidRDefault="00027B2B">
      <w:pPr>
        <w:spacing w:line="360" w:lineRule="auto"/>
        <w:rPr>
          <w:sz w:val="28"/>
        </w:rPr>
      </w:pPr>
    </w:p>
    <w:p w:rsidR="00027B2B" w:rsidRDefault="00027B2B">
      <w:pPr>
        <w:spacing w:line="360" w:lineRule="auto"/>
        <w:jc w:val="center"/>
        <w:rPr>
          <w:sz w:val="28"/>
        </w:rPr>
      </w:pPr>
      <w:r>
        <w:rPr>
          <w:sz w:val="28"/>
        </w:rPr>
        <w:t>-15-</w:t>
      </w:r>
    </w:p>
    <w:p w:rsidR="00027B2B" w:rsidRDefault="00027B2B">
      <w:pPr>
        <w:spacing w:line="360" w:lineRule="auto"/>
        <w:rPr>
          <w:sz w:val="28"/>
        </w:rPr>
      </w:pPr>
      <w:r>
        <w:rPr>
          <w:sz w:val="28"/>
        </w:rPr>
        <w:t>Классификационные методы кодирования разделяются на два типа: последовательный и параллельный.</w:t>
      </w:r>
    </w:p>
    <w:p w:rsidR="00027B2B" w:rsidRDefault="00027B2B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  <w:u w:val="single"/>
        </w:rPr>
        <w:t>Последовательные метод</w:t>
      </w:r>
      <w:r>
        <w:rPr>
          <w:sz w:val="28"/>
        </w:rPr>
        <w:t xml:space="preserve"> чаще всего используется при иерархическом методе классификации, когда множество разделяется на подмножества в нужной последовательности и когда кодовое обозначение строится по заданной структуре, определяющей последовательность и количественный состав признаков на каждом уровне деления. К его недостаткам следует отнести зависимость кода от установленных правил образования, необходимость иметь резервные коды на случай включения дополнительных объектов, невозможность изменения состава и количества признаков, через которые идентифицируется объект.</w:t>
      </w:r>
    </w:p>
    <w:p w:rsidR="00027B2B" w:rsidRDefault="00027B2B">
      <w:pPr>
        <w:pStyle w:val="a4"/>
        <w:spacing w:line="360" w:lineRule="auto"/>
      </w:pPr>
      <w:r>
        <w:tab/>
      </w:r>
      <w:r>
        <w:rPr>
          <w:u w:val="single"/>
        </w:rPr>
        <w:t>Параллельный (независимый) метод</w:t>
      </w:r>
      <w:r>
        <w:t xml:space="preserve"> чаще всего используется при фасетной классификации объектов, когда коды присваиваются фасетам и признакам независимо друг от друга. В этом случае структура кодового обозначения определяется фасетной формулой. Данный метод хорошо приспособлен для машинной обработки и решения технико-экономических задач, характер которых часто меняется, и для тех случаев, когда необходимо анализировать различные множества объектов. Он обеспечивает возможность независимого изменения и дополнения характеристик объектов и их различных сочетаний, необходимых для решения конкретных задач. К недостаткам параллельного метода следует отнести некоторую громоздкость фасетных формул и избыточную емкость кодов.</w:t>
      </w:r>
    </w:p>
    <w:p w:rsidR="00027B2B" w:rsidRDefault="00027B2B">
      <w:pPr>
        <w:spacing w:line="360" w:lineRule="auto"/>
        <w:rPr>
          <w:sz w:val="28"/>
        </w:rPr>
      </w:pPr>
      <w:r>
        <w:rPr>
          <w:sz w:val="28"/>
        </w:rPr>
        <w:tab/>
        <w:t xml:space="preserve">Необходимо отметить, что кодирование при обоих методах осуществляется путем присвоения порядковых номеров, причем параллельный метод может успешно применяться при иерархическом методе классификации, когда одинаковыми кодами кодируются одинаковые объекты </w:t>
      </w:r>
    </w:p>
    <w:p w:rsidR="00027B2B" w:rsidRDefault="00027B2B">
      <w:pPr>
        <w:spacing w:line="360" w:lineRule="auto"/>
        <w:rPr>
          <w:sz w:val="28"/>
        </w:rPr>
      </w:pPr>
      <w:r>
        <w:rPr>
          <w:sz w:val="28"/>
        </w:rPr>
        <w:t>(признаки), находящиеся на одном уровне деления, но в разных подмножествах.</w:t>
      </w:r>
    </w:p>
    <w:p w:rsidR="00027B2B" w:rsidRDefault="00027B2B">
      <w:pPr>
        <w:spacing w:line="360" w:lineRule="auto"/>
        <w:ind w:left="708"/>
        <w:rPr>
          <w:sz w:val="28"/>
        </w:rPr>
      </w:pPr>
    </w:p>
    <w:p w:rsidR="00027B2B" w:rsidRDefault="00027B2B">
      <w:pPr>
        <w:tabs>
          <w:tab w:val="left" w:pos="2460"/>
        </w:tabs>
        <w:jc w:val="center"/>
        <w:rPr>
          <w:sz w:val="28"/>
        </w:rPr>
      </w:pPr>
      <w:r>
        <w:rPr>
          <w:sz w:val="28"/>
        </w:rPr>
        <w:t>-16-</w:t>
      </w:r>
    </w:p>
    <w:p w:rsidR="00027B2B" w:rsidRDefault="00027B2B">
      <w:pPr>
        <w:tabs>
          <w:tab w:val="left" w:pos="2460"/>
        </w:tabs>
        <w:rPr>
          <w:b/>
          <w:bCs/>
          <w:sz w:val="28"/>
        </w:rPr>
      </w:pPr>
    </w:p>
    <w:p w:rsidR="00027B2B" w:rsidRDefault="00027B2B">
      <w:pPr>
        <w:tabs>
          <w:tab w:val="left" w:pos="2460"/>
        </w:tabs>
        <w:rPr>
          <w:b/>
          <w:bCs/>
          <w:sz w:val="28"/>
        </w:rPr>
      </w:pPr>
    </w:p>
    <w:p w:rsidR="00027B2B" w:rsidRDefault="00027B2B">
      <w:pPr>
        <w:tabs>
          <w:tab w:val="left" w:pos="2460"/>
        </w:tabs>
        <w:rPr>
          <w:b/>
          <w:bCs/>
          <w:sz w:val="28"/>
        </w:rPr>
      </w:pPr>
    </w:p>
    <w:p w:rsidR="00027B2B" w:rsidRDefault="00027B2B">
      <w:pPr>
        <w:tabs>
          <w:tab w:val="left" w:pos="2460"/>
        </w:tabs>
        <w:rPr>
          <w:b/>
          <w:bCs/>
          <w:sz w:val="28"/>
        </w:rPr>
      </w:pPr>
    </w:p>
    <w:p w:rsidR="00027B2B" w:rsidRDefault="00027B2B">
      <w:pPr>
        <w:tabs>
          <w:tab w:val="left" w:pos="2460"/>
        </w:tabs>
        <w:rPr>
          <w:b/>
          <w:bCs/>
          <w:sz w:val="28"/>
        </w:rPr>
      </w:pPr>
    </w:p>
    <w:p w:rsidR="00027B2B" w:rsidRDefault="00027B2B">
      <w:pPr>
        <w:tabs>
          <w:tab w:val="left" w:pos="2460"/>
        </w:tabs>
        <w:jc w:val="center"/>
        <w:rPr>
          <w:b/>
          <w:bCs/>
          <w:sz w:val="28"/>
        </w:rPr>
      </w:pPr>
    </w:p>
    <w:p w:rsidR="00027B2B" w:rsidRDefault="00BC4873">
      <w:pPr>
        <w:tabs>
          <w:tab w:val="left" w:pos="2460"/>
        </w:tabs>
        <w:jc w:val="center"/>
        <w:rPr>
          <w:sz w:val="28"/>
        </w:rPr>
      </w:pPr>
      <w:r>
        <w:rPr>
          <w:noProof/>
          <w:sz w:val="20"/>
        </w:rPr>
        <w:pict>
          <v:rect id="_x0000_s1213" style="position:absolute;left:0;text-align:left;margin-left:-63pt;margin-top:90pt;width:45pt;height:306pt;z-index:251692544">
            <v:textbox style="layout-flow:vertical;mso-layout-flow-alt:bottom-to-top">
              <w:txbxContent>
                <w:p w:rsidR="00027B2B" w:rsidRDefault="00027B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Производственные              Производственные</w:t>
                  </w:r>
                </w:p>
                <w:p w:rsidR="00027B2B" w:rsidRDefault="00027B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силы                                 отношения</w:t>
                  </w:r>
                </w:p>
                <w:p w:rsidR="00027B2B" w:rsidRDefault="00027B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                                       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line id="_x0000_s1214" style="position:absolute;left:0;text-align:left;z-index:251693568" from="-63pt,243pt" to="-18pt,243pt"/>
        </w:pict>
      </w:r>
      <w:r>
        <w:rPr>
          <w:noProof/>
          <w:sz w:val="20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212" type="#_x0000_t66" style="position:absolute;left:0;text-align:left;margin-left:63pt;margin-top:171pt;width:18pt;height:9pt;z-index:251691520"/>
        </w:pict>
      </w:r>
      <w:r>
        <w:rPr>
          <w:noProof/>
          <w:sz w:val="2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211" type="#_x0000_t13" style="position:absolute;left:0;text-align:left;margin-left:369pt;margin-top:1in;width:18pt;height:9pt;z-index:251690496"/>
        </w:pict>
      </w:r>
      <w:r>
        <w:rPr>
          <w:noProof/>
          <w:sz w:val="20"/>
        </w:rPr>
        <w:pict>
          <v:line id="_x0000_s1210" style="position:absolute;left:0;text-align:left;flip:y;z-index:251689472" from="252pt,45pt" to="252pt,63pt">
            <v:stroke endarrow="block"/>
          </v:line>
        </w:pict>
      </w:r>
      <w:r>
        <w:rPr>
          <w:noProof/>
          <w:sz w:val="20"/>
        </w:rPr>
        <w:pict>
          <v:line id="_x0000_s1209" style="position:absolute;left:0;text-align:left;z-index:251688448" from="2in,45pt" to="2in,63pt">
            <v:stroke endarrow="block"/>
          </v:line>
        </w:pict>
      </w:r>
      <w:r>
        <w:rPr>
          <w:noProof/>
          <w:sz w:val="20"/>
        </w:rPr>
        <w:pict>
          <v:line id="_x0000_s1208" style="position:absolute;left:0;text-align:left;flip:y;z-index:251687424" from="252pt,207pt" to="252pt,243pt">
            <v:stroke endarrow="block"/>
          </v:line>
        </w:pict>
      </w:r>
      <w:r>
        <w:rPr>
          <w:noProof/>
          <w:sz w:val="20"/>
        </w:rPr>
        <w:pict>
          <v:line id="_x0000_s1207" style="position:absolute;left:0;text-align:left;z-index:251686400" from="2in,207pt" to="2in,243pt">
            <v:stroke endarrow="block"/>
          </v:line>
        </w:pict>
      </w:r>
      <w:r>
        <w:rPr>
          <w:noProof/>
          <w:sz w:val="20"/>
        </w:rPr>
        <w:pict>
          <v:line id="_x0000_s1206" style="position:absolute;left:0;text-align:left;z-index:251685376" from="333pt,324pt" to="333pt,5in">
            <v:stroke endarrow="block"/>
          </v:line>
        </w:pict>
      </w:r>
      <w:r>
        <w:rPr>
          <w:noProof/>
          <w:sz w:val="20"/>
        </w:rPr>
        <w:pict>
          <v:line id="_x0000_s1205" style="position:absolute;left:0;text-align:left;z-index:251684352" from="3in,324pt" to="3in,5in">
            <v:stroke endarrow="block"/>
          </v:line>
        </w:pict>
      </w:r>
      <w:r>
        <w:rPr>
          <w:noProof/>
          <w:sz w:val="20"/>
        </w:rPr>
        <w:pict>
          <v:line id="_x0000_s1204" style="position:absolute;left:0;text-align:left;z-index:251683328" from="126pt,324pt" to="126pt,5in">
            <v:stroke endarrow="block"/>
          </v:line>
        </w:pict>
      </w:r>
      <w:r>
        <w:rPr>
          <w:noProof/>
          <w:sz w:val="20"/>
        </w:rPr>
        <w:pict>
          <v:line id="_x0000_s1203" style="position:absolute;left:0;text-align:left;z-index:251682304" from="0,324pt" to="0,5in">
            <v:stroke endarrow="block"/>
          </v:line>
        </w:pict>
      </w:r>
      <w:r>
        <w:rPr>
          <w:noProof/>
          <w:sz w:val="20"/>
        </w:rPr>
        <w:pict>
          <v:rect id="_x0000_s1202" style="position:absolute;left:0;text-align:left;margin-left:18pt;margin-top:342pt;width:63pt;height:27pt;z-index:251681280">
            <v:textbox>
              <w:txbxContent>
                <w:p w:rsidR="00027B2B" w:rsidRDefault="00027B2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Стандартизация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201" style="position:absolute;left:0;text-align:left;margin-left:441pt;margin-top:99pt;width:36pt;height:306pt;z-index:251680256">
            <v:textbox style="layout-flow:vertical;mso-layout-flow-alt:bottom-to-top">
              <w:txbxContent>
                <w:p w:rsidR="00027B2B" w:rsidRDefault="00027B2B">
                  <w:pPr>
                    <w:ind w:firstLine="708"/>
                    <w:rPr>
                      <w:sz w:val="28"/>
                    </w:rPr>
                  </w:pPr>
                  <w:r>
                    <w:rPr>
                      <w:sz w:val="28"/>
                    </w:rPr>
                    <w:t>Общественно-экономическая формация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line id="_x0000_s1200" style="position:absolute;left:0;text-align:left;flip:y;z-index:251679232" from="423pt,387pt" to="6in,405pt"/>
        </w:pict>
      </w:r>
      <w:r>
        <w:rPr>
          <w:noProof/>
          <w:sz w:val="20"/>
        </w:rPr>
        <w:pict>
          <v:line id="_x0000_s1199" style="position:absolute;left:0;text-align:left;z-index:251678208" from="423pt,5in" to="6in,387pt"/>
        </w:pict>
      </w:r>
      <w:r>
        <w:rPr>
          <w:noProof/>
          <w:sz w:val="20"/>
        </w:rPr>
        <w:pict>
          <v:rect id="_x0000_s1198" style="position:absolute;left:0;text-align:left;margin-left:261pt;margin-top:5in;width:162pt;height:45pt;z-index:251677184">
            <v:textbox>
              <w:txbxContent>
                <w:p w:rsidR="00027B2B" w:rsidRDefault="00027B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Домашнее хозяйство, сфера социальных услуг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197" style="position:absolute;left:0;text-align:left;margin-left:171pt;margin-top:5in;width:90pt;height:36pt;z-index:251676160">
            <v:textbox>
              <w:txbxContent>
                <w:p w:rsidR="00027B2B" w:rsidRDefault="00027B2B">
                  <w:pPr>
                    <w:pStyle w:val="2"/>
                  </w:pPr>
                  <w:r>
                    <w:t>Обращение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196" style="position:absolute;left:0;text-align:left;margin-left:81pt;margin-top:5in;width:90pt;height:36pt;z-index:251675136">
            <v:textbox>
              <w:txbxContent>
                <w:p w:rsidR="00027B2B" w:rsidRDefault="00027B2B">
                  <w:pPr>
                    <w:pStyle w:val="20"/>
                  </w:pPr>
                  <w:r>
                    <w:t>Производство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195" style="position:absolute;left:0;text-align:left;margin-left:-9pt;margin-top:5in;width:90pt;height:36pt;z-index:251674112">
            <v:textbox>
              <w:txbxContent>
                <w:p w:rsidR="00027B2B" w:rsidRDefault="00027B2B">
                  <w:pPr>
                    <w:jc w:val="center"/>
                    <w:rPr>
                      <w:sz w:val="28"/>
                    </w:rPr>
                  </w:pPr>
                </w:p>
                <w:p w:rsidR="00027B2B" w:rsidRDefault="00027B2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НИОКР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194" style="position:absolute;left:0;text-align:left;margin-left:-9pt;margin-top:297pt;width:441pt;height:27pt;z-index:251673088">
            <v:textbox>
              <w:txbxContent>
                <w:p w:rsidR="00027B2B" w:rsidRDefault="00027B2B">
                  <w:pPr>
                    <w:pStyle w:val="2"/>
                  </w:pPr>
                  <w:r>
                    <w:t>НТИ и ТЭИ, в том числе Национальный фонд стандартов ОКТЭИ, ТД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193" style="position:absolute;left:0;text-align:left;margin-left:-9pt;margin-top:270pt;width:441pt;height:27pt;z-index:251672064">
            <v:textbox>
              <w:txbxContent>
                <w:p w:rsidR="00027B2B" w:rsidRDefault="00027B2B">
                  <w:pPr>
                    <w:pStyle w:val="2"/>
                  </w:pPr>
                  <w:r>
                    <w:t>Наука, организация, технология, инфраструктура производственная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192" style="position:absolute;left:0;text-align:left;margin-left:-9pt;margin-top:243pt;width:441pt;height:27pt;z-index:251671040">
            <v:textbox>
              <w:txbxContent>
                <w:p w:rsidR="00027B2B" w:rsidRDefault="00027B2B">
                  <w:pPr>
                    <w:pStyle w:val="2"/>
                  </w:pPr>
                  <w:r>
                    <w:t>Предметы труда, средства труда, рабочая сила, природные ресурсы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191" style="position:absolute;left:0;text-align:left;margin-left:63pt;margin-top:126pt;width:324pt;height:81pt;z-index:251670016">
            <v:textbox>
              <w:txbxContent>
                <w:p w:rsidR="00027B2B" w:rsidRDefault="00027B2B">
                  <w:pPr>
                    <w:pStyle w:val="2"/>
                  </w:pPr>
                  <w:r>
                    <w:t>Ведомая сторона в системе производственно-экономических отношений, регулируемая ценами и другими производственными от цены экономическими категориями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190" style="position:absolute;left:0;text-align:left;margin-left:63pt;margin-top:63pt;width:324pt;height:63pt;z-index:251668992">
            <v:textbox>
              <w:txbxContent>
                <w:p w:rsidR="00027B2B" w:rsidRDefault="00027B2B">
                  <w:pPr>
                    <w:pStyle w:val="20"/>
                  </w:pPr>
                  <w:r>
                    <w:t>Исходная (ведущая) сторона в системе производственно-экономических отношений, регулируемая стандартами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189" style="position:absolute;left:0;text-align:left;margin-left:378pt;margin-top:36pt;width:81pt;height:45pt;z-index:251667968">
            <v:textbox>
              <w:txbxContent>
                <w:p w:rsidR="00027B2B" w:rsidRDefault="00027B2B">
                  <w:pPr>
                    <w:pStyle w:val="20"/>
                  </w:pPr>
                  <w:r>
                    <w:t>Товаропотребители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188" style="position:absolute;left:0;text-align:left;margin-left:-18pt;margin-top:36pt;width:90pt;height:45pt;z-index:251666944">
            <v:textbox>
              <w:txbxContent>
                <w:p w:rsidR="00027B2B" w:rsidRDefault="00027B2B">
                  <w:pPr>
                    <w:pStyle w:val="20"/>
                  </w:pPr>
                  <w:r>
                    <w:t>Товаропроизводители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187" style="position:absolute;left:0;text-align:left;margin-left:90pt;margin-top:-18pt;width:279pt;height:63pt;z-index:251665920">
            <v:textbox>
              <w:txbxContent>
                <w:p w:rsidR="00027B2B" w:rsidRDefault="00027B2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Мировоззрение, этика, эстетика, право, в том числе хозяйственное право</w:t>
                  </w:r>
                </w:p>
                <w:p w:rsidR="00027B2B" w:rsidRDefault="00027B2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(техническое законодательство)</w:t>
                  </w:r>
                </w:p>
              </w:txbxContent>
            </v:textbox>
          </v:rect>
        </w:pict>
      </w:r>
    </w:p>
    <w:p w:rsidR="00027B2B" w:rsidRDefault="00027B2B">
      <w:pPr>
        <w:rPr>
          <w:sz w:val="28"/>
        </w:rPr>
      </w:pPr>
    </w:p>
    <w:p w:rsidR="00027B2B" w:rsidRDefault="00027B2B">
      <w:pPr>
        <w:rPr>
          <w:sz w:val="28"/>
        </w:rPr>
      </w:pPr>
    </w:p>
    <w:p w:rsidR="00027B2B" w:rsidRDefault="00027B2B">
      <w:pPr>
        <w:rPr>
          <w:sz w:val="28"/>
        </w:rPr>
      </w:pPr>
    </w:p>
    <w:p w:rsidR="00027B2B" w:rsidRDefault="00027B2B">
      <w:pPr>
        <w:rPr>
          <w:sz w:val="28"/>
        </w:rPr>
      </w:pPr>
    </w:p>
    <w:p w:rsidR="00027B2B" w:rsidRDefault="00027B2B">
      <w:pPr>
        <w:rPr>
          <w:sz w:val="28"/>
        </w:rPr>
      </w:pPr>
    </w:p>
    <w:p w:rsidR="00027B2B" w:rsidRDefault="00027B2B">
      <w:pPr>
        <w:rPr>
          <w:sz w:val="28"/>
        </w:rPr>
      </w:pPr>
    </w:p>
    <w:p w:rsidR="00027B2B" w:rsidRDefault="00027B2B">
      <w:pPr>
        <w:rPr>
          <w:sz w:val="28"/>
        </w:rPr>
      </w:pPr>
    </w:p>
    <w:p w:rsidR="00027B2B" w:rsidRDefault="00027B2B">
      <w:pPr>
        <w:rPr>
          <w:sz w:val="28"/>
        </w:rPr>
      </w:pPr>
    </w:p>
    <w:p w:rsidR="00027B2B" w:rsidRDefault="00027B2B">
      <w:pPr>
        <w:rPr>
          <w:sz w:val="28"/>
        </w:rPr>
      </w:pPr>
    </w:p>
    <w:p w:rsidR="00027B2B" w:rsidRDefault="00027B2B">
      <w:pPr>
        <w:rPr>
          <w:sz w:val="28"/>
        </w:rPr>
      </w:pPr>
    </w:p>
    <w:p w:rsidR="00027B2B" w:rsidRDefault="00027B2B">
      <w:pPr>
        <w:rPr>
          <w:sz w:val="28"/>
        </w:rPr>
      </w:pPr>
    </w:p>
    <w:p w:rsidR="00027B2B" w:rsidRDefault="00027B2B">
      <w:pPr>
        <w:rPr>
          <w:sz w:val="28"/>
        </w:rPr>
      </w:pPr>
    </w:p>
    <w:p w:rsidR="00027B2B" w:rsidRDefault="00027B2B">
      <w:pPr>
        <w:rPr>
          <w:sz w:val="28"/>
        </w:rPr>
      </w:pPr>
    </w:p>
    <w:p w:rsidR="00027B2B" w:rsidRDefault="00027B2B">
      <w:pPr>
        <w:rPr>
          <w:sz w:val="28"/>
        </w:rPr>
      </w:pPr>
    </w:p>
    <w:p w:rsidR="00027B2B" w:rsidRDefault="00027B2B">
      <w:pPr>
        <w:rPr>
          <w:sz w:val="28"/>
        </w:rPr>
      </w:pPr>
    </w:p>
    <w:p w:rsidR="00027B2B" w:rsidRDefault="00027B2B">
      <w:pPr>
        <w:rPr>
          <w:sz w:val="28"/>
        </w:rPr>
      </w:pPr>
    </w:p>
    <w:p w:rsidR="00027B2B" w:rsidRDefault="00027B2B">
      <w:pPr>
        <w:rPr>
          <w:sz w:val="28"/>
        </w:rPr>
      </w:pPr>
    </w:p>
    <w:p w:rsidR="00027B2B" w:rsidRDefault="00027B2B">
      <w:pPr>
        <w:rPr>
          <w:sz w:val="28"/>
        </w:rPr>
      </w:pPr>
    </w:p>
    <w:p w:rsidR="00027B2B" w:rsidRDefault="00027B2B">
      <w:pPr>
        <w:rPr>
          <w:sz w:val="28"/>
        </w:rPr>
      </w:pPr>
    </w:p>
    <w:p w:rsidR="00027B2B" w:rsidRDefault="00027B2B">
      <w:pPr>
        <w:rPr>
          <w:sz w:val="28"/>
        </w:rPr>
      </w:pPr>
    </w:p>
    <w:p w:rsidR="00027B2B" w:rsidRDefault="00027B2B">
      <w:pPr>
        <w:rPr>
          <w:sz w:val="28"/>
        </w:rPr>
      </w:pPr>
    </w:p>
    <w:p w:rsidR="00027B2B" w:rsidRDefault="00027B2B">
      <w:pPr>
        <w:rPr>
          <w:sz w:val="28"/>
        </w:rPr>
      </w:pPr>
    </w:p>
    <w:p w:rsidR="00027B2B" w:rsidRDefault="00027B2B">
      <w:pPr>
        <w:rPr>
          <w:sz w:val="28"/>
        </w:rPr>
      </w:pPr>
    </w:p>
    <w:p w:rsidR="00027B2B" w:rsidRDefault="00027B2B">
      <w:pPr>
        <w:rPr>
          <w:sz w:val="28"/>
        </w:rPr>
      </w:pPr>
    </w:p>
    <w:p w:rsidR="00027B2B" w:rsidRDefault="00027B2B">
      <w:pPr>
        <w:rPr>
          <w:sz w:val="28"/>
        </w:rPr>
      </w:pPr>
    </w:p>
    <w:p w:rsidR="00027B2B" w:rsidRDefault="00027B2B">
      <w:pPr>
        <w:pStyle w:val="2"/>
        <w:tabs>
          <w:tab w:val="left" w:pos="3630"/>
        </w:tabs>
        <w:rPr>
          <w:b/>
          <w:bCs/>
        </w:rPr>
      </w:pPr>
      <w:r>
        <w:t xml:space="preserve">Рис. 1  </w:t>
      </w:r>
      <w:r>
        <w:rPr>
          <w:b/>
          <w:bCs/>
        </w:rPr>
        <w:t>Место и роль стандартизации и стандартов в структуре общества</w:t>
      </w:r>
    </w:p>
    <w:p w:rsidR="00027B2B" w:rsidRDefault="00027B2B">
      <w:pPr>
        <w:rPr>
          <w:b/>
          <w:bCs/>
        </w:rPr>
      </w:pPr>
    </w:p>
    <w:p w:rsidR="00027B2B" w:rsidRDefault="00027B2B">
      <w:pPr>
        <w:pStyle w:val="20"/>
        <w:spacing w:line="360" w:lineRule="auto"/>
        <w:jc w:val="left"/>
      </w:pPr>
    </w:p>
    <w:p w:rsidR="00027B2B" w:rsidRDefault="00027B2B">
      <w:pPr>
        <w:pStyle w:val="20"/>
        <w:spacing w:line="360" w:lineRule="auto"/>
        <w:jc w:val="left"/>
      </w:pPr>
    </w:p>
    <w:p w:rsidR="00027B2B" w:rsidRDefault="00027B2B">
      <w:pPr>
        <w:pStyle w:val="20"/>
        <w:spacing w:line="360" w:lineRule="auto"/>
        <w:jc w:val="left"/>
      </w:pPr>
    </w:p>
    <w:p w:rsidR="00027B2B" w:rsidRDefault="00027B2B">
      <w:pPr>
        <w:pStyle w:val="20"/>
        <w:spacing w:line="360" w:lineRule="auto"/>
        <w:jc w:val="left"/>
      </w:pPr>
    </w:p>
    <w:p w:rsidR="00027B2B" w:rsidRDefault="00027B2B">
      <w:pPr>
        <w:pStyle w:val="20"/>
        <w:spacing w:line="360" w:lineRule="auto"/>
        <w:jc w:val="left"/>
      </w:pPr>
    </w:p>
    <w:p w:rsidR="00027B2B" w:rsidRDefault="00027B2B">
      <w:pPr>
        <w:pStyle w:val="20"/>
        <w:spacing w:line="360" w:lineRule="auto"/>
        <w:jc w:val="left"/>
      </w:pPr>
    </w:p>
    <w:p w:rsidR="00027B2B" w:rsidRDefault="00027B2B">
      <w:pPr>
        <w:pStyle w:val="20"/>
        <w:spacing w:line="360" w:lineRule="auto"/>
        <w:jc w:val="left"/>
      </w:pPr>
    </w:p>
    <w:p w:rsidR="00027B2B" w:rsidRDefault="00027B2B">
      <w:pPr>
        <w:jc w:val="center"/>
        <w:rPr>
          <w:sz w:val="28"/>
        </w:rPr>
      </w:pPr>
      <w:r>
        <w:rPr>
          <w:sz w:val="28"/>
        </w:rPr>
        <w:t>-17-</w:t>
      </w:r>
    </w:p>
    <w:p w:rsidR="00027B2B" w:rsidRDefault="00027B2B">
      <w:pPr>
        <w:jc w:val="both"/>
        <w:rPr>
          <w:b/>
          <w:bCs/>
          <w:sz w:val="28"/>
        </w:rPr>
      </w:pPr>
    </w:p>
    <w:p w:rsidR="00027B2B" w:rsidRDefault="00027B2B">
      <w:pPr>
        <w:jc w:val="both"/>
        <w:rPr>
          <w:b/>
          <w:bCs/>
          <w:sz w:val="28"/>
        </w:rPr>
      </w:pPr>
    </w:p>
    <w:p w:rsidR="00027B2B" w:rsidRDefault="00027B2B">
      <w:pPr>
        <w:jc w:val="both"/>
        <w:rPr>
          <w:b/>
          <w:bCs/>
          <w:sz w:val="28"/>
        </w:rPr>
      </w:pPr>
    </w:p>
    <w:p w:rsidR="00027B2B" w:rsidRDefault="00027B2B">
      <w:pPr>
        <w:jc w:val="both"/>
        <w:rPr>
          <w:b/>
          <w:bCs/>
          <w:sz w:val="28"/>
        </w:rPr>
      </w:pPr>
    </w:p>
    <w:p w:rsidR="00027B2B" w:rsidRDefault="00027B2B">
      <w:pPr>
        <w:jc w:val="both"/>
        <w:rPr>
          <w:b/>
          <w:bCs/>
          <w:sz w:val="28"/>
        </w:rPr>
      </w:pPr>
    </w:p>
    <w:p w:rsidR="00027B2B" w:rsidRDefault="00027B2B">
      <w:pPr>
        <w:pStyle w:val="2"/>
        <w:tabs>
          <w:tab w:val="left" w:pos="1950"/>
          <w:tab w:val="center" w:pos="4677"/>
        </w:tabs>
        <w:jc w:val="left"/>
      </w:pPr>
      <w:r>
        <w:tab/>
      </w:r>
      <w:r>
        <w:tab/>
      </w:r>
      <w:r w:rsidR="00BC4873">
        <w:rPr>
          <w:noProof/>
          <w:sz w:val="20"/>
        </w:rPr>
        <w:pict>
          <v:line id="_x0000_s1120" style="position:absolute;z-index:251625984;mso-position-horizontal-relative:text;mso-position-vertical-relative:text" from="342pt,-9pt" to="342pt,54pt"/>
        </w:pict>
      </w:r>
      <w:r w:rsidR="00BC4873">
        <w:rPr>
          <w:noProof/>
          <w:sz w:val="20"/>
        </w:rPr>
        <w:pict>
          <v:line id="_x0000_s1118" style="position:absolute;z-index:251623936;mso-position-horizontal-relative:text;mso-position-vertical-relative:text" from="117pt,-9pt" to="117pt,54pt"/>
        </w:pict>
      </w:r>
      <w:r w:rsidR="00BC4873">
        <w:rPr>
          <w:noProof/>
          <w:sz w:val="20"/>
        </w:rPr>
        <w:pict>
          <v:line id="_x0000_s1117" style="position:absolute;z-index:251622912;mso-position-horizontal-relative:text;mso-position-vertical-relative:text" from="117pt,-9pt" to="342pt,-9pt"/>
        </w:pict>
      </w:r>
      <w:r w:rsidR="00BC4873">
        <w:rPr>
          <w:noProof/>
          <w:sz w:val="20"/>
        </w:rPr>
        <w:pict>
          <v:rect id="_x0000_s1116" style="position:absolute;margin-left:125.85pt;margin-top:-9pt;width:3in;height:1in;z-index:251621888;mso-position-horizontal-relative:text;mso-position-vertical-relative:text" filled="f" stroked="f"/>
        </w:pict>
      </w:r>
      <w:r>
        <w:t xml:space="preserve">Множество </w:t>
      </w:r>
    </w:p>
    <w:p w:rsidR="00027B2B" w:rsidRDefault="00027B2B">
      <w:pPr>
        <w:pStyle w:val="2"/>
      </w:pPr>
      <w:r>
        <w:t xml:space="preserve">объектов традиционной </w:t>
      </w:r>
    </w:p>
    <w:p w:rsidR="00027B2B" w:rsidRDefault="00027B2B">
      <w:pPr>
        <w:pStyle w:val="2"/>
      </w:pPr>
      <w:r>
        <w:t>(технической) стандартизации</w:t>
      </w:r>
    </w:p>
    <w:p w:rsidR="00027B2B" w:rsidRDefault="00BC4873">
      <w:r>
        <w:rPr>
          <w:noProof/>
          <w:sz w:val="20"/>
        </w:rPr>
        <w:pict>
          <v:line id="_x0000_s1134" style="position:absolute;z-index:251640320" from="225pt,5.7pt" to="225pt,50.7pt"/>
        </w:pict>
      </w:r>
      <w:r>
        <w:rPr>
          <w:noProof/>
          <w:sz w:val="20"/>
        </w:rPr>
        <w:pict>
          <v:line id="_x0000_s1119" style="position:absolute;z-index:251624960" from="117pt,5.7pt" to="342pt,5.7pt"/>
        </w:pict>
      </w:r>
    </w:p>
    <w:p w:rsidR="00027B2B" w:rsidRDefault="00027B2B"/>
    <w:p w:rsidR="00027B2B" w:rsidRDefault="00BC4873">
      <w:pPr>
        <w:pStyle w:val="3"/>
      </w:pPr>
      <w:r>
        <w:rPr>
          <w:noProof/>
          <w:sz w:val="20"/>
        </w:rPr>
        <w:pict>
          <v:line id="_x0000_s1137" style="position:absolute;z-index:251643392" from="405pt,5.1pt" to="405pt,23.1pt"/>
        </w:pict>
      </w:r>
      <w:r>
        <w:rPr>
          <w:noProof/>
          <w:sz w:val="20"/>
        </w:rPr>
        <w:pict>
          <v:line id="_x0000_s1136" style="position:absolute;z-index:251642368" from="36pt,5.1pt" to="36pt,23.1pt"/>
        </w:pict>
      </w:r>
      <w:r>
        <w:rPr>
          <w:noProof/>
          <w:sz w:val="20"/>
        </w:rPr>
        <w:pict>
          <v:line id="_x0000_s1135" style="position:absolute;z-index:251641344" from="36pt,5.1pt" to="405pt,5.1pt"/>
        </w:pict>
      </w:r>
    </w:p>
    <w:p w:rsidR="00027B2B" w:rsidRDefault="00BC4873">
      <w:pPr>
        <w:pStyle w:val="3"/>
      </w:pPr>
      <w:r>
        <w:rPr>
          <w:noProof/>
          <w:sz w:val="20"/>
        </w:rPr>
        <w:pict>
          <v:rect id="_x0000_s1123" style="position:absolute;margin-left:333pt;margin-top:7pt;width:2in;height:45pt;z-index:251629056">
            <v:textbox>
              <w:txbxContent>
                <w:p w:rsidR="00027B2B" w:rsidRDefault="00027B2B">
                  <w:pPr>
                    <w:pStyle w:val="3"/>
                  </w:pPr>
                  <w:r>
                    <w:t>Производственные</w:t>
                  </w:r>
                </w:p>
                <w:p w:rsidR="00027B2B" w:rsidRDefault="00027B2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процессы</w:t>
                  </w:r>
                </w:p>
                <w:p w:rsidR="00027B2B" w:rsidRDefault="00027B2B"/>
                <w:p w:rsidR="00027B2B" w:rsidRDefault="00027B2B">
                  <w:pPr>
                    <w:jc w:val="center"/>
                    <w:rPr>
                      <w:sz w:val="28"/>
                    </w:rPr>
                  </w:pPr>
                  <w:r>
                    <w:t xml:space="preserve">                                                                                                       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122" style="position:absolute;margin-left:153pt;margin-top:7pt;width:126pt;height:36pt;z-index:251628032">
            <v:textbox>
              <w:txbxContent>
                <w:p w:rsidR="00027B2B" w:rsidRDefault="00027B2B">
                  <w:pPr>
                    <w:pStyle w:val="2"/>
                  </w:pPr>
                  <w:r>
                    <w:t xml:space="preserve">Услуги    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121" style="position:absolute;margin-left:-18pt;margin-top:7pt;width:117pt;height:36pt;z-index:251627008">
            <v:textbox>
              <w:txbxContent>
                <w:p w:rsidR="00027B2B" w:rsidRDefault="00027B2B">
                  <w:pPr>
                    <w:pStyle w:val="3"/>
                  </w:pPr>
                  <w:r>
                    <w:t xml:space="preserve">   Продукция</w:t>
                  </w:r>
                </w:p>
              </w:txbxContent>
            </v:textbox>
          </v:rect>
        </w:pict>
      </w:r>
    </w:p>
    <w:p w:rsidR="00027B2B" w:rsidRDefault="00BC4873">
      <w:pPr>
        <w:pStyle w:val="a4"/>
      </w:pPr>
      <w:r>
        <w:rPr>
          <w:noProof/>
          <w:sz w:val="20"/>
        </w:rPr>
        <w:pict>
          <v:line id="_x0000_s1147" style="position:absolute;z-index:251653632" from="324pt,8.9pt" to="333pt,8.9pt"/>
        </w:pict>
      </w:r>
      <w:r>
        <w:rPr>
          <w:noProof/>
          <w:sz w:val="20"/>
        </w:rPr>
        <w:pict>
          <v:line id="_x0000_s1146" style="position:absolute;z-index:251652608" from="324pt,8.9pt" to="324pt,206.9pt"/>
        </w:pict>
      </w:r>
      <w:r>
        <w:rPr>
          <w:noProof/>
          <w:sz w:val="20"/>
        </w:rPr>
        <w:pict>
          <v:line id="_x0000_s1143" style="position:absolute;z-index:251649536" from="2in,8.9pt" to="153pt,8.9pt"/>
        </w:pict>
      </w:r>
      <w:r>
        <w:rPr>
          <w:noProof/>
          <w:sz w:val="20"/>
        </w:rPr>
        <w:pict>
          <v:line id="_x0000_s1142" style="position:absolute;z-index:251648512" from="2in,8.9pt" to="2in,152.9pt"/>
        </w:pict>
      </w:r>
      <w:r>
        <w:rPr>
          <w:noProof/>
          <w:sz w:val="20"/>
        </w:rPr>
        <w:pict>
          <v:line id="_x0000_s1139" style="position:absolute;z-index:251645440" from="-27pt,-.1pt" to="-18pt,-.1pt"/>
        </w:pict>
      </w:r>
      <w:r>
        <w:rPr>
          <w:noProof/>
          <w:sz w:val="20"/>
        </w:rPr>
        <w:pict>
          <v:line id="_x0000_s1138" style="position:absolute;z-index:251644416" from="-27pt,-.1pt" to="-27pt,152.9pt"/>
        </w:pict>
      </w:r>
      <w:r w:rsidR="00027B2B">
        <w:t xml:space="preserve">   Продукция                                                            </w:t>
      </w:r>
    </w:p>
    <w:p w:rsidR="00027B2B" w:rsidRDefault="00027B2B"/>
    <w:p w:rsidR="00027B2B" w:rsidRDefault="00027B2B">
      <w:pPr>
        <w:pStyle w:val="3"/>
      </w:pPr>
    </w:p>
    <w:p w:rsidR="00027B2B" w:rsidRDefault="00BC4873">
      <w:pPr>
        <w:rPr>
          <w:sz w:val="28"/>
        </w:rPr>
      </w:pPr>
      <w:r>
        <w:rPr>
          <w:noProof/>
          <w:sz w:val="20"/>
        </w:rPr>
        <w:pict>
          <v:rect id="_x0000_s1125" style="position:absolute;margin-left:153pt;margin-top:7.9pt;width:135pt;height:36pt;z-index:251631104">
            <v:textbox style="mso-next-textbox:#_x0000_s1125">
              <w:txbxContent>
                <w:p w:rsidR="00027B2B" w:rsidRDefault="00027B2B">
                  <w:pPr>
                    <w:pStyle w:val="2"/>
                  </w:pPr>
                  <w:r>
                    <w:t xml:space="preserve">Производственные     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124" style="position:absolute;margin-left:-18pt;margin-top:7.9pt;width:126pt;height:54pt;z-index:251630080">
            <v:textbox style="mso-next-textbox:#_x0000_s1124">
              <w:txbxContent>
                <w:p w:rsidR="00027B2B" w:rsidRDefault="00027B2B">
                  <w:pPr>
                    <w:pStyle w:val="3"/>
                  </w:pPr>
                  <w:r>
                    <w:t xml:space="preserve">Производственно-                               </w:t>
                  </w:r>
                </w:p>
                <w:p w:rsidR="00027B2B" w:rsidRDefault="00027B2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технического</w:t>
                  </w:r>
                </w:p>
                <w:p w:rsidR="00027B2B" w:rsidRDefault="00027B2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значения</w:t>
                  </w:r>
                </w:p>
                <w:p w:rsidR="00027B2B" w:rsidRDefault="00027B2B"/>
              </w:txbxContent>
            </v:textbox>
          </v:rect>
        </w:pict>
      </w:r>
      <w:r>
        <w:rPr>
          <w:noProof/>
          <w:sz w:val="20"/>
        </w:rPr>
        <w:pict>
          <v:rect id="_x0000_s1126" style="position:absolute;margin-left:333pt;margin-top:7.9pt;width:2in;height:36pt;z-index:251632128">
            <v:textbox style="mso-next-textbox:#_x0000_s1126">
              <w:txbxContent>
                <w:p w:rsidR="00027B2B" w:rsidRDefault="00027B2B">
                  <w:pPr>
                    <w:pStyle w:val="3"/>
                    <w:jc w:val="center"/>
                  </w:pPr>
                  <w:r>
                    <w:t>Технологические</w:t>
                  </w:r>
                </w:p>
                <w:p w:rsidR="00027B2B" w:rsidRDefault="00027B2B">
                  <w:pPr>
                    <w:jc w:val="center"/>
                  </w:pPr>
                </w:p>
              </w:txbxContent>
            </v:textbox>
          </v:rect>
        </w:pict>
      </w:r>
    </w:p>
    <w:p w:rsidR="00027B2B" w:rsidRDefault="00BC4873">
      <w:pPr>
        <w:rPr>
          <w:sz w:val="28"/>
        </w:rPr>
      </w:pPr>
      <w:r>
        <w:rPr>
          <w:noProof/>
          <w:sz w:val="20"/>
        </w:rPr>
        <w:pict>
          <v:line id="_x0000_s1148" style="position:absolute;z-index:251654656" from="324pt,9.8pt" to="333pt,9.8pt"/>
        </w:pict>
      </w:r>
      <w:r>
        <w:rPr>
          <w:noProof/>
          <w:sz w:val="20"/>
        </w:rPr>
        <w:pict>
          <v:line id="_x0000_s1144" style="position:absolute;z-index:251650560" from="2in,9.8pt" to="153pt,9.8pt"/>
        </w:pict>
      </w:r>
    </w:p>
    <w:p w:rsidR="00027B2B" w:rsidRDefault="00BC4873">
      <w:pPr>
        <w:rPr>
          <w:sz w:val="28"/>
        </w:rPr>
      </w:pPr>
      <w:r>
        <w:rPr>
          <w:noProof/>
          <w:sz w:val="20"/>
        </w:rPr>
        <w:pict>
          <v:line id="_x0000_s1157" style="position:absolute;z-index:251663872" from="405pt,11.7pt" to="405pt,47.7pt"/>
        </w:pict>
      </w:r>
      <w:r>
        <w:rPr>
          <w:noProof/>
          <w:sz w:val="20"/>
        </w:rPr>
        <w:pict>
          <v:line id="_x0000_s1155" style="position:absolute;z-index:251661824" from="3in,11.7pt" to="3in,47.7pt"/>
        </w:pict>
      </w:r>
      <w:r>
        <w:rPr>
          <w:noProof/>
          <w:sz w:val="20"/>
        </w:rPr>
        <w:pict>
          <v:line id="_x0000_s1140" style="position:absolute;z-index:251646464" from="-27pt,2.7pt" to="-18pt,2.7pt"/>
        </w:pict>
      </w:r>
    </w:p>
    <w:p w:rsidR="00027B2B" w:rsidRDefault="00BC4873">
      <w:pPr>
        <w:rPr>
          <w:sz w:val="28"/>
        </w:rPr>
      </w:pPr>
      <w:r>
        <w:rPr>
          <w:noProof/>
          <w:sz w:val="20"/>
        </w:rPr>
        <w:pict>
          <v:line id="_x0000_s1154" style="position:absolute;z-index:251660800" from="36pt,13.6pt" to="36pt,31.6pt"/>
        </w:pict>
      </w:r>
    </w:p>
    <w:p w:rsidR="00027B2B" w:rsidRDefault="00027B2B">
      <w:pPr>
        <w:rPr>
          <w:sz w:val="28"/>
        </w:rPr>
      </w:pPr>
    </w:p>
    <w:p w:rsidR="00027B2B" w:rsidRDefault="00BC4873">
      <w:pPr>
        <w:rPr>
          <w:sz w:val="28"/>
        </w:rPr>
      </w:pPr>
      <w:r>
        <w:rPr>
          <w:noProof/>
          <w:sz w:val="20"/>
        </w:rPr>
        <w:pict>
          <v:rect id="_x0000_s1129" style="position:absolute;margin-left:333pt;margin-top:-.6pt;width:2in;height:36pt;z-index:251635200">
            <v:textbox style="mso-next-textbox:#_x0000_s1129">
              <w:txbxContent>
                <w:p w:rsidR="00027B2B" w:rsidRDefault="00027B2B">
                  <w:pPr>
                    <w:pStyle w:val="2"/>
                  </w:pPr>
                  <w:r>
                    <w:t>Управленческие</w:t>
                  </w:r>
                </w:p>
                <w:p w:rsidR="00027B2B" w:rsidRDefault="00027B2B"/>
              </w:txbxContent>
            </v:textbox>
          </v:rect>
        </w:pict>
      </w:r>
      <w:r>
        <w:rPr>
          <w:noProof/>
          <w:sz w:val="20"/>
        </w:rPr>
        <w:pict>
          <v:rect id="_x0000_s1128" style="position:absolute;margin-left:153pt;margin-top:-.6pt;width:2in;height:45pt;z-index:251634176">
            <v:textbox style="mso-next-textbox:#_x0000_s1128">
              <w:txbxContent>
                <w:p w:rsidR="00027B2B" w:rsidRDefault="00027B2B">
                  <w:pPr>
                    <w:pStyle w:val="20"/>
                  </w:pPr>
                  <w:r>
                    <w:t>Населению (бытовые)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127" style="position:absolute;margin-left:-18pt;margin-top:-.6pt;width:126pt;height:54pt;z-index:251633152">
            <v:textbox style="mso-next-textbox:#_x0000_s1127">
              <w:txbxContent>
                <w:p w:rsidR="00027B2B" w:rsidRDefault="00027B2B">
                  <w:pPr>
                    <w:pStyle w:val="20"/>
                  </w:pPr>
                  <w:r>
                    <w:t>Товары народного                    потребления</w:t>
                  </w:r>
                </w:p>
                <w:p w:rsidR="00027B2B" w:rsidRDefault="00027B2B"/>
              </w:txbxContent>
            </v:textbox>
          </v:rect>
        </w:pict>
      </w:r>
      <w:r w:rsidR="00027B2B">
        <w:rPr>
          <w:sz w:val="28"/>
        </w:rPr>
        <w:t xml:space="preserve">                                                                                                 </w:t>
      </w:r>
    </w:p>
    <w:p w:rsidR="00027B2B" w:rsidRDefault="00BC4873">
      <w:pPr>
        <w:rPr>
          <w:sz w:val="28"/>
        </w:rPr>
      </w:pPr>
      <w:r>
        <w:rPr>
          <w:noProof/>
          <w:sz w:val="20"/>
        </w:rPr>
        <w:pict>
          <v:line id="_x0000_s1149" style="position:absolute;z-index:251655680" from="324pt,1.3pt" to="333pt,1.3pt"/>
        </w:pict>
      </w:r>
      <w:r>
        <w:rPr>
          <w:noProof/>
          <w:sz w:val="20"/>
        </w:rPr>
        <w:pict>
          <v:line id="_x0000_s1145" style="position:absolute;z-index:251651584" from="2in,10.3pt" to="153pt,10.3pt"/>
        </w:pict>
      </w:r>
      <w:r>
        <w:rPr>
          <w:noProof/>
          <w:sz w:val="20"/>
        </w:rPr>
        <w:pict>
          <v:line id="_x0000_s1141" style="position:absolute;z-index:251647488" from="-27pt,10.3pt" to="-18pt,10.3pt"/>
        </w:pict>
      </w:r>
    </w:p>
    <w:p w:rsidR="00027B2B" w:rsidRDefault="00BC4873">
      <w:pPr>
        <w:rPr>
          <w:sz w:val="28"/>
        </w:rPr>
      </w:pPr>
      <w:r>
        <w:rPr>
          <w:noProof/>
          <w:sz w:val="20"/>
        </w:rPr>
        <w:pict>
          <v:line id="_x0000_s1158" style="position:absolute;z-index:251664896" from="405pt,3.2pt" to="405pt,21.2pt"/>
        </w:pict>
      </w:r>
      <w:r>
        <w:rPr>
          <w:noProof/>
          <w:sz w:val="20"/>
        </w:rPr>
        <w:pict>
          <v:line id="_x0000_s1156" style="position:absolute;z-index:251662848" from="3in,12.2pt" to="3in,21.2pt"/>
        </w:pict>
      </w:r>
    </w:p>
    <w:p w:rsidR="00027B2B" w:rsidRDefault="00BC4873">
      <w:pPr>
        <w:rPr>
          <w:sz w:val="28"/>
        </w:rPr>
      </w:pPr>
      <w:r>
        <w:rPr>
          <w:noProof/>
          <w:sz w:val="20"/>
        </w:rPr>
        <w:pict>
          <v:line id="_x0000_s1152" style="position:absolute;z-index:251658752" from="3in,5.1pt" to="3in,113.1pt">
            <v:stroke endarrow="block"/>
          </v:line>
        </w:pict>
      </w:r>
      <w:r>
        <w:rPr>
          <w:noProof/>
          <w:sz w:val="20"/>
        </w:rPr>
        <w:pict>
          <v:line id="_x0000_s1151" style="position:absolute;z-index:251657728" from="36pt,5.1pt" to="36pt,113.1pt">
            <v:stroke endarrow="block"/>
          </v:line>
        </w:pict>
      </w:r>
      <w:r>
        <w:rPr>
          <w:noProof/>
          <w:sz w:val="20"/>
        </w:rPr>
        <w:pict>
          <v:rect id="_x0000_s1133" style="position:absolute;margin-left:333pt;margin-top:5.1pt;width:2in;height:45pt;z-index:251639296">
            <v:textbox style="mso-next-textbox:#_x0000_s1133">
              <w:txbxContent>
                <w:p w:rsidR="00027B2B" w:rsidRDefault="00027B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Инфраструктурные</w:t>
                  </w:r>
                </w:p>
                <w:p w:rsidR="00027B2B" w:rsidRDefault="00027B2B">
                  <w:pPr>
                    <w:pStyle w:val="20"/>
                  </w:pPr>
                  <w:r>
                    <w:t>(обеспечивающие)</w:t>
                  </w:r>
                </w:p>
                <w:p w:rsidR="00027B2B" w:rsidRDefault="00027B2B">
                  <w:pPr>
                    <w:rPr>
                      <w:sz w:val="28"/>
                    </w:rPr>
                  </w:pPr>
                </w:p>
                <w:p w:rsidR="00027B2B" w:rsidRDefault="00027B2B"/>
              </w:txbxContent>
            </v:textbox>
          </v:rect>
        </w:pict>
      </w:r>
    </w:p>
    <w:p w:rsidR="00027B2B" w:rsidRDefault="00027B2B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</w:t>
      </w:r>
    </w:p>
    <w:p w:rsidR="00027B2B" w:rsidRDefault="00BC4873">
      <w:pPr>
        <w:rPr>
          <w:sz w:val="28"/>
        </w:rPr>
      </w:pPr>
      <w:r>
        <w:rPr>
          <w:noProof/>
          <w:sz w:val="20"/>
        </w:rPr>
        <w:pict>
          <v:line id="_x0000_s1150" style="position:absolute;z-index:251656704" from="324pt,-.05pt" to="333pt,-.05pt"/>
        </w:pict>
      </w:r>
    </w:p>
    <w:p w:rsidR="00027B2B" w:rsidRDefault="00BC4873">
      <w:pPr>
        <w:rPr>
          <w:sz w:val="28"/>
        </w:rPr>
      </w:pPr>
      <w:r>
        <w:rPr>
          <w:noProof/>
          <w:sz w:val="20"/>
        </w:rPr>
        <w:pict>
          <v:line id="_x0000_s1153" style="position:absolute;z-index:251659776" from="405pt,1.85pt" to="405pt,64.85pt">
            <v:stroke endarrow="block"/>
          </v:line>
        </w:pict>
      </w:r>
    </w:p>
    <w:p w:rsidR="00027B2B" w:rsidRDefault="00027B2B">
      <w:pPr>
        <w:rPr>
          <w:sz w:val="28"/>
        </w:rPr>
      </w:pPr>
    </w:p>
    <w:p w:rsidR="00027B2B" w:rsidRDefault="00BC4873">
      <w:pPr>
        <w:rPr>
          <w:sz w:val="28"/>
        </w:rPr>
      </w:pPr>
      <w:r>
        <w:rPr>
          <w:noProof/>
          <w:sz w:val="20"/>
        </w:rPr>
        <w:pict>
          <v:rect id="_x0000_s1132" style="position:absolute;margin-left:333pt;margin-top:30.75pt;width:135pt;height:54pt;z-index:251638272">
            <v:textbox>
              <w:txbxContent>
                <w:p w:rsidR="00027B2B" w:rsidRDefault="00027B2B">
                  <w:pPr>
                    <w:pStyle w:val="20"/>
                  </w:pPr>
                  <w:r>
                    <w:t>Типовые процессы и их элементы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131" style="position:absolute;margin-left:153pt;margin-top:30.75pt;width:135pt;height:54pt;z-index:251637248">
            <v:textbox>
              <w:txbxContent>
                <w:p w:rsidR="00027B2B" w:rsidRDefault="00027B2B">
                  <w:pPr>
                    <w:pStyle w:val="2"/>
                  </w:pPr>
                  <w:r>
                    <w:t>Модели</w:t>
                  </w:r>
                </w:p>
                <w:p w:rsidR="00027B2B" w:rsidRDefault="00027B2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(фасоны и т.п.)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130" style="position:absolute;margin-left:-18pt;margin-top:30.75pt;width:126pt;height:54pt;z-index:251636224">
            <v:textbox>
              <w:txbxContent>
                <w:p w:rsidR="00027B2B" w:rsidRDefault="00027B2B">
                  <w:pPr>
                    <w:pStyle w:val="20"/>
                  </w:pPr>
                  <w:r>
                    <w:t>Модели (марки, артикулы и т.п.)</w:t>
                  </w:r>
                </w:p>
              </w:txbxContent>
            </v:textbox>
          </v:rect>
        </w:pict>
      </w:r>
    </w:p>
    <w:p w:rsidR="00027B2B" w:rsidRDefault="00027B2B">
      <w:pPr>
        <w:rPr>
          <w:sz w:val="28"/>
        </w:rPr>
      </w:pPr>
    </w:p>
    <w:p w:rsidR="00027B2B" w:rsidRDefault="00027B2B">
      <w:pPr>
        <w:rPr>
          <w:sz w:val="28"/>
        </w:rPr>
      </w:pPr>
    </w:p>
    <w:p w:rsidR="00027B2B" w:rsidRDefault="00027B2B">
      <w:pPr>
        <w:rPr>
          <w:sz w:val="28"/>
        </w:rPr>
      </w:pPr>
    </w:p>
    <w:p w:rsidR="00027B2B" w:rsidRDefault="00027B2B">
      <w:pPr>
        <w:rPr>
          <w:sz w:val="28"/>
        </w:rPr>
      </w:pPr>
    </w:p>
    <w:p w:rsidR="00027B2B" w:rsidRDefault="00027B2B">
      <w:pPr>
        <w:tabs>
          <w:tab w:val="left" w:pos="2460"/>
        </w:tabs>
        <w:rPr>
          <w:sz w:val="28"/>
        </w:rPr>
      </w:pPr>
      <w:r>
        <w:rPr>
          <w:sz w:val="28"/>
        </w:rPr>
        <w:tab/>
      </w:r>
    </w:p>
    <w:p w:rsidR="00027B2B" w:rsidRDefault="00027B2B">
      <w:pPr>
        <w:tabs>
          <w:tab w:val="left" w:pos="2460"/>
        </w:tabs>
        <w:rPr>
          <w:sz w:val="28"/>
        </w:rPr>
      </w:pPr>
    </w:p>
    <w:p w:rsidR="00027B2B" w:rsidRDefault="00027B2B">
      <w:pPr>
        <w:tabs>
          <w:tab w:val="left" w:pos="2460"/>
        </w:tabs>
        <w:jc w:val="center"/>
        <w:rPr>
          <w:b/>
          <w:bCs/>
          <w:sz w:val="28"/>
        </w:rPr>
      </w:pPr>
      <w:r>
        <w:rPr>
          <w:sz w:val="28"/>
        </w:rPr>
        <w:t xml:space="preserve">Рис. 2 </w:t>
      </w:r>
      <w:r>
        <w:rPr>
          <w:b/>
          <w:bCs/>
          <w:sz w:val="28"/>
        </w:rPr>
        <w:t>Объекты традиционной стандартизации</w:t>
      </w:r>
    </w:p>
    <w:p w:rsidR="00027B2B" w:rsidRDefault="00027B2B">
      <w:pPr>
        <w:tabs>
          <w:tab w:val="left" w:pos="2460"/>
        </w:tabs>
        <w:jc w:val="center"/>
        <w:rPr>
          <w:b/>
          <w:bCs/>
          <w:sz w:val="28"/>
        </w:rPr>
      </w:pPr>
    </w:p>
    <w:p w:rsidR="00027B2B" w:rsidRDefault="00027B2B">
      <w:pPr>
        <w:tabs>
          <w:tab w:val="left" w:pos="2460"/>
        </w:tabs>
        <w:rPr>
          <w:b/>
          <w:bCs/>
          <w:sz w:val="28"/>
        </w:rPr>
      </w:pPr>
    </w:p>
    <w:p w:rsidR="00027B2B" w:rsidRDefault="00027B2B">
      <w:pPr>
        <w:tabs>
          <w:tab w:val="left" w:pos="2460"/>
        </w:tabs>
        <w:rPr>
          <w:b/>
          <w:bCs/>
          <w:sz w:val="28"/>
        </w:rPr>
      </w:pPr>
    </w:p>
    <w:p w:rsidR="00027B2B" w:rsidRDefault="00027B2B">
      <w:pPr>
        <w:tabs>
          <w:tab w:val="left" w:pos="2460"/>
        </w:tabs>
        <w:rPr>
          <w:b/>
          <w:bCs/>
          <w:sz w:val="28"/>
        </w:rPr>
      </w:pPr>
    </w:p>
    <w:p w:rsidR="00027B2B" w:rsidRDefault="00027B2B">
      <w:pPr>
        <w:tabs>
          <w:tab w:val="left" w:pos="2460"/>
        </w:tabs>
        <w:rPr>
          <w:b/>
          <w:bCs/>
          <w:sz w:val="28"/>
        </w:rPr>
      </w:pPr>
    </w:p>
    <w:p w:rsidR="00027B2B" w:rsidRDefault="00027B2B">
      <w:pPr>
        <w:tabs>
          <w:tab w:val="left" w:pos="2460"/>
        </w:tabs>
        <w:rPr>
          <w:b/>
          <w:bCs/>
          <w:sz w:val="28"/>
        </w:rPr>
      </w:pPr>
    </w:p>
    <w:p w:rsidR="00027B2B" w:rsidRDefault="00027B2B">
      <w:pPr>
        <w:tabs>
          <w:tab w:val="left" w:pos="2460"/>
        </w:tabs>
        <w:rPr>
          <w:b/>
          <w:bCs/>
          <w:sz w:val="28"/>
        </w:rPr>
      </w:pPr>
    </w:p>
    <w:p w:rsidR="00027B2B" w:rsidRDefault="00027B2B">
      <w:pPr>
        <w:tabs>
          <w:tab w:val="left" w:pos="2460"/>
        </w:tabs>
        <w:rPr>
          <w:b/>
          <w:bCs/>
          <w:sz w:val="28"/>
        </w:rPr>
      </w:pPr>
    </w:p>
    <w:p w:rsidR="00027B2B" w:rsidRDefault="00027B2B">
      <w:pPr>
        <w:pStyle w:val="20"/>
        <w:spacing w:line="360" w:lineRule="auto"/>
      </w:pPr>
      <w:r>
        <w:t>-18-</w:t>
      </w:r>
    </w:p>
    <w:p w:rsidR="00027B2B" w:rsidRDefault="00027B2B">
      <w:pPr>
        <w:pStyle w:val="20"/>
        <w:spacing w:line="360" w:lineRule="auto"/>
      </w:pPr>
    </w:p>
    <w:p w:rsidR="00027B2B" w:rsidRDefault="00027B2B">
      <w:pPr>
        <w:pStyle w:val="20"/>
        <w:spacing w:line="360" w:lineRule="auto"/>
      </w:pPr>
      <w:r>
        <w:t>Список использованной литературы</w:t>
      </w:r>
    </w:p>
    <w:p w:rsidR="00027B2B" w:rsidRDefault="00027B2B">
      <w:pPr>
        <w:pStyle w:val="20"/>
        <w:numPr>
          <w:ilvl w:val="0"/>
          <w:numId w:val="19"/>
        </w:numPr>
        <w:spacing w:line="360" w:lineRule="auto"/>
        <w:jc w:val="left"/>
      </w:pPr>
      <w:r>
        <w:t>Стандартизация и управление качеством продукции: Учебник для вузов/В.А. Швандар, В.П. Панов, Е.М. Купряков и др.; Под ред. Проф. В.А. Швандара. – М.: ЮНИТИ-ДАНА, 1999. – 487 с.</w:t>
      </w:r>
    </w:p>
    <w:p w:rsidR="00027B2B" w:rsidRDefault="00027B2B">
      <w:pPr>
        <w:pStyle w:val="20"/>
        <w:numPr>
          <w:ilvl w:val="0"/>
          <w:numId w:val="19"/>
        </w:numPr>
        <w:spacing w:line="360" w:lineRule="auto"/>
        <w:jc w:val="left"/>
      </w:pPr>
      <w:r>
        <w:t>Комментарий к Уголовному кодексу Российской Федерации / Под ред. Проф. А.С. Миклина, проф. И.В. Шмарова. – М.: Вердикт, 1996.</w:t>
      </w:r>
    </w:p>
    <w:p w:rsidR="00027B2B" w:rsidRDefault="00027B2B">
      <w:pPr>
        <w:pStyle w:val="20"/>
        <w:numPr>
          <w:ilvl w:val="0"/>
          <w:numId w:val="19"/>
        </w:numPr>
        <w:spacing w:line="360" w:lineRule="auto"/>
        <w:jc w:val="left"/>
      </w:pPr>
      <w:r>
        <w:t>Закон Российской Федерации «О стандартизации» от 10 июня 1993 г. № 5154 – 1 // Ведомости СНД и ВС РФ, 24 июня 1993 г., № 25.</w:t>
      </w:r>
    </w:p>
    <w:p w:rsidR="00027B2B" w:rsidRDefault="00027B2B">
      <w:pPr>
        <w:pStyle w:val="20"/>
        <w:numPr>
          <w:ilvl w:val="0"/>
          <w:numId w:val="19"/>
        </w:numPr>
        <w:spacing w:line="360" w:lineRule="auto"/>
        <w:jc w:val="left"/>
      </w:pPr>
      <w:r>
        <w:t>ГОСТ Р 1.0 – 92. Государственная система стандартизации Российской Федерации. Основные положения.</w:t>
      </w:r>
    </w:p>
    <w:p w:rsidR="00027B2B" w:rsidRDefault="00027B2B">
      <w:pPr>
        <w:pStyle w:val="20"/>
        <w:numPr>
          <w:ilvl w:val="0"/>
          <w:numId w:val="19"/>
        </w:numPr>
        <w:spacing w:line="360" w:lineRule="auto"/>
        <w:jc w:val="left"/>
      </w:pPr>
      <w:r>
        <w:t>Ильенкова С.Д., Ильенкова Н.Д., Мхитарян В.С. и др. Управление качеством: Учебник /Под ред. С.Д. Ильенковой. – М.: Банки и биржи, ЮНИТИ, 1998.</w:t>
      </w:r>
      <w:bookmarkStart w:id="0" w:name="_GoBack"/>
      <w:bookmarkEnd w:id="0"/>
    </w:p>
    <w:sectPr w:rsidR="0002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B2B" w:rsidRDefault="00027B2B">
      <w:r>
        <w:separator/>
      </w:r>
    </w:p>
  </w:endnote>
  <w:endnote w:type="continuationSeparator" w:id="0">
    <w:p w:rsidR="00027B2B" w:rsidRDefault="0002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B2B" w:rsidRDefault="00027B2B">
      <w:r>
        <w:separator/>
      </w:r>
    </w:p>
  </w:footnote>
  <w:footnote w:type="continuationSeparator" w:id="0">
    <w:p w:rsidR="00027B2B" w:rsidRDefault="00027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1346"/>
    <w:multiLevelType w:val="singleLevel"/>
    <w:tmpl w:val="69F207B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B8178F"/>
    <w:multiLevelType w:val="hybridMultilevel"/>
    <w:tmpl w:val="726C08D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855230A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4966EEF"/>
    <w:multiLevelType w:val="hybridMultilevel"/>
    <w:tmpl w:val="726C08D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855230A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E65330E"/>
    <w:multiLevelType w:val="hybridMultilevel"/>
    <w:tmpl w:val="055E347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EF26F85"/>
    <w:multiLevelType w:val="hybridMultilevel"/>
    <w:tmpl w:val="055E347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6EE217F"/>
    <w:multiLevelType w:val="singleLevel"/>
    <w:tmpl w:val="69F207B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97703F2"/>
    <w:multiLevelType w:val="hybridMultilevel"/>
    <w:tmpl w:val="726C08D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855230A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38C52946"/>
    <w:multiLevelType w:val="hybridMultilevel"/>
    <w:tmpl w:val="055E347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4E5548D6"/>
    <w:multiLevelType w:val="hybridMultilevel"/>
    <w:tmpl w:val="055E347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50045F4E"/>
    <w:multiLevelType w:val="hybridMultilevel"/>
    <w:tmpl w:val="E7BEE6A4"/>
    <w:lvl w:ilvl="0" w:tplc="056450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D32E8F"/>
    <w:multiLevelType w:val="hybridMultilevel"/>
    <w:tmpl w:val="726C08D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855230A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5DFB1FB9"/>
    <w:multiLevelType w:val="hybridMultilevel"/>
    <w:tmpl w:val="5726E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F678C1"/>
    <w:multiLevelType w:val="hybridMultilevel"/>
    <w:tmpl w:val="055E347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62D85048"/>
    <w:multiLevelType w:val="hybridMultilevel"/>
    <w:tmpl w:val="055E347E"/>
    <w:lvl w:ilvl="0" w:tplc="1B1ECAEA">
      <w:start w:val="2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50252FD"/>
    <w:multiLevelType w:val="hybridMultilevel"/>
    <w:tmpl w:val="E7BEE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E24D10"/>
    <w:multiLevelType w:val="hybridMultilevel"/>
    <w:tmpl w:val="726C08D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855230A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6FDB64D0"/>
    <w:multiLevelType w:val="multilevel"/>
    <w:tmpl w:val="2F72A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760B5E5E"/>
    <w:multiLevelType w:val="hybridMultilevel"/>
    <w:tmpl w:val="0D361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56735E"/>
    <w:multiLevelType w:val="hybridMultilevel"/>
    <w:tmpl w:val="E7BEE6A4"/>
    <w:lvl w:ilvl="0" w:tplc="056450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4"/>
  </w:num>
  <w:num w:numId="5">
    <w:abstractNumId w:val="18"/>
  </w:num>
  <w:num w:numId="6">
    <w:abstractNumId w:val="13"/>
  </w:num>
  <w:num w:numId="7">
    <w:abstractNumId w:val="7"/>
  </w:num>
  <w:num w:numId="8">
    <w:abstractNumId w:val="4"/>
  </w:num>
  <w:num w:numId="9">
    <w:abstractNumId w:val="3"/>
  </w:num>
  <w:num w:numId="10">
    <w:abstractNumId w:val="10"/>
  </w:num>
  <w:num w:numId="11">
    <w:abstractNumId w:val="12"/>
  </w:num>
  <w:num w:numId="12">
    <w:abstractNumId w:val="8"/>
  </w:num>
  <w:num w:numId="13">
    <w:abstractNumId w:val="17"/>
  </w:num>
  <w:num w:numId="14">
    <w:abstractNumId w:val="15"/>
  </w:num>
  <w:num w:numId="15">
    <w:abstractNumId w:val="2"/>
  </w:num>
  <w:num w:numId="16">
    <w:abstractNumId w:val="6"/>
  </w:num>
  <w:num w:numId="17">
    <w:abstractNumId w:val="1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08F"/>
    <w:rsid w:val="00027B2B"/>
    <w:rsid w:val="00B4408F"/>
    <w:rsid w:val="00BC4873"/>
    <w:rsid w:val="00C6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6"/>
    <o:shapelayout v:ext="edit">
      <o:idmap v:ext="edit" data="1"/>
    </o:shapelayout>
  </w:shapeDefaults>
  <w:decimalSymbol w:val=","/>
  <w:listSeparator w:val=";"/>
  <w15:chartTrackingRefBased/>
  <w15:docId w15:val="{4F8092DB-18F2-491C-9028-40F1A933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720"/>
      <w:jc w:val="both"/>
    </w:pPr>
    <w:rPr>
      <w:sz w:val="28"/>
      <w:szCs w:val="20"/>
    </w:rPr>
  </w:style>
  <w:style w:type="paragraph" w:styleId="a4">
    <w:name w:val="Body Text"/>
    <w:basedOn w:val="a"/>
    <w:semiHidden/>
    <w:rPr>
      <w:sz w:val="28"/>
    </w:rPr>
  </w:style>
  <w:style w:type="paragraph" w:styleId="20">
    <w:name w:val="Body Text 2"/>
    <w:basedOn w:val="a"/>
    <w:semiHidden/>
    <w:pPr>
      <w:jc w:val="center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3963</Words>
  <Characters>22593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"Неважно"</Company>
  <LinksUpToDate>false</LinksUpToDate>
  <CharactersWithSpaces>26503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Предеин Антон </dc:creator>
  <cp:keywords/>
  <dc:description/>
  <cp:lastModifiedBy>Irina</cp:lastModifiedBy>
  <cp:revision>2</cp:revision>
  <dcterms:created xsi:type="dcterms:W3CDTF">2014-08-03T13:32:00Z</dcterms:created>
  <dcterms:modified xsi:type="dcterms:W3CDTF">2014-08-03T13:32:00Z</dcterms:modified>
</cp:coreProperties>
</file>