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E5" w:rsidRPr="00A0437A" w:rsidRDefault="002D50E5" w:rsidP="002D50E5">
      <w:pPr>
        <w:spacing w:before="120"/>
        <w:jc w:val="center"/>
        <w:rPr>
          <w:b/>
          <w:bCs/>
          <w:sz w:val="32"/>
          <w:szCs w:val="32"/>
        </w:rPr>
      </w:pPr>
      <w:r w:rsidRPr="00A0437A">
        <w:rPr>
          <w:b/>
          <w:bCs/>
          <w:sz w:val="32"/>
          <w:szCs w:val="32"/>
        </w:rPr>
        <w:t xml:space="preserve">"Стандарты безопасности" мониторов - гарантируют ли они безопасность? </w:t>
      </w:r>
    </w:p>
    <w:p w:rsidR="002D50E5" w:rsidRPr="00A0437A" w:rsidRDefault="002D50E5" w:rsidP="002D50E5">
      <w:pPr>
        <w:spacing w:before="120"/>
        <w:jc w:val="center"/>
        <w:rPr>
          <w:sz w:val="28"/>
          <w:szCs w:val="28"/>
        </w:rPr>
      </w:pPr>
      <w:r w:rsidRPr="00A0437A">
        <w:rPr>
          <w:sz w:val="28"/>
          <w:szCs w:val="28"/>
        </w:rPr>
        <w:t xml:space="preserve">В. Н. Никитина, Северо-Западный Научный центр гигиеныи </w:t>
      </w:r>
      <w:r w:rsidRPr="00A0437A">
        <w:rPr>
          <w:b/>
          <w:bCs/>
          <w:sz w:val="28"/>
          <w:szCs w:val="28"/>
        </w:rPr>
        <w:t>общественного</w:t>
      </w:r>
      <w:r w:rsidRPr="00A0437A">
        <w:rPr>
          <w:sz w:val="28"/>
          <w:szCs w:val="28"/>
        </w:rPr>
        <w:t xml:space="preserve"> здоровья 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В последние несколько лет, когда компьютерный рынок заполнили новые модели мониторов, безвредных, как заявляют их производители, для здоровья пользователей и снабженных, в подтверждение этого, разнообразными знаками соответствия "стандартам безопасности", у многих пользователей возникло ощущение, что проблемы безопасности в этой области решены раз и навсегда, а защитные экраны должны навсегда исчезнуть из жизни вместе с отжившей свое техникой.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Действительно ли так безопасны мониторы с наклейками "MPR" и "TCO", что не требуют дополнительной защиты?</w:t>
      </w:r>
    </w:p>
    <w:p w:rsidR="002D50E5" w:rsidRPr="00A0437A" w:rsidRDefault="002D50E5" w:rsidP="002D50E5">
      <w:pPr>
        <w:spacing w:before="120"/>
        <w:jc w:val="center"/>
        <w:rPr>
          <w:b/>
          <w:bCs/>
          <w:sz w:val="28"/>
          <w:szCs w:val="28"/>
        </w:rPr>
      </w:pPr>
      <w:r w:rsidRPr="00A0437A">
        <w:rPr>
          <w:b/>
          <w:bCs/>
          <w:sz w:val="28"/>
          <w:szCs w:val="28"/>
        </w:rPr>
        <w:t>О чем говорят "стандарты безопасности"?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Прежде всего стоит заметить, что сейчас в мире "имеют хождение" десятки самых разнообразных стандартов и требований, разработанных различными организациями, основанных на различных предпосылках и предъявляющих различные требования к более или менее широкому набору критериев функционирования различных устройств. Каждый производитель техники (тех же мониторов, например) сам решает для себя: под какой стандарт он будет "подгонять" характеристики своей продукции, да и будет ли он это делать вообще.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На сегодняшний день самыми распространенными стандартами и требованиями являются: UL, CSA, DHHS, CE, SEMKO, DEMKO, NEMKO, FIMKO, FCC Class B, EPA Energy Star и TUV Ergonomie, ISO-9241-3, MPR 1990:10, MPR-II, TCO'92, TCO'95, ТСО'99 и СанПиН 2.2.2.542-96 (в России).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Знак "Low Radiation" (LR), который можно встретить на многих современных мониторах, никаким требованиям не соответствует, конкретного содержания не несет и является скорее элементом дизайна, чем знаком соответствия стандарту.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Рассмотрим стандарты, регламентирующие уровни безопасности мониторов, подробнее: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MPR-II - разработан в 1990 г. Шведским национальным департаментом стандартов и утвержден ЕЭС. Он налагает ограничения на излучения от компьютерных мониторов и промышленной техники, используемой в офисе. В частности, устанавливает допустимый уровень напряженности электромагнитного поля: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- в диапазоне частот от 5 Гц до 2 кГц - 25 В/м;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- в диапазоне частот от 2 до 400 кГц - 2,5 В/м.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ТСО'92 - разработан Шведской конфедерацией профсоюзов и Национальным советом индустриального и технического развития Швеции (NUTEK). Регламентирует широкий набор эргономических и гигиенических параметров: уровни электрического и магнитного полей, характеристики энергопотребления, стандарты пожарной и электрической безопасности.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TCO'95 - расширение TCO'92. Вводятся экологические требования ко всему жизненному циклу компьютерной системы, включая влияние на окружающую среду процесса производства и утилизации аппаратуры.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TCO'99 - новое расширение TCO. Ужесточение требований по эргономике и экономии энергии, а также к материалам, используемым при производстве. Допустимый уровень напряженности электромагнитного поля остается неизменным во всех трех редакциях: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- в диапазоне частот от 5 Гц до 2 кГц - 10 В/м;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- в диапазоне частот от 2 до 400 кГц - 1 В/м.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 xml:space="preserve">Обязательными требованиями в России являются лишь Санитарные нормы и правила (СанПиН) 2.2.2.542-96 "Гигиенические требования к видеодисплейным терминалам, персональным электронно-вычислительным машинам и организации работы". Идентичны требованиям ГОСТ Р 50948-96. Регламентируют широкий набор эргономических и гигиенических параметров, определяют допустимый уровень напряженности электромагнитного поля, совпадающий со значениями MPR-II. В планах Госстандарта - ужесточение требований до уровня TCO. 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На первый взгляд - все очень просто: достаточно выбрать монитор со значком одного из этих стандартов, и за безопасность можно не волноваться... Но так ли все на самом деле?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Теперь - о чем молчат "стандарты безопасности"...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Знак стандарта безопасности на мониторе еще не гарантирует, что его фактические параметры соответствуют требуемым нормам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Тестовые лаборатории нередко отмечают случаи, когда попавщие к ним мониторы, имеющие все необходимые сертификаты и свидетельства, при тестовых замерах выдают значения, "зашкаливающие" далеко за допустимые нормы... Это происходит не только при подделке или подтасовке сертификатов, хотя эта причина - самая распространенная, такое расхождение часто происходит в тех случаях, например, когда после производства опытной партии мониторов и прохождения ею сертификации, массовое производство переносится на другие фабрики, на которых отклонения в технологических процессах приводят к снижению характеристик продукции.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Если даже соответствие монитора требуемым нормам подтверждается на тестовом стенде, это еще не гарантирует, что он "уложится" в эти нормы на Вашем рабочем столе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Это может происходить по самым разным причинам: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Во-первых - оборудование рабочего места: неудачное расположение монитора в помещении, отклонения в параметрах заземления (если оно вообще присутствует, что для российских условий все еще большая редкость), взаимодействие полей монитора с полями близко расположенных электрических кабелей - в общем, любое отличие Вашего рабочего стола от "тепличных" условий лабораторного стенда, описанных в методике проведения измерений, может привести (и приводит, не сомневайтесь) к самым неприятным последствиям для пользователя.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А вот что по этому поводу говорят специалисты - сотрудники Северо-Западного Научного центра гигиены и общественного здоровья, специально исследовавшие этот вопрос: "наличие на мониторах маркировки ТСО-95 или MPR-II не гарантирует соблюдение допустимых значений параметров неионизирующих электромагнитных излучений. Так, существенно влияет на интенсивность излучения от мониторов тип ПЭВМ, отсутствие эффективного заземления оборудования. Таким образом, несмотря на наличие сертификатов соответствий и гигиенических сертификатов, в реальных условиях эксплуатации ВДТ электромагнитные излучения часто превышают допустимые уровни".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Так что, если в методике проверки MPR-II сказано, что "контроль электрического поля осуществляется в условиях, когда шнуры питания расположены строго вертикально вниз с задней стороны дисплея", а шнур конкретно Вашего монитора ну никак не хочет свисать строго вертикально, за электромагнитную безопасность на Вашем рабочем месте уже никто не отвечает, какие бы поля там ни возникали...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Вторая принципиальная причина превращения Вашего монитора в "медленного убийцу" - характер изображения на экране...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А. И. Афанасьев, главный инженер ГНПП "Циклон-Тест", занимавшийся проблемами безопасности современных мониторов, выяснил в ходе исследований, что "при изменении характера изображения на экране дисплеев уровни их электромагнитных полей могут изменяться более чем в десять (!!!) раз, в том числе и в сторону увеличения, по сравнению с величинами, зафиксированными при тестовых испытаниях. Причем данные эффекты в значительно большей степени проявляются у современных дисплеев, характеризующихся высокой четкостью воспроизведения картинки на своем экране".</w:t>
      </w:r>
    </w:p>
    <w:p w:rsidR="002D50E5" w:rsidRPr="00A0437A" w:rsidRDefault="000553F0" w:rsidP="002D50E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2.75pt;height:174.75pt;mso-wrap-distance-left:0;mso-wrap-distance-right:0;mso-position-vertical-relative:line" o:allowoverlap="f">
            <v:imagedata r:id="rId4" o:title=""/>
          </v:shape>
        </w:pic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Результаты измерений - на графике справа. Хорошо видно, что при переходе от полноэкранного изображения, используемого при испытаниях (точка 0% по горизонтальной оси графика), к оконному режиму, соответствующему реальным условиям работы современного пользователя (значения 25-100% на горизонтальной оси), излучение монитора (темно-синяя линия на графике) выходит далеко за допустимые пределы (светло-синяя область).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Вывод очевиден: если Вам не безразлично Ваше здоровье, НИКОГДА не подходите близко к монитору, если на его экране есть что-либо кроме тестовой картинки, описанной в методике испытаний мониторов или... поставьте защитный экран (зеленая пунктирная линия на графике).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Если даже все параметры Вашего монитора соответствуют допустимым нормам, это еще не означает, что эти нормы действительно безопасны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"Совершенно безвредных компьютеров не бывает. Речь может идти только о более или менее опасных", - утверждают специалисты Госстандарта. В многочисленных спорах о допустимых значениях тех или иных параметров работы монитора мало кто упоминает, что эти параметры - лишь ДОПУСТИМЫ, а не БЕЗОПАСНЫ, что любые воздействия на организм человека - будь то электромагнитные или элекростатические поля, ультрафиолетовое излучение или дрожание изображения на экране - сколь бы малы они ни были, ВРЕДНЫ для человека уже потому, что неестественны для него, выходят за рамки тех природных условий, в которых миллионы лет формировался организм человека, к которым он приспособлен.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Допустимость их тоже весьма условна: слишком мало времени прошло со момента появления мониторов, чтобы можно было судить о наличии или отсутствии последствий их использования для человека - какие-то нарушения, возможно, выявятся через десятки лет, какие-то - лишь в следующих поколениях... Пока что о "допустимых значениях" можно сказать лишь то, что они: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а) достижимы на современном уровне развития технологии;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б) по результатам краткосрочных наблюдений приводят к возникновению некоего "приемлимого", с точки зрения медицины, количества заболеваний.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Между тем, например, в стандарте TCO'99, повсеместно рекламируемом как "стандарт полной безопасности", практически все требуемые значения сопровождаются в описании фразой: "Требование основано на стремлении понизить данную величину до технически достижимого минимального уровня... Это требование не может рассматриваться в качестве значения, обоснованного по гигиеническим показателям". То есть о "безопасности" или "безвредности" значений речь даже не идет...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Недаром специалисты Госстандарта России указывают, что "знаки международных стандартов, а также российские сертификаты или знаки соответствия - это еще вовсе не свидетельство абсолютной безвредности вашего экрана. Хотя в компьютерах последнего поколения используются довольно действенные средства защиты, тем не менее не надо обманываться: опасность лишь сведена до возможного минимума, не более того. Не случайно во многих странах работа за компьютером включена в перечень самых вредных видов деятельности".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Кроме того, в последнее время ученые разных стран все настойчивее говорят о небходимости защиты от т.н. "информационного" воздействия электромагнитных полей на человека. Если до сих пор влияние электромагнитного излучения рассматривалось лишь в "энергетическом" аспекте, т.е. электромагнитные поля считались опасными настолько, насколько они нарушают энергетические процессы в живых клетках, то теперь стало ясно, что даже сверхслабые по энергии поля, но с частотами, близкими к частотам биоритмов организма, входя в резонанс, например, с колебаниями электрической активности головного мозга, нарушают нормальную работу мозга и нервной системы, приводя к тяжелым и необратимым последствиям.</w:t>
      </w:r>
    </w:p>
    <w:p w:rsidR="002D50E5" w:rsidRPr="00A0437A" w:rsidRDefault="002D50E5" w:rsidP="002D50E5">
      <w:pPr>
        <w:spacing w:before="120"/>
        <w:ind w:firstLine="567"/>
        <w:jc w:val="both"/>
      </w:pPr>
      <w:r w:rsidRPr="00A0437A">
        <w:t>Так, специалисты Северо-Западного Научного центра гигиены и общественного здоровья выявили возникновение колебаний электрической активности головного мозга под влиянием кадровой развертки видеомонитора частотой 60 Гц, что "негативным образом влияет на функциональное состояние окружающих зон и структур мозга и, в частности, на работу автономной нервной системы".</w:t>
      </w:r>
    </w:p>
    <w:p w:rsidR="002D50E5" w:rsidRDefault="002D50E5" w:rsidP="002D50E5">
      <w:pPr>
        <w:spacing w:before="120"/>
        <w:ind w:firstLine="567"/>
        <w:jc w:val="both"/>
      </w:pPr>
      <w:r w:rsidRPr="00A0437A">
        <w:t>Излишне говорить, что подобное воздействие монитора до сих пор пор не рассматривалось, не учитывалось и не ограничивалось никакими стандартами. А о скольких опасностях мы даже еще и не подозреваем?!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0E5"/>
    <w:rsid w:val="000553F0"/>
    <w:rsid w:val="002D50E5"/>
    <w:rsid w:val="00A0437A"/>
    <w:rsid w:val="00DB3BD8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737B63B-E95B-4A8B-B6C4-DA33B27B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E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5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7123</Words>
  <Characters>4061</Characters>
  <Application>Microsoft Office Word</Application>
  <DocSecurity>0</DocSecurity>
  <Lines>33</Lines>
  <Paragraphs>22</Paragraphs>
  <ScaleCrop>false</ScaleCrop>
  <Company>Home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"Стандарты безопасности" мониторов - гарантируют ли они безопасность</dc:title>
  <dc:subject/>
  <dc:creator>User</dc:creator>
  <cp:keywords/>
  <dc:description/>
  <cp:lastModifiedBy>admin</cp:lastModifiedBy>
  <cp:revision>2</cp:revision>
  <dcterms:created xsi:type="dcterms:W3CDTF">2014-01-25T17:45:00Z</dcterms:created>
  <dcterms:modified xsi:type="dcterms:W3CDTF">2014-01-25T17:45:00Z</dcterms:modified>
</cp:coreProperties>
</file>