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4A" w:rsidRDefault="00A22B4A">
      <w:pPr>
        <w:pStyle w:val="10"/>
        <w:pBdr>
          <w:bottom w:val="single" w:sz="6" w:space="1" w:color="auto"/>
        </w:pBdr>
        <w:spacing w:before="0" w:line="240" w:lineRule="auto"/>
        <w:ind w:left="0" w:right="-22"/>
        <w:jc w:val="center"/>
        <w:rPr>
          <w:sz w:val="28"/>
        </w:rPr>
      </w:pPr>
      <w:r>
        <w:rPr>
          <w:sz w:val="28"/>
        </w:rPr>
        <w:t>Министерство здравоохранения Российской Федерации</w:t>
      </w:r>
    </w:p>
    <w:p w:rsidR="00A22B4A" w:rsidRDefault="00A22B4A">
      <w:pPr>
        <w:pStyle w:val="10"/>
        <w:spacing w:line="360" w:lineRule="auto"/>
        <w:ind w:left="0"/>
        <w:jc w:val="center"/>
        <w:rPr>
          <w:sz w:val="28"/>
        </w:rPr>
      </w:pPr>
      <w:r>
        <w:rPr>
          <w:sz w:val="28"/>
        </w:rPr>
        <w:t>Утверждены приказом Министерства здравоохранения Российской Федерации № 125 от 17.04.98г.</w:t>
      </w:r>
    </w:p>
    <w:p w:rsidR="00A22B4A" w:rsidRDefault="00A22B4A">
      <w:pPr>
        <w:pStyle w:val="10"/>
        <w:spacing w:before="1460" w:line="240" w:lineRule="auto"/>
        <w:ind w:left="0"/>
        <w:jc w:val="center"/>
        <w:rPr>
          <w:b/>
          <w:sz w:val="28"/>
        </w:rPr>
      </w:pPr>
    </w:p>
    <w:p w:rsidR="00A22B4A" w:rsidRDefault="00A22B4A">
      <w:pPr>
        <w:pStyle w:val="10"/>
        <w:spacing w:before="1460" w:line="240" w:lineRule="auto"/>
        <w:ind w:left="0"/>
        <w:jc w:val="center"/>
        <w:rPr>
          <w:b/>
          <w:sz w:val="28"/>
        </w:rPr>
      </w:pPr>
    </w:p>
    <w:p w:rsidR="00A22B4A" w:rsidRDefault="00A22B4A">
      <w:pPr>
        <w:pStyle w:val="10"/>
        <w:spacing w:before="1460" w:line="240" w:lineRule="auto"/>
        <w:ind w:left="0"/>
        <w:jc w:val="center"/>
        <w:rPr>
          <w:sz w:val="36"/>
        </w:rPr>
      </w:pPr>
      <w:r>
        <w:rPr>
          <w:b/>
          <w:sz w:val="36"/>
        </w:rPr>
        <w:t>СТАНДАРТЫ</w:t>
      </w:r>
    </w:p>
    <w:p w:rsidR="00A22B4A" w:rsidRDefault="00A22B4A">
      <w:pPr>
        <w:pStyle w:val="10"/>
        <w:spacing w:before="0" w:line="560" w:lineRule="auto"/>
        <w:ind w:left="400" w:right="800"/>
        <w:jc w:val="center"/>
        <w:rPr>
          <w:sz w:val="28"/>
        </w:rPr>
      </w:pPr>
      <w:r>
        <w:rPr>
          <w:sz w:val="36"/>
        </w:rPr>
        <w:t>(ПРОТОКОЛЫ) диагностики и лечения органов пищеварения</w:t>
      </w:r>
    </w:p>
    <w:p w:rsidR="00A22B4A" w:rsidRDefault="00A22B4A">
      <w:pPr>
        <w:pStyle w:val="10"/>
        <w:spacing w:before="0" w:line="560" w:lineRule="auto"/>
        <w:ind w:left="400" w:right="800"/>
        <w:jc w:val="center"/>
        <w:rPr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</w:p>
    <w:p w:rsidR="00A22B4A" w:rsidRDefault="00A22B4A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Москва, 1998 г.</w:t>
      </w:r>
    </w:p>
    <w:p w:rsidR="00A22B4A" w:rsidRDefault="00A22B4A">
      <w:pPr>
        <w:spacing w:before="100"/>
        <w:rPr>
          <w:snapToGrid w:val="0"/>
          <w:sz w:val="16"/>
        </w:rPr>
      </w:pPr>
    </w:p>
    <w:p w:rsidR="00A22B4A" w:rsidRDefault="00A22B4A">
      <w:pPr>
        <w:spacing w:before="100"/>
        <w:rPr>
          <w:b/>
          <w:snapToGrid w:val="0"/>
          <w:sz w:val="32"/>
        </w:rPr>
      </w:pPr>
      <w:r>
        <w:rPr>
          <w:b/>
          <w:snapToGrid w:val="0"/>
          <w:sz w:val="32"/>
        </w:rPr>
        <w:t>Авторы:</w:t>
      </w:r>
    </w:p>
    <w:p w:rsidR="00A22B4A" w:rsidRDefault="00A22B4A">
      <w:pPr>
        <w:spacing w:before="280"/>
        <w:ind w:left="340" w:hanging="340"/>
        <w:rPr>
          <w:snapToGrid w:val="0"/>
          <w:sz w:val="28"/>
        </w:rPr>
      </w:pPr>
      <w:r>
        <w:rPr>
          <w:snapToGrid w:val="0"/>
          <w:sz w:val="28"/>
        </w:rPr>
        <w:t>3. д. и. РФ Академик МАН, проф. П . Я. Григорьев - зав. кафедрой гастро</w:t>
      </w:r>
      <w:r>
        <w:rPr>
          <w:snapToGrid w:val="0"/>
          <w:sz w:val="28"/>
        </w:rPr>
        <w:softHyphen/>
        <w:t>энтерологии РГМУ, руководитель федерального гастроэнтерологического центра. Главный гастроэнтеролог Минздрава России</w:t>
      </w:r>
    </w:p>
    <w:p w:rsidR="00A22B4A" w:rsidRDefault="00A22B4A">
      <w:pPr>
        <w:spacing w:before="8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Академик РАМН, проф. В. Т. Ивашкин, президент Российской гастро-энтерологической Ассоциации</w:t>
      </w:r>
    </w:p>
    <w:p w:rsidR="00A22B4A" w:rsidRDefault="00A22B4A">
      <w:pPr>
        <w:spacing w:before="8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Академик РАМН, проф. Ф. И. Комаров, председатель правления межрегиональной Ассоциации гастроэнтерологов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Проф. В. Д. Водолагин — зав. кафедрой гастроэнтерологии РМА постдипломного образования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Проф. А. Р. 3 л а т кип а — главный гастроэнтеролог Московской области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Проф. Е. И. Ткаченко - начальник кафедры гастроэнтерологии ВМА, главный гастроэнтеролог С.-Петербурга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Проф. О. Н. Ми пушки и — зав. кафедрой гастроэнтерологии, главный гастроэнтеролог медицинского центра управления делами Президента</w:t>
      </w:r>
    </w:p>
    <w:p w:rsidR="00A22B4A" w:rsidRDefault="00A22B4A">
      <w:pPr>
        <w:spacing w:before="8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Ст. научный сотрудник ЦНИИГ П. П. Еращенко — главный гастроэнтеролог г. Москвы</w:t>
      </w:r>
    </w:p>
    <w:p w:rsidR="00A22B4A" w:rsidRDefault="00A22B4A">
      <w:pPr>
        <w:spacing w:before="8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Проф. В. А. Максимов- главный терапевт и гастроэнтеролог медотдела МНТО «Гранит»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Проф. И. С. Клемашев— главный терапевт Федерального управления медико-биологических и экстремальных проблем при Минздраве России</w:t>
      </w:r>
    </w:p>
    <w:p w:rsidR="00A22B4A" w:rsidRDefault="00A22B4A">
      <w:pPr>
        <w:pStyle w:val="1"/>
      </w:pPr>
      <w:r>
        <w:t>К.м.н. А. В. Яковснко - РГМУ</w:t>
      </w:r>
    </w:p>
    <w:p w:rsidR="00A22B4A" w:rsidRDefault="00A22B4A">
      <w:pPr>
        <w:spacing w:before="440"/>
        <w:rPr>
          <w:snapToGrid w:val="0"/>
          <w:sz w:val="28"/>
        </w:rPr>
      </w:pPr>
      <w:r>
        <w:rPr>
          <w:snapToGrid w:val="0"/>
          <w:sz w:val="28"/>
        </w:rPr>
        <w:t>Рецензенты:</w:t>
      </w:r>
    </w:p>
    <w:p w:rsidR="00A22B4A" w:rsidRDefault="00A22B4A">
      <w:pPr>
        <w:spacing w:before="26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Академик РАМН, проф. А. С. Логинов— директор ЦНИИГ, председатель научного общества гастроэнтерологов России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Проф. А. С. Мелентьев - главный терапевт Минздрава России, зав. кафедрой терапии РГМУ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Проф. П . Х . Д ж а и а ш и я - зав. кафедрой терапии РГМУ</w:t>
      </w:r>
    </w:p>
    <w:p w:rsidR="00A22B4A" w:rsidRDefault="00A22B4A">
      <w:pPr>
        <w:spacing w:before="26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Главные гастроэнтерологи Омской, Свердловской, Воронежской областей и других регионов (всего 11 специалистов)</w:t>
      </w:r>
    </w:p>
    <w:p w:rsidR="00A22B4A" w:rsidRDefault="00A22B4A">
      <w:pPr>
        <w:pStyle w:val="10"/>
        <w:spacing w:before="0" w:line="560" w:lineRule="auto"/>
        <w:ind w:left="400" w:right="800"/>
        <w:jc w:val="left"/>
        <w:rPr>
          <w:sz w:val="20"/>
        </w:rPr>
      </w:pPr>
    </w:p>
    <w:p w:rsidR="00A22B4A" w:rsidRDefault="00A22B4A">
      <w:pPr>
        <w:pStyle w:val="10"/>
        <w:spacing w:before="0" w:line="560" w:lineRule="auto"/>
        <w:ind w:left="400" w:right="800"/>
        <w:jc w:val="left"/>
        <w:rPr>
          <w:sz w:val="20"/>
        </w:rPr>
      </w:pPr>
    </w:p>
    <w:p w:rsidR="00A22B4A" w:rsidRDefault="00A22B4A">
      <w:pPr>
        <w:pStyle w:val="10"/>
        <w:spacing w:before="0" w:line="560" w:lineRule="auto"/>
        <w:ind w:left="400" w:right="800"/>
        <w:jc w:val="left"/>
        <w:rPr>
          <w:sz w:val="20"/>
        </w:rPr>
      </w:pPr>
    </w:p>
    <w:p w:rsidR="00A22B4A" w:rsidRDefault="00A22B4A">
      <w:pPr>
        <w:rPr>
          <w:b/>
          <w:snapToGrid w:val="0"/>
          <w:sz w:val="36"/>
        </w:rPr>
      </w:pPr>
    </w:p>
    <w:p w:rsidR="00A22B4A" w:rsidRDefault="00A22B4A">
      <w:pPr>
        <w:rPr>
          <w:b/>
          <w:snapToGrid w:val="0"/>
          <w:sz w:val="36"/>
        </w:rPr>
      </w:pPr>
    </w:p>
    <w:p w:rsidR="00A22B4A" w:rsidRDefault="00A22B4A">
      <w:pPr>
        <w:rPr>
          <w:b/>
          <w:snapToGrid w:val="0"/>
          <w:sz w:val="36"/>
        </w:rPr>
      </w:pPr>
      <w:r>
        <w:rPr>
          <w:b/>
          <w:snapToGrid w:val="0"/>
          <w:sz w:val="36"/>
        </w:rPr>
        <w:t>Оглавление</w:t>
      </w:r>
    </w:p>
    <w:p w:rsidR="00A22B4A" w:rsidRDefault="00A22B4A">
      <w:pPr>
        <w:spacing w:before="460"/>
        <w:rPr>
          <w:snapToGrid w:val="0"/>
          <w:sz w:val="24"/>
        </w:rPr>
      </w:pPr>
      <w:r>
        <w:rPr>
          <w:snapToGrid w:val="0"/>
          <w:sz w:val="24"/>
        </w:rPr>
        <w:t>Введение .................................................................................................................... 5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Гастроэзофагальный рефлюкс с эзофагитом (рефлюкс-эзофагит)..................... 8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Язва желудка (язвенная болезнь желудка), включая пептическую язву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пилорического и других отделов желудка...................................................... 10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Язва двенадцатиперстной кишки (язвенная болезнь двенадцатиперстной</w:t>
      </w:r>
    </w:p>
    <w:p w:rsidR="00A22B4A" w:rsidRDefault="00A22B4A">
      <w:pPr>
        <w:ind w:firstLine="280"/>
        <w:rPr>
          <w:snapToGrid w:val="0"/>
          <w:sz w:val="24"/>
        </w:rPr>
      </w:pPr>
      <w:r>
        <w:rPr>
          <w:snapToGrid w:val="0"/>
          <w:sz w:val="24"/>
        </w:rPr>
        <w:t>кишки), включая пептическую язву всех отделов двенадцатиперстной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кишки ................................................................................................................ 10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Гастроеюнальная язва, включая пептическую язву анастомоза желудка,</w:t>
      </w:r>
    </w:p>
    <w:p w:rsidR="00A22B4A" w:rsidRDefault="00A22B4A">
      <w:pPr>
        <w:ind w:firstLine="280"/>
        <w:rPr>
          <w:snapToGrid w:val="0"/>
          <w:sz w:val="24"/>
        </w:rPr>
      </w:pPr>
      <w:r>
        <w:rPr>
          <w:snapToGrid w:val="0"/>
          <w:sz w:val="24"/>
        </w:rPr>
        <w:t>приводящей и отводящей петель тонкой кишки, соустья с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исключением первичной язвы тонкой кишки .............................................. 10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Хронический гастрит антральный, фундальный ................................................ 14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Целиакия (глютенчувствительная энтеропатия, идиопатическая стеаторея,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нетропическая спру)......................................................................................... 16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Язвенный колит (неспецифический) ................................................................... 18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Дивертикулярная болезнь толстой кишки без прободения и абсцесса ............ 21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Дивертикулярная болезнь толстой и тонкой кишки без прободения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и абсцесса .......................................................................................................... 21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Дивертикулярная болезнь кишечника неуточненной локализации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(Дивертикулярная болезнь кишечника)......................................................... 21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Синдром раздраженного кишечника (СРК)........................................................ 22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Хронический активный гепатит (люпоидный гепатит),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не классифицированный в других рубриках ................................................. 24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Хронический вирусный гепатит............................................................................ 24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Хронический вирусный гепатит В с дельта-агентом (вирусом)........................ 24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Хронический вирусный гепатит В без дельта-агента (вируса) ........................... 24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Хронический вирусный гепатит С........................................................................ 24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Постхолецистэктомический синдром (ПХЭС).................................................... 27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Хронический панкреатит алкогольной этиологии .............................................. 28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Другие хронические панкреатиты (хронический панкреатит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неуточненной этиологии, инфекционный, рецидивирующий) ................. 28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Алкогольная жировая дистрофия печени (жирная печень)............................... 30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Алкогольный гепатит (острый, хронический) .................................................... 30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Алкогольный фиброз и склероз печени (исход предшествующих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жировой дистрофии и гепатита) ..................................................................... 30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Алкогольный цирроз печени ................................................................................. 30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Желчнокаменная болезнь (холелитиаз)................................................................ 33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Камни желчного пузыря с острым холециститом .............................................. 33</w:t>
      </w:r>
    </w:p>
    <w:p w:rsidR="00A22B4A" w:rsidRDefault="00A22B4A">
      <w:pPr>
        <w:pStyle w:val="2"/>
      </w:pPr>
      <w:r>
        <w:t>Камни желчного пузыря без холецистита (холецистолитиаз) ........................... 33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Камни желчного протока (холедохолитиаз) с холангитом (не первичный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склерозирующий) ............................................................................................. 33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Камни желчного протока с холециститом (любые варианты) (холедохо-</w:t>
      </w:r>
    </w:p>
    <w:p w:rsidR="00A22B4A" w:rsidRDefault="00A22B4A">
      <w:pPr>
        <w:ind w:firstLine="280"/>
        <w:rPr>
          <w:snapToGrid w:val="0"/>
          <w:sz w:val="24"/>
        </w:rPr>
      </w:pPr>
      <w:r>
        <w:rPr>
          <w:snapToGrid w:val="0"/>
          <w:sz w:val="24"/>
        </w:rPr>
        <w:t>и холецистолитиаз)........................................................................................... 33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Холецистит (без холелитиаза) ............................................................................... 36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Острый холецистит (эмфизематозный, гангренозный, гнойный, абсцесс,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эмпиема, гангрена желчного пузыря)............................................................ 36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Хронический холецистит....................................................................................... 36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Фиброз и цирроз печени ....................................................................................... 38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Первичный билиарный цирроз печени неуточненный .......................................... 38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Портальная гипертензия (с осложнениями)............................................................ 38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Хроническая печеночная недостаточность .......................................................... 38</w:t>
      </w:r>
    </w:p>
    <w:p w:rsidR="00A22B4A" w:rsidRDefault="00A22B4A">
      <w:pPr>
        <w:rPr>
          <w:snapToGrid w:val="0"/>
          <w:sz w:val="24"/>
        </w:rPr>
      </w:pPr>
      <w:r>
        <w:rPr>
          <w:snapToGrid w:val="0"/>
          <w:sz w:val="24"/>
        </w:rPr>
        <w:t>Синдромы оперированного желудка (демпинг и др.), т. е. последствия</w:t>
      </w:r>
    </w:p>
    <w:p w:rsidR="00A22B4A" w:rsidRDefault="00A22B4A">
      <w:pPr>
        <w:ind w:firstLine="240"/>
        <w:rPr>
          <w:snapToGrid w:val="0"/>
          <w:sz w:val="24"/>
        </w:rPr>
      </w:pPr>
      <w:r>
        <w:rPr>
          <w:snapToGrid w:val="0"/>
          <w:sz w:val="24"/>
        </w:rPr>
        <w:t>желудочной хирургии....................................................................................... 41</w:t>
      </w:r>
    </w:p>
    <w:p w:rsidR="00A22B4A" w:rsidRDefault="00A22B4A">
      <w:pPr>
        <w:spacing w:before="4220"/>
        <w:rPr>
          <w:b/>
          <w:snapToGrid w:val="0"/>
          <w:sz w:val="28"/>
        </w:rPr>
      </w:pPr>
      <w:r>
        <w:rPr>
          <w:b/>
          <w:snapToGrid w:val="0"/>
          <w:sz w:val="28"/>
        </w:rPr>
        <w:t>Список</w:t>
      </w:r>
      <w:r>
        <w:rPr>
          <w:b/>
          <w:snapToGrid w:val="0"/>
          <w:sz w:val="28"/>
        </w:rPr>
        <w:tab/>
        <w:t>сокращений:</w:t>
      </w:r>
    </w:p>
    <w:p w:rsidR="00A22B4A" w:rsidRDefault="00A22B4A">
      <w:pPr>
        <w:pStyle w:val="1"/>
        <w:spacing w:before="180"/>
      </w:pPr>
      <w:r>
        <w:t>АлАТ</w:t>
      </w:r>
      <w:r>
        <w:tab/>
        <w:t>— аланинаминотрансфераза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АсАТ</w:t>
      </w:r>
      <w:r>
        <w:rPr>
          <w:snapToGrid w:val="0"/>
          <w:sz w:val="28"/>
        </w:rPr>
        <w:tab/>
        <w:t>— аспартатаминотрансфераза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ГГТП</w:t>
      </w:r>
      <w:r>
        <w:rPr>
          <w:snapToGrid w:val="0"/>
          <w:sz w:val="28"/>
        </w:rPr>
        <w:tab/>
        <w:t>— гамма-глутамилтранспептидаза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К.Т</w:t>
      </w:r>
      <w:r>
        <w:rPr>
          <w:snapToGrid w:val="0"/>
          <w:sz w:val="28"/>
        </w:rPr>
        <w:tab/>
        <w:t>— компьютерная томография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ПХЭС</w:t>
      </w:r>
      <w:r>
        <w:rPr>
          <w:snapToGrid w:val="0"/>
          <w:sz w:val="28"/>
        </w:rPr>
        <w:tab/>
        <w:t>- постхолецистэктомический синдром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СО</w:t>
      </w:r>
      <w:r>
        <w:rPr>
          <w:snapToGrid w:val="0"/>
          <w:sz w:val="28"/>
        </w:rPr>
        <w:tab/>
        <w:t>- слизистая оболочка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СОЖ</w:t>
      </w:r>
      <w:r>
        <w:rPr>
          <w:snapToGrid w:val="0"/>
          <w:sz w:val="28"/>
        </w:rPr>
        <w:tab/>
        <w:t>- слизистая оболочка желудка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УЗИ</w:t>
      </w:r>
      <w:r>
        <w:rPr>
          <w:snapToGrid w:val="0"/>
          <w:sz w:val="28"/>
        </w:rPr>
        <w:tab/>
        <w:t>- ультразвуковое исследование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ЩФ</w:t>
      </w:r>
      <w:r>
        <w:rPr>
          <w:snapToGrid w:val="0"/>
          <w:sz w:val="28"/>
        </w:rPr>
        <w:tab/>
        <w:t>- щелочная фосфатаза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ЭХДЗ</w:t>
      </w:r>
      <w:r>
        <w:rPr>
          <w:snapToGrid w:val="0"/>
          <w:sz w:val="28"/>
        </w:rPr>
        <w:tab/>
        <w:t>- этапное хроматическое дуоденальное зондирование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ЭРХПГ — эндоскопическая ретроградная холангиопанкреатография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Я Б</w:t>
      </w:r>
      <w:r>
        <w:rPr>
          <w:snapToGrid w:val="0"/>
          <w:sz w:val="28"/>
        </w:rPr>
        <w:tab/>
        <w:t>— язвенная болезнь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ЯБЖ</w:t>
      </w:r>
      <w:r>
        <w:rPr>
          <w:snapToGrid w:val="0"/>
          <w:sz w:val="28"/>
        </w:rPr>
        <w:tab/>
        <w:t>— язвенная болезнь желудка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ЯБДК</w:t>
      </w:r>
      <w:r>
        <w:rPr>
          <w:snapToGrid w:val="0"/>
          <w:sz w:val="28"/>
        </w:rPr>
        <w:tab/>
        <w:t>— язвенная болезнь двенадцатиперстной кишки</w:t>
      </w:r>
    </w:p>
    <w:p w:rsidR="00A22B4A" w:rsidRDefault="00A22B4A">
      <w:pPr>
        <w:pStyle w:val="10"/>
        <w:spacing w:before="0" w:line="560" w:lineRule="auto"/>
        <w:ind w:left="400" w:right="800"/>
        <w:jc w:val="left"/>
        <w:rPr>
          <w:sz w:val="20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rPr>
          <w:b/>
          <w:snapToGrid w:val="0"/>
          <w:sz w:val="22"/>
        </w:rPr>
      </w:pPr>
    </w:p>
    <w:p w:rsidR="00A22B4A" w:rsidRDefault="00A22B4A">
      <w:pPr>
        <w:pStyle w:val="3"/>
      </w:pPr>
      <w:r>
        <w:t>Введение</w:t>
      </w:r>
    </w:p>
    <w:p w:rsidR="00A22B4A" w:rsidRDefault="00A22B4A">
      <w:pPr>
        <w:spacing w:before="140" w:line="300" w:lineRule="auto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В России каждый десятый взрослый житель страдает, по данным регистра</w:t>
      </w:r>
      <w:r>
        <w:rPr>
          <w:snapToGrid w:val="0"/>
          <w:sz w:val="28"/>
        </w:rPr>
        <w:softHyphen/>
        <w:t>ции заболеваемости, тем или иным заболеванием органов пищеварения. В неко</w:t>
      </w:r>
      <w:r>
        <w:rPr>
          <w:snapToGrid w:val="0"/>
          <w:sz w:val="28"/>
        </w:rPr>
        <w:softHyphen/>
        <w:t>торых регионах она существенно превышает средние показатели по стране (рес</w:t>
      </w:r>
      <w:r>
        <w:rPr>
          <w:snapToGrid w:val="0"/>
          <w:sz w:val="28"/>
        </w:rPr>
        <w:softHyphen/>
        <w:t>публики Марий Эл, Удмуртия, Омская, Томская области, Приморский край и некоторые другие регионы).</w:t>
      </w:r>
    </w:p>
    <w:p w:rsidR="00A22B4A" w:rsidRDefault="00A22B4A">
      <w:pPr>
        <w:spacing w:before="180" w:line="300" w:lineRule="auto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Среди болезней пищевода чаще других диагностируется рефлюкс-эзофагит. Судя по частоте диагностирования хронического гастрита в амбулаторно-поли-клинических условиях, очевидно, это заболевание имеет не менее половины взрослого населения России. Анализ поступивших в Минздрав отчетов свиде</w:t>
      </w:r>
      <w:r>
        <w:rPr>
          <w:snapToGrid w:val="0"/>
          <w:sz w:val="28"/>
        </w:rPr>
        <w:softHyphen/>
        <w:t>тельствует, что по-прежнему диагноз хронического гастрита не подтверждается результатами гистологического исследования биопсийного материала и поэто</w:t>
      </w:r>
      <w:r>
        <w:rPr>
          <w:snapToGrid w:val="0"/>
          <w:sz w:val="28"/>
        </w:rPr>
        <w:softHyphen/>
        <w:t>му не принимается во внимание этиология, эндоскопическая и гистологичес</w:t>
      </w:r>
      <w:r>
        <w:rPr>
          <w:snapToGrid w:val="0"/>
          <w:sz w:val="28"/>
        </w:rPr>
        <w:softHyphen/>
        <w:t>кая картина.</w:t>
      </w:r>
    </w:p>
    <w:p w:rsidR="00A22B4A" w:rsidRDefault="00A22B4A">
      <w:pPr>
        <w:spacing w:before="180" w:line="300" w:lineRule="auto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Язвенная болезнь, по отчетным данным, является едва ли не самым рас</w:t>
      </w:r>
      <w:r>
        <w:rPr>
          <w:snapToGrid w:val="0"/>
          <w:sz w:val="28"/>
        </w:rPr>
        <w:softHyphen/>
        <w:t>пространенным заболеванием среди взрослого населения. На учете находится около 3 млн больных, из них каждый 10-й был прооперирован (в 10% случаев). Частые осложнения, особенно язвенное кровотечение, свидетельствуют о том, что большинство больных язвенной болезнью не получают адекватную медикаментозную терапию, являющуюся единственным методом, обеспе</w:t>
      </w:r>
      <w:r>
        <w:rPr>
          <w:snapToGrid w:val="0"/>
          <w:sz w:val="28"/>
        </w:rPr>
        <w:softHyphen/>
        <w:t>чивающим безрецидивное течение болезни.</w:t>
      </w:r>
    </w:p>
    <w:p w:rsidR="00A22B4A" w:rsidRDefault="00A22B4A">
      <w:pPr>
        <w:spacing w:before="160" w:line="300" w:lineRule="auto"/>
        <w:ind w:firstLine="400"/>
        <w:jc w:val="both"/>
        <w:rPr>
          <w:snapToGrid w:val="0"/>
          <w:sz w:val="28"/>
        </w:rPr>
      </w:pPr>
      <w:r>
        <w:rPr>
          <w:snapToGrid w:val="0"/>
          <w:sz w:val="28"/>
        </w:rPr>
        <w:t>Болезни желчного пузыря и желчных протоков чаще всего ассоциируются с желчнокаменной болезнью (ЖКБ) и теми осложнениями, которые в связи с этим возникают. Диагностика этих заболеваний основывается не только на кли</w:t>
      </w:r>
      <w:r>
        <w:rPr>
          <w:snapToGrid w:val="0"/>
          <w:sz w:val="28"/>
        </w:rPr>
        <w:softHyphen/>
        <w:t>нике, но и на результатах УЗИ и эндоскопической холангиографии (ЭРХ). Во многих регионах функционируют десятки кабинетов УЗИ. Во всех республи</w:t>
      </w:r>
      <w:r>
        <w:rPr>
          <w:snapToGrid w:val="0"/>
          <w:sz w:val="28"/>
        </w:rPr>
        <w:softHyphen/>
        <w:t>канских, краевых и областных больницах проводятся ЭРХ, наряду с полостны</w:t>
      </w:r>
      <w:r>
        <w:rPr>
          <w:snapToGrid w:val="0"/>
          <w:sz w:val="28"/>
        </w:rPr>
        <w:softHyphen/>
        <w:t>ми операциями на желчном пузыре в большинстве многопрофильных больниц производятся лапароскопические холецистэктомии.</w:t>
      </w:r>
    </w:p>
    <w:p w:rsidR="00A22B4A" w:rsidRDefault="00A22B4A">
      <w:pPr>
        <w:pStyle w:val="a3"/>
      </w:pPr>
      <w:r>
        <w:t>Среди диффузных болезней печени преобладают хронические вирусные гепатиты и циррозы печени. Количество таких больных также довольно значи</w:t>
      </w:r>
      <w:r>
        <w:softHyphen/>
        <w:t>тельное, но вирусологический диагноз с помощью серологических исследо</w:t>
      </w:r>
      <w:r>
        <w:softHyphen/>
        <w:t>ваний подтверждается редко, особенно если учесть, что при этом необходимо диагностировать гепатит В, С и Д по набору соответствующих сывороточных маркеров, определять биологический цикл вируса и проводить соответствую</w:t>
      </w:r>
      <w:r>
        <w:softHyphen/>
        <w:t>щую адекватную терапию. В стране имеются квалифицированные кадры инфек</w:t>
      </w:r>
      <w:r>
        <w:softHyphen/>
        <w:t>ционистов и гастроэнтерологов, которые, объединившись, смогут решать эту проблему на международном уровне.</w:t>
      </w:r>
    </w:p>
    <w:p w:rsidR="00A22B4A" w:rsidRDefault="00A22B4A">
      <w:pPr>
        <w:spacing w:line="300" w:lineRule="auto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Проанализировать распространенность заболеваний кишечника, качество их диагностики и лечения по отчетным данным не представляется возможным. Например, даже не удается выяснить, как часто среди взрослого населения встречается язвенный колит: так, при равном количестве взрослого населения в некоторых регионах было зарегистрировано единичное количество таких боль</w:t>
      </w:r>
      <w:r>
        <w:rPr>
          <w:snapToGrid w:val="0"/>
          <w:sz w:val="28"/>
        </w:rPr>
        <w:softHyphen/>
        <w:t>ных, а в других — их количество достигало нескольких тысяч, так как не унифицированы методы диагностики и лечения этой категории больных.</w:t>
      </w:r>
    </w:p>
    <w:p w:rsidR="00A22B4A" w:rsidRDefault="00A22B4A">
      <w:pPr>
        <w:spacing w:before="180" w:line="300" w:lineRule="auto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Предварительный диагноз заболевания обычно основывается на данных анамнеза и физикального обследования больного, а окончательный — на ре</w:t>
      </w:r>
      <w:r>
        <w:rPr>
          <w:snapToGrid w:val="0"/>
          <w:sz w:val="28"/>
        </w:rPr>
        <w:softHyphen/>
        <w:t>зультатах лабораторного и инструментального исследований, объем которых обычно определяется лечащим врачом. Правильный выбор и проведение их яв</w:t>
      </w:r>
      <w:r>
        <w:rPr>
          <w:snapToGrid w:val="0"/>
          <w:sz w:val="28"/>
        </w:rPr>
        <w:softHyphen/>
        <w:t>ляется одной из трудных для врача задач. В предлагаемых медицинских стандар</w:t>
      </w:r>
      <w:r>
        <w:rPr>
          <w:snapToGrid w:val="0"/>
          <w:sz w:val="28"/>
        </w:rPr>
        <w:softHyphen/>
        <w:t>тах авторы стремились дать ответы на некоторые вопросы, возникающие у врача в его практической деятельности. Наряду с этим в стандартах представлены ре</w:t>
      </w:r>
      <w:r>
        <w:rPr>
          <w:snapToGrid w:val="0"/>
          <w:sz w:val="28"/>
        </w:rPr>
        <w:softHyphen/>
        <w:t>комендации по лечению с использованием жизненно важных лекарственных средств, которые целесообразно применять в терапии того или иного больного с учетом диагносцированного заболевания. Обследование и лечение могут про</w:t>
      </w:r>
      <w:r>
        <w:rPr>
          <w:snapToGrid w:val="0"/>
          <w:sz w:val="28"/>
        </w:rPr>
        <w:softHyphen/>
        <w:t>водиться как и амбулаторно-поликлинических, так и в стационарных условиях;</w:t>
      </w:r>
    </w:p>
    <w:p w:rsidR="00A22B4A" w:rsidRDefault="00A22B4A">
      <w:pPr>
        <w:spacing w:line="30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важно диагностический и лечебный комплексы использовать в оптимальном режиме и обеспечить наилучший исход заболевания.</w:t>
      </w:r>
    </w:p>
    <w:p w:rsidR="00A22B4A" w:rsidRDefault="00A22B4A">
      <w:pPr>
        <w:spacing w:before="160" w:line="30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Одним из важнейших направлений в организации реабилитации боль</w:t>
      </w:r>
      <w:r>
        <w:rPr>
          <w:snapToGrid w:val="0"/>
          <w:sz w:val="28"/>
        </w:rPr>
        <w:softHyphen/>
        <w:t>ных с патологией органов пищеварения является создание наиболее опти</w:t>
      </w:r>
      <w:r>
        <w:rPr>
          <w:snapToGrid w:val="0"/>
          <w:sz w:val="28"/>
        </w:rPr>
        <w:softHyphen/>
        <w:t>мальных режимов диагностики и лечения, которые должны прийти на смену множеству разработанных в отдельных учреждениях и на различных террито</w:t>
      </w:r>
      <w:r>
        <w:rPr>
          <w:snapToGrid w:val="0"/>
          <w:sz w:val="28"/>
        </w:rPr>
        <w:softHyphen/>
        <w:t>риях стандартов объема и качества обследования и лечения гастроэнтероло-гических больных.</w:t>
      </w:r>
    </w:p>
    <w:p w:rsidR="00A22B4A" w:rsidRDefault="00A22B4A">
      <w:pPr>
        <w:spacing w:before="160" w:line="30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Стандарты предназначены для обеспечения современного уровня диаг</w:t>
      </w:r>
      <w:r>
        <w:rPr>
          <w:snapToGrid w:val="0"/>
          <w:sz w:val="28"/>
        </w:rPr>
        <w:softHyphen/>
        <w:t>ностики и лечения рассматриваемых заболеваний, они сделают сопоста</w:t>
      </w:r>
      <w:r>
        <w:rPr>
          <w:snapToGrid w:val="0"/>
          <w:sz w:val="28"/>
        </w:rPr>
        <w:softHyphen/>
        <w:t>вимыми результаты ведения больных в разных лечебных учреждениях страны. Медицинские Стандарты — существенный гарант необходимости и достаточно</w:t>
      </w:r>
      <w:r>
        <w:rPr>
          <w:snapToGrid w:val="0"/>
          <w:sz w:val="28"/>
        </w:rPr>
        <w:softHyphen/>
        <w:t>сти объемов медицинской помощи в условиях финансирования, лимитирован</w:t>
      </w:r>
      <w:r>
        <w:rPr>
          <w:snapToGrid w:val="0"/>
          <w:sz w:val="28"/>
        </w:rPr>
        <w:softHyphen/>
        <w:t>ного обязательным медицинским страхованием граждан России.</w:t>
      </w:r>
    </w:p>
    <w:p w:rsidR="00A22B4A" w:rsidRDefault="00A22B4A">
      <w:pPr>
        <w:spacing w:before="180" w:line="300" w:lineRule="auto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В Стандартах использована Международная классификация болезней деся</w:t>
      </w:r>
      <w:r>
        <w:rPr>
          <w:snapToGrid w:val="0"/>
          <w:sz w:val="28"/>
        </w:rPr>
        <w:softHyphen/>
        <w:t>того пересмотра (МКБ-10), которая вводится в нашей стране с 1999 г.</w:t>
      </w:r>
    </w:p>
    <w:p w:rsidR="00A22B4A" w:rsidRDefault="00A22B4A">
      <w:pPr>
        <w:spacing w:before="160" w:line="30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Стандарты обязательны для применения во всех медицинских учреждениях России. Руководители органов и учреждений здравоохранения всех ведомств обязаны ознакомить с ними исполнителей. Незнание медицинских Стандартов не является   оправданием недостаточных лечебных действий или</w:t>
      </w:r>
    </w:p>
    <w:p w:rsidR="00A22B4A" w:rsidRDefault="00A22B4A">
      <w:pPr>
        <w:spacing w:before="20"/>
        <w:jc w:val="both"/>
        <w:rPr>
          <w:snapToGrid w:val="0"/>
          <w:sz w:val="28"/>
        </w:rPr>
      </w:pPr>
      <w:r>
        <w:rPr>
          <w:snapToGrid w:val="0"/>
          <w:sz w:val="28"/>
        </w:rPr>
        <w:t>бездействия врача.</w:t>
      </w:r>
    </w:p>
    <w:p w:rsidR="00A22B4A" w:rsidRDefault="00A22B4A">
      <w:pPr>
        <w:spacing w:line="300" w:lineRule="auto"/>
        <w:ind w:firstLine="40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Однако, для обеспечения точной диагностики и адекватной терапии сле</w:t>
      </w:r>
      <w:r>
        <w:rPr>
          <w:snapToGrid w:val="0"/>
          <w:sz w:val="28"/>
        </w:rPr>
        <w:softHyphen/>
        <w:t>дует провести консилиум специалистов и обосновать целесообразность исполь</w:t>
      </w:r>
      <w:r>
        <w:rPr>
          <w:snapToGrid w:val="0"/>
          <w:sz w:val="28"/>
        </w:rPr>
        <w:softHyphen/>
        <w:t>зования тех или иных методов диагностики и лечения для обеспечения лечебно-диагностического процесса на современном уровне.</w:t>
      </w:r>
    </w:p>
    <w:p w:rsidR="00A22B4A" w:rsidRDefault="00A22B4A">
      <w:pPr>
        <w:spacing w:before="160" w:line="300" w:lineRule="auto"/>
        <w:ind w:firstLine="380"/>
        <w:jc w:val="both"/>
        <w:rPr>
          <w:snapToGrid w:val="0"/>
          <w:sz w:val="28"/>
        </w:rPr>
      </w:pPr>
      <w:r>
        <w:rPr>
          <w:snapToGrid w:val="0"/>
          <w:sz w:val="28"/>
        </w:rPr>
        <w:t>Стандарты определяют гарантированный перечень диагностических, ле</w:t>
      </w:r>
      <w:r>
        <w:rPr>
          <w:snapToGrid w:val="0"/>
          <w:sz w:val="28"/>
        </w:rPr>
        <w:softHyphen/>
        <w:t>чебных и профилактических назначений, подлежащих выполнению в стациона</w:t>
      </w:r>
      <w:r>
        <w:rPr>
          <w:snapToGrid w:val="0"/>
          <w:sz w:val="28"/>
        </w:rPr>
        <w:softHyphen/>
        <w:t>ре, амбулаторно-поликлинических условиях и на дому. Стандарты вводятся с целью унификации требований лечебно-диагностической помощи и стандарти</w:t>
      </w:r>
      <w:r>
        <w:rPr>
          <w:snapToGrid w:val="0"/>
          <w:sz w:val="28"/>
        </w:rPr>
        <w:softHyphen/>
        <w:t>зации ее объемов, но они не являются пособиями оказания медицинской помощи при тех или иных заболеваниях и не заменяют соответствующих руко</w:t>
      </w:r>
      <w:r>
        <w:rPr>
          <w:snapToGrid w:val="0"/>
          <w:sz w:val="28"/>
        </w:rPr>
        <w:softHyphen/>
        <w:t>водств.</w:t>
      </w:r>
    </w:p>
    <w:p w:rsidR="00A22B4A" w:rsidRDefault="00A22B4A">
      <w:pPr>
        <w:spacing w:before="180" w:line="300" w:lineRule="auto"/>
        <w:ind w:firstLine="38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Медицинские Стандарты включают: наименование заболевания, шифр по МКБ-10, определение, перечень и кратность диагностических исследований, ле</w:t>
      </w:r>
      <w:r>
        <w:rPr>
          <w:b/>
          <w:snapToGrid w:val="0"/>
          <w:sz w:val="28"/>
        </w:rPr>
        <w:softHyphen/>
        <w:t>чебные мероприятия, сроки лечения в стационаре и в амбулаторно-поликлиничес</w:t>
      </w:r>
      <w:r>
        <w:rPr>
          <w:b/>
          <w:snapToGrid w:val="0"/>
          <w:sz w:val="28"/>
        </w:rPr>
        <w:softHyphen/>
        <w:t>ких условиях и требования к результатам лечения.</w:t>
      </w:r>
    </w:p>
    <w:p w:rsidR="00A22B4A" w:rsidRDefault="00A22B4A">
      <w:pPr>
        <w:pStyle w:val="10"/>
        <w:spacing w:before="0" w:line="560" w:lineRule="auto"/>
        <w:ind w:left="400" w:right="800"/>
        <w:jc w:val="left"/>
        <w:rPr>
          <w:sz w:val="20"/>
        </w:rPr>
      </w:pPr>
    </w:p>
    <w:p w:rsidR="00A22B4A" w:rsidRDefault="00A22B4A">
      <w:pPr>
        <w:spacing w:line="360" w:lineRule="auto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СТАНДАРТЫ ДИАГНОСТИКИ И ЛЕЧЕНИЯ БОЛЕЗНЕЙ ОРГАНОВ ПИЩЕВАРЕНИЯ</w:t>
      </w:r>
    </w:p>
    <w:p w:rsidR="00A22B4A" w:rsidRDefault="00A22B4A">
      <w:pPr>
        <w:pBdr>
          <w:bottom w:val="single" w:sz="6" w:space="1" w:color="auto"/>
        </w:pBdr>
        <w:spacing w:before="18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I. Международная классификация болезней (МКБ-10)</w:t>
      </w:r>
    </w:p>
    <w:p w:rsidR="00A22B4A" w:rsidRDefault="00A22B4A">
      <w:pPr>
        <w:spacing w:before="300"/>
        <w:rPr>
          <w:snapToGrid w:val="0"/>
          <w:sz w:val="28"/>
        </w:rPr>
      </w:pPr>
      <w:r>
        <w:rPr>
          <w:snapToGrid w:val="0"/>
          <w:sz w:val="28"/>
        </w:rPr>
        <w:t>1. Гастроэзофагальный рефлюкс с эзофагитом (рефлюкс-   Шифр К 21.0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эзофагит)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Рефлюкс-эзофагит — воспалительный процесс в дистальной части пище</w:t>
      </w:r>
      <w:r>
        <w:rPr>
          <w:snapToGrid w:val="0"/>
          <w:sz w:val="28"/>
        </w:rPr>
        <w:softHyphen/>
        <w:t>вода, вызванный действием на СО органа желудочного сока, желчи, а также ферментов панкреатического и кишечного секретов при гастроэзо-фагалыюм рефлюксе. В зависимости от выраженности и распространенно</w:t>
      </w:r>
      <w:r>
        <w:rPr>
          <w:snapToGrid w:val="0"/>
          <w:sz w:val="28"/>
        </w:rPr>
        <w:softHyphen/>
        <w:t>сти воспаления выделяют пять степеней РЭ, но они дифференцируются только на основании результатов эндоскопического исследования.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60" w:line="300" w:lineRule="auto"/>
        <w:ind w:firstLine="4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 (при отклонении от нормы исследование повто</w:t>
      </w:r>
      <w:r>
        <w:rPr>
          <w:snapToGrid w:val="0"/>
          <w:sz w:val="28"/>
        </w:rPr>
        <w:softHyphen/>
        <w:t>рять 1 раз в 10 дней)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firstLine="4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Группа крови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Резус-фактор</w:t>
      </w:r>
    </w:p>
    <w:p w:rsidR="00A22B4A" w:rsidRDefault="00A22B4A">
      <w:pPr>
        <w:ind w:firstLine="400"/>
        <w:rPr>
          <w:b/>
          <w:snapToGrid w:val="0"/>
          <w:sz w:val="28"/>
        </w:rPr>
      </w:pPr>
      <w:r>
        <w:rPr>
          <w:snapToGrid w:val="0"/>
          <w:sz w:val="28"/>
        </w:rPr>
        <w:t>• Анализ кала</w:t>
      </w:r>
      <w:r>
        <w:rPr>
          <w:b/>
          <w:snapToGrid w:val="0"/>
          <w:sz w:val="28"/>
        </w:rPr>
        <w:t xml:space="preserve"> на скрытую кровь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Железо сыворотки крови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line="480" w:lineRule="auto"/>
        <w:ind w:firstLine="400"/>
        <w:rPr>
          <w:i/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Электрокардиография </w:t>
      </w: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before="100"/>
        <w:ind w:firstLine="4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Эзофагогастродуоденоскопия (до и после лечения)</w:t>
      </w:r>
    </w:p>
    <w:p w:rsidR="00A22B4A" w:rsidRDefault="00A22B4A">
      <w:pPr>
        <w:spacing w:before="80"/>
        <w:ind w:left="300" w:hanging="300"/>
        <w:rPr>
          <w:snapToGrid w:val="0"/>
          <w:sz w:val="28"/>
        </w:rPr>
      </w:pPr>
      <w:r>
        <w:rPr>
          <w:i/>
          <w:snapToGrid w:val="0"/>
          <w:sz w:val="28"/>
        </w:rPr>
        <w:t>Дополнительные инструментальные</w:t>
      </w:r>
      <w:r>
        <w:rPr>
          <w:b/>
          <w:i/>
          <w:snapToGrid w:val="0"/>
          <w:sz w:val="28"/>
        </w:rPr>
        <w:t xml:space="preserve"> и лабораторные исследования</w:t>
      </w:r>
      <w:r>
        <w:rPr>
          <w:snapToGrid w:val="0"/>
          <w:sz w:val="28"/>
        </w:rPr>
        <w:t xml:space="preserve"> проводятся в зависимости от сопутствующих заболеваний и тяжести основного забо</w:t>
      </w:r>
      <w:r>
        <w:rPr>
          <w:snapToGrid w:val="0"/>
          <w:sz w:val="28"/>
        </w:rPr>
        <w:softHyphen/>
        <w:t>левания.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Консультации специалистов</w:t>
      </w:r>
      <w:r>
        <w:rPr>
          <w:snapToGrid w:val="0"/>
          <w:sz w:val="28"/>
        </w:rPr>
        <w:t xml:space="preserve"> по показаниям. Характеристика</w:t>
      </w:r>
      <w:r>
        <w:rPr>
          <w:b/>
          <w:snapToGrid w:val="0"/>
          <w:sz w:val="28"/>
        </w:rPr>
        <w:t xml:space="preserve"> лечебных мероприятий </w:t>
      </w:r>
      <w:r>
        <w:rPr>
          <w:i/>
          <w:snapToGrid w:val="0"/>
          <w:sz w:val="28"/>
        </w:rPr>
        <w:t>Рекомендации по изменению</w:t>
      </w:r>
      <w:r>
        <w:rPr>
          <w:b/>
          <w:i/>
          <w:snapToGrid w:val="0"/>
          <w:sz w:val="28"/>
        </w:rPr>
        <w:t xml:space="preserve"> стиля жизни:</w:t>
      </w:r>
    </w:p>
    <w:p w:rsidR="00A22B4A" w:rsidRDefault="00A22B4A">
      <w:pPr>
        <w:spacing w:before="80"/>
        <w:ind w:firstLine="4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спать с приподнятым не менее чем на 15 см головным концом кровати;</w:t>
      </w:r>
    </w:p>
    <w:p w:rsidR="00A22B4A" w:rsidRDefault="00A22B4A">
      <w:pPr>
        <w:ind w:firstLine="400"/>
        <w:rPr>
          <w:b/>
          <w:snapToGrid w:val="0"/>
          <w:sz w:val="28"/>
        </w:rPr>
      </w:pPr>
      <w:r>
        <w:rPr>
          <w:snapToGrid w:val="0"/>
          <w:sz w:val="28"/>
        </w:rPr>
        <w:t>• снизить массу тела, если имеется</w:t>
      </w:r>
      <w:r>
        <w:rPr>
          <w:b/>
          <w:snapToGrid w:val="0"/>
          <w:sz w:val="28"/>
        </w:rPr>
        <w:t xml:space="preserve"> ожирение;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не лежать после еды в течение 1,5 ч;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не принимать пищу перед сном;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ограничить прием жиров;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прекратить курение;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избегать тесной одежды, тугих поясов;</w:t>
      </w:r>
    </w:p>
    <w:p w:rsidR="00A22B4A" w:rsidRDefault="00A22B4A">
      <w:pPr>
        <w:spacing w:line="300" w:lineRule="auto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не принимать лекарственных средств, оказывающих отрицательный эффект на моторику пищевода и тонус нижнего пищеводного сфинктера (пролонгированные нитраты, антагонисты кальция, тео-филлин), повреждающих слизистую оболочку пищевода (аспирин и другие НПВС) и др.</w:t>
      </w:r>
    </w:p>
    <w:p w:rsidR="00A22B4A" w:rsidRDefault="00A22B4A">
      <w:pPr>
        <w:spacing w:before="60" w:line="300" w:lineRule="auto"/>
        <w:ind w:left="340" w:hanging="340"/>
        <w:rPr>
          <w:snapToGrid w:val="0"/>
          <w:sz w:val="28"/>
        </w:rPr>
      </w:pPr>
      <w:r>
        <w:rPr>
          <w:b/>
          <w:i/>
          <w:snapToGrid w:val="0"/>
          <w:sz w:val="28"/>
        </w:rPr>
        <w:t>При гастраэзофагальном рефлюксе без эзофагита</w:t>
      </w:r>
      <w:r>
        <w:rPr>
          <w:snapToGrid w:val="0"/>
          <w:sz w:val="28"/>
        </w:rPr>
        <w:t xml:space="preserve"> (есть симптомы рефлюксной болезни, но отсутствуют эндоскопические признаки эзофагита) на 7-10 дней назначить:</w:t>
      </w:r>
    </w:p>
    <w:p w:rsidR="00A22B4A" w:rsidRDefault="00A22B4A">
      <w:pPr>
        <w:pStyle w:val="a4"/>
      </w:pPr>
      <w:r>
        <w:t>домперидон (мотилиум и др. аналоги) или цизаприд (координакс и др. аналоги) по 10 мг 3 раза в день в сочетании с антацидом (маалокс или аналоги) по 1-й дозе через 1 час после еды, обычно 3 раза в день и 4-й раз непосредственно перед сном.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b/>
          <w:i/>
          <w:snapToGrid w:val="0"/>
          <w:sz w:val="28"/>
        </w:rPr>
        <w:t>При рефлюкс-эзофагите I и II степени тяжести</w:t>
      </w:r>
      <w:r>
        <w:rPr>
          <w:snapToGrid w:val="0"/>
          <w:sz w:val="28"/>
        </w:rPr>
        <w:t xml:space="preserve"> на 6 нед. внутрь назначить: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ранитидин (зантак и др. аналоги) 150-300 мг 2 раза в день или фамотидин (гастросидин, квамател, ульфамид, фамоцид и др. аналоги) — 20-40 мг 2 раза в день, для каждого препарата прием утром и вечером с обязатель</w:t>
      </w:r>
      <w:r>
        <w:rPr>
          <w:snapToGrid w:val="0"/>
          <w:sz w:val="28"/>
        </w:rPr>
        <w:softHyphen/>
        <w:t>ным интервалом в 12 часов);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маалокс (ремагель и др. аналоги) — 15 мл через 1 ч после еды и перед сном, т. е. 4 раза в день на период симптомов.</w:t>
      </w:r>
    </w:p>
    <w:p w:rsidR="00A22B4A" w:rsidRDefault="00A22B4A">
      <w:pPr>
        <w:spacing w:line="420" w:lineRule="auto"/>
        <w:ind w:firstLine="360"/>
        <w:rPr>
          <w:snapToGrid w:val="0"/>
          <w:sz w:val="28"/>
        </w:rPr>
      </w:pPr>
      <w:r>
        <w:rPr>
          <w:snapToGrid w:val="0"/>
          <w:sz w:val="28"/>
        </w:rPr>
        <w:t xml:space="preserve">Через 6 нед. лекарственное лечение прекращается, если наступила ремиссия. </w:t>
      </w:r>
      <w:r>
        <w:rPr>
          <w:b/>
          <w:i/>
          <w:snapToGrid w:val="0"/>
          <w:sz w:val="28"/>
        </w:rPr>
        <w:t>При рефлюкс-эзофагите III и IV степени тяжести</w:t>
      </w:r>
      <w:r>
        <w:rPr>
          <w:snapToGrid w:val="0"/>
          <w:sz w:val="28"/>
        </w:rPr>
        <w:t xml:space="preserve"> назначить: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омепразол (зероцид и др. аналоги) 20 мг 2 раза в день утром и вечером, с обязательным интервалом в 12 часов в течение 3 недель (всего в течение 8 нед.);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одновременно назначают внутрь сукральфат (вентер, сукрат гель и др. ана</w:t>
      </w:r>
      <w:r>
        <w:rPr>
          <w:snapToGrid w:val="0"/>
          <w:sz w:val="28"/>
        </w:rPr>
        <w:softHyphen/>
        <w:t>логи) по 1 г за 30 мин до еды 3 раза в день в течение 4 нед. и цизаприд (координакс) или домперидон (мотилиум) 10 мг 4 раза в день за 15 мин до еды в течение 4 нед.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Через 8 нед. перейти на однократный прием вечером ранитидина 150 мг или фамотидина 20 мг и на периодический прием (при изжоге, чувстве тяжести в эпигастральной области) маалокса в виде геля (15 мл) или 2 таблеток.</w:t>
      </w:r>
    </w:p>
    <w:p w:rsidR="00A22B4A" w:rsidRDefault="00A22B4A">
      <w:pPr>
        <w:spacing w:line="480" w:lineRule="auto"/>
        <w:rPr>
          <w:b/>
          <w:snapToGrid w:val="0"/>
          <w:sz w:val="28"/>
        </w:rPr>
      </w:pPr>
      <w:r>
        <w:rPr>
          <w:i/>
          <w:snapToGrid w:val="0"/>
          <w:sz w:val="28"/>
        </w:rPr>
        <w:t>При рефлюкс-эзофагите V</w:t>
      </w:r>
      <w:r>
        <w:rPr>
          <w:b/>
          <w:i/>
          <w:snapToGrid w:val="0"/>
          <w:sz w:val="28"/>
        </w:rPr>
        <w:t xml:space="preserve"> степени тяжести</w:t>
      </w:r>
      <w:r>
        <w:rPr>
          <w:i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операция. </w:t>
      </w:r>
      <w:r>
        <w:rPr>
          <w:b/>
          <w:snapToGrid w:val="0"/>
          <w:sz w:val="28"/>
        </w:rPr>
        <w:t>Продолжительность стационарного лечения</w:t>
      </w:r>
    </w:p>
    <w:p w:rsidR="00A22B4A" w:rsidRDefault="00A22B4A">
      <w:pPr>
        <w:spacing w:line="480" w:lineRule="auto"/>
        <w:ind w:firstLine="400"/>
        <w:rPr>
          <w:b/>
          <w:snapToGrid w:val="0"/>
          <w:sz w:val="28"/>
        </w:rPr>
      </w:pPr>
      <w:r>
        <w:rPr>
          <w:snapToGrid w:val="0"/>
          <w:sz w:val="28"/>
        </w:rPr>
        <w:t>При 1-11 степени тяжести - 8-10 дней, при</w:t>
      </w:r>
      <w:r>
        <w:rPr>
          <w:snapToGrid w:val="0"/>
          <w:sz w:val="28"/>
          <w:lang w:val="en-US"/>
        </w:rPr>
        <w:t xml:space="preserve"> 111-IV</w:t>
      </w:r>
      <w:r>
        <w:rPr>
          <w:snapToGrid w:val="0"/>
          <w:sz w:val="28"/>
        </w:rPr>
        <w:t xml:space="preserve"> степени тяжести - 2-4 нед. </w:t>
      </w:r>
      <w:r>
        <w:rPr>
          <w:b/>
          <w:snapToGrid w:val="0"/>
          <w:sz w:val="28"/>
        </w:rPr>
        <w:t>Требования к результатам лечения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В основном лечение проводится в амбулаторно-поликлинических условиях.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Купирование клинических и эндоскопических проявлений болезни (пол</w:t>
      </w:r>
      <w:r>
        <w:rPr>
          <w:snapToGrid w:val="0"/>
          <w:sz w:val="28"/>
        </w:rPr>
        <w:softHyphen/>
        <w:t>ная ремиссия). При частичной ремиссии рекомендуется проанализи</w:t>
      </w:r>
      <w:r>
        <w:rPr>
          <w:snapToGrid w:val="0"/>
          <w:sz w:val="28"/>
        </w:rPr>
        <w:softHyphen/>
        <w:t>ровать дисциплинированность пациента и продолжить лекарственное лече</w:t>
      </w:r>
      <w:r>
        <w:rPr>
          <w:snapToGrid w:val="0"/>
          <w:sz w:val="28"/>
        </w:rPr>
        <w:softHyphen/>
        <w:t>ние еще в течение 4 нед. в объеме, предусмотренном для</w:t>
      </w:r>
      <w:r>
        <w:rPr>
          <w:snapToGrid w:val="0"/>
          <w:sz w:val="28"/>
          <w:lang w:val="en-US"/>
        </w:rPr>
        <w:t xml:space="preserve"> 1I1-1V</w:t>
      </w:r>
      <w:r>
        <w:rPr>
          <w:snapToGrid w:val="0"/>
          <w:sz w:val="28"/>
        </w:rPr>
        <w:t xml:space="preserve"> степени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тяжести рефлюкс-эзофагита, если при этом исключается сопутствующая отягощающая течение основного заболевания патология.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Больные с рефлюке-эзофагитом подлежат диспансерному наблюдению с проведением комплекса инструментально-лабораторного обследования при каждом обострении.</w:t>
      </w:r>
    </w:p>
    <w:p w:rsidR="00A22B4A" w:rsidRDefault="00A22B4A">
      <w:pPr>
        <w:spacing w:before="280"/>
        <w:jc w:val="center"/>
        <w:rPr>
          <w:b/>
          <w:snapToGrid w:val="0"/>
          <w:sz w:val="28"/>
        </w:rPr>
      </w:pPr>
      <w:r>
        <w:rPr>
          <w:b/>
          <w:snapToGrid w:val="0"/>
          <w:sz w:val="32"/>
        </w:rPr>
        <w:t>II. Международная классификация болезней (МКБ-10)</w:t>
      </w:r>
    </w:p>
    <w:p w:rsidR="00A22B4A" w:rsidRDefault="00A22B4A">
      <w:pPr>
        <w:spacing w:before="28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1. Язва желудка (язвенная болезнь желудка), включая пепти-   Шифр К 25 ческую язву пилорического и других отделов желудка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2. Язва двенадцатиперстной кишки (язвенная болезнь двенад-   Шифр К 26 цатиперстной кишки), включая пептическую язву всех отделов двенадцатиперстной кишки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3. Гастроеюнальная язва, включая пептическую язву анастомоза   Шифр К 28 желудка, приводящей и отводящей петель тонкой кишки, соустья с исключением первичной язвы тонкой кишки</w:t>
      </w:r>
    </w:p>
    <w:p w:rsidR="00A22B4A" w:rsidRDefault="00A22B4A">
      <w:pPr>
        <w:pStyle w:val="a4"/>
        <w:spacing w:before="80" w:line="240" w:lineRule="auto"/>
      </w:pPr>
      <w:r>
        <w:t>При обострении Я Б обычно обнаруживается рецидивирующая язва, хро</w:t>
      </w:r>
      <w:r>
        <w:softHyphen/>
        <w:t>нический активный гастрит, чаще — активный гастродуоденит, ассо</w:t>
      </w:r>
      <w:r>
        <w:softHyphen/>
        <w:t>циированные с пилорическим геликобактериозом.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80"/>
        <w:ind w:firstLine="4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 (при отклонении от нормы исследование повто</w:t>
      </w:r>
      <w:r>
        <w:rPr>
          <w:snapToGrid w:val="0"/>
          <w:sz w:val="28"/>
        </w:rPr>
        <w:softHyphen/>
        <w:t>рять 1 раз в 10 дней)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80"/>
        <w:ind w:firstLine="4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Группа крови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Резус-фактор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Анализ кала на скрытую кровь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Железо сыворотки крови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Ретикулоциты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Сахар крови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Гистологическое исследование биоптата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Цитологическое исследование биоптата</w:t>
      </w:r>
    </w:p>
    <w:p w:rsidR="00A22B4A" w:rsidRDefault="00A22B4A">
      <w:pPr>
        <w:ind w:firstLine="400"/>
        <w:rPr>
          <w:snapToGrid w:val="0"/>
          <w:sz w:val="28"/>
        </w:rPr>
      </w:pPr>
      <w:r>
        <w:rPr>
          <w:snapToGrid w:val="0"/>
          <w:sz w:val="28"/>
        </w:rPr>
        <w:t>• Уреазный тест (CLO-тест и др.)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line="480" w:lineRule="auto"/>
        <w:ind w:firstLine="400"/>
        <w:rPr>
          <w:i/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УЗИ печени, желчных путей и поджелудочной железы </w:t>
      </w: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before="80"/>
        <w:ind w:firstLine="4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Эзофагогастродуоденоскопия с прицельной биопсией и щеточным цитологическим исследованием</w:t>
      </w:r>
    </w:p>
    <w:p w:rsidR="00A22B4A" w:rsidRDefault="00A22B4A">
      <w:pPr>
        <w:spacing w:before="80"/>
        <w:ind w:left="380" w:hanging="380"/>
        <w:rPr>
          <w:snapToGrid w:val="0"/>
          <w:sz w:val="28"/>
        </w:rPr>
      </w:pPr>
      <w:r>
        <w:rPr>
          <w:i/>
          <w:snapToGrid w:val="0"/>
          <w:sz w:val="28"/>
        </w:rPr>
        <w:t>Дополнительные исследования</w:t>
      </w:r>
      <w:r>
        <w:rPr>
          <w:snapToGrid w:val="0"/>
          <w:sz w:val="28"/>
        </w:rPr>
        <w:t xml:space="preserve"> проводятся при подозрении на злокачественную язву, при наличии осложнений и сопутствующих заболеваний.</w:t>
      </w:r>
    </w:p>
    <w:p w:rsidR="00A22B4A" w:rsidRDefault="00A22B4A">
      <w:pPr>
        <w:spacing w:line="480" w:lineRule="auto"/>
        <w:rPr>
          <w:snapToGrid w:val="0"/>
          <w:sz w:val="28"/>
        </w:rPr>
      </w:pPr>
      <w:r>
        <w:rPr>
          <w:i/>
          <w:snapToGrid w:val="0"/>
          <w:sz w:val="28"/>
        </w:rPr>
        <w:t>Консультации специалистов</w:t>
      </w:r>
      <w:r>
        <w:rPr>
          <w:snapToGrid w:val="0"/>
          <w:sz w:val="28"/>
        </w:rPr>
        <w:t xml:space="preserve"> по показаниям. </w:t>
      </w:r>
    </w:p>
    <w:p w:rsidR="00A22B4A" w:rsidRDefault="00A22B4A">
      <w:pPr>
        <w:spacing w:line="480" w:lineRule="auto"/>
        <w:rPr>
          <w:b/>
          <w:snapToGrid w:val="0"/>
          <w:sz w:val="28"/>
        </w:rPr>
      </w:pPr>
      <w:r>
        <w:rPr>
          <w:b/>
          <w:snapToGrid w:val="0"/>
          <w:sz w:val="28"/>
        </w:rPr>
        <w:t>Характеристика лечебных мероприятий</w:t>
      </w:r>
    </w:p>
    <w:p w:rsidR="00A22B4A" w:rsidRDefault="00A22B4A">
      <w:pPr>
        <w:spacing w:before="60" w:line="300" w:lineRule="auto"/>
        <w:ind w:left="360" w:hanging="360"/>
        <w:rPr>
          <w:snapToGrid w:val="0"/>
          <w:sz w:val="28"/>
        </w:rPr>
      </w:pPr>
      <w:r>
        <w:rPr>
          <w:b/>
          <w:i/>
          <w:snapToGrid w:val="0"/>
          <w:sz w:val="28"/>
        </w:rPr>
        <w:t>Рекомендации больному</w:t>
      </w:r>
      <w:r>
        <w:rPr>
          <w:snapToGrid w:val="0"/>
          <w:sz w:val="28"/>
        </w:rPr>
        <w:t xml:space="preserve"> в отношении режима питания и образа жизни с учетом диагностированного заболевания.</w:t>
      </w:r>
    </w:p>
    <w:p w:rsidR="00A22B4A" w:rsidRDefault="00A22B4A">
      <w:pPr>
        <w:spacing w:before="60" w:line="300" w:lineRule="auto"/>
        <w:rPr>
          <w:b/>
          <w:i/>
          <w:snapToGrid w:val="0"/>
          <w:sz w:val="28"/>
          <w:lang w:val="en-US"/>
        </w:rPr>
      </w:pPr>
      <w:r>
        <w:rPr>
          <w:b/>
          <w:i/>
          <w:snapToGrid w:val="0"/>
          <w:sz w:val="28"/>
        </w:rPr>
        <w:t>Лекарственное лечение гастродуоденальных язв, ассоциированных с</w:t>
      </w:r>
      <w:r>
        <w:rPr>
          <w:b/>
          <w:i/>
          <w:snapToGrid w:val="0"/>
          <w:sz w:val="28"/>
          <w:lang w:val="en-US"/>
        </w:rPr>
        <w:t xml:space="preserve"> Helicobacter pylori (HP)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Обследование и лечение больных ЯБ может проводиться в амбулаторно-поликлинических условиях.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i/>
          <w:snapToGrid w:val="0"/>
          <w:sz w:val="28"/>
        </w:rPr>
        <w:t>Цель лечения:</w:t>
      </w:r>
      <w:r>
        <w:rPr>
          <w:snapToGrid w:val="0"/>
          <w:sz w:val="28"/>
        </w:rPr>
        <w:t xml:space="preserve"> эрадикация</w:t>
      </w:r>
      <w:r>
        <w:rPr>
          <w:snapToGrid w:val="0"/>
          <w:sz w:val="28"/>
          <w:lang w:val="en-US"/>
        </w:rPr>
        <w:t xml:space="preserve"> HP,</w:t>
      </w:r>
      <w:r>
        <w:rPr>
          <w:snapToGrid w:val="0"/>
          <w:sz w:val="28"/>
        </w:rPr>
        <w:t xml:space="preserve"> заживление язв, профилактика обострений и осложнений Я Б.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i/>
          <w:snapToGrid w:val="0"/>
          <w:sz w:val="28"/>
        </w:rPr>
        <w:t>Лекарственные комбинации и схемы для эрадикации</w:t>
      </w:r>
      <w:r>
        <w:rPr>
          <w:i/>
          <w:snapToGrid w:val="0"/>
          <w:sz w:val="28"/>
          <w:lang w:val="en-US"/>
        </w:rPr>
        <w:t xml:space="preserve"> HP </w:t>
      </w:r>
      <w:r>
        <w:rPr>
          <w:snapToGrid w:val="0"/>
          <w:sz w:val="28"/>
        </w:rPr>
        <w:t>(используется одна из них)</w:t>
      </w:r>
    </w:p>
    <w:p w:rsidR="00A22B4A" w:rsidRDefault="00A22B4A">
      <w:pPr>
        <w:spacing w:before="100" w:after="80"/>
        <w:rPr>
          <w:i/>
          <w:snapToGrid w:val="0"/>
          <w:sz w:val="28"/>
        </w:rPr>
      </w:pPr>
      <w:r>
        <w:rPr>
          <w:i/>
          <w:snapToGrid w:val="0"/>
          <w:sz w:val="28"/>
        </w:rPr>
        <w:t>Семидневные схемы: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1"/>
      </w:tblGrid>
      <w:tr w:rsidR="00A22B4A">
        <w:trPr>
          <w:trHeight w:hRule="exact" w:val="12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pStyle w:val="20"/>
            </w:pPr>
            <w:r>
              <w:t>Омепразол (зероцид и др. аналоги) 20 мг 2 раза в день (утром и вечером, не позже 20 часов, с обязательным интервалом в 12 часов) + кларитромицин (клацид) 250 мг 2 раза в день + метронидазол (трихопол и др. аналоги) 500 мг 2 раза в день в конце еды.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140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Омепразол (зероцид и др. аналоги) 20 мг 2 раза в день (утром и вечером не позже 20 часов, с обязательным интервалом в 12 часов) + амоксициллин (флемоксин солутаб, хиконцил и др. аналоги) 1 г 2 раза в день в конце еды + метронидазол (трихопол и др. аналоги) 500 мг 2 раза в день в конце еды.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10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12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pStyle w:val="20"/>
            </w:pPr>
            <w:r>
              <w:t>Пилорид (ранитидин висмут цитрат) 400 мг 2 раза в день в конце еды + кларитромицин (клацид) 250 мг или тетрациклин 500 мг, или амокси</w:t>
            </w:r>
            <w:r>
              <w:softHyphen/>
              <w:t>циллин 1000 мг 2 раза в день + метронидазол (трихопол и др. аналоги) 400-500 мг 2 раза в день с едой.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180"/>
        </w:trPr>
        <w:tc>
          <w:tcPr>
            <w:tcW w:w="8931" w:type="dxa"/>
            <w:tcBorders>
              <w:top w:val="single" w:sz="6" w:space="0" w:color="auto"/>
              <w:bottom w:val="single" w:sz="6" w:space="0" w:color="auto"/>
            </w:tcBorders>
          </w:tcPr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200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pStyle w:val="20"/>
            </w:pPr>
            <w:r>
              <w:t>Омепразол (зероцид и др. аналоги) 20 мг 2 раза в день (утром и вечером, не позже 20 часов, с обязательным интервалом в 12 часов) + коллоидный субцитрат висмута (вентрисол, де-нол и др. аналоги) 120 мг 3 раза за 30 мин до еды и 4-й раз спустя 2 часа после еды перед сном + метронидазол 250 мг 4 раза в день после еды или тинидазол 500 мг 2 раза в день после еды + тетрациклин или амоксициллин по 500 мг 4 раза в день после еды.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88"/>
        </w:trPr>
        <w:tc>
          <w:tcPr>
            <w:tcW w:w="8931" w:type="dxa"/>
            <w:tcBorders>
              <w:top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Частота эрадикации достигает 95 %.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28"/>
              </w:rPr>
            </w:pPr>
          </w:p>
        </w:tc>
      </w:tr>
    </w:tbl>
    <w:p w:rsidR="00A22B4A" w:rsidRDefault="00A22B4A">
      <w:pPr>
        <w:rPr>
          <w:i/>
          <w:snapToGrid w:val="0"/>
          <w:sz w:val="28"/>
        </w:rPr>
      </w:pPr>
    </w:p>
    <w:p w:rsidR="00A22B4A" w:rsidRDefault="00A22B4A">
      <w:pPr>
        <w:spacing w:after="60"/>
        <w:rPr>
          <w:i/>
          <w:snapToGrid w:val="0"/>
          <w:sz w:val="28"/>
        </w:rPr>
      </w:pPr>
      <w:r>
        <w:rPr>
          <w:i/>
          <w:snapToGrid w:val="0"/>
          <w:sz w:val="28"/>
        </w:rPr>
        <w:t>Десятидневные схемы: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2820"/>
        <w:gridCol w:w="800"/>
        <w:gridCol w:w="1000"/>
      </w:tblGrid>
      <w:tr w:rsidR="00A22B4A">
        <w:trPr>
          <w:trHeight w:hRule="exact" w:val="20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Ранитидин (з (гастросидин, (не позже 20 + калиевая сол после еды + метролидазол + тетрациклина</w:t>
            </w:r>
          </w:p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</w:tcPr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штак и др. аналоги) 300 мг 2 раза в квамател, ульфамид) 40 мг 2 раза в часов) с обязательным интервалом</w:t>
            </w:r>
          </w:p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ь двузамещенного цитрата висмута*</w:t>
            </w:r>
          </w:p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* 200 мг 5 раз в день после еды гидрохлорид* 250 мг 5 раз в день п</w:t>
            </w:r>
          </w:p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</w:tcPr>
          <w:p w:rsidR="00A22B4A" w:rsidRDefault="00A22B4A">
            <w:pPr>
              <w:spacing w:before="40" w:line="420" w:lineRule="auto"/>
              <w:ind w:firstLin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день или день утро\ в 12 часов</w:t>
            </w:r>
          </w:p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108 мг 5 осле еды.</w:t>
            </w:r>
          </w:p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фамотидин </w:t>
            </w:r>
            <w:r>
              <w:rPr>
                <w:i/>
                <w:snapToGrid w:val="0"/>
                <w:color w:val="000000"/>
                <w:sz w:val="16"/>
              </w:rPr>
              <w:t>л и</w:t>
            </w:r>
            <w:r>
              <w:rPr>
                <w:snapToGrid w:val="0"/>
                <w:color w:val="000000"/>
                <w:sz w:val="16"/>
              </w:rPr>
              <w:t xml:space="preserve"> вечером</w:t>
            </w:r>
          </w:p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раз в день</w:t>
            </w:r>
          </w:p>
          <w:p w:rsidR="00A22B4A" w:rsidRDefault="00A22B4A">
            <w:pPr>
              <w:spacing w:before="40" w:line="420" w:lineRule="auto"/>
              <w:rPr>
                <w:snapToGrid w:val="0"/>
                <w:color w:val="000000"/>
                <w:sz w:val="16"/>
              </w:rPr>
            </w:pPr>
          </w:p>
        </w:tc>
      </w:tr>
    </w:tbl>
    <w:p w:rsidR="00A22B4A" w:rsidRDefault="00A22B4A">
      <w:pPr>
        <w:rPr>
          <w:i/>
          <w:snapToGrid w:val="0"/>
          <w:sz w:val="16"/>
        </w:rPr>
      </w:pPr>
    </w:p>
    <w:p w:rsidR="00A22B4A" w:rsidRDefault="00A22B4A">
      <w:pPr>
        <w:spacing w:before="20"/>
        <w:rPr>
          <w:snapToGrid w:val="0"/>
          <w:sz w:val="28"/>
        </w:rPr>
      </w:pPr>
      <w:r>
        <w:rPr>
          <w:snapToGrid w:val="0"/>
          <w:sz w:val="28"/>
        </w:rPr>
        <w:t>Частота эрадикации достигает 85-90%.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После окончания комбинированной эрадикационной терапии продол</w:t>
      </w:r>
      <w:r>
        <w:rPr>
          <w:snapToGrid w:val="0"/>
          <w:sz w:val="28"/>
        </w:rPr>
        <w:softHyphen/>
        <w:t>жить лечение еще в течение 5 недель при дуоденальной и 7 недель при желудочной локализации язв с использованием одного из следующих препаратов: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ранитидин (зантак и др. аналоги) — 300 мг в 19-20 часов;</w:t>
      </w:r>
    </w:p>
    <w:p w:rsidR="00A22B4A" w:rsidRDefault="00A22B4A">
      <w:pPr>
        <w:pStyle w:val="a4"/>
        <w:spacing w:before="0" w:line="240" w:lineRule="auto"/>
      </w:pPr>
      <w:r>
        <w:t>фамотидин (гастросидин, квамател, ульфамид, фамоцид и др. аналоги) — 40 мг в 19-20 часов.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Продолжительность стационарного лечения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(зависит от объема исследований и интенсивности лечения)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При язве желудка и гастроеюнальной язве — 20-30 дней, при язве двенад</w:t>
      </w:r>
      <w:r>
        <w:rPr>
          <w:snapToGrid w:val="0"/>
          <w:sz w:val="28"/>
        </w:rPr>
        <w:softHyphen/>
        <w:t>цатиперстной кишки — 10 дней. Общий курс лекарственной терапии в ос</w:t>
      </w:r>
      <w:r>
        <w:rPr>
          <w:snapToGrid w:val="0"/>
          <w:sz w:val="28"/>
        </w:rPr>
        <w:softHyphen/>
        <w:t>новном должен проводиться в амбулаторно-поликлинических условиях.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Для профилактики обострений ЯБЖ и особенно Я БД К, а следовательно, и их осложнений, рекомендуются два вида терапии: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Непрерывная (в течение месяцев и даже лет) поддерживающая терапия антисекреторным препаратом в половинной дозе, например, принимать ежедневно вечером по 150 мг ранитидина или по 20 мг фамотидина (гаст</w:t>
      </w:r>
      <w:r>
        <w:rPr>
          <w:snapToGrid w:val="0"/>
          <w:sz w:val="28"/>
        </w:rPr>
        <w:softHyphen/>
        <w:t>росидин, квамател, ульфамид).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Показаниями к этому виду терапии являются:</w:t>
      </w:r>
    </w:p>
    <w:p w:rsidR="00A22B4A" w:rsidRDefault="00A22B4A">
      <w:pPr>
        <w:spacing w:before="100"/>
        <w:ind w:left="160" w:hanging="160"/>
        <w:rPr>
          <w:snapToGrid w:val="0"/>
          <w:sz w:val="28"/>
        </w:rPr>
      </w:pPr>
      <w:r>
        <w:rPr>
          <w:snapToGrid w:val="0"/>
          <w:sz w:val="28"/>
        </w:rPr>
        <w:t>- неэффективность проведенной эрадикационной терапии;</w:t>
      </w:r>
    </w:p>
    <w:p w:rsidR="00A22B4A" w:rsidRDefault="00A22B4A">
      <w:pPr>
        <w:ind w:left="160" w:hanging="160"/>
        <w:rPr>
          <w:snapToGrid w:val="0"/>
          <w:sz w:val="28"/>
        </w:rPr>
      </w:pPr>
      <w:r>
        <w:rPr>
          <w:snapToGrid w:val="0"/>
          <w:sz w:val="28"/>
        </w:rPr>
        <w:t>- осложнения ЯБ (язвенное кровотечение или перфорация);</w:t>
      </w:r>
    </w:p>
    <w:p w:rsidR="00A22B4A" w:rsidRDefault="00A22B4A">
      <w:pPr>
        <w:ind w:left="160" w:hanging="160"/>
        <w:rPr>
          <w:snapToGrid w:val="0"/>
          <w:sz w:val="28"/>
        </w:rPr>
      </w:pPr>
      <w:r>
        <w:rPr>
          <w:snapToGrid w:val="0"/>
          <w:sz w:val="28"/>
        </w:rPr>
        <w:t>- наличие сопутствующих заболеваний, требующих применения не-стероидных противовоспалительных препаратов;</w:t>
      </w:r>
    </w:p>
    <w:p w:rsidR="00A22B4A" w:rsidRDefault="00A22B4A">
      <w:pPr>
        <w:ind w:left="160" w:hanging="160"/>
        <w:rPr>
          <w:snapToGrid w:val="0"/>
          <w:sz w:val="28"/>
        </w:rPr>
      </w:pPr>
      <w:r>
        <w:rPr>
          <w:snapToGrid w:val="0"/>
          <w:sz w:val="28"/>
        </w:rPr>
        <w:t>- сопутствующий Я Б эрозивно-язвенный рефлюкс-эзофагит;</w:t>
      </w:r>
    </w:p>
    <w:p w:rsidR="00A22B4A" w:rsidRDefault="00A22B4A">
      <w:pPr>
        <w:ind w:left="160" w:hanging="160"/>
        <w:rPr>
          <w:snapToGrid w:val="0"/>
          <w:sz w:val="28"/>
        </w:rPr>
      </w:pPr>
      <w:r>
        <w:rPr>
          <w:snapToGrid w:val="0"/>
          <w:sz w:val="28"/>
        </w:rPr>
        <w:t>- больные старше 60 лет с ежегодно рецидивирующим течением ЯБ, несмотря на адекватную курсовую терапию.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Профилактическая терапия «по требованию», предусматривающая при по</w:t>
      </w:r>
      <w:r>
        <w:rPr>
          <w:snapToGrid w:val="0"/>
          <w:sz w:val="28"/>
        </w:rPr>
        <w:softHyphen/>
        <w:t>явлении симптомов, характерных для обострения ЯБ, прием одного из анти-сскреторных препаратов (ранитидин, фамотидин, омепразол) в полной су</w:t>
      </w:r>
      <w:r>
        <w:rPr>
          <w:snapToGrid w:val="0"/>
          <w:sz w:val="28"/>
        </w:rPr>
        <w:softHyphen/>
        <w:t>точной дозе в течение 2-3 дней, а затем в половинной - в течение 2 нед.</w:t>
      </w:r>
    </w:p>
    <w:p w:rsidR="00A22B4A" w:rsidRDefault="00A22B4A">
      <w:pPr>
        <w:spacing w:before="180"/>
        <w:rPr>
          <w:snapToGrid w:val="0"/>
          <w:sz w:val="28"/>
        </w:rPr>
      </w:pPr>
      <w:r>
        <w:rPr>
          <w:snapToGrid w:val="0"/>
          <w:sz w:val="28"/>
        </w:rPr>
        <w:t>* Входит в комбинированный препарат, зарегистрированный в России под названием Гастростат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Если после такой терапии полностью исчезают симптомы обострения, то терапию следует прекратить, но если симптомы не исчезают или рецидиви-руют, то необходимо провести эзофагогастродуоденоскопию и другие ис</w:t>
      </w:r>
      <w:r>
        <w:rPr>
          <w:snapToGrid w:val="0"/>
          <w:sz w:val="28"/>
        </w:rPr>
        <w:softHyphen/>
        <w:t>следования, как это предусмотрено данными стандартами при обострении.</w:t>
      </w:r>
    </w:p>
    <w:p w:rsidR="00A22B4A" w:rsidRDefault="00A22B4A">
      <w:pPr>
        <w:spacing w:before="80"/>
        <w:rPr>
          <w:snapToGrid w:val="0"/>
          <w:sz w:val="28"/>
          <w:lang w:val="en-US"/>
        </w:rPr>
      </w:pPr>
      <w:r>
        <w:rPr>
          <w:snapToGrid w:val="0"/>
          <w:sz w:val="28"/>
        </w:rPr>
        <w:t>Показаниями к проведению данной терапии является появление симпто</w:t>
      </w:r>
      <w:r>
        <w:rPr>
          <w:snapToGrid w:val="0"/>
          <w:sz w:val="28"/>
        </w:rPr>
        <w:softHyphen/>
        <w:t>мов Я Б после успешной эрадикации</w:t>
      </w:r>
      <w:r>
        <w:rPr>
          <w:snapToGrid w:val="0"/>
          <w:sz w:val="28"/>
          <w:lang w:val="en-US"/>
        </w:rPr>
        <w:t xml:space="preserve"> HP.</w:t>
      </w:r>
    </w:p>
    <w:p w:rsidR="00A22B4A" w:rsidRDefault="00A22B4A">
      <w:pPr>
        <w:spacing w:before="80"/>
        <w:rPr>
          <w:snapToGrid w:val="0"/>
          <w:sz w:val="28"/>
          <w:lang w:val="en-US"/>
        </w:rPr>
      </w:pPr>
      <w:r>
        <w:rPr>
          <w:snapToGrid w:val="0"/>
          <w:sz w:val="28"/>
        </w:rPr>
        <w:t>Прогрессирующее течение ЯБ с рецидивом язвы в желудке или в двенадцати</w:t>
      </w:r>
      <w:r>
        <w:rPr>
          <w:snapToGrid w:val="0"/>
          <w:sz w:val="28"/>
        </w:rPr>
        <w:softHyphen/>
        <w:t>перстной кишке чаще связано с неэффективностью эрадикационной терапии и реже — с реинфекцией, т. е. с повторным инфицированном СО</w:t>
      </w:r>
      <w:r>
        <w:rPr>
          <w:snapToGrid w:val="0"/>
          <w:sz w:val="28"/>
          <w:lang w:val="en-US"/>
        </w:rPr>
        <w:t xml:space="preserve"> HP.</w:t>
      </w:r>
    </w:p>
    <w:p w:rsidR="00A22B4A" w:rsidRDefault="00A22B4A">
      <w:pPr>
        <w:spacing w:before="80"/>
        <w:rPr>
          <w:b/>
          <w:i/>
          <w:snapToGrid w:val="0"/>
          <w:sz w:val="28"/>
          <w:lang w:val="en-US"/>
        </w:rPr>
      </w:pPr>
      <w:r>
        <w:rPr>
          <w:b/>
          <w:i/>
          <w:snapToGrid w:val="0"/>
          <w:sz w:val="28"/>
        </w:rPr>
        <w:t xml:space="preserve">Лекарственное лечение гастродуоденальных язв, неассоциированных с </w:t>
      </w:r>
      <w:r>
        <w:rPr>
          <w:b/>
          <w:i/>
          <w:snapToGrid w:val="0"/>
          <w:sz w:val="28"/>
          <w:lang w:val="en-US"/>
        </w:rPr>
        <w:t>Helicobacter pylori (HP)</w:t>
      </w:r>
    </w:p>
    <w:p w:rsidR="00A22B4A" w:rsidRDefault="00A22B4A">
      <w:pPr>
        <w:spacing w:line="300" w:lineRule="auto"/>
        <w:rPr>
          <w:snapToGrid w:val="0"/>
          <w:sz w:val="28"/>
        </w:rPr>
      </w:pPr>
      <w:r>
        <w:rPr>
          <w:snapToGrid w:val="0"/>
          <w:sz w:val="28"/>
        </w:rPr>
        <w:t>(Отрицательные морфологический и уреазный тесты из прицельных биоптатов, взятых в антральном отделе и теле желудка)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Цель лечения:</w:t>
      </w:r>
      <w:r>
        <w:rPr>
          <w:snapToGrid w:val="0"/>
          <w:sz w:val="28"/>
        </w:rPr>
        <w:t xml:space="preserve"> купировать симптомы болезни и обеспечить рубцевание язвы.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i/>
          <w:snapToGrid w:val="0"/>
          <w:sz w:val="28"/>
        </w:rPr>
        <w:t xml:space="preserve">Лекарственные комбинации и схемы </w:t>
      </w:r>
      <w:r>
        <w:rPr>
          <w:snapToGrid w:val="0"/>
          <w:sz w:val="28"/>
        </w:rPr>
        <w:t>(используется одна из них)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Ранитидин (зантак и др. аналоги) - 300 мг в сутки преимущественно одно</w:t>
      </w:r>
      <w:r>
        <w:rPr>
          <w:snapToGrid w:val="0"/>
          <w:sz w:val="28"/>
        </w:rPr>
        <w:softHyphen/>
        <w:t>кратно вечером (19-20 часов) и антацидный препарат (маалокс, ремагель, гастерин гель и др.) в качестве симптоматического средства.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Фамотидин (гастросидин, квамател, ульфамид, фамоцид) - 40 мг в сутки преимущественно однократно вечером (в 19-20 ч) и антацидный препарат (маалокс, ремагель, гастерин-гель и др.) в качестве симптоматического средства.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Сукральфат (вентер, сукрат гель) - 4 г в сутки, чаще 1 г за 30 мин. до еды и вечером спустя 2 ч после еды в течение 4 нед., далее 2 г в сутки в течение 8 нед.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Эффективность лечения при язве желудка и гастроеюнальной язве контроли</w:t>
      </w:r>
      <w:r>
        <w:rPr>
          <w:snapToGrid w:val="0"/>
          <w:sz w:val="28"/>
        </w:rPr>
        <w:softHyphen/>
        <w:t>руется эндоскопически через 8 нед., а при дуоденальной язве — через 4 нед.</w:t>
      </w:r>
    </w:p>
    <w:p w:rsidR="00A22B4A" w:rsidRDefault="00A22B4A">
      <w:pPr>
        <w:pStyle w:val="3"/>
        <w:spacing w:before="80"/>
      </w:pPr>
      <w:r>
        <w:t>Требования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Купирование клинических и эндоскопических проявлений болезни (пол</w:t>
      </w:r>
      <w:r>
        <w:rPr>
          <w:snapToGrid w:val="0"/>
          <w:sz w:val="28"/>
        </w:rPr>
        <w:softHyphen/>
        <w:t>ная ремиссия) с двумя отрицательными тестами на</w:t>
      </w:r>
      <w:r>
        <w:rPr>
          <w:snapToGrid w:val="0"/>
          <w:sz w:val="28"/>
          <w:lang w:val="en-US"/>
        </w:rPr>
        <w:t xml:space="preserve"> HP</w:t>
      </w:r>
      <w:r>
        <w:rPr>
          <w:snapToGrid w:val="0"/>
          <w:sz w:val="28"/>
        </w:rPr>
        <w:t xml:space="preserve"> (гистологический и уреазный), которые проводятся не раньше 4-х недель после отмены ле</w:t>
      </w:r>
      <w:r>
        <w:rPr>
          <w:snapToGrid w:val="0"/>
          <w:sz w:val="28"/>
        </w:rPr>
        <w:softHyphen/>
        <w:t>карственного лечения, а оптимально — при рецидиве язвы.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При частичной ремиссии, для которой характерно наличие незаруб</w:t>
      </w:r>
      <w:r>
        <w:rPr>
          <w:snapToGrid w:val="0"/>
          <w:sz w:val="28"/>
        </w:rPr>
        <w:softHyphen/>
        <w:t>цевавшейся язвы, необходимо проанализировать дисциплинированность больного в отношении режима лечения и продолжить лекарственную тера</w:t>
      </w:r>
      <w:r>
        <w:rPr>
          <w:snapToGrid w:val="0"/>
          <w:sz w:val="28"/>
        </w:rPr>
        <w:softHyphen/>
        <w:t>пию с внесением в нее соответствующих корректив. Если язва зарубцева</w:t>
      </w:r>
      <w:r>
        <w:rPr>
          <w:snapToGrid w:val="0"/>
          <w:sz w:val="28"/>
        </w:rPr>
        <w:softHyphen/>
        <w:t>лась, но при этом сохраняются активный гастродуоденит и инфицирован-ность СО</w:t>
      </w:r>
      <w:r>
        <w:rPr>
          <w:snapToGrid w:val="0"/>
          <w:sz w:val="28"/>
          <w:lang w:val="en-US"/>
        </w:rPr>
        <w:t xml:space="preserve"> HP,</w:t>
      </w:r>
      <w:r>
        <w:rPr>
          <w:snapToGrid w:val="0"/>
          <w:sz w:val="28"/>
        </w:rPr>
        <w:t xml:space="preserve"> то это также означает отсутствие полной ремиссии. Такие больные нуждаются в лечении, включая эрадикационную терапию.</w:t>
      </w:r>
    </w:p>
    <w:p w:rsidR="00A22B4A" w:rsidRDefault="00A22B4A">
      <w:pPr>
        <w:spacing w:before="80"/>
        <w:rPr>
          <w:snapToGrid w:val="0"/>
          <w:sz w:val="16"/>
        </w:rPr>
      </w:pPr>
      <w:r>
        <w:rPr>
          <w:snapToGrid w:val="0"/>
          <w:sz w:val="28"/>
        </w:rPr>
        <w:t>Профилактическому лечению подлежат больные ЯБ, находящиеся под диспансерным наблюдением, с отсутствием полной ремиссии. Если у дис</w:t>
      </w:r>
      <w:r>
        <w:rPr>
          <w:snapToGrid w:val="0"/>
          <w:sz w:val="28"/>
        </w:rPr>
        <w:softHyphen/>
        <w:t>пансерного больного ЯБ в течение 3-х лет нет обострений и он находится в состоянии полной ремиссии, то такой больной подлежит снятию с дис</w:t>
      </w:r>
      <w:r>
        <w:rPr>
          <w:snapToGrid w:val="0"/>
          <w:sz w:val="28"/>
        </w:rPr>
        <w:softHyphen/>
        <w:t>пансерного учета и в лечении по поводу ЯБ, как правило, не нуждается</w:t>
      </w:r>
      <w:r>
        <w:rPr>
          <w:snapToGrid w:val="0"/>
          <w:sz w:val="16"/>
        </w:rPr>
        <w:t>.</w:t>
      </w:r>
    </w:p>
    <w:p w:rsidR="00A22B4A" w:rsidRDefault="00A22B4A">
      <w:pPr>
        <w:jc w:val="center"/>
        <w:rPr>
          <w:b/>
          <w:snapToGrid w:val="0"/>
        </w:rPr>
      </w:pPr>
      <w:r>
        <w:rPr>
          <w:b/>
          <w:snapToGrid w:val="0"/>
          <w:lang w:val="en-US"/>
        </w:rPr>
        <w:t>I</w:t>
      </w:r>
      <w:r>
        <w:rPr>
          <w:b/>
          <w:snapToGrid w:val="0"/>
          <w:sz w:val="32"/>
          <w:lang w:val="en-US"/>
        </w:rPr>
        <w:t>II.</w:t>
      </w:r>
      <w:r>
        <w:rPr>
          <w:b/>
          <w:snapToGrid w:val="0"/>
          <w:sz w:val="32"/>
        </w:rPr>
        <w:t xml:space="preserve"> Международная классификация болезней (МКБ-10)</w:t>
      </w:r>
    </w:p>
    <w:p w:rsidR="00A22B4A" w:rsidRDefault="00A22B4A">
      <w:pPr>
        <w:spacing w:before="460"/>
        <w:rPr>
          <w:snapToGrid w:val="0"/>
          <w:sz w:val="28"/>
        </w:rPr>
      </w:pPr>
      <w:r>
        <w:rPr>
          <w:snapToGrid w:val="0"/>
          <w:sz w:val="28"/>
        </w:rPr>
        <w:t>1. Хронический гастрит антральный, фундальный</w:t>
      </w:r>
      <w:r>
        <w:rPr>
          <w:snapToGrid w:val="0"/>
          <w:sz w:val="28"/>
        </w:rPr>
        <w:tab/>
        <w:t>Шифр К 29.5</w:t>
      </w:r>
    </w:p>
    <w:p w:rsidR="00A22B4A" w:rsidRDefault="00A22B4A">
      <w:pPr>
        <w:spacing w:before="400"/>
        <w:rPr>
          <w:snapToGrid w:val="0"/>
          <w:sz w:val="28"/>
        </w:rPr>
      </w:pPr>
      <w:r>
        <w:rPr>
          <w:snapToGrid w:val="0"/>
          <w:sz w:val="28"/>
        </w:rPr>
        <w:t>В новейшей Международной классификации гастрит (гастродуоденит) рас</w:t>
      </w:r>
      <w:r>
        <w:rPr>
          <w:snapToGrid w:val="0"/>
          <w:sz w:val="28"/>
        </w:rPr>
        <w:softHyphen/>
        <w:t>сматривается с учетом этиологии, патогистологических и эндоскопичес</w:t>
      </w:r>
      <w:r>
        <w:rPr>
          <w:snapToGrid w:val="0"/>
          <w:sz w:val="28"/>
        </w:rPr>
        <w:softHyphen/>
        <w:t>ких изменений и тяжести процесса.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Преобладают гастриты (гастродуодениты), ассоциированные с НР-инфекци-ей, а атрофический, как правило, - аутоиммунный, нередко проявляется В„-дефицитной анемией. Выделяются гастриты, ассоциированные с желчью и лекарствами, гранулематозные, эозинофильные и другие формы гастритов.</w:t>
      </w:r>
    </w:p>
    <w:p w:rsidR="00A22B4A" w:rsidRDefault="00A22B4A">
      <w:pPr>
        <w:spacing w:line="480" w:lineRule="auto"/>
        <w:rPr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4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Анализ кала на скрытую кровь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Гистологическое исследование биоптата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Цитологическое исследование биоптата</w:t>
      </w:r>
    </w:p>
    <w:p w:rsidR="00A22B4A" w:rsidRDefault="00A22B4A">
      <w:pPr>
        <w:ind w:left="120" w:hanging="120"/>
        <w:rPr>
          <w:snapToGrid w:val="0"/>
          <w:sz w:val="28"/>
          <w:lang w:val="en-US"/>
        </w:rPr>
      </w:pPr>
      <w:r>
        <w:rPr>
          <w:snapToGrid w:val="0"/>
          <w:sz w:val="28"/>
        </w:rPr>
        <w:t>• Два теста на</w:t>
      </w:r>
      <w:r>
        <w:rPr>
          <w:snapToGrid w:val="0"/>
          <w:sz w:val="28"/>
          <w:lang w:val="en-US"/>
        </w:rPr>
        <w:t xml:space="preserve"> HP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Общий белок и белковые фракции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2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Эзофагогастродуоденоскопия с прицельной биопсией и щеточным ци</w:t>
      </w:r>
      <w:r>
        <w:rPr>
          <w:snapToGrid w:val="0"/>
          <w:sz w:val="28"/>
        </w:rPr>
        <w:softHyphen/>
        <w:t>тологическим исследованием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УЗИ печени, желчных путей и поджелудочной железы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Дополнительные исследования и консультации специалистов проводятся в зависимости от проявлений основной болезни и предполагаемых сопут</w:t>
      </w:r>
      <w:r>
        <w:rPr>
          <w:snapToGrid w:val="0"/>
          <w:sz w:val="28"/>
        </w:rPr>
        <w:softHyphen/>
        <w:t>ствующих заболеваний.</w:t>
      </w:r>
    </w:p>
    <w:p w:rsidR="00A22B4A" w:rsidRDefault="00A22B4A">
      <w:pPr>
        <w:spacing w:before="80"/>
        <w:rPr>
          <w:b/>
          <w:snapToGrid w:val="0"/>
          <w:sz w:val="28"/>
        </w:rPr>
      </w:pPr>
      <w:r>
        <w:rPr>
          <w:b/>
          <w:snapToGrid w:val="0"/>
          <w:sz w:val="28"/>
        </w:rPr>
        <w:t>Характеристика лечебных мероприятий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При гастритах (и гастродуоденитах), ассоциированных с</w:t>
      </w:r>
      <w:r>
        <w:rPr>
          <w:snapToGrid w:val="0"/>
          <w:sz w:val="28"/>
          <w:lang w:val="en-US"/>
        </w:rPr>
        <w:t xml:space="preserve"> HP,</w:t>
      </w:r>
      <w:r>
        <w:rPr>
          <w:snapToGrid w:val="0"/>
          <w:sz w:val="28"/>
        </w:rPr>
        <w:t xml:space="preserve"> с язвенно-подобной диспепсией лекарственное лечение включает одну из следую</w:t>
      </w:r>
      <w:r>
        <w:rPr>
          <w:snapToGrid w:val="0"/>
          <w:sz w:val="28"/>
        </w:rPr>
        <w:softHyphen/>
        <w:t>щих эрадикационных схем:</w:t>
      </w:r>
    </w:p>
    <w:p w:rsidR="00A22B4A" w:rsidRDefault="00A22B4A">
      <w:pPr>
        <w:spacing w:before="100" w:after="100"/>
        <w:rPr>
          <w:i/>
          <w:snapToGrid w:val="0"/>
          <w:sz w:val="28"/>
        </w:rPr>
      </w:pPr>
      <w:r>
        <w:rPr>
          <w:i/>
          <w:snapToGrid w:val="0"/>
          <w:sz w:val="28"/>
        </w:rPr>
        <w:t>Семидневные схемы: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1"/>
      </w:tblGrid>
      <w:tr w:rsidR="00A22B4A">
        <w:trPr>
          <w:trHeight w:hRule="exact" w:val="12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pStyle w:val="30"/>
              <w:rPr>
                <w:sz w:val="24"/>
              </w:rPr>
            </w:pPr>
            <w:r>
              <w:rPr>
                <w:sz w:val="24"/>
              </w:rPr>
              <w:t>Пилорид (ранитидин висмут цитрат) 400 мг 2 раза в день + кларитромицин (клацид) 250 мг 2 раза в день или тетрациклин 500 мг 2 раза в день, или амоксициллин 1000 мг 2 раза в день + метронидазол (трихопол) 500 мг 2 раза в день.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</w:p>
        </w:tc>
      </w:tr>
    </w:tbl>
    <w:p w:rsidR="00A22B4A" w:rsidRDefault="00A22B4A">
      <w:pPr>
        <w:rPr>
          <w:i/>
          <w:snapToGrid w:val="0"/>
          <w:sz w:val="24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1"/>
      </w:tblGrid>
      <w:tr w:rsidR="00A22B4A">
        <w:trPr>
          <w:trHeight w:hRule="exact" w:val="12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Омепразол (зероцид и др. аналоги) 20 мг 2 раза в день + кларитромицин (клацид) 250 мг 2 раза в день или тетрациклин 500 мг 2 раза в день, или амоксициллин 1000 мг 2 раза в день + метронидазол (трихопол) 500 мг 2 раза в день.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10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13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Фамотидин (гастросидин, квамател, ульфамид, фамоцид) 20 мг 2 раза в день или ранитидин 150 мг 2 раза в день + де-нол 240 мг 2 раза в день или вентрисол - 240 мг 2 раза в день + тетрациклина гидрохлорид 500 мг в таблетках 2 раза в день с едой или амоксициллин 1000 мг 2 раза в день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500"/>
        </w:trPr>
        <w:tc>
          <w:tcPr>
            <w:tcW w:w="8931" w:type="dxa"/>
            <w:tcBorders>
              <w:top w:val="single" w:sz="6" w:space="0" w:color="auto"/>
              <w:bottom w:val="single" w:sz="6" w:space="0" w:color="auto"/>
            </w:tcBorders>
          </w:tcPr>
          <w:p w:rsidR="00A22B4A" w:rsidRDefault="00A22B4A">
            <w:pPr>
              <w:spacing w:before="40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Десятидневные схемы:</w:t>
            </w:r>
          </w:p>
          <w:p w:rsidR="00A22B4A" w:rsidRDefault="00A22B4A">
            <w:pPr>
              <w:spacing w:before="40"/>
              <w:rPr>
                <w:i/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18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pStyle w:val="20"/>
            </w:pPr>
            <w:r>
              <w:t>Ранитидин (зантак) 150 мг 2 раза в день или фамотидин 20 мг 2 раза в день, или омепразол (зероцид) 20 мг 2 раза в день + калиевая соль двузамещенного цитрата висмута* 108 мг в таблетках 5 раз в день с едой + тетрациклина гидрохлорид* 250 мг в таблетках 5 раз в день с едой + метронидазол* 200 мг в таблетках 5 раз в день с едой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</w:tbl>
    <w:p w:rsidR="00A22B4A" w:rsidRDefault="00A22B4A">
      <w:pPr>
        <w:rPr>
          <w:snapToGrid w:val="0"/>
          <w:sz w:val="28"/>
        </w:rPr>
      </w:pPr>
    </w:p>
    <w:p w:rsidR="00A22B4A" w:rsidRDefault="00A22B4A">
      <w:pPr>
        <w:ind w:firstLine="60"/>
        <w:rPr>
          <w:snapToGrid w:val="0"/>
          <w:sz w:val="28"/>
        </w:rPr>
      </w:pPr>
      <w:r>
        <w:rPr>
          <w:snapToGrid w:val="0"/>
          <w:sz w:val="28"/>
        </w:rPr>
        <w:t>При аутоиммунном (атрофическом) гастрите с мегалобластной анемией, подтвержденной исследованием костного мозга и сниженным уровнем витамина В^ (меньше 150 пг/мл), лекарственное лечение включает: внут</w:t>
      </w:r>
      <w:r>
        <w:rPr>
          <w:snapToGrid w:val="0"/>
          <w:sz w:val="28"/>
        </w:rPr>
        <w:softHyphen/>
        <w:t>римышечное введение 1 мл 0,1% р-ра оксикобаламина (1 000 мкг) в тече</w:t>
      </w:r>
      <w:r>
        <w:rPr>
          <w:snapToGrid w:val="0"/>
          <w:sz w:val="28"/>
        </w:rPr>
        <w:softHyphen/>
        <w:t>ние 6 дней, далее — в той же дозе в течение месяца препарат вводится 1 раз в неделю, а в последующем длительно (пожизненно) 1 раз в 2 мес.</w:t>
      </w:r>
    </w:p>
    <w:p w:rsidR="00A22B4A" w:rsidRDefault="00A22B4A">
      <w:pPr>
        <w:pStyle w:val="a4"/>
        <w:spacing w:before="80" w:after="240" w:line="240" w:lineRule="auto"/>
      </w:pPr>
      <w:r>
        <w:t>При всех других формах гастрита (гастродуоденита) проводится симптома</w:t>
      </w:r>
      <w:r>
        <w:softHyphen/>
        <w:t>тическое лечение с использованием следующих комбинаций препаратов.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6371"/>
      </w:tblGrid>
      <w:tr w:rsidR="00A22B4A">
        <w:trPr>
          <w:trHeight w:hRule="exact" w:val="8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При язвенноподобной диспепсии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Гастроцепин 25-50 мг 2 раза вдень + маалоке** 2 таблетки или 15 мл (пакет) 3 раза в день через 1 час после еды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1200"/>
        </w:trPr>
        <w:tc>
          <w:tcPr>
            <w:tcW w:w="10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Домперидон (мотилиум) или цизаприд (координакс и др.аналоги) 10 мг 3-4 При симптомах гипомоторной раза в день перед едой дискинезии + маалоке** 2 таблетки или 15 мл (пакет) Зраза в день через 1 чае после еды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24"/>
              </w:rPr>
            </w:pPr>
          </w:p>
        </w:tc>
      </w:tr>
    </w:tbl>
    <w:p w:rsidR="00A22B4A" w:rsidRDefault="00A22B4A">
      <w:pPr>
        <w:rPr>
          <w:snapToGrid w:val="0"/>
          <w:sz w:val="16"/>
        </w:rPr>
      </w:pPr>
    </w:p>
    <w:p w:rsidR="00A22B4A" w:rsidRDefault="00A22B4A">
      <w:pPr>
        <w:spacing w:before="220"/>
        <w:rPr>
          <w:snapToGrid w:val="0"/>
          <w:sz w:val="28"/>
        </w:rPr>
      </w:pPr>
      <w:r>
        <w:rPr>
          <w:snapToGrid w:val="0"/>
          <w:sz w:val="28"/>
        </w:rPr>
        <w:t>* — входит в состав препарата, зарегистрированного в России под названием Гастростат.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** — можно заменить гасталом, ремагелем, фосфалюгелем, протабом, гелусил-лаком и другими антацидами с аналогичными свойствами.</w:t>
      </w:r>
    </w:p>
    <w:p w:rsidR="00A22B4A" w:rsidRDefault="00A22B4A">
      <w:pPr>
        <w:rPr>
          <w:b/>
          <w:snapToGrid w:val="0"/>
          <w:sz w:val="28"/>
        </w:rPr>
      </w:pPr>
      <w:r>
        <w:rPr>
          <w:snapToGrid w:val="0"/>
          <w:sz w:val="28"/>
        </w:rPr>
        <w:t>Продолжительность</w:t>
      </w:r>
      <w:r>
        <w:rPr>
          <w:b/>
          <w:snapToGrid w:val="0"/>
          <w:sz w:val="28"/>
        </w:rPr>
        <w:t xml:space="preserve"> стационарного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— 10 дней, но с учетом этиологии и выраженности клинико-морфологи-ческмх проявлений болезни сроки стационарного лечения могут быть из</w:t>
      </w:r>
      <w:r>
        <w:rPr>
          <w:snapToGrid w:val="0"/>
          <w:sz w:val="28"/>
        </w:rPr>
        <w:softHyphen/>
        <w:t>менены, в основном же лечение должно проводиться в амбулаторно-поли-клнпичсских условиях с участием самого больного (рациональный режим образа жизни и питания).</w:t>
      </w:r>
    </w:p>
    <w:p w:rsidR="00A22B4A" w:rsidRDefault="00A22B4A">
      <w:pPr>
        <w:spacing w:before="80"/>
        <w:rPr>
          <w:b/>
          <w:snapToGrid w:val="0"/>
          <w:sz w:val="28"/>
        </w:rPr>
      </w:pPr>
      <w:r>
        <w:rPr>
          <w:snapToGrid w:val="0"/>
          <w:sz w:val="28"/>
        </w:rPr>
        <w:t>Требования к</w:t>
      </w:r>
      <w:r>
        <w:rPr>
          <w:b/>
          <w:snapToGrid w:val="0"/>
          <w:sz w:val="28"/>
        </w:rPr>
        <w:t xml:space="preserve">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Отсутствие симптомов, эндоскопических и гистологических признаков ак</w:t>
      </w:r>
      <w:r>
        <w:rPr>
          <w:snapToGrid w:val="0"/>
          <w:sz w:val="28"/>
        </w:rPr>
        <w:softHyphen/>
        <w:t>тивности воспаления и инфекционного агента (полная ремиссия).</w:t>
      </w:r>
    </w:p>
    <w:p w:rsidR="00A22B4A" w:rsidRDefault="00A22B4A">
      <w:pPr>
        <w:spacing w:before="80"/>
        <w:rPr>
          <w:snapToGrid w:val="0"/>
          <w:sz w:val="28"/>
          <w:lang w:val="en-US"/>
        </w:rPr>
      </w:pPr>
      <w:r>
        <w:rPr>
          <w:snapToGrid w:val="0"/>
          <w:sz w:val="28"/>
        </w:rPr>
        <w:t>Прекращение боли и диспептических расстройств, уменьшение гистоло</w:t>
      </w:r>
      <w:r>
        <w:rPr>
          <w:snapToGrid w:val="0"/>
          <w:sz w:val="28"/>
        </w:rPr>
        <w:softHyphen/>
        <w:t>гических признаков активности процесса без эрадикации</w:t>
      </w:r>
      <w:r>
        <w:rPr>
          <w:snapToGrid w:val="0"/>
          <w:sz w:val="28"/>
          <w:lang w:val="en-US"/>
        </w:rPr>
        <w:t xml:space="preserve"> HP.</w:t>
      </w:r>
    </w:p>
    <w:p w:rsidR="00A22B4A" w:rsidRDefault="00A22B4A">
      <w:pPr>
        <w:spacing w:before="80"/>
        <w:rPr>
          <w:snapToGrid w:val="0"/>
          <w:sz w:val="16"/>
        </w:rPr>
      </w:pPr>
      <w:r>
        <w:rPr>
          <w:snapToGrid w:val="0"/>
          <w:sz w:val="28"/>
        </w:rPr>
        <w:t>Больные активным гастритом (гастродуодснитом), ассоциированным с</w:t>
      </w:r>
      <w:r>
        <w:rPr>
          <w:snapToGrid w:val="0"/>
          <w:sz w:val="28"/>
          <w:lang w:val="en-US"/>
        </w:rPr>
        <w:t xml:space="preserve"> HP, </w:t>
      </w:r>
      <w:r>
        <w:rPr>
          <w:snapToGrid w:val="0"/>
          <w:sz w:val="28"/>
        </w:rPr>
        <w:t>и аутоиммунным гастритом подлежат диспансерному наблюдению.</w:t>
      </w:r>
    </w:p>
    <w:p w:rsidR="00A22B4A" w:rsidRDefault="00A22B4A">
      <w:pPr>
        <w:spacing w:before="460"/>
        <w:rPr>
          <w:b/>
          <w:snapToGrid w:val="0"/>
        </w:rPr>
      </w:pPr>
    </w:p>
    <w:p w:rsidR="00A22B4A" w:rsidRDefault="00A22B4A">
      <w:pPr>
        <w:spacing w:before="460"/>
        <w:rPr>
          <w:b/>
          <w:snapToGrid w:val="0"/>
        </w:rPr>
      </w:pPr>
    </w:p>
    <w:p w:rsidR="00A22B4A" w:rsidRDefault="00A22B4A">
      <w:pPr>
        <w:spacing w:before="4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IV. Международная классификация болезней (МКБ-10)</w:t>
      </w:r>
    </w:p>
    <w:p w:rsidR="00A22B4A" w:rsidRDefault="00A22B4A">
      <w:pPr>
        <w:spacing w:before="420"/>
        <w:rPr>
          <w:snapToGrid w:val="0"/>
          <w:sz w:val="28"/>
        </w:rPr>
      </w:pPr>
      <w:r>
        <w:rPr>
          <w:snapToGrid w:val="0"/>
          <w:sz w:val="28"/>
        </w:rPr>
        <w:t>1. Целиакия (пнотенчувствительная энтеропатия, идиопати-   Шифр К 90.0</w:t>
      </w:r>
    </w:p>
    <w:p w:rsidR="00A22B4A" w:rsidRDefault="00A22B4A">
      <w:pPr>
        <w:spacing w:line="300" w:lineRule="auto"/>
        <w:ind w:firstLine="360"/>
        <w:rPr>
          <w:b/>
          <w:snapToGrid w:val="0"/>
          <w:sz w:val="28"/>
        </w:rPr>
      </w:pPr>
      <w:r>
        <w:rPr>
          <w:snapToGrid w:val="0"/>
          <w:sz w:val="28"/>
        </w:rPr>
        <w:t xml:space="preserve">ческая стеаторея, нетропическая спру) </w:t>
      </w: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Целиакия — хроническое и прогрессирующее заболевание, характеризую</w:t>
      </w:r>
      <w:r>
        <w:rPr>
          <w:snapToGrid w:val="0"/>
          <w:sz w:val="28"/>
        </w:rPr>
        <w:softHyphen/>
        <w:t>щееся ди4)фузной атрофией СО тонкой кишки, которая развивается в ре</w:t>
      </w:r>
      <w:r>
        <w:rPr>
          <w:snapToGrid w:val="0"/>
          <w:sz w:val="28"/>
        </w:rPr>
        <w:softHyphen/>
        <w:t>зультате непереносимости белка (глютена) клейковины злаков. Тяжесть заболевания оценивается в зависимости от выраженности синдрома маль-абсорбции и продолжительности болезни.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8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</w:t>
      </w:r>
      <w:r>
        <w:rPr>
          <w:b/>
          <w:snapToGrid w:val="0"/>
          <w:sz w:val="28"/>
        </w:rPr>
        <w:t xml:space="preserve">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Ретикулоциты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Сывороточное железо, ферритин</w:t>
      </w:r>
    </w:p>
    <w:p w:rsidR="00A22B4A" w:rsidRDefault="00A22B4A">
      <w:pPr>
        <w:rPr>
          <w:b/>
          <w:snapToGrid w:val="0"/>
          <w:sz w:val="28"/>
        </w:rPr>
      </w:pPr>
      <w:r>
        <w:rPr>
          <w:snapToGrid w:val="0"/>
          <w:sz w:val="28"/>
        </w:rPr>
        <w:t>• Общий анализ</w:t>
      </w:r>
      <w:r>
        <w:rPr>
          <w:b/>
          <w:snapToGrid w:val="0"/>
          <w:sz w:val="28"/>
        </w:rPr>
        <w:t xml:space="preserve"> мочи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Бактериологическое исследование кала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Гистологическое исследование биоптата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Сывороточные иммуноглобулины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Холестерин крови</w:t>
      </w:r>
    </w:p>
    <w:p w:rsidR="00A22B4A" w:rsidRDefault="00A22B4A">
      <w:pPr>
        <w:rPr>
          <w:b/>
          <w:snapToGrid w:val="0"/>
          <w:sz w:val="28"/>
        </w:rPr>
      </w:pPr>
      <w:r>
        <w:rPr>
          <w:snapToGrid w:val="0"/>
          <w:sz w:val="28"/>
        </w:rPr>
        <w:t>• Общий белок</w:t>
      </w:r>
      <w:r>
        <w:rPr>
          <w:b/>
          <w:snapToGrid w:val="0"/>
          <w:sz w:val="28"/>
        </w:rPr>
        <w:t xml:space="preserve"> и белковые фракции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УЗИ. печени, желчных путей и поджелудочной железы</w:t>
      </w:r>
    </w:p>
    <w:p w:rsidR="00A22B4A" w:rsidRDefault="00A22B4A">
      <w:pPr>
        <w:rPr>
          <w:i/>
          <w:snapToGrid w:val="0"/>
          <w:sz w:val="28"/>
        </w:rPr>
      </w:pP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Эзофагогастродуоденоскопия и прицельная биопсия СО из дистально-го отдела двенадцатиперстной или тощей кишки</w:t>
      </w:r>
    </w:p>
    <w:p w:rsidR="00A22B4A" w:rsidRDefault="00A22B4A">
      <w:pPr>
        <w:spacing w:before="80"/>
        <w:rPr>
          <w:b/>
          <w:snapToGrid w:val="0"/>
          <w:sz w:val="28"/>
        </w:rPr>
      </w:pPr>
      <w:r>
        <w:rPr>
          <w:b/>
          <w:snapToGrid w:val="0"/>
          <w:sz w:val="28"/>
        </w:rPr>
        <w:t>Характеристика лечебных мероприятий</w:t>
      </w:r>
    </w:p>
    <w:p w:rsidR="00A22B4A" w:rsidRDefault="00A22B4A">
      <w:pPr>
        <w:spacing w:before="40" w:line="300" w:lineRule="auto"/>
        <w:rPr>
          <w:snapToGrid w:val="0"/>
          <w:sz w:val="28"/>
        </w:rPr>
      </w:pPr>
      <w:r>
        <w:rPr>
          <w:snapToGrid w:val="0"/>
          <w:sz w:val="28"/>
        </w:rPr>
        <w:t>Аглютеновая диета на всю жизнь — полностью исключается ржаной и пшеничный хлеб, крупяные и кондитерские изделия из муки, колбасы, сосиски, мясные консервы, майонез, мороженое, вермишель, макаро</w:t>
      </w:r>
      <w:r>
        <w:rPr>
          <w:snapToGrid w:val="0"/>
          <w:sz w:val="28"/>
        </w:rPr>
        <w:softHyphen/>
        <w:t>ны, шоколад, пиво и др. продукты, содержащие злаки. Разрешаются про</w:t>
      </w:r>
      <w:r>
        <w:rPr>
          <w:snapToGrid w:val="0"/>
          <w:sz w:val="28"/>
        </w:rPr>
        <w:softHyphen/>
        <w:t>дукты из риса, кукурузы, сои, молоко, яйца, рыба, картофель, овощи, фрукты, ягоды, орехи. Включение в рацион мяса, сливочного и расти</w:t>
      </w:r>
      <w:r>
        <w:rPr>
          <w:snapToGrid w:val="0"/>
          <w:sz w:val="28"/>
        </w:rPr>
        <w:softHyphen/>
        <w:t>тельного масла, маргарина, кофе, какао, чая зависит от индивидуальной переносимости этих продуктов.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При наличии анемии назначают внутрь сульфат закисного железа (12-20 мг в сутки), фолиевую кислоту (5 мг в сутки) и кальция глюконат — 1,5 г в сутки.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Лечение больных глютеновой энтеропатией с учетом степени тяжести син</w:t>
      </w:r>
      <w:r>
        <w:rPr>
          <w:snapToGrid w:val="0"/>
          <w:sz w:val="28"/>
        </w:rPr>
        <w:softHyphen/>
        <w:t>дрома нарушенного всасывания включает восстановление метаболических нарушений.</w:t>
      </w:r>
    </w:p>
    <w:p w:rsidR="00A22B4A" w:rsidRDefault="00A22B4A">
      <w:pPr>
        <w:pStyle w:val="4"/>
      </w:pPr>
      <w:r>
        <w:t>Лечение при устойчивой ремиссии</w:t>
      </w:r>
    </w:p>
    <w:p w:rsidR="00A22B4A" w:rsidRDefault="00A22B4A">
      <w:pPr>
        <w:spacing w:before="10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Аглютеновая диета пожизненно</w:t>
      </w:r>
    </w:p>
    <w:p w:rsidR="00A22B4A" w:rsidRDefault="00A22B4A">
      <w:pPr>
        <w:spacing w:before="40" w:line="300" w:lineRule="auto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Раз в квартал — 20-тидневные курсы поливитаминными препаратами (ундевит или квадевит, или комплевит и др.)</w:t>
      </w:r>
    </w:p>
    <w:p w:rsidR="00A22B4A" w:rsidRDefault="00A22B4A">
      <w:pPr>
        <w:spacing w:before="60" w:line="300" w:lineRule="auto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По показаниям — полиферментные препараты (креон или панцитрат и др.аналоги)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Лечение при отсутствии ремиссии</w:t>
      </w:r>
    </w:p>
    <w:p w:rsidR="00A22B4A" w:rsidRDefault="00A22B4A">
      <w:pPr>
        <w:spacing w:before="60" w:line="300" w:lineRule="auto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1-2 степени тяжести</w:t>
      </w:r>
      <w:r>
        <w:rPr>
          <w:snapToGrid w:val="0"/>
          <w:sz w:val="28"/>
        </w:rPr>
        <w:t xml:space="preserve"> (диарея с полифекалией, снижение массы тела, гипо-витаминозы, признаки дефицита Са и др.)</w:t>
      </w:r>
    </w:p>
    <w:p w:rsidR="00A22B4A" w:rsidRDefault="00A22B4A">
      <w:pPr>
        <w:spacing w:before="100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Аглютеновая диета постоянно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Полноценное энтеральное питание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Анаболичсские гормоны (ретаболил и др. аналоги)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Ферментные препараты (креон, панцитрат и др. аналоги)</w:t>
      </w:r>
    </w:p>
    <w:p w:rsidR="00A22B4A" w:rsidRDefault="00A22B4A">
      <w:pPr>
        <w:spacing w:line="300" w:lineRule="auto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С учетом клинических проявлений гиповитаминозов парентеральное вве</w:t>
      </w:r>
      <w:r>
        <w:rPr>
          <w:snapToGrid w:val="0"/>
          <w:sz w:val="28"/>
        </w:rPr>
        <w:softHyphen/>
        <w:t>дение витаминов Вр В,,, никотиновой кислоты и др.</w:t>
      </w:r>
    </w:p>
    <w:p w:rsidR="00A22B4A" w:rsidRDefault="00A22B4A">
      <w:pPr>
        <w:spacing w:line="300" w:lineRule="auto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Лечение бактериальной контаминации тонкой кишки и дисбактериоза толстой кишки антибактериальными (фуразолидон, интерикс и др.) и бактериальными (бификол и др.) препаратами в виде последовательных курсов.</w:t>
      </w:r>
    </w:p>
    <w:p w:rsidR="00A22B4A" w:rsidRDefault="00A22B4A">
      <w:pPr>
        <w:spacing w:before="60" w:line="300" w:lineRule="auto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3-я степень тяжести,</w:t>
      </w:r>
      <w:r>
        <w:rPr>
          <w:snapToGrid w:val="0"/>
          <w:sz w:val="28"/>
        </w:rPr>
        <w:t xml:space="preserve"> проявляющаяся наряду с классическими симптомами также и отеками, включает</w:t>
      </w:r>
    </w:p>
    <w:p w:rsidR="00A22B4A" w:rsidRDefault="00A22B4A">
      <w:pPr>
        <w:spacing w:before="100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Терапию глюкокортикоидами (преднизолон и др.)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Парентеральное питание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Коррекцию нарушений белкового, липидного и водно-электролитного обмена (см. соответствующий раздел).</w:t>
      </w:r>
    </w:p>
    <w:p w:rsidR="00A22B4A" w:rsidRDefault="00A22B4A">
      <w:pPr>
        <w:rPr>
          <w:b/>
          <w:snapToGrid w:val="0"/>
          <w:sz w:val="28"/>
        </w:rPr>
      </w:pPr>
      <w:r>
        <w:rPr>
          <w:snapToGrid w:val="0"/>
          <w:sz w:val="28"/>
        </w:rPr>
        <w:t>Продолжительность стационарного</w:t>
      </w:r>
      <w:r>
        <w:rPr>
          <w:b/>
          <w:snapToGrid w:val="0"/>
          <w:sz w:val="28"/>
        </w:rPr>
        <w:t xml:space="preserve"> лечения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- 21 день (на период интенсивной терапии), а в основном - больные должны лечиться в амбулаторно-поликлинических условиях.</w:t>
      </w:r>
    </w:p>
    <w:p w:rsidR="00A22B4A" w:rsidRDefault="00A22B4A">
      <w:pPr>
        <w:spacing w:before="60"/>
        <w:rPr>
          <w:b/>
          <w:snapToGrid w:val="0"/>
          <w:sz w:val="28"/>
        </w:rPr>
      </w:pPr>
      <w:r>
        <w:rPr>
          <w:b/>
          <w:snapToGrid w:val="0"/>
          <w:sz w:val="28"/>
        </w:rPr>
        <w:t>Требования к результатам лечения и практические рекомендации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Конечная цель — полная ремиссия, которая обычно наступает при аде</w:t>
      </w:r>
      <w:r>
        <w:rPr>
          <w:snapToGrid w:val="0"/>
          <w:sz w:val="28"/>
        </w:rPr>
        <w:softHyphen/>
        <w:t>кватном лечении не позже 3-х мес. от начала терапии.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При отсутствии положительного ответа на аглютеновую диету в первые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три месяца необходимо: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- исключить из рациона молочные продукты;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- назначить внутрь на 5 дней метронидазол (трихопол и др. аналоги) —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1 г/сут.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Если были исключены все другие причины слабого ответа на аглютеновую диету, то необходимо дополнительно провести 7-дневный курс лечения преднизолоном (20 мг в сутки).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Больные подлежат обязательному диспансерному наблюдению с ежегод</w:t>
      </w:r>
      <w:r>
        <w:rPr>
          <w:snapToGrid w:val="0"/>
          <w:sz w:val="28"/>
        </w:rPr>
        <w:softHyphen/>
        <w:t>ным осмотром и обследованием.</w:t>
      </w:r>
    </w:p>
    <w:p w:rsidR="00A22B4A" w:rsidRDefault="00A22B4A">
      <w:pPr>
        <w:spacing w:before="4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V. Международная классификация болезней (МКБ-10)</w:t>
      </w:r>
    </w:p>
    <w:p w:rsidR="00A22B4A" w:rsidRDefault="00A22B4A">
      <w:pPr>
        <w:spacing w:before="240" w:line="360" w:lineRule="auto"/>
        <w:rPr>
          <w:b/>
          <w:snapToGrid w:val="0"/>
          <w:sz w:val="28"/>
        </w:rPr>
      </w:pPr>
      <w:r>
        <w:rPr>
          <w:snapToGrid w:val="0"/>
          <w:sz w:val="28"/>
        </w:rPr>
        <w:t xml:space="preserve">1. Язиенныи колит (неспецифический)                      Шифр К 51 </w:t>
      </w: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Язвенный колит (ЯК) - некротизирующее воспаление СО толстой и пря</w:t>
      </w:r>
      <w:r>
        <w:rPr>
          <w:snapToGrid w:val="0"/>
          <w:sz w:val="28"/>
        </w:rPr>
        <w:softHyphen/>
        <w:t>мой кишки, характеризующееся обострениями. Чаще встречается проктит, нежели тотальный колит, и в зависимости от выраженности и распростра</w:t>
      </w:r>
      <w:r>
        <w:rPr>
          <w:snapToGrid w:val="0"/>
          <w:sz w:val="28"/>
        </w:rPr>
        <w:softHyphen/>
        <w:t>ненности неспецифического некротизирующего воспаления выделяют лег</w:t>
      </w:r>
      <w:r>
        <w:rPr>
          <w:snapToGrid w:val="0"/>
          <w:sz w:val="28"/>
        </w:rPr>
        <w:softHyphen/>
        <w:t>кую (и основном, проктит), средней тяжести (в основном, проктосигмои-дит) и тяжелую (в основном, тотальный колит) формы; возможно острое течение болезни.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Возможны осложнения (профузное кровотечение, перфорация, токсичес</w:t>
      </w:r>
      <w:r>
        <w:rPr>
          <w:snapToGrid w:val="0"/>
          <w:sz w:val="28"/>
        </w:rPr>
        <w:softHyphen/>
        <w:t>кая днлатация толстой кишки) и ассоциированные с ними заболевания (склерозирующий холангит и др.).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8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Общин анализ крови (при отклонении от нормы исследования повто</w:t>
      </w:r>
      <w:r>
        <w:rPr>
          <w:snapToGrid w:val="0"/>
          <w:sz w:val="28"/>
        </w:rPr>
        <w:softHyphen/>
        <w:t>рять 1 раз в 10 дней)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Калин, натрий крови; кальций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Группа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Резус-фактор</w:t>
      </w:r>
    </w:p>
    <w:p w:rsidR="00A22B4A" w:rsidRDefault="00A22B4A">
      <w:pPr>
        <w:ind w:left="120" w:hanging="120"/>
        <w:rPr>
          <w:b/>
          <w:snapToGrid w:val="0"/>
          <w:sz w:val="28"/>
        </w:rPr>
      </w:pPr>
      <w:r>
        <w:rPr>
          <w:snapToGrid w:val="0"/>
          <w:sz w:val="28"/>
        </w:rPr>
        <w:t>• Копрограмма;</w:t>
      </w:r>
      <w:r>
        <w:rPr>
          <w:b/>
          <w:snapToGrid w:val="0"/>
          <w:sz w:val="28"/>
        </w:rPr>
        <w:t xml:space="preserve"> кал на скрытую кровь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Гистологическое исследование биоптата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Цитологическое исследование биоптата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Посев кала на бактериальную флору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i/>
          <w:snapToGrid w:val="0"/>
          <w:sz w:val="28"/>
        </w:rPr>
        <w:t xml:space="preserve">Двукратно </w:t>
      </w:r>
      <w:r>
        <w:rPr>
          <w:snapToGrid w:val="0"/>
          <w:sz w:val="28"/>
        </w:rPr>
        <w:t>(в случае наличия патологических изменений при первом исследовании)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• Холестерин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билирубин и фракции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белок и фракции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АсАТ, АлАТ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ЩФ, ГГТП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Сывороточное железо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Дополнительные лабораторные исследования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Коагулограмма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Гематокритное число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Ретикулоциты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Сывороточные иммуноглобулины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Исследования на ВИЧ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Кровь на маркеры гепатитов В и С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Ректороманоскопия с биопсией СО прямой кишки</w:t>
      </w:r>
    </w:p>
    <w:p w:rsidR="00A22B4A" w:rsidRDefault="00A22B4A">
      <w:pPr>
        <w:spacing w:before="80"/>
        <w:ind w:left="400" w:hanging="400"/>
        <w:rPr>
          <w:snapToGrid w:val="0"/>
          <w:sz w:val="28"/>
        </w:rPr>
      </w:pPr>
      <w:r>
        <w:rPr>
          <w:b/>
          <w:i/>
          <w:snapToGrid w:val="0"/>
          <w:sz w:val="28"/>
        </w:rPr>
        <w:t>Дополнительные исследования</w:t>
      </w:r>
      <w:r>
        <w:rPr>
          <w:snapToGrid w:val="0"/>
          <w:sz w:val="28"/>
        </w:rPr>
        <w:t xml:space="preserve"> в зависимости от тяжести течения основной болезни, ее осложнений и сопутствующих заболеваний.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УЗИ брюшной полости и малого таза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ЭРХПГ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Рентгенография брюшной полости</w:t>
      </w:r>
    </w:p>
    <w:p w:rsidR="00A22B4A" w:rsidRDefault="00A22B4A">
      <w:pPr>
        <w:spacing w:line="480" w:lineRule="auto"/>
        <w:rPr>
          <w:i/>
          <w:snapToGrid w:val="0"/>
          <w:sz w:val="28"/>
        </w:rPr>
      </w:pPr>
      <w:r>
        <w:rPr>
          <w:i/>
          <w:snapToGrid w:val="0"/>
          <w:sz w:val="28"/>
        </w:rPr>
        <w:t>Обязательные консультации специалистов:</w:t>
      </w:r>
      <w:r>
        <w:rPr>
          <w:snapToGrid w:val="0"/>
          <w:sz w:val="28"/>
        </w:rPr>
        <w:t xml:space="preserve"> хирурга, гинеколога. </w:t>
      </w:r>
      <w:r>
        <w:rPr>
          <w:b/>
          <w:snapToGrid w:val="0"/>
          <w:sz w:val="28"/>
        </w:rPr>
        <w:t xml:space="preserve">Характеристика лечебных мероприятий </w:t>
      </w:r>
      <w:r>
        <w:rPr>
          <w:i/>
          <w:snapToGrid w:val="0"/>
          <w:sz w:val="28"/>
        </w:rPr>
        <w:t>Легкая форма (преимущественно проктит)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Преднизолон внутрь 20 мг в сутки в течение месяца, далее постепенная отмена (по 5 мг в неделю).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Микроклизмы с гидрокортизоном (125 мг) или преднизолоном (20 мг) дважды в сутки в течение 7 дней.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3. Сульфасалазин внутрь 2 г или салазопиридазин 1 г, или месалазин (меза-кол, салофальк и др. аналоги) 1 г в сутки длительно (в течение многих лет).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Среднетяжелая форма (преимущественно проктосигмоидит)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1. Преднизолон внутрь 40 мг в сутки в течение месяца, далее постепенная отмена (по 10 мг в неделю).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Микроклизмы с гидрокортизоном (125 мг) или преднизолоном (20 мг) дважды в сутки в течение 7 дней.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3. Сульфасалазин внутрь 2 г или салазопиридазин 1 г в сутки, при непе</w:t>
      </w:r>
      <w:r>
        <w:rPr>
          <w:snapToGrid w:val="0"/>
          <w:sz w:val="28"/>
        </w:rPr>
        <w:softHyphen/>
        <w:t>реносимости — мссалазин (мезакол, салофальк) 1 г в сутки длительно (в течение многих лет).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Тяжелая форма</w:t>
      </w:r>
    </w:p>
    <w:p w:rsidR="00A22B4A" w:rsidRDefault="00A22B4A">
      <w:pPr>
        <w:spacing w:before="100"/>
        <w:ind w:firstLine="360"/>
        <w:rPr>
          <w:snapToGrid w:val="0"/>
          <w:sz w:val="28"/>
        </w:rPr>
      </w:pPr>
      <w:r>
        <w:rPr>
          <w:snapToGrid w:val="0"/>
          <w:sz w:val="28"/>
        </w:rPr>
        <w:t>1. Гидрокортизон 125 мг внутривенно 4 раза в сутки в течение 5 дней.</w:t>
      </w:r>
    </w:p>
    <w:p w:rsidR="00A22B4A" w:rsidRDefault="00A22B4A">
      <w:pPr>
        <w:spacing w:before="80"/>
        <w:ind w:firstLine="360"/>
        <w:rPr>
          <w:snapToGrid w:val="0"/>
          <w:sz w:val="28"/>
        </w:rPr>
      </w:pPr>
      <w:r>
        <w:rPr>
          <w:snapToGrid w:val="0"/>
          <w:sz w:val="28"/>
        </w:rPr>
        <w:t>2. Гидрокортизон 125 мг или преднизолон 20 мг ректалыю капелыю (пре</w:t>
      </w:r>
      <w:r>
        <w:rPr>
          <w:snapToGrid w:val="0"/>
          <w:sz w:val="28"/>
        </w:rPr>
        <w:softHyphen/>
        <w:t>парат растворяется в 100 мл 0,9 % р-ра натрия хлорида) дважды в сутки в течение 5 дней.</w:t>
      </w:r>
    </w:p>
    <w:p w:rsidR="00A22B4A" w:rsidRDefault="00A22B4A">
      <w:pPr>
        <w:spacing w:before="40" w:line="300" w:lineRule="auto"/>
        <w:ind w:firstLine="360"/>
        <w:rPr>
          <w:snapToGrid w:val="0"/>
          <w:sz w:val="28"/>
        </w:rPr>
      </w:pPr>
      <w:r>
        <w:rPr>
          <w:snapToGrid w:val="0"/>
          <w:sz w:val="28"/>
        </w:rPr>
        <w:t>3. Парентеральное питание и другие реанимационные мероприятия в соот</w:t>
      </w:r>
      <w:r>
        <w:rPr>
          <w:snapToGrid w:val="0"/>
          <w:sz w:val="28"/>
        </w:rPr>
        <w:softHyphen/>
        <w:t>ветствующем отделении (гемотрансфузии, введение жидкостей, электро</w:t>
      </w:r>
      <w:r>
        <w:rPr>
          <w:snapToGrid w:val="0"/>
          <w:sz w:val="28"/>
        </w:rPr>
        <w:softHyphen/>
        <w:t>литов и т. д.)</w:t>
      </w:r>
    </w:p>
    <w:p w:rsidR="00A22B4A" w:rsidRDefault="00A22B4A">
      <w:pPr>
        <w:spacing w:before="80"/>
        <w:ind w:firstLine="360"/>
        <w:rPr>
          <w:snapToGrid w:val="0"/>
          <w:sz w:val="28"/>
        </w:rPr>
      </w:pPr>
      <w:r>
        <w:rPr>
          <w:snapToGrid w:val="0"/>
          <w:sz w:val="28"/>
        </w:rPr>
        <w:t>4. Ежедневное проведение комплекса лабораторных исследований, обзор</w:t>
      </w:r>
      <w:r>
        <w:rPr>
          <w:snapToGrid w:val="0"/>
          <w:sz w:val="28"/>
        </w:rPr>
        <w:softHyphen/>
        <w:t>ной рентгенограммы брюшной полости с целью ранней диагностики осложнении.</w:t>
      </w:r>
    </w:p>
    <w:p w:rsidR="00A22B4A" w:rsidRDefault="00A22B4A">
      <w:pPr>
        <w:spacing w:line="480" w:lineRule="auto"/>
        <w:ind w:firstLine="360"/>
        <w:rPr>
          <w:b/>
          <w:snapToGrid w:val="0"/>
          <w:sz w:val="28"/>
        </w:rPr>
      </w:pPr>
      <w:r>
        <w:rPr>
          <w:snapToGrid w:val="0"/>
          <w:sz w:val="28"/>
        </w:rPr>
        <w:t xml:space="preserve">5. Спустя 5 дней определяются показания к неотложной операции. </w:t>
      </w:r>
      <w:r>
        <w:rPr>
          <w:b/>
          <w:snapToGrid w:val="0"/>
          <w:sz w:val="28"/>
        </w:rPr>
        <w:t>Продолжительность стационарного лечения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При легкой форме — 10-15 дней; при форме средней тяжести — 28-30 дней;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при тяжелой форме —до 2 мес. и более. В основном же больные наблюдают</w:t>
      </w:r>
      <w:r>
        <w:rPr>
          <w:snapToGrid w:val="0"/>
          <w:sz w:val="28"/>
        </w:rPr>
        <w:softHyphen/>
        <w:t>ся и лечатся в амбулаторно-поликлинических условиях.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Требования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Полная клинико-эндоскопическая ремиссия с нормализацией гемогло</w:t>
      </w:r>
      <w:r>
        <w:rPr>
          <w:snapToGrid w:val="0"/>
          <w:sz w:val="28"/>
        </w:rPr>
        <w:softHyphen/>
        <w:t>бина, эритроцитов и других лабораторных показателей.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Клинико-эндоскопическое улучшение с частичной нормализацией лабо</w:t>
      </w:r>
      <w:r>
        <w:rPr>
          <w:snapToGrid w:val="0"/>
          <w:sz w:val="28"/>
        </w:rPr>
        <w:softHyphen/>
        <w:t>раторных показателей (неполная ремиссия), в связи с этим необходимо: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а) продолжить прежнюю терапию;</w:t>
      </w:r>
    </w:p>
    <w:p w:rsidR="00A22B4A" w:rsidRDefault="00A22B4A">
      <w:pPr>
        <w:spacing w:line="300" w:lineRule="auto"/>
        <w:rPr>
          <w:snapToGrid w:val="0"/>
          <w:sz w:val="28"/>
        </w:rPr>
      </w:pPr>
      <w:r>
        <w:rPr>
          <w:snapToGrid w:val="0"/>
          <w:sz w:val="28"/>
        </w:rPr>
        <w:t>б) дополнить терапию приемом метронидазола (500 мг 2 раза в день в течение 1 месяца).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Больные подлежат диспансерному наблюдению с обязательным ежегод</w:t>
      </w:r>
      <w:r>
        <w:rPr>
          <w:snapToGrid w:val="0"/>
          <w:sz w:val="28"/>
        </w:rPr>
        <w:softHyphen/>
        <w:t>ным посещением врача и проведением ректороманоскопии с прицельной биопсией СО прямой кишки с целью уточнения диагноза и выявления дисплазии.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Колонофиброскопия с множественной прицельной биопсией проводится при тотальном колите, существующем свыше 10 лет. Исследование крови и функциональные пробы печени проводятся ежегодно.</w:t>
      </w:r>
    </w:p>
    <w:p w:rsidR="00A22B4A" w:rsidRDefault="00A22B4A">
      <w:pPr>
        <w:spacing w:before="60" w:line="300" w:lineRule="auto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Медикаментозное лечение амбулаторных больных ЯБ, находящихся в стадии ремиссии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1) Сульфасалазин 1 г 2 раза в день или месалазин (мезакол, салофальк и др. аналоги) 0,5 г 2 раза в день пожизненно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2) Дополнительное медикаментозное лечение проводится в зависимости от клинических проявлений и результатов обследования в процессе дис</w:t>
      </w:r>
      <w:r>
        <w:rPr>
          <w:snapToGrid w:val="0"/>
          <w:sz w:val="28"/>
        </w:rPr>
        <w:softHyphen/>
        <w:t>пансерного наблюдения.</w:t>
      </w:r>
    </w:p>
    <w:p w:rsidR="00A22B4A" w:rsidRDefault="00A22B4A">
      <w:pPr>
        <w:spacing w:before="80"/>
        <w:rPr>
          <w:snapToGrid w:val="0"/>
          <w:sz w:val="28"/>
        </w:rPr>
      </w:pPr>
    </w:p>
    <w:p w:rsidR="00A22B4A" w:rsidRDefault="00A22B4A">
      <w:pPr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VI. Международная классификация болезней (МКБ 10)</w:t>
      </w:r>
    </w:p>
    <w:p w:rsidR="00A22B4A" w:rsidRDefault="00A22B4A">
      <w:pPr>
        <w:spacing w:before="300" w:line="300" w:lineRule="auto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1. Дивсртикулярная болезнь толстой кишки без прободения и   Шифр К 57.3 абсцесса</w:t>
      </w:r>
    </w:p>
    <w:p w:rsidR="00A22B4A" w:rsidRDefault="00A22B4A">
      <w:pPr>
        <w:spacing w:before="6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2. Дивертикулярпая болезнь толстой и тонкой кишки без   Шифр К 57.5 прободения и абсцесса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snapToGrid w:val="0"/>
          <w:sz w:val="28"/>
        </w:rPr>
        <w:t>3. Дивсртикулярная болезнь кишечника неуточненной   Шифр К 57.9 локализации (дивертикулярная болезнь кишечника)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Дивертикулы кишечника — выпячивание стенок кишечника различной формы и величины. Бывают единичные и множественные (дивертикулез), истинные, состоящие из слизистой, мышечной и серозной оболочек, и ложные, проявляющиеся выпячиванием слизистой через дефекты мышеч</w:t>
      </w:r>
      <w:r>
        <w:rPr>
          <w:snapToGrid w:val="0"/>
          <w:sz w:val="28"/>
        </w:rPr>
        <w:softHyphen/>
        <w:t>ной оболочки.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 клинике диагностируются дивертикулез и дивертикулит с синдромными проявлениями.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firstLine="4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</w:t>
      </w:r>
    </w:p>
    <w:p w:rsidR="00A22B4A" w:rsidRDefault="00A22B4A">
      <w:pPr>
        <w:spacing w:before="40"/>
        <w:ind w:firstLine="42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spacing w:before="40"/>
        <w:ind w:firstLine="420"/>
        <w:rPr>
          <w:snapToGrid w:val="0"/>
          <w:sz w:val="28"/>
        </w:rPr>
      </w:pPr>
      <w:r>
        <w:rPr>
          <w:snapToGrid w:val="0"/>
          <w:sz w:val="28"/>
        </w:rPr>
        <w:t>• С-реактивный белок</w:t>
      </w:r>
    </w:p>
    <w:p w:rsidR="00A22B4A" w:rsidRDefault="00A22B4A">
      <w:pPr>
        <w:spacing w:before="40"/>
        <w:ind w:firstLine="420"/>
        <w:rPr>
          <w:snapToGrid w:val="0"/>
          <w:sz w:val="28"/>
        </w:rPr>
      </w:pPr>
      <w:r>
        <w:rPr>
          <w:snapToGrid w:val="0"/>
          <w:sz w:val="28"/>
        </w:rPr>
        <w:t>• Фибриноген</w:t>
      </w:r>
    </w:p>
    <w:p w:rsidR="00A22B4A" w:rsidRDefault="00A22B4A">
      <w:pPr>
        <w:spacing w:before="40"/>
        <w:ind w:firstLine="420"/>
        <w:rPr>
          <w:snapToGrid w:val="0"/>
          <w:sz w:val="28"/>
        </w:rPr>
      </w:pPr>
      <w:r>
        <w:rPr>
          <w:snapToGrid w:val="0"/>
          <w:sz w:val="28"/>
        </w:rPr>
        <w:t>• Общий белок и фракции</w:t>
      </w:r>
    </w:p>
    <w:p w:rsidR="00A22B4A" w:rsidRDefault="00A22B4A">
      <w:pPr>
        <w:spacing w:before="40"/>
        <w:ind w:firstLine="420"/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spacing w:before="40"/>
        <w:ind w:firstLine="420"/>
        <w:rPr>
          <w:snapToGrid w:val="0"/>
          <w:sz w:val="28"/>
        </w:rPr>
      </w:pPr>
      <w:r>
        <w:rPr>
          <w:snapToGrid w:val="0"/>
          <w:sz w:val="28"/>
        </w:rPr>
        <w:t>• Бактериологическое исследование кала</w:t>
      </w:r>
    </w:p>
    <w:p w:rsidR="00A22B4A" w:rsidRDefault="00A22B4A">
      <w:pPr>
        <w:spacing w:before="40"/>
        <w:ind w:firstLine="420"/>
        <w:rPr>
          <w:snapToGrid w:val="0"/>
          <w:sz w:val="28"/>
        </w:rPr>
      </w:pPr>
      <w:r>
        <w:rPr>
          <w:snapToGrid w:val="0"/>
          <w:sz w:val="28"/>
        </w:rPr>
        <w:t>• Гистологическое исследование биоптата</w:t>
      </w:r>
    </w:p>
    <w:p w:rsidR="00A22B4A" w:rsidRDefault="00A22B4A">
      <w:pPr>
        <w:spacing w:before="40"/>
        <w:ind w:firstLine="420"/>
        <w:rPr>
          <w:snapToGrid w:val="0"/>
          <w:sz w:val="28"/>
        </w:rPr>
      </w:pPr>
      <w:r>
        <w:rPr>
          <w:snapToGrid w:val="0"/>
          <w:sz w:val="28"/>
        </w:rPr>
        <w:t>• Цитологическое исследование биоптата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firstLine="4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Ректороманоскопия с прицельной биопсией</w:t>
      </w:r>
    </w:p>
    <w:p w:rsidR="00A22B4A" w:rsidRDefault="00A22B4A">
      <w:pPr>
        <w:spacing w:line="420" w:lineRule="auto"/>
        <w:ind w:firstLine="420"/>
        <w:rPr>
          <w:i/>
          <w:snapToGrid w:val="0"/>
          <w:sz w:val="28"/>
        </w:rPr>
      </w:pPr>
      <w:r>
        <w:rPr>
          <w:snapToGrid w:val="0"/>
          <w:sz w:val="28"/>
        </w:rPr>
        <w:t xml:space="preserve">• Ирригоскопия (с бариевой клизмой) </w:t>
      </w:r>
      <w:r>
        <w:rPr>
          <w:b/>
          <w:i/>
          <w:snapToGrid w:val="0"/>
          <w:sz w:val="28"/>
        </w:rPr>
        <w:t xml:space="preserve">Дополнительные инструментальные исследования </w:t>
      </w: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line="420" w:lineRule="auto"/>
        <w:ind w:firstLine="4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Колоноскопия с прицельной биопсией </w:t>
      </w:r>
      <w:r>
        <w:rPr>
          <w:b/>
          <w:i/>
          <w:snapToGrid w:val="0"/>
          <w:sz w:val="28"/>
        </w:rPr>
        <w:t>Консультации специалистов обязательные:</w:t>
      </w:r>
      <w:r>
        <w:rPr>
          <w:snapToGrid w:val="0"/>
          <w:sz w:val="28"/>
        </w:rPr>
        <w:t xml:space="preserve"> колопроктолога, гинеколога, уролога.</w:t>
      </w:r>
    </w:p>
    <w:p w:rsidR="00A22B4A" w:rsidRDefault="00A22B4A">
      <w:pPr>
        <w:rPr>
          <w:b/>
          <w:snapToGrid w:val="0"/>
          <w:sz w:val="28"/>
        </w:rPr>
      </w:pPr>
      <w:r>
        <w:rPr>
          <w:snapToGrid w:val="0"/>
          <w:sz w:val="28"/>
        </w:rPr>
        <w:t>Характеристика</w:t>
      </w:r>
      <w:r>
        <w:rPr>
          <w:b/>
          <w:snapToGrid w:val="0"/>
          <w:sz w:val="28"/>
        </w:rPr>
        <w:t xml:space="preserve"> лечебных мероприятий</w:t>
      </w:r>
    </w:p>
    <w:p w:rsidR="00A22B4A" w:rsidRDefault="00A22B4A">
      <w:pPr>
        <w:spacing w:line="420" w:lineRule="auto"/>
        <w:ind w:firstLine="360"/>
        <w:rPr>
          <w:i/>
          <w:snapToGrid w:val="0"/>
          <w:sz w:val="28"/>
        </w:rPr>
      </w:pPr>
      <w:r>
        <w:rPr>
          <w:snapToGrid w:val="0"/>
          <w:sz w:val="28"/>
        </w:rPr>
        <w:t xml:space="preserve">Диета с содержанием пищевых волокон. </w:t>
      </w:r>
      <w:r>
        <w:rPr>
          <w:i/>
          <w:snapToGrid w:val="0"/>
          <w:sz w:val="28"/>
        </w:rPr>
        <w:t>Симптоматическая лекарственная терапия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При болях</w:t>
      </w:r>
      <w:r>
        <w:rPr>
          <w:snapToGrid w:val="0"/>
          <w:sz w:val="28"/>
        </w:rPr>
        <w:t xml:space="preserve"> — внутрь дебридат 100-200 мг (по 1-2 таблетки) или метеоспазмил по 1 капсуле 3-4 раза в день.</w:t>
      </w:r>
    </w:p>
    <w:p w:rsidR="00A22B4A" w:rsidRDefault="00A22B4A">
      <w:pPr>
        <w:spacing w:before="60" w:line="300" w:lineRule="auto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При склонности к запорам -</w:t>
      </w:r>
      <w:r>
        <w:rPr>
          <w:snapToGrid w:val="0"/>
          <w:sz w:val="28"/>
        </w:rPr>
        <w:t xml:space="preserve"> внутрь лактулозу (сироп «Нормазе» и др. аналоги) по 30-60 мл в день.</w:t>
      </w:r>
    </w:p>
    <w:p w:rsidR="00A22B4A" w:rsidRDefault="00A22B4A">
      <w:pPr>
        <w:spacing w:before="60" w:line="300" w:lineRule="auto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При дчвертикулитах без абсцедировачия —</w:t>
      </w:r>
      <w:r>
        <w:rPr>
          <w:snapToGrid w:val="0"/>
          <w:sz w:val="28"/>
        </w:rPr>
        <w:t xml:space="preserve"> антибактериальные средства (тетрациклин, интетрикс, сульгин, септрин, бисептол и др.), курс лечения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пс менее 7 дней.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Больные подлежат диспансерному</w:t>
      </w:r>
      <w:r>
        <w:rPr>
          <w:b/>
          <w:snapToGrid w:val="0"/>
          <w:sz w:val="28"/>
        </w:rPr>
        <w:t xml:space="preserve"> наблюдению с ежегодным осмотром врача </w:t>
      </w:r>
      <w:r>
        <w:rPr>
          <w:snapToGrid w:val="0"/>
          <w:sz w:val="28"/>
        </w:rPr>
        <w:t>и плановым обследованием.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Продолжительность стационарного лечения</w:t>
      </w:r>
    </w:p>
    <w:p w:rsidR="00A22B4A" w:rsidRDefault="00A22B4A">
      <w:pPr>
        <w:spacing w:line="480" w:lineRule="auto"/>
        <w:ind w:firstLine="380"/>
        <w:rPr>
          <w:b/>
          <w:snapToGrid w:val="0"/>
          <w:sz w:val="28"/>
        </w:rPr>
      </w:pPr>
      <w:r>
        <w:rPr>
          <w:snapToGrid w:val="0"/>
          <w:sz w:val="28"/>
        </w:rPr>
        <w:t>Определяется вариантом болезни и в среднем составляет 10-12 дней. Требования к</w:t>
      </w:r>
      <w:r>
        <w:rPr>
          <w:b/>
          <w:snapToGrid w:val="0"/>
          <w:sz w:val="28"/>
        </w:rPr>
        <w:t xml:space="preserve">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Клннико-лабораторная ремиссия с нормализацией картины крови. Улуч</w:t>
      </w:r>
      <w:r>
        <w:rPr>
          <w:snapToGrid w:val="0"/>
          <w:sz w:val="28"/>
        </w:rPr>
        <w:softHyphen/>
        <w:t>шение клинических проявлений болезни без осложнений (дивертикулит, абсцеднровапие, прободение).</w:t>
      </w:r>
    </w:p>
    <w:p w:rsidR="00A22B4A" w:rsidRDefault="00A22B4A">
      <w:pPr>
        <w:spacing w:before="50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VII. Международная классификация болезней (МКБ-10)</w:t>
      </w:r>
    </w:p>
    <w:p w:rsidR="00A22B4A" w:rsidRDefault="00A22B4A">
      <w:pPr>
        <w:spacing w:before="420"/>
        <w:rPr>
          <w:snapToGrid w:val="0"/>
          <w:sz w:val="28"/>
        </w:rPr>
      </w:pPr>
      <w:r>
        <w:rPr>
          <w:snapToGrid w:val="0"/>
          <w:sz w:val="28"/>
        </w:rPr>
        <w:t>1. Синдром раздраженного кишечника (СРК)               Шифр К 58</w:t>
      </w:r>
    </w:p>
    <w:p w:rsidR="00A22B4A" w:rsidRDefault="00A22B4A">
      <w:pPr>
        <w:spacing w:before="320"/>
        <w:rPr>
          <w:snapToGrid w:val="0"/>
          <w:sz w:val="28"/>
        </w:rPr>
      </w:pPr>
      <w:r>
        <w:rPr>
          <w:snapToGrid w:val="0"/>
          <w:sz w:val="28"/>
        </w:rPr>
        <w:t>Определение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СРК - расстройства моторной и секреторной функции кишечника, пре</w:t>
      </w:r>
      <w:r>
        <w:rPr>
          <w:snapToGrid w:val="0"/>
          <w:sz w:val="28"/>
        </w:rPr>
        <w:softHyphen/>
        <w:t>имущественно толстой кишки, без структурных изменений органов. Сюда включаются: СРК с диареей (шифр К 58.0), СРК без диареи (шифр К 58.9) ч СРК с запором (шифр К 59.0).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 эту рубрику включены болезни, обусловленные функциональными рас</w:t>
      </w:r>
      <w:r>
        <w:rPr>
          <w:snapToGrid w:val="0"/>
          <w:sz w:val="28"/>
        </w:rPr>
        <w:softHyphen/>
        <w:t>стройствами кишечника продолжительностью свыше 3 месяцев.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билирубин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АсАТ, АлАТ</w:t>
      </w:r>
    </w:p>
    <w:p w:rsidR="00A22B4A" w:rsidRDefault="00A22B4A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• ЩФ, ГГТП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Кал на дисбактериоз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Анализ кала на скрытую кровь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Ректороманоскопия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Ирригоскопия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УЗИ органов брюшной полости и малого таза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Электрокардиография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Эзофагогастродуоденоскопия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Колоноскопия с биопсией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b/>
          <w:i/>
          <w:snapToGrid w:val="0"/>
          <w:sz w:val="28"/>
        </w:rPr>
        <w:t>Обязательная консультация</w:t>
      </w:r>
      <w:r>
        <w:rPr>
          <w:snapToGrid w:val="0"/>
          <w:sz w:val="28"/>
        </w:rPr>
        <w:t xml:space="preserve"> колопроктолога.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b/>
          <w:i/>
          <w:snapToGrid w:val="0"/>
          <w:sz w:val="28"/>
        </w:rPr>
        <w:t>Консультация специалистов по показаниям:</w:t>
      </w:r>
      <w:r>
        <w:rPr>
          <w:snapToGrid w:val="0"/>
          <w:sz w:val="28"/>
        </w:rPr>
        <w:t xml:space="preserve"> гинеколога, уролога, физиотерапевта,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невропатолога.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Характеристика лечебных мероприятий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Психотерапия и диета с исключением непереносимых продуктов и на</w:t>
      </w:r>
      <w:r>
        <w:rPr>
          <w:snapToGrid w:val="0"/>
          <w:sz w:val="28"/>
        </w:rPr>
        <w:softHyphen/>
        <w:t>питков.</w:t>
      </w:r>
    </w:p>
    <w:p w:rsidR="00A22B4A" w:rsidRDefault="00A22B4A">
      <w:pPr>
        <w:spacing w:before="80"/>
        <w:ind w:left="340" w:hanging="340"/>
        <w:rPr>
          <w:snapToGrid w:val="0"/>
          <w:sz w:val="28"/>
        </w:rPr>
      </w:pPr>
      <w:r>
        <w:rPr>
          <w:snapToGrid w:val="0"/>
          <w:sz w:val="28"/>
        </w:rPr>
        <w:t xml:space="preserve">Лекарственное лечение </w:t>
      </w:r>
      <w:r>
        <w:rPr>
          <w:i/>
          <w:snapToGrid w:val="0"/>
          <w:sz w:val="28"/>
        </w:rPr>
        <w:t>при избыточном бактериальном росте</w:t>
      </w:r>
      <w:r>
        <w:rPr>
          <w:snapToGrid w:val="0"/>
          <w:sz w:val="28"/>
        </w:rPr>
        <w:t xml:space="preserve"> (микробная контаминация, дисбактериоз) состоит в назначении трех 5-7 дневных курсов кишечных антисептиков широкого спектра действия: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интетрикс 2 капсулы 3 раза в день,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фуразолидон 0,1 г 3 раза в день,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нифураксазид (эрсефурил) 0,2 г 3 раза в день (капс., сироп)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сульгин 0,5 г 4 раза в день,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энтерол 1-2 капсулы или пакетик 2 раза в день.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При спастической дискинезии толстой кишки</w:t>
      </w:r>
      <w:r>
        <w:rPr>
          <w:snapToGrid w:val="0"/>
          <w:sz w:val="28"/>
        </w:rPr>
        <w:t xml:space="preserve"> назначаются препараты со спазмолитическим и анальгетическим эффектом: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метеоспазмил 1 капсула 3 раза в день в течение 2 нед. или дебридат 100-200 мг 3 раза в день в течение 2 нед., реже — но-шпа или папаверин 0,04 г, или бускопан 10 мг 3-4 раза в день в течение 2 нед.</w:t>
      </w:r>
    </w:p>
    <w:p w:rsidR="00A22B4A" w:rsidRDefault="00A22B4A">
      <w:pPr>
        <w:spacing w:before="80"/>
        <w:ind w:left="320" w:hanging="320"/>
        <w:rPr>
          <w:snapToGrid w:val="0"/>
          <w:sz w:val="28"/>
        </w:rPr>
      </w:pPr>
      <w:r>
        <w:rPr>
          <w:i/>
          <w:snapToGrid w:val="0"/>
          <w:sz w:val="28"/>
        </w:rPr>
        <w:t>При преобладании запора</w:t>
      </w:r>
      <w:r>
        <w:rPr>
          <w:snapToGrid w:val="0"/>
          <w:sz w:val="28"/>
        </w:rPr>
        <w:t xml:space="preserve"> наряду с диетой, содержащей пищевые волокна и достаточное количество жидкости, дополнительно назначается слабительное средство: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лактулоза 30-60 мл в сутки или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бисакодил 1-3 драже (0,005 — 0,015 г) однократно перед сном, или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гутталакс 10-12 капель перед сном, или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калифиг (комбинированный препарат) 1-2 столовые ложки перед сном, или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кафиол (комбинированный препарат) 1 брикет и др.</w:t>
      </w:r>
    </w:p>
    <w:p w:rsidR="00A22B4A" w:rsidRDefault="00A22B4A">
      <w:pPr>
        <w:spacing w:before="80"/>
        <w:ind w:left="320" w:hanging="320"/>
        <w:rPr>
          <w:snapToGrid w:val="0"/>
          <w:sz w:val="28"/>
        </w:rPr>
      </w:pPr>
      <w:r>
        <w:rPr>
          <w:i/>
          <w:snapToGrid w:val="0"/>
          <w:sz w:val="28"/>
        </w:rPr>
        <w:t>При гипомоторной дискинезии</w:t>
      </w:r>
      <w:r>
        <w:rPr>
          <w:snapToGrid w:val="0"/>
          <w:sz w:val="28"/>
        </w:rPr>
        <w:t xml:space="preserve"> оправдана курсовая терапия цизапридом (коор-динакс и др. синонимы) внутрь 20 мг 2 раза в день в сочетании с ламинаридом — 4 чайные ложки гранул в сутки.</w:t>
      </w:r>
    </w:p>
    <w:p w:rsidR="00A22B4A" w:rsidRDefault="00A22B4A">
      <w:pPr>
        <w:ind w:left="320" w:hanging="320"/>
        <w:rPr>
          <w:snapToGrid w:val="0"/>
          <w:sz w:val="28"/>
        </w:rPr>
      </w:pPr>
      <w:r>
        <w:rPr>
          <w:i/>
          <w:snapToGrid w:val="0"/>
          <w:sz w:val="28"/>
        </w:rPr>
        <w:t>При диарее</w:t>
      </w:r>
      <w:r>
        <w:rPr>
          <w:snapToGrid w:val="0"/>
          <w:sz w:val="28"/>
        </w:rPr>
        <w:t xml:space="preserve"> назначают цитомукопротектор смекту 1 пакет 3 раза в день после еды, буферные алюминийсодержащие антациды (маалокс, гастал, протаб и др.) по 1 дозе 3-4 раза в день через I ч после еды и антидиарейные препараты, замедляющие перистальтику кишки, — лоперамид (имодиум) от 2 мг до 4 мг па прием (16 мг в сутки) до прекращения поноса.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snapToGrid w:val="0"/>
          <w:sz w:val="28"/>
        </w:rPr>
        <w:t>Продолжительность</w:t>
      </w:r>
      <w:r>
        <w:rPr>
          <w:b/>
          <w:snapToGrid w:val="0"/>
          <w:sz w:val="28"/>
        </w:rPr>
        <w:t xml:space="preserve"> стационарного лечения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- 14-21 день.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Ежегодный диспансерный осмотр и обследование в амбулаторно-поликли-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пичсских условиях.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Требования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Купирование болевого и диспептического синдромов, нормализация стула и лабораторных показателей (ремиссия).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Улучшение самочувствия без существенной положительной динамики объек</w:t>
      </w:r>
      <w:r>
        <w:rPr>
          <w:snapToGrid w:val="0"/>
          <w:sz w:val="28"/>
        </w:rPr>
        <w:softHyphen/>
        <w:t>тивных данных (частичная ремиссия).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При отсутствии эффекта лечения продолжить терапию и наблюдение в амбулаторно-поликлинических условиях.</w:t>
      </w:r>
    </w:p>
    <w:p w:rsidR="00A22B4A" w:rsidRDefault="00A22B4A">
      <w:pPr>
        <w:spacing w:before="40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VIII.</w:t>
      </w:r>
      <w:r>
        <w:rPr>
          <w:snapToGrid w:val="0"/>
          <w:sz w:val="32"/>
        </w:rPr>
        <w:t xml:space="preserve"> Международная</w:t>
      </w:r>
      <w:r>
        <w:rPr>
          <w:b/>
          <w:snapToGrid w:val="0"/>
          <w:sz w:val="32"/>
        </w:rPr>
        <w:t xml:space="preserve"> классификация болезней (МКБ-10)</w:t>
      </w:r>
    </w:p>
    <w:p w:rsidR="00A22B4A" w:rsidRDefault="00A22B4A">
      <w:pPr>
        <w:spacing w:before="320" w:line="300" w:lineRule="auto"/>
        <w:rPr>
          <w:snapToGrid w:val="0"/>
          <w:sz w:val="28"/>
        </w:rPr>
      </w:pPr>
      <w:r>
        <w:rPr>
          <w:snapToGrid w:val="0"/>
          <w:sz w:val="28"/>
        </w:rPr>
        <w:t>1. Хронический активный гепатит (люпоидный гепатит), не   Шифр К 73.2 классифицированный в других рубриках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2. Хронический вирусный гепатит</w:t>
      </w:r>
      <w:r>
        <w:rPr>
          <w:b/>
          <w:snapToGrid w:val="0"/>
          <w:sz w:val="28"/>
        </w:rPr>
        <w:t xml:space="preserve">                          Шифр В</w:t>
      </w:r>
      <w:r>
        <w:rPr>
          <w:snapToGrid w:val="0"/>
          <w:sz w:val="28"/>
        </w:rPr>
        <w:t xml:space="preserve"> 18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3. Хронический вирусный гепатит В с дельта-агентом (вирусом)   Шифр В 18.0 или хронический вирусный гепатит В без дельта-агента   Шифр В 18.1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(вируса)</w:t>
      </w:r>
    </w:p>
    <w:p w:rsidR="00A22B4A" w:rsidRDefault="00A22B4A">
      <w:pPr>
        <w:spacing w:line="540" w:lineRule="auto"/>
        <w:rPr>
          <w:b/>
          <w:snapToGrid w:val="0"/>
          <w:sz w:val="28"/>
        </w:rPr>
      </w:pPr>
      <w:r>
        <w:rPr>
          <w:snapToGrid w:val="0"/>
          <w:sz w:val="28"/>
        </w:rPr>
        <w:t xml:space="preserve">4. Хронический вирусный гепатит С                        Шифр В 18.2 </w:t>
      </w: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Хронический гепатит (ХГ) — воспалительное заболевание печени про</w:t>
      </w:r>
      <w:r>
        <w:rPr>
          <w:snapToGrid w:val="0"/>
          <w:sz w:val="28"/>
        </w:rPr>
        <w:softHyphen/>
        <w:t>должительностью более 6 месяцев.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Болезни, сгруппированные в этом разделе, имеют этиологические, патоге</w:t>
      </w:r>
      <w:r>
        <w:rPr>
          <w:snapToGrid w:val="0"/>
          <w:sz w:val="28"/>
        </w:rPr>
        <w:softHyphen/>
        <w:t>нетические и клинические различия, специфические подходы к лечению, но все они дифференцируются только в результате углубленного обследова</w:t>
      </w:r>
      <w:r>
        <w:rPr>
          <w:snapToGrid w:val="0"/>
          <w:sz w:val="28"/>
        </w:rPr>
        <w:softHyphen/>
        <w:t>ния. Современные классификации исходят прежде всего из этиологических критериев, они широко используются во всем мире, в том числе и в России.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snapToGrid w:val="0"/>
          <w:sz w:val="28"/>
        </w:rPr>
        <w:t xml:space="preserve">Обследование </w:t>
      </w:r>
      <w:r>
        <w:rPr>
          <w:i/>
          <w:snapToGrid w:val="0"/>
          <w:sz w:val="28"/>
        </w:rPr>
        <w:t>Обязательные лабораторные</w:t>
      </w:r>
      <w:r>
        <w:rPr>
          <w:b/>
          <w:i/>
          <w:snapToGrid w:val="0"/>
          <w:sz w:val="28"/>
        </w:rPr>
        <w:t xml:space="preserve">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Холестерин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Амилаза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Группа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Резус-фактор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Анализ кала на скрытую кровь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Гистологическое исследование биоптата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Цитологическое исследование биоптата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Вирусные маркеры</w:t>
      </w:r>
      <w:r>
        <w:rPr>
          <w:snapToGrid w:val="0"/>
          <w:sz w:val="28"/>
          <w:lang w:val="en-US"/>
        </w:rPr>
        <w:t xml:space="preserve"> (HBsAg, HBeAg,</w:t>
      </w:r>
      <w:r>
        <w:rPr>
          <w:snapToGrid w:val="0"/>
          <w:sz w:val="28"/>
        </w:rPr>
        <w:t xml:space="preserve"> антитела к вирусу гепатита В, С, А)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before="8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Ретикулоциты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Тромбоциты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Общий белок и белковые фракции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АсАТ, АлАТ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ЩФ, ГГТП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Иммуноглобулины крови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8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УЗИ печени, желчного пузыря, поджелудочной железы, селезенки</w:t>
      </w:r>
    </w:p>
    <w:p w:rsidR="00A22B4A" w:rsidRDefault="00A22B4A">
      <w:pPr>
        <w:spacing w:before="60" w:line="300" w:lineRule="auto"/>
        <w:ind w:left="400" w:hanging="400"/>
        <w:rPr>
          <w:snapToGrid w:val="0"/>
          <w:sz w:val="28"/>
        </w:rPr>
      </w:pPr>
      <w:r>
        <w:rPr>
          <w:b/>
          <w:i/>
          <w:snapToGrid w:val="0"/>
          <w:sz w:val="28"/>
        </w:rPr>
        <w:t>Дополнительные исследования</w:t>
      </w:r>
      <w:r>
        <w:rPr>
          <w:snapToGrid w:val="0"/>
          <w:sz w:val="28"/>
        </w:rPr>
        <w:t xml:space="preserve"> проводятся по показаниям в зависимости от предполагаемого заболевания</w:t>
      </w:r>
    </w:p>
    <w:p w:rsidR="00A22B4A" w:rsidRDefault="00A22B4A">
      <w:pPr>
        <w:spacing w:before="100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Мочевая кислота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Медь крови, калий и натрий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Антигладкомышечные, антимитохондриальные и антинуклеарные ан</w:t>
      </w:r>
      <w:r>
        <w:rPr>
          <w:snapToGrid w:val="0"/>
          <w:sz w:val="28"/>
        </w:rPr>
        <w:softHyphen/>
        <w:t>титела (если исследования на вирусные маркеры отрицательные и име</w:t>
      </w:r>
      <w:r>
        <w:rPr>
          <w:snapToGrid w:val="0"/>
          <w:sz w:val="28"/>
        </w:rPr>
        <w:softHyphen/>
        <w:t>ется подозрение на аутоиммунный гепатит и первичный билиарный цир</w:t>
      </w:r>
      <w:r>
        <w:rPr>
          <w:snapToGrid w:val="0"/>
          <w:sz w:val="28"/>
        </w:rPr>
        <w:softHyphen/>
        <w:t>роз печени)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Ферритин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Церулоплазмин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Медь мочи (24-часовая экскрекция меди при подозрении на болезнь Вильсона-Коновалова)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а-фетопротеин крови (при подозрении на гепатому)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Парацетамол и другие токсические вещества в крови по показаниям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Коагулограмма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Эзофагогастродуоденоскопия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Чрескожная биопсия печени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ЭРХПГ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Компьютерная томография</w:t>
      </w:r>
    </w:p>
    <w:p w:rsidR="00A22B4A" w:rsidRDefault="00A22B4A">
      <w:pPr>
        <w:spacing w:before="60" w:line="300" w:lineRule="auto"/>
        <w:ind w:left="360" w:hanging="360"/>
        <w:rPr>
          <w:snapToGrid w:val="0"/>
          <w:sz w:val="28"/>
        </w:rPr>
      </w:pPr>
      <w:r>
        <w:rPr>
          <w:b/>
          <w:i/>
          <w:snapToGrid w:val="0"/>
          <w:sz w:val="28"/>
        </w:rPr>
        <w:t>Консультации специалистов по показаниям:</w:t>
      </w:r>
      <w:r>
        <w:rPr>
          <w:snapToGrid w:val="0"/>
          <w:sz w:val="28"/>
        </w:rPr>
        <w:t xml:space="preserve"> окулиста, уролога, гинеколога, хирурга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Характеристика лечебных мероприятий </w:t>
      </w:r>
      <w:r>
        <w:rPr>
          <w:b/>
          <w:i/>
          <w:snapToGrid w:val="0"/>
          <w:sz w:val="28"/>
        </w:rPr>
        <w:t>Аутоиммунный гепатит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Преднизолон 30 мг в сутки в течение месяца, далее ежемесячно суточ</w:t>
      </w:r>
      <w:r>
        <w:rPr>
          <w:snapToGrid w:val="0"/>
          <w:sz w:val="28"/>
        </w:rPr>
        <w:softHyphen/>
        <w:t>ную дозу уменьшают на 5 мг до уровня поддерживающей дозы (10 мг в сутки), которая остается на несколько лет.</w:t>
      </w:r>
    </w:p>
    <w:p w:rsidR="00A22B4A" w:rsidRDefault="00A22B4A">
      <w:pPr>
        <w:pStyle w:val="a4"/>
        <w:spacing w:before="0"/>
      </w:pPr>
      <w:r>
        <w:t>2. Азатиоприн - первоначально 50 мг в сутки, поддерживающая доза (в течение нескольких лет) 25 мг в сутки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3. Симптоматическое лечение — в основном включает полиферментные препараты поджелудочной железы — креон или панцитрат по 1 капсуле перед сдои 3 раза в день в течение 2 недель ежеквартально.</w:t>
      </w:r>
    </w:p>
    <w:p w:rsidR="00A22B4A" w:rsidRDefault="00A22B4A">
      <w:pPr>
        <w:spacing w:line="480" w:lineRule="auto"/>
        <w:ind w:firstLine="360"/>
        <w:rPr>
          <w:b/>
          <w:i/>
          <w:snapToGrid w:val="0"/>
          <w:sz w:val="28"/>
        </w:rPr>
      </w:pPr>
      <w:r>
        <w:rPr>
          <w:snapToGrid w:val="0"/>
          <w:sz w:val="28"/>
        </w:rPr>
        <w:t xml:space="preserve">Другие виды терапии назначаются с учетом вариантов течения болезни. </w:t>
      </w:r>
      <w:r>
        <w:rPr>
          <w:i/>
          <w:snapToGrid w:val="0"/>
          <w:sz w:val="28"/>
        </w:rPr>
        <w:t>Хронический вирусный</w:t>
      </w:r>
      <w:r>
        <w:rPr>
          <w:b/>
          <w:i/>
          <w:snapToGrid w:val="0"/>
          <w:sz w:val="28"/>
        </w:rPr>
        <w:t xml:space="preserve"> гепатит В (вирус в фазе репликации)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1. а-Интсрферонотерапия. Оптимальная схема — а-интерферон (интрон-А, веллфсрон, рофероп и др. аналоги) внутримышечно 5 000 000</w:t>
      </w:r>
      <w:r>
        <w:rPr>
          <w:snapToGrid w:val="0"/>
          <w:sz w:val="28"/>
          <w:lang w:val="en-US"/>
        </w:rPr>
        <w:t xml:space="preserve"> ME 3</w:t>
      </w:r>
      <w:r>
        <w:rPr>
          <w:snapToGrid w:val="0"/>
          <w:sz w:val="28"/>
        </w:rPr>
        <w:t xml:space="preserve"> раза в педелю в течение 6 мес. или 10 000 000</w:t>
      </w:r>
      <w:r>
        <w:rPr>
          <w:snapToGrid w:val="0"/>
          <w:sz w:val="28"/>
          <w:lang w:val="en-US"/>
        </w:rPr>
        <w:t xml:space="preserve"> ME 3</w:t>
      </w:r>
      <w:r>
        <w:rPr>
          <w:snapToGrid w:val="0"/>
          <w:sz w:val="28"/>
        </w:rPr>
        <w:t xml:space="preserve"> раза в неделю в течение 3 мес.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Базисная терапия на 7-10 дней: внутривенно капельно гемодез 200-300 мл и течение 3 дней, внутрь лактулозу 30-40 мл в сутки в течение месяца.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Дозы и схемы лечения зависят от активности процесса, уровня сыворо</w:t>
      </w:r>
      <w:r>
        <w:rPr>
          <w:snapToGrid w:val="0"/>
          <w:sz w:val="28"/>
        </w:rPr>
        <w:softHyphen/>
        <w:t>точной ДНК</w:t>
      </w:r>
      <w:r>
        <w:rPr>
          <w:snapToGrid w:val="0"/>
          <w:sz w:val="28"/>
          <w:lang w:val="en-US"/>
        </w:rPr>
        <w:t xml:space="preserve"> HBV,</w:t>
      </w:r>
      <w:r>
        <w:rPr>
          <w:snapToGrid w:val="0"/>
          <w:sz w:val="28"/>
        </w:rPr>
        <w:t xml:space="preserve"> препарата и многих других факторов. При отсутствии эффекта после перерыва можно продолжить лечение а-интерфероном в вышеуказанных дозах после предварительного лечения преднизолоном в течение 4 педель (см. специальную литературу).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Хронический вирусный</w:t>
      </w:r>
      <w:r>
        <w:rPr>
          <w:b/>
          <w:i/>
          <w:snapToGrid w:val="0"/>
          <w:sz w:val="28"/>
        </w:rPr>
        <w:t xml:space="preserve"> гепатит С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Внутримышечно а-интерферон (интрон-А, веллферон, роферон и др. аналоги) по 3 000 000</w:t>
      </w:r>
      <w:r>
        <w:rPr>
          <w:snapToGrid w:val="0"/>
          <w:sz w:val="28"/>
          <w:lang w:val="en-US"/>
        </w:rPr>
        <w:t xml:space="preserve"> ME 3</w:t>
      </w:r>
      <w:r>
        <w:rPr>
          <w:snapToGrid w:val="0"/>
          <w:sz w:val="28"/>
        </w:rPr>
        <w:t xml:space="preserve"> раза в неделю на протяжении 2 мес., далее в зависимости от э4)фсктивности терапии: при нормализации или сни</w:t>
      </w:r>
      <w:r>
        <w:rPr>
          <w:snapToGrid w:val="0"/>
          <w:sz w:val="28"/>
        </w:rPr>
        <w:softHyphen/>
        <w:t>жении уровня аминотрансфераз продолжить введение интерферона в пер</w:t>
      </w:r>
      <w:r>
        <w:rPr>
          <w:snapToGrid w:val="0"/>
          <w:sz w:val="28"/>
        </w:rPr>
        <w:softHyphen/>
        <w:t>воначальной или более высокой дозе еще в течение 6 мес.; при отсутствии положительной динамики введение а-интерферона прекратить. Возможно комбинированное применение а-интерферона (по 3 000 000</w:t>
      </w:r>
      <w:r>
        <w:rPr>
          <w:snapToGrid w:val="0"/>
          <w:sz w:val="28"/>
          <w:lang w:val="en-US"/>
        </w:rPr>
        <w:t xml:space="preserve"> ME 3</w:t>
      </w:r>
      <w:r>
        <w:rPr>
          <w:snapToGrid w:val="0"/>
          <w:sz w:val="28"/>
        </w:rPr>
        <w:t xml:space="preserve"> раза в неделю) и эссенциале (по 6 капсул в день) в течение 6 месяцев; терапию продолжить приемом эссенциале 6 капсул в день в течение последующих 6 месяцев.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2. В случаях наличия в сыворотке крови анти-HCV и</w:t>
      </w:r>
      <w:r>
        <w:rPr>
          <w:snapToGrid w:val="0"/>
          <w:sz w:val="28"/>
          <w:lang w:val="en-US"/>
        </w:rPr>
        <w:t xml:space="preserve"> PHK-HCV,</w:t>
      </w:r>
      <w:r>
        <w:rPr>
          <w:snapToGrid w:val="0"/>
          <w:sz w:val="28"/>
        </w:rPr>
        <w:t xml:space="preserve"> в возрасте до 50 лет — базисная терапия на 7-10 дней: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внутривспно капелыю гемодез 200-300 мл в течение 3 дней, внутрь лакту</w:t>
      </w:r>
      <w:r>
        <w:rPr>
          <w:snapToGrid w:val="0"/>
          <w:sz w:val="28"/>
        </w:rPr>
        <w:softHyphen/>
        <w:t>лозу 30-40 мл в сутки в течение месяца.</w:t>
      </w:r>
    </w:p>
    <w:p w:rsidR="00A22B4A" w:rsidRDefault="00A22B4A">
      <w:pPr>
        <w:spacing w:before="100"/>
        <w:rPr>
          <w:b/>
          <w:i/>
          <w:snapToGrid w:val="0"/>
          <w:sz w:val="28"/>
          <w:lang w:val="en-US"/>
        </w:rPr>
      </w:pPr>
      <w:r>
        <w:rPr>
          <w:i/>
          <w:snapToGrid w:val="0"/>
          <w:sz w:val="28"/>
        </w:rPr>
        <w:t>Хронический вирусный</w:t>
      </w:r>
      <w:r>
        <w:rPr>
          <w:b/>
          <w:i/>
          <w:snapToGrid w:val="0"/>
          <w:sz w:val="28"/>
        </w:rPr>
        <w:t xml:space="preserve"> гепатит дельта</w:t>
      </w:r>
      <w:r>
        <w:rPr>
          <w:b/>
          <w:i/>
          <w:snapToGrid w:val="0"/>
          <w:sz w:val="28"/>
          <w:lang w:val="en-US"/>
        </w:rPr>
        <w:t xml:space="preserve"> (D)</w:t>
      </w:r>
    </w:p>
    <w:p w:rsidR="00A22B4A" w:rsidRDefault="00A22B4A">
      <w:pPr>
        <w:rPr>
          <w:snapToGrid w:val="0"/>
          <w:sz w:val="28"/>
          <w:lang w:val="en-US"/>
        </w:rPr>
      </w:pPr>
      <w:r>
        <w:rPr>
          <w:snapToGrid w:val="0"/>
          <w:sz w:val="28"/>
        </w:rPr>
        <w:t>(наличие в сыворотке крови</w:t>
      </w:r>
      <w:r>
        <w:rPr>
          <w:snapToGrid w:val="0"/>
          <w:sz w:val="28"/>
          <w:lang w:val="en-US"/>
        </w:rPr>
        <w:t xml:space="preserve"> HbsAg</w:t>
      </w:r>
      <w:r>
        <w:rPr>
          <w:snapToGrid w:val="0"/>
          <w:sz w:val="28"/>
        </w:rPr>
        <w:t xml:space="preserve"> и/или</w:t>
      </w:r>
      <w:r>
        <w:rPr>
          <w:snapToGrid w:val="0"/>
          <w:sz w:val="28"/>
          <w:lang w:val="en-US"/>
        </w:rPr>
        <w:t xml:space="preserve"> HbsAb</w:t>
      </w:r>
      <w:r>
        <w:rPr>
          <w:snapToGrid w:val="0"/>
          <w:sz w:val="28"/>
        </w:rPr>
        <w:t xml:space="preserve"> и РНК</w:t>
      </w:r>
      <w:r>
        <w:rPr>
          <w:snapToGrid w:val="0"/>
          <w:sz w:val="28"/>
          <w:lang w:val="en-US"/>
        </w:rPr>
        <w:t xml:space="preserve"> HDV)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Внутримышечно а-интерферон (интрон-А, веллферон, роферон и дру</w:t>
      </w:r>
      <w:r>
        <w:rPr>
          <w:snapToGrid w:val="0"/>
          <w:sz w:val="28"/>
        </w:rPr>
        <w:softHyphen/>
        <w:t>гие аналоги) по 5 000 000</w:t>
      </w:r>
      <w:r>
        <w:rPr>
          <w:snapToGrid w:val="0"/>
          <w:sz w:val="28"/>
          <w:lang w:val="en-US"/>
        </w:rPr>
        <w:t xml:space="preserve"> ME 3</w:t>
      </w:r>
      <w:r>
        <w:rPr>
          <w:snapToGrid w:val="0"/>
          <w:sz w:val="28"/>
        </w:rPr>
        <w:t xml:space="preserve"> раза в неделю, при отсутствии эффекта доза увеличивается до 10 000 000</w:t>
      </w:r>
      <w:r>
        <w:rPr>
          <w:snapToGrid w:val="0"/>
          <w:sz w:val="28"/>
          <w:lang w:val="en-US"/>
        </w:rPr>
        <w:t xml:space="preserve"> ME 3</w:t>
      </w:r>
      <w:r>
        <w:rPr>
          <w:snapToGrid w:val="0"/>
          <w:sz w:val="28"/>
        </w:rPr>
        <w:t xml:space="preserve"> раза в неделю продолжительно</w:t>
      </w:r>
      <w:r>
        <w:rPr>
          <w:snapToGrid w:val="0"/>
          <w:sz w:val="28"/>
        </w:rPr>
        <w:softHyphen/>
        <w:t>стью до 12 мес.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Базисная терапия на 7-10 дней: внутривенно капельно гемодез 200-300 мл в течение 3 дней; внутрь лактулозу 30-40 мл в сутки в течение месяца.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b/>
          <w:snapToGrid w:val="0"/>
          <w:sz w:val="28"/>
        </w:rPr>
        <w:t>Продолжительность стационарного лечения</w:t>
      </w:r>
    </w:p>
    <w:p w:rsidR="00A22B4A" w:rsidRDefault="00A22B4A">
      <w:pPr>
        <w:spacing w:line="300" w:lineRule="auto"/>
        <w:rPr>
          <w:snapToGrid w:val="0"/>
          <w:sz w:val="28"/>
        </w:rPr>
      </w:pPr>
      <w:r>
        <w:rPr>
          <w:snapToGrid w:val="0"/>
          <w:sz w:val="28"/>
        </w:rPr>
        <w:t>— от 3-х до 4-х недель. В условиях стационара в основном проводится первичное обследование и интенсивное лечение, а все остальные виды тера</w:t>
      </w:r>
      <w:r>
        <w:rPr>
          <w:snapToGrid w:val="0"/>
          <w:sz w:val="28"/>
        </w:rPr>
        <w:softHyphen/>
        <w:t>пии и контрольные исследования осуществляются в амбулаторно-поли-клинических условиях.</w:t>
      </w:r>
    </w:p>
    <w:p w:rsidR="00A22B4A" w:rsidRDefault="00A22B4A">
      <w:pPr>
        <w:spacing w:before="80"/>
        <w:rPr>
          <w:b/>
          <w:snapToGrid w:val="0"/>
          <w:sz w:val="28"/>
        </w:rPr>
      </w:pPr>
      <w:r>
        <w:rPr>
          <w:b/>
          <w:snapToGrid w:val="0"/>
          <w:sz w:val="28"/>
        </w:rPr>
        <w:t>Требования к результатам лечения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Обеспечить ремиссию болезни.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i/>
          <w:snapToGrid w:val="0"/>
          <w:sz w:val="28"/>
        </w:rPr>
        <w:t>Первичная ремиссия</w:t>
      </w:r>
      <w:r>
        <w:rPr>
          <w:snapToGrid w:val="0"/>
          <w:sz w:val="28"/>
        </w:rPr>
        <w:t xml:space="preserve"> — нормализация АсАТ и АлАТ в ходе лечения, под</w:t>
      </w:r>
      <w:r>
        <w:rPr>
          <w:snapToGrid w:val="0"/>
          <w:sz w:val="28"/>
        </w:rPr>
        <w:softHyphen/>
        <w:t>твержденная повторными исследованиями с интервалом в 1 месяц.</w:t>
      </w:r>
    </w:p>
    <w:p w:rsidR="00A22B4A" w:rsidRDefault="00A22B4A">
      <w:pPr>
        <w:spacing w:before="60" w:line="300" w:lineRule="auto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Стабильная ремиссия —</w:t>
      </w:r>
      <w:r>
        <w:rPr>
          <w:snapToGrid w:val="0"/>
          <w:sz w:val="28"/>
        </w:rPr>
        <w:t xml:space="preserve"> нормальный уровень АсАТ и АлАТ удерживается в течение 6 месяцев после лечения.</w:t>
      </w:r>
    </w:p>
    <w:p w:rsidR="00A22B4A" w:rsidRDefault="00A22B4A">
      <w:pPr>
        <w:spacing w:before="60" w:line="300" w:lineRule="auto"/>
        <w:ind w:left="380" w:hanging="380"/>
        <w:rPr>
          <w:snapToGrid w:val="0"/>
          <w:sz w:val="28"/>
        </w:rPr>
      </w:pPr>
      <w:r>
        <w:rPr>
          <w:i/>
          <w:snapToGrid w:val="0"/>
          <w:sz w:val="28"/>
        </w:rPr>
        <w:t>Длительная ремиссия —</w:t>
      </w:r>
      <w:r>
        <w:rPr>
          <w:snapToGrid w:val="0"/>
          <w:sz w:val="28"/>
        </w:rPr>
        <w:t xml:space="preserve"> нормальный уровень АсАТ и АлАТ удерживается в течение 2 лет после лечения.</w:t>
      </w:r>
    </w:p>
    <w:p w:rsidR="00A22B4A" w:rsidRDefault="00A22B4A">
      <w:pPr>
        <w:spacing w:before="40" w:line="300" w:lineRule="auto"/>
        <w:rPr>
          <w:snapToGrid w:val="0"/>
          <w:sz w:val="28"/>
        </w:rPr>
      </w:pPr>
      <w:r>
        <w:rPr>
          <w:i/>
          <w:snapToGrid w:val="0"/>
          <w:sz w:val="28"/>
        </w:rPr>
        <w:t>Отсутствие ремиссии —</w:t>
      </w:r>
      <w:r>
        <w:rPr>
          <w:snapToGrid w:val="0"/>
          <w:sz w:val="28"/>
        </w:rPr>
        <w:t xml:space="preserve"> случаи, при которых положительная динамика в отношении АсАТ и АлАТ отсутствует в ходе 3-месячного лечения.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Рецидив —</w:t>
      </w:r>
      <w:r>
        <w:rPr>
          <w:snapToGrid w:val="0"/>
          <w:sz w:val="28"/>
        </w:rPr>
        <w:t xml:space="preserve"> повторное повышение уровня АсАТ и АлАТ после наступления ремиссии.</w:t>
      </w:r>
    </w:p>
    <w:p w:rsidR="00A22B4A" w:rsidRDefault="00A22B4A">
      <w:pPr>
        <w:spacing w:before="420"/>
        <w:rPr>
          <w:b/>
          <w:snapToGrid w:val="0"/>
        </w:rPr>
      </w:pPr>
    </w:p>
    <w:p w:rsidR="00A22B4A" w:rsidRDefault="00A22B4A">
      <w:pPr>
        <w:spacing w:before="420"/>
        <w:rPr>
          <w:b/>
          <w:snapToGrid w:val="0"/>
        </w:rPr>
      </w:pPr>
    </w:p>
    <w:p w:rsidR="00A22B4A" w:rsidRDefault="00A22B4A">
      <w:pPr>
        <w:spacing w:before="42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IX. Международная классификация болезней (МКБ-10)</w:t>
      </w:r>
    </w:p>
    <w:p w:rsidR="00A22B4A" w:rsidRDefault="00A22B4A">
      <w:pPr>
        <w:spacing w:before="220" w:line="360" w:lineRule="auto"/>
        <w:rPr>
          <w:b/>
          <w:snapToGrid w:val="0"/>
          <w:sz w:val="28"/>
        </w:rPr>
      </w:pPr>
      <w:r>
        <w:rPr>
          <w:snapToGrid w:val="0"/>
          <w:sz w:val="28"/>
        </w:rPr>
        <w:t xml:space="preserve">1. Постхолецистэктомический синдром (ПХЭС)              Шифр К 91.5 </w:t>
      </w: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ПХЭС — условное обозначение различных нарушений, рецидивирующих болей и диспептических проявлений, возникающих у больных после холе-цистэктомии.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Спазм сфинктера Одди, дискинезия внепеченочных желчных протоков, желудка и двенадцатиперстной кишки, микробная контаминация, гастро-дуоденит, длинный пузырный проток после холецистэктомии могут быть причиной некоторых симптомов, входящих в ПХЭС, который следует рас</w:t>
      </w:r>
      <w:r>
        <w:rPr>
          <w:snapToGrid w:val="0"/>
          <w:sz w:val="28"/>
        </w:rPr>
        <w:softHyphen/>
        <w:t>шифровать по результатам обследования.</w:t>
      </w:r>
    </w:p>
    <w:p w:rsidR="00A22B4A" w:rsidRDefault="00A22B4A">
      <w:pPr>
        <w:spacing w:line="480" w:lineRule="auto"/>
        <w:rPr>
          <w:rFonts w:ascii="Arial" w:hAnsi="Arial"/>
          <w:b/>
          <w:i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 xml:space="preserve">Обследование </w:t>
      </w:r>
      <w:r>
        <w:rPr>
          <w:rFonts w:ascii="Arial" w:hAnsi="Arial"/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8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АсАТ, АлАТ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ЩФ, ГГТП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Исследование порций А и С дуоденального содержимого, включая бак</w:t>
      </w:r>
      <w:r>
        <w:rPr>
          <w:snapToGrid w:val="0"/>
          <w:sz w:val="28"/>
        </w:rPr>
        <w:softHyphen/>
        <w:t>териологический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Копрограмма, кал на дисбактериоз и гельминты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Эзофагогастродуоденоскопия с биопсией слизистой оболочки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ЭРХПГ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Дуоденальное зондирование с получением порций А и С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УЗИ органон брюшной полости (комплексное)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Рсктороманоскопня</w:t>
      </w:r>
    </w:p>
    <w:p w:rsidR="00A22B4A" w:rsidRDefault="00A22B4A">
      <w:pPr>
        <w:spacing w:line="480" w:lineRule="auto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Консультации</w:t>
      </w:r>
      <w:r>
        <w:rPr>
          <w:i/>
          <w:snapToGrid w:val="0"/>
          <w:sz w:val="28"/>
        </w:rPr>
        <w:t xml:space="preserve"> специалистов</w:t>
      </w:r>
      <w:r>
        <w:rPr>
          <w:b/>
          <w:i/>
          <w:snapToGrid w:val="0"/>
          <w:sz w:val="28"/>
        </w:rPr>
        <w:t xml:space="preserve"> обязательные:</w:t>
      </w:r>
      <w:r>
        <w:rPr>
          <w:snapToGrid w:val="0"/>
          <w:sz w:val="28"/>
        </w:rPr>
        <w:t xml:space="preserve"> хирурга, колопроктолога. </w:t>
      </w:r>
      <w:r>
        <w:rPr>
          <w:b/>
          <w:snapToGrid w:val="0"/>
          <w:sz w:val="28"/>
        </w:rPr>
        <w:t>Характеристика лечебных мероприятий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Диетотерапия дифференцируется в зависимости от сроков послеопераци</w:t>
      </w:r>
      <w:r>
        <w:rPr>
          <w:snapToGrid w:val="0"/>
          <w:sz w:val="28"/>
        </w:rPr>
        <w:softHyphen/>
        <w:t>онного периода, клинических проявлений ПХЭС, массы тела, литогенно-сти желчи - пожизненно.</w:t>
      </w:r>
    </w:p>
    <w:p w:rsidR="00A22B4A" w:rsidRDefault="00A22B4A">
      <w:pPr>
        <w:pStyle w:val="4"/>
      </w:pPr>
      <w:r>
        <w:t>Лекарственное лечение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Цизаприд или домпсридон 10 мг 3-4 раза в день, или дебридат 100-200 мг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3-4 раза в день в течение 2 нед.</w:t>
      </w:r>
    </w:p>
    <w:p w:rsidR="00A22B4A" w:rsidRDefault="00A22B4A">
      <w:pPr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+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Эритромнцин 0,25 г 4 раза в день в течение 7 дней</w:t>
      </w:r>
    </w:p>
    <w:p w:rsidR="00A22B4A" w:rsidRDefault="00A22B4A">
      <w:pPr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+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Маалокс или ремагсль, или гастерин-гель, или фосфалюгель по 15 мл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4 раза в день через 1,5—2 часа после еды в течение 4 нед.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При наличии показаний антибактериальная терапия может быть продол</w:t>
      </w:r>
      <w:r>
        <w:rPr>
          <w:snapToGrid w:val="0"/>
          <w:sz w:val="28"/>
        </w:rPr>
        <w:softHyphen/>
        <w:t>жена и усилена; возможно применение полиферментных препаратов (кре-он, паншпрат, фестал, дигестал и др.)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Продолжительность стационарного лечения</w:t>
      </w:r>
    </w:p>
    <w:p w:rsidR="00A22B4A" w:rsidRDefault="00A22B4A">
      <w:pPr>
        <w:spacing w:before="40" w:line="300" w:lineRule="auto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10 дней. Больные подлежат диспансеризации в зависимости от диагнос</w:t>
      </w:r>
      <w:r>
        <w:rPr>
          <w:snapToGrid w:val="0"/>
          <w:sz w:val="28"/>
        </w:rPr>
        <w:softHyphen/>
        <w:t>тированного заболевания, но не по ПХЭС.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Требования к</w:t>
      </w:r>
      <w:r>
        <w:rPr>
          <w:snapToGrid w:val="0"/>
          <w:sz w:val="28"/>
        </w:rPr>
        <w:t xml:space="preserve"> результатам</w:t>
      </w:r>
      <w:r>
        <w:rPr>
          <w:b/>
          <w:snapToGrid w:val="0"/>
          <w:sz w:val="28"/>
        </w:rPr>
        <w:t xml:space="preserve">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Исчезновение болевого и диспептического синдромов, отсутствие измене</w:t>
      </w:r>
      <w:r>
        <w:rPr>
          <w:snapToGrid w:val="0"/>
          <w:sz w:val="28"/>
        </w:rPr>
        <w:softHyphen/>
        <w:t>нии лабораторных показателей (ремиссия), уменьшение клинических про</w:t>
      </w:r>
      <w:r>
        <w:rPr>
          <w:snapToGrid w:val="0"/>
          <w:sz w:val="28"/>
        </w:rPr>
        <w:softHyphen/>
        <w:t>явлений болезни, восстановление трудоспособности.</w:t>
      </w:r>
    </w:p>
    <w:p w:rsidR="00A22B4A" w:rsidRDefault="00A22B4A">
      <w:pPr>
        <w:spacing w:before="4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X. Международная классификация болезней (МКБ-10)</w:t>
      </w:r>
    </w:p>
    <w:p w:rsidR="00A22B4A" w:rsidRDefault="00A22B4A">
      <w:pPr>
        <w:spacing w:before="38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1. Хронический панкреатит алкогольной этиологии           Шифр К 86.0</w:t>
      </w:r>
    </w:p>
    <w:p w:rsidR="00A22B4A" w:rsidRDefault="00A22B4A">
      <w:pPr>
        <w:spacing w:before="60" w:line="300" w:lineRule="auto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2. Другие хронические панкреатиты (хронический панкреатит   Шифр К 86.1 нсуточнсннон этнологии, и1|4.&gt;скционный, рецидиви-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рующпн)</w:t>
      </w:r>
    </w:p>
    <w:p w:rsidR="00A22B4A" w:rsidRDefault="00A22B4A">
      <w:pPr>
        <w:spacing w:before="260"/>
        <w:rPr>
          <w:snapToGrid w:val="0"/>
          <w:sz w:val="28"/>
        </w:rPr>
      </w:pPr>
      <w:r>
        <w:rPr>
          <w:snapToGrid w:val="0"/>
          <w:sz w:val="28"/>
        </w:rPr>
        <w:t>Определение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Хроннчсскнн   панкреатит  (ХП) — прогрессирующее  заболевание нолжелу/ючноп жслечы, характеризующееся появлением во время обостре</w:t>
      </w:r>
      <w:r>
        <w:rPr>
          <w:snapToGrid w:val="0"/>
          <w:sz w:val="28"/>
        </w:rPr>
        <w:softHyphen/>
        <w:t>ния пршнако» острого воспалительного процесса, постепенным замеще</w:t>
      </w:r>
      <w:r>
        <w:rPr>
          <w:snapToGrid w:val="0"/>
          <w:sz w:val="28"/>
        </w:rPr>
        <w:softHyphen/>
        <w:t>нием паренхимы органа соединительной тканью и развитием недостаточ</w:t>
      </w:r>
      <w:r>
        <w:rPr>
          <w:snapToGrid w:val="0"/>
          <w:sz w:val="28"/>
        </w:rPr>
        <w:softHyphen/>
        <w:t>ности</w:t>
      </w:r>
      <w:r>
        <w:rPr>
          <w:snapToGrid w:val="0"/>
          <w:sz w:val="28"/>
          <w:lang w:val="en-US"/>
        </w:rPr>
        <w:t xml:space="preserve"> </w:t>
      </w:r>
      <w:r>
        <w:rPr>
          <w:smallCaps/>
          <w:snapToGrid w:val="0"/>
          <w:sz w:val="28"/>
          <w:lang w:val="en-US"/>
        </w:rPr>
        <w:t>-jk!o-</w:t>
      </w:r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и эндокринной функции железы.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Хронический панкреатит в клинике подразделяется на обструктивный, кальцифицирующий, паренхиматозный. В его патоморфологической осно</w:t>
      </w:r>
      <w:r>
        <w:rPr>
          <w:snapToGrid w:val="0"/>
          <w:sz w:val="28"/>
        </w:rPr>
        <w:softHyphen/>
        <w:t>ве лежит сочетание деструкции ацинарного аппарата с прогрессирующим воспалительным процессом, приводящим к атрофии, фиброзу (циррозу) и нарушениям в протоковой системе поджелудочной железы, преимуще</w:t>
      </w:r>
      <w:r>
        <w:rPr>
          <w:snapToGrid w:val="0"/>
          <w:sz w:val="28"/>
        </w:rPr>
        <w:softHyphen/>
        <w:t>ственно за счет развития микро- и макролитиаза.</w:t>
      </w:r>
    </w:p>
    <w:p w:rsidR="00A22B4A" w:rsidRDefault="00A22B4A">
      <w:pPr>
        <w:spacing w:line="42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firstLine="4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Общий билирубин и фракции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АсАТ, АлАТ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ЩФ, ГГТП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Амилаза крови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Липаза крови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Сахар крови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Кальций крови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Общий белок и фракции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firstLine="4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Обзорный рентгеновский снимок брюшной полости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УЗИ органов брюшной полости (комплексно)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ЭРХПГ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line="480" w:lineRule="auto"/>
        <w:ind w:firstLine="420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УЗИ поджелудочной железы </w:t>
      </w:r>
      <w:r>
        <w:rPr>
          <w:b/>
          <w:i/>
          <w:snapToGrid w:val="0"/>
          <w:sz w:val="28"/>
        </w:rPr>
        <w:t>Дополнительные исследования по показаниям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before="100"/>
        <w:ind w:firstLine="4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Лапароскопия с прицельной биопсией поджелудочной железы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КТ поджелудочной железы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Коагулограмма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Сахар крови после приема глюкозы (сахарная кривая)</w:t>
      </w:r>
    </w:p>
    <w:p w:rsidR="00A22B4A" w:rsidRDefault="00A22B4A">
      <w:pPr>
        <w:spacing w:line="480" w:lineRule="auto"/>
        <w:rPr>
          <w:b/>
          <w:snapToGrid w:val="0"/>
          <w:sz w:val="28"/>
        </w:rPr>
      </w:pPr>
      <w:r>
        <w:rPr>
          <w:i/>
          <w:snapToGrid w:val="0"/>
          <w:sz w:val="28"/>
        </w:rPr>
        <w:t>Консультации специалистов обязательные:</w:t>
      </w:r>
      <w:r>
        <w:rPr>
          <w:snapToGrid w:val="0"/>
          <w:sz w:val="28"/>
        </w:rPr>
        <w:t xml:space="preserve"> хирурга, эндокринолога. </w:t>
      </w:r>
      <w:r>
        <w:rPr>
          <w:b/>
          <w:snapToGrid w:val="0"/>
          <w:sz w:val="28"/>
        </w:rPr>
        <w:t>Характеристика лечебных мероприятий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Первые три дня при выраженном обострении — голод и по показаниям парентеральное питание.</w:t>
      </w:r>
    </w:p>
    <w:p w:rsidR="00A22B4A" w:rsidRDefault="00A22B4A">
      <w:pPr>
        <w:spacing w:before="80"/>
        <w:ind w:left="320" w:hanging="320"/>
        <w:rPr>
          <w:snapToGrid w:val="0"/>
          <w:sz w:val="28"/>
        </w:rPr>
      </w:pPr>
      <w:r>
        <w:rPr>
          <w:i/>
          <w:snapToGrid w:val="0"/>
          <w:sz w:val="28"/>
        </w:rPr>
        <w:t>При дуоденостазе —</w:t>
      </w:r>
      <w:r>
        <w:rPr>
          <w:snapToGrid w:val="0"/>
          <w:sz w:val="28"/>
        </w:rPr>
        <w:t xml:space="preserve"> непрерывная аспирация кислого желудочного содержимого с помощью тонкого зонда, в/венно через каждые 8 ч ранитидин (150 мг) или фамотидин (20 мг);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внутрь — буферные антациды в виде геля (маалокс, ремагель, фосфалю-гель, гастерин-гель) через каждые 2-3 часа; внутривенно - полиглюкин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400 мл и сутки, гемодез 300 мл в сутки, 10% раствор альбумина 100 мл и сутки, 5-10 % раствор глюкозы 500 мл в сутки.</w:t>
      </w:r>
    </w:p>
    <w:p w:rsidR="00A22B4A" w:rsidRDefault="00A22B4A">
      <w:pPr>
        <w:spacing w:before="80"/>
        <w:ind w:left="340" w:hanging="340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При</w:t>
      </w:r>
      <w:r>
        <w:rPr>
          <w:i/>
          <w:snapToGrid w:val="0"/>
          <w:sz w:val="28"/>
        </w:rPr>
        <w:t xml:space="preserve"> некупирующсмся болевом</w:t>
      </w:r>
      <w:r>
        <w:rPr>
          <w:b/>
          <w:i/>
          <w:snapToGrid w:val="0"/>
          <w:sz w:val="28"/>
        </w:rPr>
        <w:t xml:space="preserve"> синдроме —</w:t>
      </w:r>
      <w:r>
        <w:rPr>
          <w:b/>
          <w:snapToGrid w:val="0"/>
          <w:sz w:val="28"/>
        </w:rPr>
        <w:t xml:space="preserve"> парентерально 2 мл</w:t>
      </w:r>
      <w:r>
        <w:rPr>
          <w:snapToGrid w:val="0"/>
          <w:sz w:val="28"/>
        </w:rPr>
        <w:t xml:space="preserve"> 50%</w:t>
      </w:r>
      <w:r>
        <w:rPr>
          <w:b/>
          <w:snapToGrid w:val="0"/>
          <w:sz w:val="28"/>
        </w:rPr>
        <w:t xml:space="preserve"> р-ра анальгина </w:t>
      </w:r>
      <w:r>
        <w:rPr>
          <w:snapToGrid w:val="0"/>
          <w:sz w:val="28"/>
        </w:rPr>
        <w:t>с 2 мл 2% раствора</w:t>
      </w:r>
      <w:r>
        <w:rPr>
          <w:b/>
          <w:snapToGrid w:val="0"/>
          <w:sz w:val="28"/>
        </w:rPr>
        <w:t xml:space="preserve"> папаверина или</w:t>
      </w:r>
      <w:r>
        <w:rPr>
          <w:snapToGrid w:val="0"/>
          <w:sz w:val="28"/>
        </w:rPr>
        <w:t xml:space="preserve"> 5 мл</w:t>
      </w:r>
      <w:r>
        <w:rPr>
          <w:b/>
          <w:snapToGrid w:val="0"/>
          <w:sz w:val="28"/>
        </w:rPr>
        <w:t xml:space="preserve"> баралгина или синтетический </w:t>
      </w:r>
      <w:r>
        <w:rPr>
          <w:snapToGrid w:val="0"/>
          <w:sz w:val="28"/>
        </w:rPr>
        <w:t>аналог соматостатина —</w:t>
      </w:r>
      <w:r>
        <w:rPr>
          <w:b/>
          <w:snapToGrid w:val="0"/>
          <w:sz w:val="28"/>
        </w:rPr>
        <w:t xml:space="preserve"> сандостатин (50-100 мкг 2 раза в день подкожно, </w:t>
      </w:r>
      <w:r>
        <w:rPr>
          <w:snapToGrid w:val="0"/>
          <w:sz w:val="28"/>
        </w:rPr>
        <w:t>или внутривенно капелыю</w:t>
      </w:r>
      <w:r>
        <w:rPr>
          <w:b/>
          <w:snapToGrid w:val="0"/>
          <w:sz w:val="28"/>
        </w:rPr>
        <w:t xml:space="preserve"> лидокаин (в 100 мл изотонического раствора </w:t>
      </w:r>
      <w:r>
        <w:rPr>
          <w:snapToGrid w:val="0"/>
          <w:sz w:val="28"/>
        </w:rPr>
        <w:t>хлорида натрия 400 мг</w:t>
      </w:r>
      <w:r>
        <w:rPr>
          <w:b/>
          <w:snapToGrid w:val="0"/>
          <w:sz w:val="28"/>
        </w:rPr>
        <w:t xml:space="preserve"> препарата).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После купирпиинии выраженного болевого синдрома</w:t>
      </w:r>
      <w:r>
        <w:rPr>
          <w:snapToGrid w:val="0"/>
          <w:sz w:val="28"/>
        </w:rPr>
        <w:t xml:space="preserve"> обычно с 4-го дня от начала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лечения:</w:t>
      </w:r>
    </w:p>
    <w:p w:rsidR="00A22B4A" w:rsidRDefault="00A22B4A">
      <w:pPr>
        <w:spacing w:before="100"/>
        <w:ind w:firstLine="380"/>
        <w:rPr>
          <w:b/>
          <w:snapToGrid w:val="0"/>
          <w:sz w:val="28"/>
        </w:rPr>
      </w:pPr>
      <w:r>
        <w:rPr>
          <w:snapToGrid w:val="0"/>
          <w:sz w:val="28"/>
        </w:rPr>
        <w:t>— дробное питание с</w:t>
      </w:r>
      <w:r>
        <w:rPr>
          <w:b/>
          <w:snapToGrid w:val="0"/>
          <w:sz w:val="28"/>
        </w:rPr>
        <w:t xml:space="preserve"> ограничением животного жира;</w:t>
      </w:r>
    </w:p>
    <w:p w:rsidR="00A22B4A" w:rsidRDefault="00A22B4A">
      <w:pPr>
        <w:spacing w:before="80"/>
        <w:ind w:firstLine="380"/>
        <w:rPr>
          <w:snapToGrid w:val="0"/>
          <w:sz w:val="28"/>
        </w:rPr>
      </w:pPr>
      <w:r>
        <w:rPr>
          <w:snapToGrid w:val="0"/>
          <w:sz w:val="28"/>
        </w:rPr>
        <w:t>— перед каждым приемом пищи полиферментный препарат креон (1-2 капсулы) или панцитрат (1-2 капсулы);</w:t>
      </w:r>
    </w:p>
    <w:p w:rsidR="00A22B4A" w:rsidRDefault="00A22B4A">
      <w:pPr>
        <w:spacing w:before="80"/>
        <w:ind w:firstLine="380"/>
        <w:rPr>
          <w:snapToGrid w:val="0"/>
          <w:sz w:val="28"/>
        </w:rPr>
      </w:pPr>
      <w:r>
        <w:rPr>
          <w:snapToGrid w:val="0"/>
          <w:sz w:val="28"/>
        </w:rPr>
        <w:t>— постепенная отмена анальгетиков, инфузионной терапии и парентераль</w:t>
      </w:r>
      <w:r>
        <w:rPr>
          <w:snapToGrid w:val="0"/>
          <w:sz w:val="28"/>
        </w:rPr>
        <w:softHyphen/>
        <w:t>ного введения препаратов, некоторые из них назначают внутрь: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ранитидин 150 мг или фамотидин 20 мг 2 раза в день,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домперидон или цизаприд 10 мг 4 раза в день за 15 мин. до еды, или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дебрндат 100-200 мг 3 раза вдень за 15 мин. до еды.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Продолжительность стационарного лечения</w:t>
      </w:r>
    </w:p>
    <w:p w:rsidR="00A22B4A" w:rsidRDefault="00A22B4A">
      <w:pPr>
        <w:spacing w:line="480" w:lineRule="auto"/>
        <w:ind w:firstLine="380"/>
        <w:rPr>
          <w:b/>
          <w:snapToGrid w:val="0"/>
          <w:sz w:val="28"/>
        </w:rPr>
      </w:pPr>
      <w:r>
        <w:rPr>
          <w:snapToGrid w:val="0"/>
          <w:sz w:val="28"/>
        </w:rPr>
        <w:t xml:space="preserve">— 28-30 дней (при отсутствии осложнений). </w:t>
      </w:r>
      <w:r>
        <w:rPr>
          <w:b/>
          <w:snapToGrid w:val="0"/>
          <w:sz w:val="28"/>
        </w:rPr>
        <w:t>Требования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Возможно наступление полной клинической ремиссии или ремиссии с дефектом (наличие псевдокист, не полностью устраненной панкреатичес</w:t>
      </w:r>
      <w:r>
        <w:rPr>
          <w:snapToGrid w:val="0"/>
          <w:sz w:val="28"/>
        </w:rPr>
        <w:softHyphen/>
        <w:t>кой стсаторси с некомпенсированным дуоденостазом).</w:t>
      </w:r>
    </w:p>
    <w:p w:rsidR="00A22B4A" w:rsidRDefault="00A22B4A">
      <w:pPr>
        <w:spacing w:before="40" w:line="300" w:lineRule="auto"/>
        <w:rPr>
          <w:snapToGrid w:val="0"/>
          <w:sz w:val="28"/>
        </w:rPr>
      </w:pPr>
      <w:r>
        <w:rPr>
          <w:snapToGrid w:val="0"/>
          <w:sz w:val="28"/>
        </w:rPr>
        <w:t>Больные с хроническим панкреатитом подлежат диспансерному наблюде</w:t>
      </w:r>
      <w:r>
        <w:rPr>
          <w:snapToGrid w:val="0"/>
          <w:sz w:val="28"/>
        </w:rPr>
        <w:softHyphen/>
        <w:t>нию (повторный осмотр и обследование в амбулаторно-поликлинических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условиях дважды в год).</w:t>
      </w:r>
    </w:p>
    <w:p w:rsidR="00A22B4A" w:rsidRDefault="00A22B4A">
      <w:pPr>
        <w:spacing w:before="4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XI. Международная классификация болезней (МКБ-10)</w:t>
      </w:r>
    </w:p>
    <w:p w:rsidR="00A22B4A" w:rsidRDefault="00A22B4A">
      <w:pPr>
        <w:spacing w:before="36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1. Алкогольная жировая дистрофия печени (жирная печень)   Шифр К 70.0</w:t>
      </w:r>
    </w:p>
    <w:p w:rsidR="00A22B4A" w:rsidRDefault="00A22B4A">
      <w:pPr>
        <w:spacing w:before="8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2. Алкогольный гепатит (острый, хронический)              Шифр К 70.1</w:t>
      </w:r>
    </w:p>
    <w:p w:rsidR="00A22B4A" w:rsidRDefault="00A22B4A">
      <w:pPr>
        <w:spacing w:before="8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3. Алкогольный фиброз и склероз печени (исход пред-   Шифр К 70.2 шествующих жировой дистрофии и гепатита)</w:t>
      </w:r>
    </w:p>
    <w:p w:rsidR="00A22B4A" w:rsidRDefault="00A22B4A">
      <w:pPr>
        <w:spacing w:before="10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4. Алкогольный цирроз печени</w:t>
      </w:r>
      <w:r>
        <w:rPr>
          <w:b/>
          <w:snapToGrid w:val="0"/>
          <w:sz w:val="28"/>
        </w:rPr>
        <w:t xml:space="preserve">                            Шифр</w:t>
      </w:r>
      <w:r>
        <w:rPr>
          <w:snapToGrid w:val="0"/>
          <w:sz w:val="28"/>
        </w:rPr>
        <w:t xml:space="preserve"> К 70.3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Несмотря на разнообразие диагнозов, все они объединены едиными этиологическими и патогенетическими связями с алкогольной интокси</w:t>
      </w:r>
      <w:r>
        <w:rPr>
          <w:snapToGrid w:val="0"/>
          <w:sz w:val="28"/>
        </w:rPr>
        <w:softHyphen/>
        <w:t>кацией. Формирование болезней определяется продолжительностью анамнеза и токсичностью алкогольного напитка. По существу, выделено 3 типа алкогольных поражений печени:</w:t>
      </w:r>
    </w:p>
    <w:p w:rsidR="00A22B4A" w:rsidRDefault="00A22B4A">
      <w:pPr>
        <w:spacing w:before="100"/>
        <w:ind w:firstLine="380"/>
        <w:rPr>
          <w:snapToGrid w:val="0"/>
          <w:sz w:val="28"/>
        </w:rPr>
      </w:pPr>
      <w:r>
        <w:rPr>
          <w:snapToGrid w:val="0"/>
          <w:sz w:val="28"/>
        </w:rPr>
        <w:t>а) жировая дистрофия печени;</w:t>
      </w:r>
    </w:p>
    <w:p w:rsidR="00A22B4A" w:rsidRDefault="00A22B4A">
      <w:pPr>
        <w:spacing w:before="80"/>
        <w:ind w:firstLine="380"/>
        <w:rPr>
          <w:snapToGrid w:val="0"/>
          <w:sz w:val="28"/>
        </w:rPr>
      </w:pPr>
      <w:r>
        <w:rPr>
          <w:snapToGrid w:val="0"/>
          <w:sz w:val="28"/>
        </w:rPr>
        <w:t>б) острый и хронический гепатит (жировая дистрофия с некрозами гепа-тоцитов и мезенхимальной реакцией);</w:t>
      </w:r>
    </w:p>
    <w:p w:rsidR="00A22B4A" w:rsidRDefault="00A22B4A">
      <w:pPr>
        <w:spacing w:line="480" w:lineRule="auto"/>
        <w:ind w:firstLine="380"/>
        <w:rPr>
          <w:i/>
          <w:snapToGrid w:val="0"/>
          <w:sz w:val="28"/>
        </w:rPr>
      </w:pPr>
      <w:r>
        <w:rPr>
          <w:snapToGrid w:val="0"/>
          <w:sz w:val="28"/>
        </w:rPr>
        <w:t xml:space="preserve">в) цирроз печени. </w:t>
      </w:r>
      <w:r>
        <w:rPr>
          <w:b/>
          <w:snapToGrid w:val="0"/>
          <w:sz w:val="28"/>
        </w:rPr>
        <w:t xml:space="preserve">Обследование </w:t>
      </w:r>
      <w:r>
        <w:rPr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Ретикулоциты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билирубин и фракции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Холестерин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АсАТ, АлАТ, ГГТП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Мочевая кислота в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Креатинин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Сахар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Кальций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Амилаза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Группа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Резус-фактор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УЗИ органов брюшной полости (комплексное)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Эзофагогастродуоденоскопия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Дополнительные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Чрескожная биопсия печени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Гистологическое исследование биоптата печени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Электрокардиография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Лапароскопия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Иммуноглобулины крови</w:t>
      </w:r>
    </w:p>
    <w:p w:rsidR="00A22B4A" w:rsidRDefault="00A22B4A">
      <w:pPr>
        <w:rPr>
          <w:snapToGrid w:val="0"/>
          <w:sz w:val="28"/>
          <w:lang w:val="en-US"/>
        </w:rPr>
      </w:pPr>
      <w:r>
        <w:rPr>
          <w:snapToGrid w:val="0"/>
          <w:sz w:val="28"/>
        </w:rPr>
        <w:t>• Серологические маркеры вируса гепатита А, В, С,</w:t>
      </w:r>
      <w:r>
        <w:rPr>
          <w:snapToGrid w:val="0"/>
          <w:sz w:val="28"/>
          <w:lang w:val="en-US"/>
        </w:rPr>
        <w:t xml:space="preserve"> D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b/>
          <w:i/>
          <w:snapToGrid w:val="0"/>
          <w:sz w:val="28"/>
        </w:rPr>
        <w:t>Консультации специалистов обязательные:</w:t>
      </w:r>
      <w:r>
        <w:rPr>
          <w:snapToGrid w:val="0"/>
          <w:sz w:val="28"/>
        </w:rPr>
        <w:t xml:space="preserve"> нарколога, невропатолога, ин</w:t>
      </w:r>
      <w:r>
        <w:rPr>
          <w:snapToGrid w:val="0"/>
          <w:sz w:val="28"/>
        </w:rPr>
        <w:softHyphen/>
        <w:t>фекциониста.</w:t>
      </w:r>
    </w:p>
    <w:p w:rsidR="00A22B4A" w:rsidRDefault="00A22B4A">
      <w:pPr>
        <w:spacing w:before="80"/>
        <w:rPr>
          <w:b/>
          <w:snapToGrid w:val="0"/>
          <w:sz w:val="28"/>
        </w:rPr>
      </w:pPr>
      <w:r>
        <w:rPr>
          <w:b/>
          <w:snapToGrid w:val="0"/>
          <w:sz w:val="28"/>
        </w:rPr>
        <w:t>Характеристика лечебных мероприятий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1. Воздержание от приема алкоголя.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2. 10-дневный курс интенсивной терапии: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а) внутривенное введение 300 мл 10% раствора глюкозы с добавлением в него 10-20 мл эссенциале (1 ампула содержит 1000 мг эссенциальных фосфолнпидов), 4 мл 5% раствора пиридоксина или пиридоксальфосфата, 5-10 мл хофнтола, 4 мл 5% раствора тиамина (или 100-200 мг кокарбоксила-зы), 5 мл 20% раствора пирацетама (ноотропила).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Курс лечения — 5 дней;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б) внутрниснно гемодсз 200 мл (или гемодез-Н, или глюконеодез). Три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влипання на курс;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в) витамин В^ (цианокобаламин, оксикобаламин) 1000 мкг внутримы</w:t>
      </w:r>
      <w:r>
        <w:rPr>
          <w:snapToGrid w:val="0"/>
          <w:sz w:val="28"/>
        </w:rPr>
        <w:softHyphen/>
        <w:t>шечно ежедневно в течение 6 дней;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г) креон или панцитрат внутрь (капсулы) или другой полиферментный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препарат е сдой;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snapToGrid w:val="0"/>
          <w:sz w:val="28"/>
        </w:rPr>
        <w:t>д) фолиецая кислота 5 мг</w:t>
      </w:r>
      <w:r>
        <w:rPr>
          <w:b/>
          <w:snapToGrid w:val="0"/>
          <w:sz w:val="28"/>
        </w:rPr>
        <w:t xml:space="preserve"> в сутки и аскорбиновая кислота 500 мг в сутки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внутрь.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2-месячнын курс (проводится после окончания курса интенсивной тера</w:t>
      </w:r>
      <w:r>
        <w:rPr>
          <w:snapToGrid w:val="0"/>
          <w:sz w:val="28"/>
        </w:rPr>
        <w:softHyphen/>
        <w:t>пии) включает: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эссепцналс (2 капсулы 3 раза вдень после еды) или хофитол (1 табл. 3 раза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в день)</w:t>
      </w:r>
    </w:p>
    <w:p w:rsidR="00A22B4A" w:rsidRDefault="00A22B4A">
      <w:pPr>
        <w:spacing w:line="480" w:lineRule="auto"/>
        <w:rPr>
          <w:snapToGrid w:val="0"/>
          <w:sz w:val="28"/>
        </w:rPr>
      </w:pPr>
      <w:r>
        <w:rPr>
          <w:snapToGrid w:val="0"/>
          <w:sz w:val="28"/>
        </w:rPr>
        <w:t>креон или панцитрат (1 капсула 3 раза в день с едой) пнкамилон (2 таблетки 3 раза в день).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На фоне такой терапии проводится симптоматическое лечение, в том чис</w:t>
      </w:r>
      <w:r>
        <w:rPr>
          <w:snapToGrid w:val="0"/>
          <w:sz w:val="28"/>
        </w:rPr>
        <w:softHyphen/>
        <w:t>ле по поноду возможных осложнений (портальная гипертензия, асцит, кро</w:t>
      </w:r>
      <w:r>
        <w:rPr>
          <w:snapToGrid w:val="0"/>
          <w:sz w:val="28"/>
        </w:rPr>
        <w:softHyphen/>
        <w:t>вотечение, энцефалопатия и др.).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snapToGrid w:val="0"/>
          <w:sz w:val="28"/>
        </w:rPr>
        <w:t>Продолжительность</w:t>
      </w:r>
      <w:r>
        <w:rPr>
          <w:b/>
          <w:snapToGrid w:val="0"/>
          <w:sz w:val="28"/>
        </w:rPr>
        <w:t xml:space="preserve"> стационарного лечения</w:t>
      </w:r>
    </w:p>
    <w:p w:rsidR="00A22B4A" w:rsidRDefault="00A22B4A">
      <w:pPr>
        <w:spacing w:line="420" w:lineRule="auto"/>
        <w:rPr>
          <w:snapToGrid w:val="0"/>
          <w:sz w:val="28"/>
        </w:rPr>
      </w:pPr>
      <w:r>
        <w:rPr>
          <w:snapToGrid w:val="0"/>
          <w:sz w:val="28"/>
        </w:rPr>
        <w:t>Алкогольная дистрофия печени — 5-10 дней. Алкогольный острый гепатит — 21-28 дней.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Алкогольный хронический гепатит с минимальной активностью - 8-10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дней.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Алкогольный хронический</w:t>
      </w:r>
      <w:r>
        <w:rPr>
          <w:b/>
          <w:snapToGrid w:val="0"/>
          <w:sz w:val="28"/>
        </w:rPr>
        <w:t xml:space="preserve"> гепатит с выраженной активностью</w:t>
      </w:r>
      <w:r>
        <w:rPr>
          <w:snapToGrid w:val="0"/>
          <w:sz w:val="28"/>
        </w:rPr>
        <w:t xml:space="preserve"> — 21-28 дней.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Алкогольный цирроз печени в зависимости от шкалы тяжести — от 28 до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56 дней.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Все больные независимо от диагноза подлежат диспансерному наблюде</w:t>
      </w:r>
      <w:r>
        <w:rPr>
          <w:snapToGrid w:val="0"/>
          <w:sz w:val="28"/>
        </w:rPr>
        <w:softHyphen/>
        <w:t>нию в амбулаторцо-поликлинических условиях.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snapToGrid w:val="0"/>
          <w:sz w:val="28"/>
        </w:rPr>
        <w:t>Требования к результатам</w:t>
      </w:r>
      <w:r>
        <w:rPr>
          <w:b/>
          <w:snapToGrid w:val="0"/>
          <w:sz w:val="28"/>
        </w:rPr>
        <w:t xml:space="preserve">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Обеспечит!, ремиссию заболевания в условиях воздержания от приема ал</w:t>
      </w:r>
      <w:r>
        <w:rPr>
          <w:snapToGrid w:val="0"/>
          <w:sz w:val="28"/>
        </w:rPr>
        <w:softHyphen/>
        <w:t>коголя. Ремиссия включает устранение активности гепатита с нормали</w:t>
      </w:r>
      <w:r>
        <w:rPr>
          <w:snapToGrid w:val="0"/>
          <w:sz w:val="28"/>
        </w:rPr>
        <w:softHyphen/>
        <w:t>зацией лабораторных показателей.</w:t>
      </w:r>
    </w:p>
    <w:p w:rsidR="00A22B4A" w:rsidRDefault="00A22B4A">
      <w:pPr>
        <w:pBdr>
          <w:bottom w:val="single" w:sz="6" w:space="1" w:color="auto"/>
        </w:pBdr>
        <w:rPr>
          <w:b/>
          <w:snapToGrid w:val="0"/>
        </w:rPr>
      </w:pPr>
    </w:p>
    <w:p w:rsidR="00A22B4A" w:rsidRDefault="00A22B4A">
      <w:pPr>
        <w:pBdr>
          <w:bottom w:val="single" w:sz="6" w:space="1" w:color="auto"/>
        </w:pBdr>
        <w:rPr>
          <w:b/>
          <w:snapToGrid w:val="0"/>
        </w:rPr>
      </w:pPr>
    </w:p>
    <w:p w:rsidR="00A22B4A" w:rsidRDefault="00A22B4A">
      <w:pPr>
        <w:pBdr>
          <w:bottom w:val="single" w:sz="6" w:space="1" w:color="auto"/>
        </w:pBdr>
        <w:rPr>
          <w:b/>
          <w:snapToGrid w:val="0"/>
        </w:rPr>
      </w:pPr>
    </w:p>
    <w:p w:rsidR="00A22B4A" w:rsidRDefault="00A22B4A">
      <w:pPr>
        <w:pBdr>
          <w:bottom w:val="single" w:sz="6" w:space="1" w:color="auto"/>
        </w:pBdr>
        <w:rPr>
          <w:b/>
          <w:snapToGrid w:val="0"/>
        </w:rPr>
      </w:pPr>
    </w:p>
    <w:p w:rsidR="00A22B4A" w:rsidRDefault="00A22B4A">
      <w:pPr>
        <w:pBdr>
          <w:bottom w:val="single" w:sz="6" w:space="1" w:color="auto"/>
        </w:pBdr>
        <w:rPr>
          <w:b/>
          <w:snapToGrid w:val="0"/>
        </w:rPr>
      </w:pPr>
    </w:p>
    <w:p w:rsidR="00A22B4A" w:rsidRDefault="00A22B4A">
      <w:pPr>
        <w:pBdr>
          <w:bottom w:val="single" w:sz="6" w:space="1" w:color="auto"/>
        </w:pBdr>
        <w:rPr>
          <w:b/>
          <w:snapToGrid w:val="0"/>
        </w:rPr>
      </w:pPr>
    </w:p>
    <w:p w:rsidR="00A22B4A" w:rsidRDefault="00A22B4A">
      <w:pPr>
        <w:pBdr>
          <w:bottom w:val="single" w:sz="6" w:space="1" w:color="auto"/>
        </w:pBdr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XII. Международная классификация болезней (МКБ-10)</w:t>
      </w:r>
    </w:p>
    <w:p w:rsidR="00A22B4A" w:rsidRDefault="00A22B4A">
      <w:pPr>
        <w:spacing w:before="320"/>
        <w:ind w:left="400" w:hanging="400"/>
        <w:rPr>
          <w:snapToGrid w:val="0"/>
          <w:sz w:val="28"/>
        </w:rPr>
      </w:pPr>
      <w:r>
        <w:rPr>
          <w:snapToGrid w:val="0"/>
          <w:sz w:val="28"/>
        </w:rPr>
        <w:t>1. Желчнокаменная болезнь (холелитиаз)                     Шифр К 80</w:t>
      </w:r>
    </w:p>
    <w:p w:rsidR="00A22B4A" w:rsidRDefault="00A22B4A">
      <w:pPr>
        <w:spacing w:before="100"/>
        <w:ind w:left="400" w:hanging="400"/>
        <w:rPr>
          <w:snapToGrid w:val="0"/>
          <w:sz w:val="28"/>
        </w:rPr>
      </w:pPr>
      <w:r>
        <w:rPr>
          <w:snapToGrid w:val="0"/>
          <w:sz w:val="28"/>
        </w:rPr>
        <w:t>2. Камни желчного пузыря с острым холециститом           Шифр К 80.0</w:t>
      </w:r>
    </w:p>
    <w:p w:rsidR="00A22B4A" w:rsidRDefault="00A22B4A">
      <w:pPr>
        <w:spacing w:before="100"/>
        <w:ind w:left="400" w:hanging="400"/>
        <w:rPr>
          <w:snapToGrid w:val="0"/>
          <w:sz w:val="28"/>
        </w:rPr>
      </w:pPr>
      <w:r>
        <w:rPr>
          <w:snapToGrid w:val="0"/>
          <w:sz w:val="28"/>
        </w:rPr>
        <w:t>3. Камни желчного пузыря без холецистита (холецистолитиаз)   Шифр К 80.2</w:t>
      </w:r>
    </w:p>
    <w:p w:rsidR="00A22B4A" w:rsidRDefault="00A22B4A">
      <w:pPr>
        <w:spacing w:before="80"/>
        <w:ind w:left="400" w:hanging="400"/>
        <w:rPr>
          <w:snapToGrid w:val="0"/>
          <w:sz w:val="28"/>
        </w:rPr>
      </w:pPr>
      <w:r>
        <w:rPr>
          <w:snapToGrid w:val="0"/>
          <w:sz w:val="28"/>
        </w:rPr>
        <w:t>4. Камни желчного протока (холедохолитиаз) с холангитом   Шифр К 80.3 (не первичный склерозирующий)</w:t>
      </w:r>
    </w:p>
    <w:p w:rsidR="00A22B4A" w:rsidRDefault="00A22B4A">
      <w:pPr>
        <w:spacing w:before="60"/>
        <w:ind w:left="400" w:hanging="400"/>
        <w:rPr>
          <w:snapToGrid w:val="0"/>
          <w:sz w:val="28"/>
        </w:rPr>
      </w:pPr>
      <w:r>
        <w:rPr>
          <w:snapToGrid w:val="0"/>
          <w:sz w:val="28"/>
        </w:rPr>
        <w:t>5. Камни желчного протока с холециститом (любые варианты)   Шифр К 80.4 (холедохо- и холецистолитиаз)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Желчнокаменная болезнь — это заболевание гепатобилиарной системы, обусловленное нарушением обмена холестерина и (или) билирубина и ха</w:t>
      </w:r>
      <w:r>
        <w:rPr>
          <w:snapToGrid w:val="0"/>
          <w:sz w:val="28"/>
        </w:rPr>
        <w:softHyphen/>
        <w:t>рактеризующееся образованием камней в желчном пузыре и (или) в желч</w:t>
      </w:r>
      <w:r>
        <w:rPr>
          <w:snapToGrid w:val="0"/>
          <w:sz w:val="28"/>
        </w:rPr>
        <w:softHyphen/>
        <w:t>ных протоках. Различают холестериновые и пигментные камни.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 этом разделе сгруппированы болезни этиологически и патогенетически связанные с желчнокаменной болезнью и ее осложнениями, в т. ч. с инфи-цированием билиарного тракта. Диагностика и лечение зависят от полноты обследования.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Холестерин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Амилаза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Сахар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Группа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Резус-фактор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Бактериологическое исследование дуоденального содержимого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Общий анализ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билирубин и его фракции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АсАТ, АлАТ, ЩФ, ГГТП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Общий белок и белковые фракции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С-реактивный белок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Рентгенография брюшной полости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Рентгеновское исследование грудной клетки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УЗИ печени, желчного пузыря, поджелудочной железы и селезенки</w:t>
      </w:r>
    </w:p>
    <w:p w:rsidR="00A22B4A" w:rsidRDefault="00A22B4A">
      <w:pPr>
        <w:spacing w:line="300" w:lineRule="auto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Эндоскопическая ретроградная холангиопанкреатография (по показа</w:t>
      </w:r>
      <w:r>
        <w:rPr>
          <w:snapToGrid w:val="0"/>
          <w:sz w:val="28"/>
        </w:rPr>
        <w:softHyphen/>
        <w:t>ниям)</w:t>
      </w:r>
    </w:p>
    <w:p w:rsidR="00A22B4A" w:rsidRDefault="00A22B4A">
      <w:pPr>
        <w:spacing w:before="80"/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Электрокардиография</w:t>
      </w:r>
    </w:p>
    <w:p w:rsidR="00A22B4A" w:rsidRDefault="00A22B4A">
      <w:pPr>
        <w:spacing w:before="60" w:line="300" w:lineRule="auto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Дополнительные исследования</w:t>
      </w:r>
      <w:r>
        <w:rPr>
          <w:snapToGrid w:val="0"/>
          <w:sz w:val="28"/>
        </w:rPr>
        <w:t xml:space="preserve"> проводятся в зависимости от предполагаемого диагноза и осложнений.</w:t>
      </w:r>
    </w:p>
    <w:p w:rsidR="00A22B4A" w:rsidRDefault="00A22B4A">
      <w:pPr>
        <w:spacing w:line="480" w:lineRule="auto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консультации специалистов:</w:t>
      </w:r>
      <w:r>
        <w:rPr>
          <w:b/>
          <w:snapToGrid w:val="0"/>
          <w:sz w:val="28"/>
        </w:rPr>
        <w:t xml:space="preserve"> хирурга. Характеристика лечебных мероприятий</w:t>
      </w:r>
    </w:p>
    <w:p w:rsidR="00A22B4A" w:rsidRDefault="00A22B4A">
      <w:pPr>
        <w:spacing w:line="420" w:lineRule="auto"/>
        <w:ind w:firstLine="360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В зависимости от диагносцируемого заболевания. </w:t>
      </w:r>
      <w:r>
        <w:rPr>
          <w:b/>
          <w:i/>
          <w:snapToGrid w:val="0"/>
          <w:sz w:val="28"/>
        </w:rPr>
        <w:t>Острый калькулезный холецистит.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Варианты антибактериальной терапии (чаще используется один):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Медикаментозное лечение: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Ципрофлокеацин (индивидуальный режим), обычно внутрь по 500 мг 2 раза в сутки (в отдельных случаях разовая доза может составлять 750 мг, а кратность применения - 3-4 раза в сутки).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Продолжительность лечения - от 10 дней до 4-х недель. Таблетки следует проглатывать целиком, натощак, запивая небольшим количеством воды. По показаниям терапия может быть начата с в/венного введения 200 мг 2 раза в сутки (предпочтительнее капельно).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Докснцнклин, внутрь или в/венно (капельно) назначают в 1-ый день лечения 200 мг/сутки, в последующие дни — по 100-200 мг/сутки в зависи</w:t>
      </w:r>
      <w:r>
        <w:rPr>
          <w:snapToGrid w:val="0"/>
          <w:sz w:val="28"/>
        </w:rPr>
        <w:softHyphen/>
        <w:t>мости от тяжести клинического течения заболевания. Кратность приема (или в/всннои инфузии) - 1-2 раза/сутки.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Продолжительность лечения — от 10 дней до 4-х недель.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3. Цсфалоспорины, например, фортум или кефзол, или клафоран в/м по 2,0 г каждые 12 ч, или по 1,0 г каждые 8 ч.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Курс лечения - в среднем 7 дней.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4. Септрнн внутрь по 960 мг 2 раза в сутки с интервалом 12 часов (или в/венно капельно) из расчета 20 мг/кг триметоприма и 100 мг/кг сульфа-метоксазола в сутки, кратность введения - 2 раза, продолжительность ле</w:t>
      </w:r>
      <w:r>
        <w:rPr>
          <w:snapToGrid w:val="0"/>
          <w:sz w:val="28"/>
        </w:rPr>
        <w:softHyphen/>
        <w:t xml:space="preserve">чения - 2 недели. Раствор для проведения в/в инфузии следует готовить ех </w:t>
      </w:r>
      <w:r>
        <w:rPr>
          <w:snapToGrid w:val="0"/>
          <w:sz w:val="28"/>
          <w:lang w:val="en-US"/>
        </w:rPr>
        <w:t>temporc</w:t>
      </w:r>
      <w:r>
        <w:rPr>
          <w:snapToGrid w:val="0"/>
          <w:sz w:val="28"/>
        </w:rPr>
        <w:t xml:space="preserve"> на 5-10 мл (1-2 ампулы) септрина используется соответственно 125-250 мл растворителя (5-10% растворы глюкозы или 0, 9% раствор на</w:t>
      </w:r>
      <w:r>
        <w:rPr>
          <w:snapToGrid w:val="0"/>
          <w:sz w:val="28"/>
        </w:rPr>
        <w:softHyphen/>
        <w:t>трия хлорида).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Сроки лечения антибактериальными средствами включают и послеопе</w:t>
      </w:r>
      <w:r>
        <w:rPr>
          <w:snapToGrid w:val="0"/>
          <w:sz w:val="28"/>
        </w:rPr>
        <w:softHyphen/>
        <w:t>рационный период.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Выбор антибактериального препарата определяется многими факторами. Важно чс использовать препараты, обладающие гепатотоксическим дей</w:t>
      </w:r>
      <w:r>
        <w:rPr>
          <w:snapToGrid w:val="0"/>
          <w:sz w:val="28"/>
        </w:rPr>
        <w:softHyphen/>
        <w:t>ствием. При гнойном процессе препаратом выбора является меронем (500 мг в/венно капслыю через каждые 8 часов).</w:t>
      </w:r>
    </w:p>
    <w:p w:rsidR="00A22B4A" w:rsidRDefault="00A22B4A">
      <w:pPr>
        <w:spacing w:line="300" w:lineRule="auto"/>
        <w:rPr>
          <w:snapToGrid w:val="0"/>
          <w:sz w:val="28"/>
        </w:rPr>
      </w:pPr>
      <w:r>
        <w:rPr>
          <w:snapToGrid w:val="0"/>
          <w:sz w:val="28"/>
        </w:rPr>
        <w:t>Симптоматические средства, также как и антибактериальные средства, на</w:t>
      </w:r>
      <w:r>
        <w:rPr>
          <w:snapToGrid w:val="0"/>
          <w:sz w:val="28"/>
        </w:rPr>
        <w:softHyphen/>
        <w:t>значаются в предоперационном периоде для полноценной подготовки к операции: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домперидон (мотилиум) или цизаприд (координакс) — 10 мг 3-4 раза в день, или</w:t>
      </w:r>
    </w:p>
    <w:p w:rsidR="00A22B4A" w:rsidRDefault="00A22B4A">
      <w:pPr>
        <w:spacing w:before="40" w:line="300" w:lineRule="auto"/>
        <w:rPr>
          <w:snapToGrid w:val="0"/>
          <w:sz w:val="28"/>
        </w:rPr>
      </w:pPr>
      <w:r>
        <w:rPr>
          <w:snapToGrid w:val="0"/>
          <w:sz w:val="28"/>
        </w:rPr>
        <w:t>дебридат (тримебутин) - 100-200 мг 3-4 раза в день, или метеоспазмил по 1 капс. 3 раза в день.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Дозы, схемы и лекарственные средства с симптоматическим эффектом определяются многими факторами с учетом индивидуального подхода к их назначению.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При невозможности приема препарата внутрь препарат с симптоматичес</w:t>
      </w:r>
      <w:r>
        <w:rPr>
          <w:snapToGrid w:val="0"/>
          <w:sz w:val="28"/>
        </w:rPr>
        <w:softHyphen/>
        <w:t>ким эффектом назначается парентерально. Например, папаверина гидро</w:t>
      </w:r>
      <w:r>
        <w:rPr>
          <w:snapToGrid w:val="0"/>
          <w:sz w:val="28"/>
        </w:rPr>
        <w:softHyphen/>
        <w:t>хлорид или но-шпу 2 мл 2% раствора в/м 3-4 раза в сутки. Иногда при выраженном болевом синдроме используют в инъекциях баралгин (5мл).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При всех вышеперечисленных заболеваниях имеются показания к опера</w:t>
      </w:r>
      <w:r>
        <w:rPr>
          <w:snapToGrid w:val="0"/>
          <w:sz w:val="28"/>
        </w:rPr>
        <w:softHyphen/>
        <w:t>тивному лечению (холецистэктомия, папиллосфинктеротомия и др.).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Сроки стационарного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 предоперационном периоде — не более 7-ми, в послеоперационном - не более 10 дней, амбулаторное наблюдение в течение года.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Требования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Обеспечить купирование симптомов болезни в послеоперационном перио</w:t>
      </w:r>
      <w:r>
        <w:rPr>
          <w:snapToGrid w:val="0"/>
          <w:sz w:val="28"/>
        </w:rPr>
        <w:softHyphen/>
        <w:t>де - устранение нарушений холекинеза и активного воспаления в билиар-ном тракте (ремиссия). Отсутствие ремиссии рассматривается в других руб</w:t>
      </w:r>
      <w:r>
        <w:rPr>
          <w:snapToGrid w:val="0"/>
          <w:sz w:val="28"/>
        </w:rPr>
        <w:softHyphen/>
        <w:t>риках (шифры К 91.5 и 83.4).</w:t>
      </w:r>
    </w:p>
    <w:p w:rsidR="00A22B4A" w:rsidRDefault="00A22B4A">
      <w:pPr>
        <w:spacing w:before="8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Острый калысулезный холецистит с холедохолитиазом, обтурационной желтухой и холангитом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i/>
          <w:snapToGrid w:val="0"/>
          <w:sz w:val="28"/>
        </w:rPr>
        <w:t>Медикаментозное лечение</w:t>
      </w:r>
      <w:r>
        <w:rPr>
          <w:snapToGrid w:val="0"/>
          <w:sz w:val="28"/>
        </w:rPr>
        <w:t xml:space="preserve"> проводится независимо от неотложных лечебных мероприятий в связи с диагносцируемым холедохолитиазом.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1. Антибактериальные средства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Цефотаксим (клафоран и др.) или цефтазидим (фортум и др.), или цефо-перазон (цефобид и др.), или цефпирамид (тамицин), или цефтриаксон (цефтриаксон</w:t>
      </w:r>
      <w:r>
        <w:rPr>
          <w:snapToGrid w:val="0"/>
          <w:sz w:val="28"/>
          <w:lang w:val="en-US"/>
        </w:rPr>
        <w:t xml:space="preserve"> Na</w:t>
      </w:r>
      <w:r>
        <w:rPr>
          <w:snapToGrid w:val="0"/>
          <w:sz w:val="28"/>
        </w:rPr>
        <w:t xml:space="preserve"> и др.) по 1-2 г в/м или в/в 3 раза в сутки в течение 8-10 дней с переходом на прием внутрь цефуроксима (зиннат и др.) по 250 мг 2 раза в сутки до наступления полной ремиссии.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2. Дезинтоксикационные средства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Гемодез (в/в капельно по 250-400 мл ежедневно в течение 5 дней), альве-зин новый (в/в капельно по 1000-2000 мл ежедневно в течение 3 дней) и другие мероприятия по показаниям.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Сроки стационарного лечения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В предоперационном и послеоперационном периодах в пределах 3-4 недель, амбулаторное наблюдение при отсутствии осложнений в течение года.</w:t>
      </w:r>
    </w:p>
    <w:p w:rsidR="00A22B4A" w:rsidRDefault="00A22B4A">
      <w:pPr>
        <w:rPr>
          <w:i/>
          <w:snapToGrid w:val="0"/>
          <w:sz w:val="28"/>
        </w:rPr>
      </w:pPr>
      <w:r>
        <w:rPr>
          <w:i/>
          <w:snapToGrid w:val="0"/>
          <w:sz w:val="28"/>
        </w:rPr>
        <w:t>Требовании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Обеспечить ремиссию холангита. Отсутствие ремиссии рассматривается в других рубриках (шифры К 91.5 и К 83.4).</w:t>
      </w:r>
    </w:p>
    <w:p w:rsidR="00A22B4A" w:rsidRDefault="00A22B4A">
      <w:pPr>
        <w:spacing w:before="44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XIII. Международная классификация болезней (МКБ-10)</w:t>
      </w:r>
    </w:p>
    <w:p w:rsidR="00A22B4A" w:rsidRDefault="00A22B4A">
      <w:pPr>
        <w:spacing w:before="360"/>
        <w:ind w:left="380" w:hanging="380"/>
        <w:rPr>
          <w:b/>
          <w:snapToGrid w:val="0"/>
          <w:sz w:val="28"/>
        </w:rPr>
      </w:pPr>
      <w:r>
        <w:rPr>
          <w:snapToGrid w:val="0"/>
          <w:sz w:val="28"/>
        </w:rPr>
        <w:t>1. Холецистит (без холелитиаза)</w:t>
      </w:r>
      <w:r>
        <w:rPr>
          <w:b/>
          <w:snapToGrid w:val="0"/>
          <w:sz w:val="28"/>
        </w:rPr>
        <w:t xml:space="preserve">                              Шифр К 81.</w:t>
      </w:r>
    </w:p>
    <w:p w:rsidR="00A22B4A" w:rsidRDefault="00A22B4A">
      <w:pPr>
        <w:spacing w:before="8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2. Острый холецистит (эмфизематозный, гангренозный.   Шифр К 81.0 гнойный, абсцесс, эмпиема, гангрена желчного пузыря)</w:t>
      </w:r>
    </w:p>
    <w:p w:rsidR="00A22B4A" w:rsidRDefault="00A22B4A">
      <w:pPr>
        <w:spacing w:before="100"/>
        <w:ind w:left="380" w:hanging="380"/>
        <w:rPr>
          <w:snapToGrid w:val="0"/>
          <w:sz w:val="28"/>
        </w:rPr>
      </w:pPr>
      <w:r>
        <w:rPr>
          <w:snapToGrid w:val="0"/>
          <w:sz w:val="28"/>
        </w:rPr>
        <w:t>3. Хронический холецистит                                 Шифр К 81.1</w:t>
      </w:r>
    </w:p>
    <w:p w:rsidR="00A22B4A" w:rsidRDefault="00A22B4A">
      <w:pPr>
        <w:spacing w:before="400"/>
        <w:rPr>
          <w:b/>
          <w:snapToGrid w:val="0"/>
          <w:sz w:val="28"/>
        </w:rPr>
      </w:pP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Холецистит (X) — воспалительное заболевание, вызывающее поражение стенки желчного пузыря, образование в нем камней и моторно- тоничес</w:t>
      </w:r>
      <w:r>
        <w:rPr>
          <w:snapToGrid w:val="0"/>
          <w:sz w:val="28"/>
        </w:rPr>
        <w:softHyphen/>
        <w:t>кие нарушения билиарной системы. Х часто классифицируется, если это возможно, с учетом этиологии (инфекция, паразитарные инвазии).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80"/>
        <w:ind w:left="120" w:hanging="120"/>
        <w:rPr>
          <w:b/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Холестерин</w:t>
      </w:r>
      <w:r>
        <w:rPr>
          <w:b/>
          <w:snapToGrid w:val="0"/>
          <w:sz w:val="28"/>
        </w:rPr>
        <w:t xml:space="preserve">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Амилааа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Сахар кропи</w:t>
      </w:r>
    </w:p>
    <w:p w:rsidR="00A22B4A" w:rsidRDefault="00A22B4A">
      <w:pPr>
        <w:ind w:left="120" w:hanging="120"/>
        <w:rPr>
          <w:b/>
          <w:snapToGrid w:val="0"/>
          <w:sz w:val="28"/>
        </w:rPr>
      </w:pPr>
      <w:r>
        <w:rPr>
          <w:snapToGrid w:val="0"/>
          <w:sz w:val="28"/>
        </w:rPr>
        <w:t>• Группа крови</w:t>
      </w:r>
      <w:r>
        <w:rPr>
          <w:b/>
          <w:snapToGrid w:val="0"/>
          <w:sz w:val="28"/>
        </w:rPr>
        <w:t xml:space="preserve"> и Rh-фактор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ind w:left="120" w:hanging="120"/>
        <w:rPr>
          <w:b/>
          <w:snapToGrid w:val="0"/>
          <w:sz w:val="28"/>
        </w:rPr>
      </w:pPr>
      <w:r>
        <w:rPr>
          <w:snapToGrid w:val="0"/>
          <w:sz w:val="28"/>
        </w:rPr>
        <w:t>• Бактериологическое,</w:t>
      </w:r>
      <w:r>
        <w:rPr>
          <w:b/>
          <w:snapToGrid w:val="0"/>
          <w:sz w:val="28"/>
        </w:rPr>
        <w:t xml:space="preserve"> цитологическое и биохимическое исследование</w:t>
      </w:r>
      <w:r>
        <w:rPr>
          <w:snapToGrid w:val="0"/>
          <w:sz w:val="28"/>
        </w:rPr>
        <w:t xml:space="preserve"> ду</w:t>
      </w:r>
      <w:r>
        <w:rPr>
          <w:snapToGrid w:val="0"/>
          <w:sz w:val="28"/>
        </w:rPr>
        <w:softHyphen/>
        <w:t>оденального</w:t>
      </w:r>
      <w:r>
        <w:rPr>
          <w:b/>
          <w:snapToGrid w:val="0"/>
          <w:sz w:val="28"/>
        </w:rPr>
        <w:t xml:space="preserve"> содержимого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before="100"/>
        <w:ind w:left="120" w:hanging="1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Общин анализ крови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Б ил и руби и и его фракции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АсАТ, АлАТ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ЩФ, ПТП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Общий белок и белковые фракции</w:t>
      </w:r>
    </w:p>
    <w:p w:rsidR="00A22B4A" w:rsidRDefault="00A22B4A">
      <w:pPr>
        <w:ind w:left="120" w:hanging="120"/>
        <w:rPr>
          <w:snapToGrid w:val="0"/>
          <w:sz w:val="28"/>
        </w:rPr>
      </w:pPr>
      <w:r>
        <w:rPr>
          <w:snapToGrid w:val="0"/>
          <w:sz w:val="28"/>
        </w:rPr>
        <w:t>• С-реактцвпый белок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Обязательные инструментальные</w:t>
      </w:r>
      <w:r>
        <w:rPr>
          <w:b/>
          <w:i/>
          <w:snapToGrid w:val="0"/>
          <w:sz w:val="28"/>
        </w:rPr>
        <w:t xml:space="preserve">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УЗИ печени, желчного пузыря, поджелудочной железы Дуоденальное зондирование (ЭХДЗ или другие варианты) Эзофагогастродуоденоскопия Рентгеновское исследование грудной клетки</w:t>
      </w:r>
    </w:p>
    <w:p w:rsidR="00A22B4A" w:rsidRDefault="00A22B4A">
      <w:pPr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Дополнительные исследования</w:t>
      </w:r>
    </w:p>
    <w:p w:rsidR="00A22B4A" w:rsidRDefault="00A22B4A">
      <w:pPr>
        <w:spacing w:line="480" w:lineRule="auto"/>
        <w:ind w:firstLine="380"/>
        <w:rPr>
          <w:b/>
          <w:snapToGrid w:val="0"/>
          <w:sz w:val="28"/>
        </w:rPr>
      </w:pPr>
      <w:r>
        <w:rPr>
          <w:snapToGrid w:val="0"/>
          <w:sz w:val="28"/>
        </w:rPr>
        <w:t xml:space="preserve">Проводятся в зависимости от предполагаемого диагноза и осложнений. </w:t>
      </w:r>
      <w:r>
        <w:rPr>
          <w:b/>
          <w:i/>
          <w:snapToGrid w:val="0"/>
          <w:sz w:val="28"/>
        </w:rPr>
        <w:t>Обязательные консультации специалистов:</w:t>
      </w:r>
      <w:r>
        <w:rPr>
          <w:snapToGrid w:val="0"/>
          <w:sz w:val="28"/>
        </w:rPr>
        <w:t xml:space="preserve"> хирурга. </w:t>
      </w:r>
      <w:r>
        <w:rPr>
          <w:b/>
          <w:snapToGrid w:val="0"/>
          <w:sz w:val="28"/>
        </w:rPr>
        <w:t>Характеристика лечебных мероприятий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В зависимости от диагносцирусмого заболевания.</w:t>
      </w:r>
    </w:p>
    <w:p w:rsidR="00A22B4A" w:rsidRDefault="00A22B4A">
      <w:pPr>
        <w:spacing w:before="8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Острый бескаменный холецистит и обострение хронического бактериального холецистита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(Шифры К 81.0 и К 81.1)</w:t>
      </w:r>
    </w:p>
    <w:p w:rsidR="00A22B4A" w:rsidRDefault="00A22B4A">
      <w:pPr>
        <w:spacing w:before="80"/>
        <w:rPr>
          <w:b/>
          <w:snapToGrid w:val="0"/>
          <w:sz w:val="28"/>
        </w:rPr>
      </w:pPr>
      <w:r>
        <w:rPr>
          <w:i/>
          <w:snapToGrid w:val="0"/>
          <w:sz w:val="28"/>
        </w:rPr>
        <w:t xml:space="preserve">Лекарственная терапия </w:t>
      </w:r>
      <w:r>
        <w:rPr>
          <w:snapToGrid w:val="0"/>
          <w:sz w:val="28"/>
        </w:rPr>
        <w:t>(варианты антибактериального лечения с использованием одного</w:t>
      </w:r>
      <w:r>
        <w:rPr>
          <w:b/>
          <w:snapToGrid w:val="0"/>
          <w:sz w:val="28"/>
        </w:rPr>
        <w:t xml:space="preserve"> из них)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1. Ципрофлоксацин внутрь по 500-750 мг 2 раза в день в течение 10 дней.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Доксициклин внутрь или в/в капелыю. В 1-й день назначают 200</w:t>
      </w:r>
      <w:r>
        <w:rPr>
          <w:b/>
          <w:snapToGrid w:val="0"/>
          <w:sz w:val="28"/>
        </w:rPr>
        <w:t xml:space="preserve"> мг/сут, </w:t>
      </w:r>
      <w:r>
        <w:rPr>
          <w:snapToGrid w:val="0"/>
          <w:sz w:val="28"/>
        </w:rPr>
        <w:t>в последующие дни по 100-200мг в сутки в зависимости от тяжести заболе</w:t>
      </w:r>
      <w:r>
        <w:rPr>
          <w:snapToGrid w:val="0"/>
          <w:sz w:val="28"/>
        </w:rPr>
        <w:softHyphen/>
        <w:t>вания.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Продолжительность приема препарата до 2-х недель.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3. Эритромицин внутрь. Первая доза - 400-600 мг, затем 200-400 мг каждые 6 часов. Курс лечения в зависимости от тяжести инфекции 7-14 дней. Препарат принимают за 1 час до еды или через 2-3 часа после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еды.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4. Септрин (бактрим, бисептол, сульфатон) по 480-960 мг 2 раза</w:t>
      </w:r>
      <w:r>
        <w:rPr>
          <w:b/>
          <w:snapToGrid w:val="0"/>
          <w:sz w:val="28"/>
        </w:rPr>
        <w:t xml:space="preserve"> в сутки </w:t>
      </w:r>
      <w:r>
        <w:rPr>
          <w:snapToGrid w:val="0"/>
          <w:sz w:val="28"/>
        </w:rPr>
        <w:t>с интервалом 12 часов. Курс лечения 10 дней.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5. Цефалоспорины для приема внутрь, например, цефуроксим</w:t>
      </w:r>
      <w:r>
        <w:rPr>
          <w:b/>
          <w:snapToGrid w:val="0"/>
          <w:sz w:val="28"/>
        </w:rPr>
        <w:t xml:space="preserve"> аксетил </w:t>
      </w:r>
      <w:r>
        <w:rPr>
          <w:snapToGrid w:val="0"/>
          <w:sz w:val="28"/>
        </w:rPr>
        <w:t>(зиннат) по 250-500 мг 2 раза в сутки после еды. Курс</w:t>
      </w:r>
      <w:r>
        <w:rPr>
          <w:b/>
          <w:snapToGrid w:val="0"/>
          <w:sz w:val="28"/>
        </w:rPr>
        <w:t xml:space="preserve"> лечения 10-14 </w:t>
      </w:r>
      <w:r>
        <w:rPr>
          <w:snapToGrid w:val="0"/>
          <w:sz w:val="28"/>
        </w:rPr>
        <w:t>дней.'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i/>
          <w:snapToGrid w:val="0"/>
          <w:sz w:val="28"/>
        </w:rPr>
        <w:t xml:space="preserve">Симптоматическая лекарственная терапия </w:t>
      </w:r>
      <w:r>
        <w:rPr>
          <w:snapToGrid w:val="0"/>
          <w:sz w:val="28"/>
        </w:rPr>
        <w:t>(используется по показаниям)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Цизаприд (координакс) или домперидон (мотилиум) 10 мг 3-4</w:t>
      </w:r>
      <w:r>
        <w:rPr>
          <w:b/>
          <w:snapToGrid w:val="0"/>
          <w:sz w:val="28"/>
        </w:rPr>
        <w:t xml:space="preserve"> раза в </w:t>
      </w:r>
      <w:r>
        <w:rPr>
          <w:snapToGrid w:val="0"/>
          <w:sz w:val="28"/>
        </w:rPr>
        <w:t>день или дебридат (тримебутин) 100-200 мг 3-4 раза в день, или</w:t>
      </w:r>
      <w:r>
        <w:rPr>
          <w:b/>
          <w:snapToGrid w:val="0"/>
          <w:sz w:val="28"/>
        </w:rPr>
        <w:t xml:space="preserve"> метеоспаз-</w:t>
      </w:r>
      <w:r>
        <w:rPr>
          <w:snapToGrid w:val="0"/>
          <w:sz w:val="28"/>
        </w:rPr>
        <w:t>мил по 1 капс. 3 раза в день. Продолжительность курса — не</w:t>
      </w:r>
      <w:r>
        <w:rPr>
          <w:b/>
          <w:snapToGrid w:val="0"/>
          <w:sz w:val="28"/>
        </w:rPr>
        <w:t xml:space="preserve"> менее 2-х </w:t>
      </w:r>
      <w:r>
        <w:rPr>
          <w:snapToGrid w:val="0"/>
          <w:sz w:val="28"/>
        </w:rPr>
        <w:t>недель.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2. Хофитол по 2-3 табл. 3 раза в день перед едой или аллохол по 2 табл. 3-4 раза в день после еды или другие препараты, усиливающие холерез и холе-кинез.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Продолжительность курса не менее 3-4 недель.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3. Дигестал или фестал, или креон, или панзинорм, или другой полифер</w:t>
      </w:r>
      <w:r>
        <w:rPr>
          <w:snapToGrid w:val="0"/>
          <w:sz w:val="28"/>
        </w:rPr>
        <w:softHyphen/>
        <w:t>ментный препарат, принимаемый в течение 3-х недель перед едой по 1-2 дозы в течение 2-3 недель.</w:t>
      </w:r>
    </w:p>
    <w:p w:rsidR="00A22B4A" w:rsidRDefault="00A22B4A">
      <w:pPr>
        <w:spacing w:before="400"/>
        <w:rPr>
          <w:snapToGrid w:val="0"/>
          <w:sz w:val="28"/>
        </w:rPr>
      </w:pPr>
      <w:r>
        <w:rPr>
          <w:snapToGrid w:val="0"/>
          <w:sz w:val="28"/>
        </w:rPr>
        <w:t>' Возможна коррекция терапии в зависимости от клинического эффекта</w:t>
      </w:r>
      <w:r>
        <w:rPr>
          <w:b/>
          <w:snapToGrid w:val="0"/>
          <w:sz w:val="28"/>
        </w:rPr>
        <w:t xml:space="preserve"> и результатов </w:t>
      </w:r>
      <w:r>
        <w:rPr>
          <w:snapToGrid w:val="0"/>
          <w:sz w:val="28"/>
        </w:rPr>
        <w:t>исследования дуоденального содержимого.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4. Маалокс или фосфалюгель, или ремагель, или протаб, или другой ан-тацидный препарат, принимаемый по одной дозе спустя 1,5-2 часа после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еды.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Сроки стационарного лечения</w:t>
      </w:r>
    </w:p>
    <w:p w:rsidR="00A22B4A" w:rsidRDefault="00A22B4A">
      <w:pPr>
        <w:spacing w:line="480" w:lineRule="auto"/>
        <w:rPr>
          <w:b/>
          <w:snapToGrid w:val="0"/>
          <w:sz w:val="28"/>
        </w:rPr>
      </w:pPr>
      <w:r>
        <w:rPr>
          <w:snapToGrid w:val="0"/>
          <w:sz w:val="28"/>
        </w:rPr>
        <w:t xml:space="preserve">7-10 дней, амбулаторного — не менее 2-х месяцев. Больные нуждаются в диспансерном наблюдении. </w:t>
      </w:r>
      <w:r>
        <w:rPr>
          <w:b/>
          <w:snapToGrid w:val="0"/>
          <w:sz w:val="28"/>
        </w:rPr>
        <w:t>Требования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Ремиссия заболевания состоит в устранении симптомных проявлений за</w:t>
      </w:r>
      <w:r>
        <w:rPr>
          <w:snapToGrid w:val="0"/>
          <w:sz w:val="28"/>
        </w:rPr>
        <w:softHyphen/>
        <w:t>болевания с восстановлением функции желчного пузыря и двенадцати</w:t>
      </w:r>
      <w:r>
        <w:rPr>
          <w:snapToGrid w:val="0"/>
          <w:sz w:val="28"/>
        </w:rPr>
        <w:softHyphen/>
        <w:t>перстной кишки.</w:t>
      </w:r>
    </w:p>
    <w:p w:rsidR="00A22B4A" w:rsidRDefault="00A22B4A">
      <w:pPr>
        <w:spacing w:before="44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XIV. Международная классификация болезней (МКБ-10)</w:t>
      </w:r>
    </w:p>
    <w:p w:rsidR="00A22B4A" w:rsidRDefault="00A22B4A">
      <w:pPr>
        <w:spacing w:before="300"/>
        <w:rPr>
          <w:snapToGrid w:val="0"/>
          <w:sz w:val="28"/>
        </w:rPr>
      </w:pPr>
      <w:r>
        <w:rPr>
          <w:snapToGrid w:val="0"/>
          <w:sz w:val="28"/>
        </w:rPr>
        <w:t>1. Фиброз и цирроз печени</w:t>
      </w:r>
      <w:r>
        <w:rPr>
          <w:b/>
          <w:snapToGrid w:val="0"/>
          <w:sz w:val="28"/>
        </w:rPr>
        <w:t xml:space="preserve">                                Шифр К</w:t>
      </w:r>
      <w:r>
        <w:rPr>
          <w:snapToGrid w:val="0"/>
          <w:sz w:val="28"/>
        </w:rPr>
        <w:t xml:space="preserve"> 74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2. Первичный билнарный цирроз печени неуточненный         Шифр К 74.5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3. Портальная гипсртснзия (с осложнениями)                   Шифр К 76.6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4. Хроническая печеночная недостаточность                  Шифр К 72</w:t>
      </w:r>
    </w:p>
    <w:p w:rsidR="00A22B4A" w:rsidRDefault="00A22B4A">
      <w:pPr>
        <w:spacing w:before="300"/>
        <w:rPr>
          <w:b/>
          <w:snapToGrid w:val="0"/>
          <w:sz w:val="28"/>
        </w:rPr>
      </w:pP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Цирроз печени (ЦП) характеризуется нарушением структуры органа из-за развития фиброза и паренхиматозных узлов. Цирроз печени чаще явля</w:t>
      </w:r>
      <w:r>
        <w:rPr>
          <w:snapToGrid w:val="0"/>
          <w:sz w:val="28"/>
        </w:rPr>
        <w:softHyphen/>
        <w:t>ется исходом хронического гепатита.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Клиническая классификация учитывает этиологию, а также выраженность портальной гппертензии и печеночной недостаточности.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b/>
          <w:i/>
          <w:snapToGrid w:val="0"/>
          <w:sz w:val="28"/>
        </w:rPr>
        <w:t>Обязательные лабораторные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Калии и натрий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Группа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Резус-фактор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Сывороточное железо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Анализ кала на скрытую кровь</w:t>
      </w:r>
    </w:p>
    <w:p w:rsidR="00A22B4A" w:rsidRDefault="00A22B4A">
      <w:pPr>
        <w:rPr>
          <w:snapToGrid w:val="0"/>
          <w:sz w:val="28"/>
          <w:lang w:val="en-US"/>
        </w:rPr>
      </w:pPr>
      <w:r>
        <w:rPr>
          <w:snapToGrid w:val="0"/>
          <w:sz w:val="28"/>
        </w:rPr>
        <w:t>• Вирусные маркеры</w:t>
      </w:r>
      <w:r>
        <w:rPr>
          <w:snapToGrid w:val="0"/>
          <w:sz w:val="28"/>
          <w:lang w:val="en-US"/>
        </w:rPr>
        <w:t xml:space="preserve"> (HBsAg, HBeAg,</w:t>
      </w:r>
      <w:r>
        <w:rPr>
          <w:snapToGrid w:val="0"/>
          <w:sz w:val="28"/>
        </w:rPr>
        <w:t xml:space="preserve"> антитела к вирусу гепатита В, С,</w:t>
      </w:r>
      <w:r>
        <w:rPr>
          <w:snapToGrid w:val="0"/>
          <w:sz w:val="28"/>
          <w:lang w:val="en-US"/>
        </w:rPr>
        <w:t xml:space="preserve"> D)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Двукратно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Билирубин общий и прямой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Холестерин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Мочевина крови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• Общин анализ крови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Ретикулоциты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Тромбоциты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Общий белок и белковые фракции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АсАТ, АлАТ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ЩФ, ГГТП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Фибриноген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80"/>
        <w:ind w:firstLine="4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УЗИ печени, желчного пузыря, поджелудочной железы, селезенки и сосудов портальной системы</w:t>
      </w:r>
    </w:p>
    <w:p w:rsidR="00A22B4A" w:rsidRDefault="00A22B4A">
      <w:pPr>
        <w:spacing w:line="420" w:lineRule="auto"/>
        <w:ind w:firstLine="420"/>
        <w:rPr>
          <w:b/>
          <w:i/>
          <w:snapToGrid w:val="0"/>
          <w:sz w:val="28"/>
        </w:rPr>
      </w:pPr>
      <w:r>
        <w:rPr>
          <w:snapToGrid w:val="0"/>
          <w:sz w:val="28"/>
        </w:rPr>
        <w:t xml:space="preserve">• Эзофагогастродуоденоскопия </w:t>
      </w:r>
      <w:r>
        <w:rPr>
          <w:b/>
          <w:i/>
          <w:snapToGrid w:val="0"/>
          <w:sz w:val="28"/>
        </w:rPr>
        <w:t>Дополнительные исследования (по показаниям)</w:t>
      </w:r>
    </w:p>
    <w:p w:rsidR="00A22B4A" w:rsidRDefault="00A22B4A">
      <w:pPr>
        <w:spacing w:before="100"/>
        <w:ind w:firstLine="420"/>
        <w:rPr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Гистологическое исследование биоптата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Медь крови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Церулоплазмин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Антигладкомышечные, антимитохондриальные и антинуклеарные ан</w:t>
      </w:r>
      <w:r>
        <w:rPr>
          <w:snapToGrid w:val="0"/>
          <w:sz w:val="28"/>
        </w:rPr>
        <w:softHyphen/>
        <w:t>титела (если исследования на вирусные маркеры отрицательные и име</w:t>
      </w:r>
      <w:r>
        <w:rPr>
          <w:snapToGrid w:val="0"/>
          <w:sz w:val="28"/>
        </w:rPr>
        <w:softHyphen/>
        <w:t>ется подозрение на аутоиммунный и первичный билиарный цирроз)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а-фетопротеин крови (при подозрении на гепатому)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Парацетамол и другие токсические вещества в крови по показаниям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Коагулограмма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Иммуноглобулины крови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Биохимическое, бактериологическое и цитологическое исследование асцитической жидкости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Чрескожная или прицельная (лапароскопическая) биопсия печени</w:t>
      </w:r>
    </w:p>
    <w:p w:rsidR="00A22B4A" w:rsidRDefault="00A22B4A">
      <w:pPr>
        <w:ind w:firstLine="420"/>
        <w:rPr>
          <w:snapToGrid w:val="0"/>
          <w:sz w:val="28"/>
        </w:rPr>
      </w:pPr>
      <w:r>
        <w:rPr>
          <w:snapToGrid w:val="0"/>
          <w:sz w:val="28"/>
        </w:rPr>
        <w:t>• Параабдоминоцентез</w:t>
      </w:r>
    </w:p>
    <w:p w:rsidR="00A22B4A" w:rsidRDefault="00A22B4A">
      <w:pPr>
        <w:spacing w:before="80"/>
        <w:ind w:left="360" w:hanging="360"/>
        <w:rPr>
          <w:snapToGrid w:val="0"/>
          <w:sz w:val="28"/>
        </w:rPr>
      </w:pPr>
      <w:r>
        <w:rPr>
          <w:b/>
          <w:i/>
          <w:snapToGrid w:val="0"/>
          <w:sz w:val="28"/>
        </w:rPr>
        <w:t>Консультации специалистов</w:t>
      </w:r>
      <w:r>
        <w:rPr>
          <w:snapToGrid w:val="0"/>
          <w:sz w:val="28"/>
        </w:rPr>
        <w:t xml:space="preserve"> по показаниям: окулиста, хирурга, гинеколога, уролога.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Характеристика лечебных мероприятий </w:t>
      </w:r>
      <w:r>
        <w:rPr>
          <w:b/>
          <w:i/>
          <w:snapToGrid w:val="0"/>
          <w:sz w:val="28"/>
        </w:rPr>
        <w:t>Цирроз печени компенсированный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(класс А по Чайлд-Пью - 5-6 баллов: билирубин &lt; 2 мг%, альбумин &gt; 3,5 г%, протромбиновый индекс 60-80, отсутствуют печеночная энцефа-лопатия и асцит).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Базисная терапия и устранение симптомов диспепсии.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Панкреатин (креон, панцитрат, мезим и другие аналоги) 3-4 раза в день перед едой по одной дозе, курс — 2-3 нед.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Цирроз печени субкомпенсированный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(класс Б по Чайлд-Пью — 7-9 баллов: билирубин 2-3 мг%, альбумин 2,8-3,4 г%, протромбиновый индекс 40-59, печеночная энцефалопатия</w:t>
      </w:r>
      <w:r>
        <w:rPr>
          <w:snapToGrid w:val="0"/>
          <w:sz w:val="28"/>
          <w:lang w:val="en-US"/>
        </w:rPr>
        <w:t xml:space="preserve"> I-II </w:t>
      </w:r>
      <w:r>
        <w:rPr>
          <w:snapToGrid w:val="0"/>
          <w:sz w:val="28"/>
        </w:rPr>
        <w:t>ст., асцит небольшой транзиторный).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Диета с ограничением белка (0,5 г/кг м.т.) и поваренной соли (менее 2,0 г/сут.)</w:t>
      </w:r>
    </w:p>
    <w:p w:rsidR="00A22B4A" w:rsidRDefault="00A22B4A">
      <w:pPr>
        <w:spacing w:line="480" w:lineRule="auto"/>
        <w:rPr>
          <w:b/>
          <w:snapToGrid w:val="0"/>
          <w:sz w:val="28"/>
        </w:rPr>
      </w:pPr>
      <w:r>
        <w:rPr>
          <w:snapToGrid w:val="0"/>
          <w:sz w:val="28"/>
        </w:rPr>
        <w:t>Спчроиолактои (всрошпирон)</w:t>
      </w:r>
      <w:r>
        <w:rPr>
          <w:b/>
          <w:snapToGrid w:val="0"/>
          <w:sz w:val="28"/>
        </w:rPr>
        <w:t xml:space="preserve"> внутрь 100 мг в день постоянно. </w:t>
      </w:r>
      <w:r>
        <w:rPr>
          <w:snapToGrid w:val="0"/>
          <w:sz w:val="28"/>
        </w:rPr>
        <w:t>Фуроссмид 40-80 мг в нед.</w:t>
      </w:r>
      <w:r>
        <w:rPr>
          <w:b/>
          <w:snapToGrid w:val="0"/>
          <w:sz w:val="28"/>
        </w:rPr>
        <w:t xml:space="preserve"> постоянно и по показаниям.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Лактулоза (нормазе) 60 мл (в среднем) в сутки постоянно и по показа</w:t>
      </w:r>
      <w:r>
        <w:rPr>
          <w:snapToGrid w:val="0"/>
          <w:sz w:val="28"/>
        </w:rPr>
        <w:softHyphen/>
        <w:t>ниям.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Неомицип сульфат или ампициллин 0,5 г 4 раза вдень. Курс 5 дней каждые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2 месяца.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Цирроз печени декомпенсированный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(класс С по Чанлд-Пыо — более 9 баллов: билирубин &gt; 3 мг%, альбумин 2,7 г% и менее, протромбиновый индекс 39 и менее, печеночная энцефа-лопатия</w:t>
      </w:r>
      <w:r>
        <w:rPr>
          <w:snapToGrid w:val="0"/>
          <w:sz w:val="28"/>
          <w:lang w:val="en-US"/>
        </w:rPr>
        <w:t xml:space="preserve"> III-1V</w:t>
      </w:r>
      <w:r>
        <w:rPr>
          <w:snapToGrid w:val="0"/>
          <w:sz w:val="28"/>
        </w:rPr>
        <w:t xml:space="preserve"> ст., большой торпидный асцит)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Десятидневный курс интенсивной</w:t>
      </w:r>
      <w:r>
        <w:rPr>
          <w:b/>
          <w:i/>
          <w:snapToGrid w:val="0"/>
          <w:sz w:val="28"/>
        </w:rPr>
        <w:t xml:space="preserve"> терапии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Терапевтический парацентез с однократным выведением асцитической жидкости и одновременным внутривенным введением 10 г альбумина на 1,0 л удаленной асцитической жидкости и 150-200 мл полиглюкина.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Клизмы с сульфатом магния (15-20 г на 100 мл воды), если имеются запо</w:t>
      </w:r>
      <w:r>
        <w:rPr>
          <w:snapToGrid w:val="0"/>
          <w:sz w:val="28"/>
        </w:rPr>
        <w:softHyphen/>
        <w:t>ры или данные о предшествующем пищеводно-желудочно-кишечном кро</w:t>
      </w:r>
      <w:r>
        <w:rPr>
          <w:snapToGrid w:val="0"/>
          <w:sz w:val="28"/>
        </w:rPr>
        <w:softHyphen/>
        <w:t>вотечении.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snapToGrid w:val="0"/>
          <w:sz w:val="28"/>
        </w:rPr>
        <w:t>Неомицип сульфат 1,0 г или</w:t>
      </w:r>
      <w:r>
        <w:rPr>
          <w:b/>
          <w:snapToGrid w:val="0"/>
          <w:sz w:val="28"/>
        </w:rPr>
        <w:t xml:space="preserve"> ампициллин 1,0 г 4 раза в сутки. Курс 5 дней.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Внутрь или через назо-гастральный зонд лактулозу 60 мл в сутки. Курс 10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дней.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Внутривенное капельное</w:t>
      </w:r>
      <w:r>
        <w:rPr>
          <w:b/>
          <w:snapToGrid w:val="0"/>
          <w:sz w:val="28"/>
        </w:rPr>
        <w:t xml:space="preserve"> введение 500-1000</w:t>
      </w:r>
      <w:r>
        <w:rPr>
          <w:snapToGrid w:val="0"/>
          <w:sz w:val="28"/>
        </w:rPr>
        <w:t xml:space="preserve"> мл</w:t>
      </w:r>
      <w:r>
        <w:rPr>
          <w:b/>
          <w:snapToGrid w:val="0"/>
          <w:sz w:val="28"/>
        </w:rPr>
        <w:t xml:space="preserve"> в сутки гепастерила-А. Курс —</w:t>
      </w:r>
      <w:r>
        <w:rPr>
          <w:snapToGrid w:val="0"/>
          <w:sz w:val="28"/>
        </w:rPr>
        <w:t xml:space="preserve"> 5-7 инфузии.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Курс пролонгированной постоянной</w:t>
      </w:r>
      <w:r>
        <w:rPr>
          <w:b/>
          <w:i/>
          <w:snapToGrid w:val="0"/>
          <w:sz w:val="28"/>
        </w:rPr>
        <w:t xml:space="preserve"> терапии</w:t>
      </w:r>
    </w:p>
    <w:p w:rsidR="00A22B4A" w:rsidRDefault="00A22B4A">
      <w:pPr>
        <w:spacing w:before="60"/>
        <w:rPr>
          <w:snapToGrid w:val="0"/>
          <w:sz w:val="28"/>
        </w:rPr>
      </w:pPr>
      <w:r>
        <w:rPr>
          <w:snapToGrid w:val="0"/>
          <w:sz w:val="28"/>
        </w:rPr>
        <w:t>Базисная терапия с устранением симптомов диспепсии (полиферментный препарат перед сдой постоянно), спиронолактон (верошпирон) внутрь 100 мг</w:t>
      </w:r>
      <w:r>
        <w:rPr>
          <w:snapToGrid w:val="0"/>
          <w:sz w:val="28"/>
          <w:lang w:val="en-US"/>
        </w:rPr>
        <w:t xml:space="preserve"> is</w:t>
      </w:r>
      <w:r>
        <w:rPr>
          <w:snapToGrid w:val="0"/>
          <w:sz w:val="28"/>
        </w:rPr>
        <w:t xml:space="preserve"> день постоянно, фуросемид 40-80 мг в нед.; постоянно внутрь лактулозу (иормазе) 60 мл (в среднем) в сутки, постоянно неомицин суль</w:t>
      </w:r>
      <w:r>
        <w:rPr>
          <w:snapToGrid w:val="0"/>
          <w:sz w:val="28"/>
        </w:rPr>
        <w:softHyphen/>
        <w:t>фат или ампициллин 0,5 г 4 раза в день. Курс 5 дней каждые 2 месяца.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Базисная терапия, включая диету, режим и лекарства, предписывается пожизненно, а интенсивная терапия - на период декомпенсации, и, в связи с осложнениями, — симптоматическое лечение.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Особенности медикаментозного</w:t>
      </w:r>
      <w:r>
        <w:rPr>
          <w:b/>
          <w:i/>
          <w:snapToGrid w:val="0"/>
          <w:sz w:val="28"/>
        </w:rPr>
        <w:t xml:space="preserve"> лечения некоторых форм цирроза печени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Цирроз печени, разнившийся в исходе</w:t>
      </w:r>
      <w:r>
        <w:rPr>
          <w:b/>
          <w:i/>
          <w:snapToGrid w:val="0"/>
          <w:sz w:val="28"/>
        </w:rPr>
        <w:t xml:space="preserve"> аутоиммунного гепатита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snapToGrid w:val="0"/>
          <w:sz w:val="28"/>
        </w:rPr>
        <w:t>1) Прсднизолон 5-10 мг</w:t>
      </w:r>
      <w:r>
        <w:rPr>
          <w:b/>
          <w:snapToGrid w:val="0"/>
          <w:sz w:val="28"/>
        </w:rPr>
        <w:t xml:space="preserve"> в сутки — постоянная поддерживающая доза.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2) Азатиоприн 25 мг в сутки при отсутствии противопоказаний - грануло-цитопепии и тромбоцитопении.</w:t>
      </w:r>
    </w:p>
    <w:p w:rsidR="00A22B4A" w:rsidRDefault="00A22B4A">
      <w:pPr>
        <w:spacing w:before="100"/>
        <w:rPr>
          <w:b/>
          <w:i/>
          <w:snapToGrid w:val="0"/>
          <w:sz w:val="28"/>
        </w:rPr>
      </w:pPr>
      <w:r>
        <w:rPr>
          <w:i/>
          <w:snapToGrid w:val="0"/>
          <w:sz w:val="28"/>
        </w:rPr>
        <w:t>Цирроз печени, развившийся и</w:t>
      </w:r>
      <w:r>
        <w:rPr>
          <w:b/>
          <w:i/>
          <w:snapToGrid w:val="0"/>
          <w:sz w:val="28"/>
        </w:rPr>
        <w:t xml:space="preserve"> прогрессирующий на фоне хронического активного</w:t>
      </w:r>
    </w:p>
    <w:p w:rsidR="00A22B4A" w:rsidRDefault="00A22B4A">
      <w:pPr>
        <w:rPr>
          <w:i/>
          <w:snapToGrid w:val="0"/>
          <w:sz w:val="28"/>
        </w:rPr>
      </w:pPr>
      <w:r>
        <w:rPr>
          <w:i/>
          <w:snapToGrid w:val="0"/>
          <w:sz w:val="28"/>
        </w:rPr>
        <w:t>вирусного гепатита В или С.</w:t>
      </w:r>
    </w:p>
    <w:p w:rsidR="00A22B4A" w:rsidRDefault="00A22B4A">
      <w:pPr>
        <w:spacing w:line="300" w:lineRule="auto"/>
        <w:rPr>
          <w:snapToGrid w:val="0"/>
          <w:sz w:val="28"/>
        </w:rPr>
      </w:pPr>
      <w:r>
        <w:rPr>
          <w:snapToGrid w:val="0"/>
          <w:sz w:val="28"/>
        </w:rPr>
        <w:t>Альфа-интерферон (при репликации вируса и высокой активности гепа</w:t>
      </w:r>
      <w:r>
        <w:rPr>
          <w:snapToGrid w:val="0"/>
          <w:sz w:val="28"/>
        </w:rPr>
        <w:softHyphen/>
        <w:t>тита).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Первичный билиарный цирроз</w:t>
      </w:r>
    </w:p>
    <w:p w:rsidR="00A22B4A" w:rsidRDefault="00A22B4A">
      <w:pPr>
        <w:spacing w:before="80"/>
        <w:ind w:firstLine="360"/>
        <w:rPr>
          <w:snapToGrid w:val="0"/>
          <w:sz w:val="28"/>
        </w:rPr>
      </w:pPr>
      <w:r>
        <w:rPr>
          <w:snapToGrid w:val="0"/>
          <w:sz w:val="28"/>
        </w:rPr>
        <w:t>1) Урсодезоксихоловая кислота 750 мг в день постоянно</w:t>
      </w:r>
    </w:p>
    <w:p w:rsidR="00A22B4A" w:rsidRDefault="00A22B4A">
      <w:pPr>
        <w:spacing w:line="480" w:lineRule="auto"/>
        <w:ind w:firstLine="360"/>
        <w:rPr>
          <w:i/>
          <w:snapToGrid w:val="0"/>
          <w:sz w:val="28"/>
        </w:rPr>
      </w:pPr>
      <w:r>
        <w:rPr>
          <w:snapToGrid w:val="0"/>
          <w:sz w:val="28"/>
        </w:rPr>
        <w:t xml:space="preserve">2) Холестирамин 4,0-12,0 г в сутки с учетом выраженности кожного зуда. </w:t>
      </w:r>
      <w:r>
        <w:rPr>
          <w:i/>
          <w:snapToGrid w:val="0"/>
          <w:sz w:val="28"/>
        </w:rPr>
        <w:t>Цирроз печени при гемохроматозе (пигментный цирроз печени)</w:t>
      </w:r>
    </w:p>
    <w:p w:rsidR="00A22B4A" w:rsidRDefault="00A22B4A">
      <w:pPr>
        <w:spacing w:before="60" w:line="300" w:lineRule="auto"/>
        <w:rPr>
          <w:snapToGrid w:val="0"/>
          <w:sz w:val="28"/>
        </w:rPr>
      </w:pPr>
      <w:r>
        <w:rPr>
          <w:snapToGrid w:val="0"/>
          <w:sz w:val="28"/>
        </w:rPr>
        <w:t>1) Дефероксамин (десферал) 500-1000 мг в сутки в/мышечно наряду с кровопусканиями (500 мл еженедельно до гематокрита менее 0,5 и общей железосвязывающей способности сыворотки крови менее 50 ммоль/л)</w:t>
      </w:r>
    </w:p>
    <w:p w:rsidR="00A22B4A" w:rsidRDefault="00A22B4A">
      <w:pPr>
        <w:spacing w:line="480" w:lineRule="auto"/>
        <w:ind w:firstLine="380"/>
        <w:rPr>
          <w:i/>
          <w:snapToGrid w:val="0"/>
          <w:sz w:val="28"/>
        </w:rPr>
      </w:pPr>
      <w:r>
        <w:rPr>
          <w:snapToGrid w:val="0"/>
          <w:sz w:val="28"/>
        </w:rPr>
        <w:t xml:space="preserve">2) Инсулин с учетом выраженности сахарного диабета. </w:t>
      </w:r>
      <w:r>
        <w:rPr>
          <w:i/>
          <w:snapToGrid w:val="0"/>
          <w:sz w:val="28"/>
        </w:rPr>
        <w:t>Цирроз печени при болезни Вильсона-Коновалова</w:t>
      </w:r>
    </w:p>
    <w:p w:rsidR="00A22B4A" w:rsidRDefault="00A22B4A">
      <w:pPr>
        <w:spacing w:before="40" w:line="300" w:lineRule="auto"/>
        <w:rPr>
          <w:snapToGrid w:val="0"/>
          <w:sz w:val="28"/>
        </w:rPr>
      </w:pPr>
      <w:r>
        <w:rPr>
          <w:snapToGrid w:val="0"/>
          <w:sz w:val="28"/>
        </w:rPr>
        <w:t>Пеницилламин (купренил и др. аналоги). Средняя доза 1000 мг в сутки, постоянный прием (дозу подбирают индивидуально).</w:t>
      </w:r>
    </w:p>
    <w:p w:rsidR="00A22B4A" w:rsidRDefault="00A22B4A">
      <w:pPr>
        <w:spacing w:before="100"/>
        <w:rPr>
          <w:b/>
          <w:snapToGrid w:val="0"/>
          <w:sz w:val="28"/>
        </w:rPr>
      </w:pPr>
      <w:r>
        <w:rPr>
          <w:b/>
          <w:snapToGrid w:val="0"/>
          <w:sz w:val="28"/>
        </w:rPr>
        <w:t>Продолжительность стационарного лечения</w:t>
      </w:r>
    </w:p>
    <w:p w:rsidR="00A22B4A" w:rsidRDefault="00A22B4A">
      <w:pPr>
        <w:spacing w:line="420" w:lineRule="auto"/>
        <w:ind w:firstLine="400"/>
        <w:rPr>
          <w:b/>
          <w:snapToGrid w:val="0"/>
          <w:sz w:val="28"/>
        </w:rPr>
      </w:pPr>
      <w:r>
        <w:rPr>
          <w:b/>
          <w:snapToGrid w:val="0"/>
          <w:sz w:val="28"/>
        </w:rPr>
        <w:t>— до 30 дней. Требования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Обеспечить стабильную компенсацию болезни</w:t>
      </w:r>
    </w:p>
    <w:p w:rsidR="00A22B4A" w:rsidRDefault="00A22B4A">
      <w:pPr>
        <w:spacing w:before="40" w:line="260" w:lineRule="auto"/>
        <w:rPr>
          <w:snapToGrid w:val="0"/>
          <w:sz w:val="28"/>
        </w:rPr>
      </w:pPr>
      <w:r>
        <w:rPr>
          <w:snapToGrid w:val="0"/>
          <w:sz w:val="28"/>
        </w:rPr>
        <w:t>2. Предупредить развитие осложнений (кровотечение из верхних отделов пищеварительного тракта, печеночную энцефалопатию, перитонит).</w:t>
      </w:r>
    </w:p>
    <w:p w:rsidR="00A22B4A" w:rsidRDefault="00A22B4A">
      <w:pPr>
        <w:spacing w:before="440"/>
        <w:rPr>
          <w:b/>
          <w:snapToGrid w:val="0"/>
        </w:rPr>
      </w:pPr>
    </w:p>
    <w:p w:rsidR="00A22B4A" w:rsidRDefault="00A22B4A">
      <w:pPr>
        <w:spacing w:before="440"/>
        <w:rPr>
          <w:b/>
          <w:snapToGrid w:val="0"/>
        </w:rPr>
      </w:pPr>
    </w:p>
    <w:p w:rsidR="00A22B4A" w:rsidRDefault="00A22B4A">
      <w:pPr>
        <w:spacing w:before="440"/>
        <w:rPr>
          <w:b/>
          <w:snapToGrid w:val="0"/>
        </w:rPr>
      </w:pPr>
    </w:p>
    <w:p w:rsidR="00A22B4A" w:rsidRDefault="00A22B4A">
      <w:pPr>
        <w:spacing w:before="44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XV. Международная классификация болезней (МКБ-10)</w:t>
      </w:r>
    </w:p>
    <w:p w:rsidR="00A22B4A" w:rsidRDefault="00A22B4A">
      <w:pPr>
        <w:pStyle w:val="21"/>
      </w:pPr>
      <w:r>
        <w:t>1. Синдромы оперированного желудка (демпинг и др.).   Шифр К 91.1 т. е. последствия желудочной хирургии</w:t>
      </w:r>
    </w:p>
    <w:p w:rsidR="00A22B4A" w:rsidRDefault="00A22B4A">
      <w:pPr>
        <w:spacing w:before="480"/>
        <w:rPr>
          <w:b/>
          <w:snapToGrid w:val="0"/>
          <w:sz w:val="28"/>
        </w:rPr>
      </w:pPr>
      <w:r>
        <w:rPr>
          <w:b/>
          <w:snapToGrid w:val="0"/>
          <w:sz w:val="28"/>
        </w:rPr>
        <w:t>Определение</w:t>
      </w:r>
    </w:p>
    <w:p w:rsidR="00A22B4A" w:rsidRDefault="00A22B4A">
      <w:pPr>
        <w:spacing w:before="40" w:line="300" w:lineRule="auto"/>
        <w:rPr>
          <w:snapToGrid w:val="0"/>
          <w:sz w:val="28"/>
        </w:rPr>
      </w:pPr>
      <w:r>
        <w:rPr>
          <w:snapToGrid w:val="0"/>
          <w:sz w:val="28"/>
        </w:rPr>
        <w:t>Последствия желудочной хирургии включают функциональные и струк</w:t>
      </w:r>
      <w:r>
        <w:rPr>
          <w:snapToGrid w:val="0"/>
          <w:sz w:val="28"/>
        </w:rPr>
        <w:softHyphen/>
        <w:t>турные нарушения после резекции желудка и различных вариантов вагото-мии и анастомозов, проявляющиеся астено-вегетативным, диспептичес-ким и нередко болевым синдромами.</w:t>
      </w:r>
    </w:p>
    <w:p w:rsidR="00A22B4A" w:rsidRDefault="00A22B4A">
      <w:pPr>
        <w:spacing w:line="480" w:lineRule="auto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Обследование </w:t>
      </w:r>
      <w:r>
        <w:rPr>
          <w:i/>
          <w:snapToGrid w:val="0"/>
          <w:sz w:val="28"/>
        </w:rPr>
        <w:t>Обязательные либираторные</w:t>
      </w:r>
      <w:r>
        <w:rPr>
          <w:b/>
          <w:i/>
          <w:snapToGrid w:val="0"/>
          <w:sz w:val="28"/>
        </w:rPr>
        <w:t xml:space="preserve"> исследования</w:t>
      </w:r>
    </w:p>
    <w:p w:rsidR="00A22B4A" w:rsidRDefault="00A22B4A">
      <w:pPr>
        <w:spacing w:before="8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100"/>
        <w:ind w:firstLine="380"/>
        <w:rPr>
          <w:b/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Общин анализ</w:t>
      </w:r>
      <w:r>
        <w:rPr>
          <w:b/>
          <w:snapToGrid w:val="0"/>
          <w:sz w:val="28"/>
        </w:rPr>
        <w:t xml:space="preserve"> крови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Общий анализ мочи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Гематокрит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Рстнкулоциты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Сывороточное железо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Общин билирубин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Сахар крови и сахарная кривая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Общий белок и белковые фракции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Холестерин, натрий, калий и кальций крови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Копрограмма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Диастаза мочи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 ЩФ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Гистологическое исследование биоптата</w:t>
      </w:r>
    </w:p>
    <w:p w:rsidR="00A22B4A" w:rsidRDefault="00A22B4A">
      <w:pPr>
        <w:ind w:firstLine="380"/>
        <w:rPr>
          <w:snapToGrid w:val="0"/>
          <w:sz w:val="28"/>
        </w:rPr>
      </w:pPr>
      <w:r>
        <w:rPr>
          <w:snapToGrid w:val="0"/>
          <w:sz w:val="28"/>
        </w:rPr>
        <w:t>• Кал иа дисбактериоз</w:t>
      </w:r>
    </w:p>
    <w:p w:rsidR="00A22B4A" w:rsidRDefault="00A22B4A">
      <w:pPr>
        <w:spacing w:before="80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Обязательные инструментальные исследования</w:t>
      </w:r>
    </w:p>
    <w:p w:rsidR="00A22B4A" w:rsidRDefault="00A22B4A">
      <w:pPr>
        <w:spacing w:before="100"/>
        <w:rPr>
          <w:i/>
          <w:snapToGrid w:val="0"/>
          <w:sz w:val="28"/>
        </w:rPr>
      </w:pPr>
      <w:r>
        <w:rPr>
          <w:i/>
          <w:snapToGrid w:val="0"/>
          <w:sz w:val="28"/>
        </w:rPr>
        <w:t>Однократно</w:t>
      </w:r>
    </w:p>
    <w:p w:rsidR="00A22B4A" w:rsidRDefault="00A22B4A">
      <w:pPr>
        <w:spacing w:before="80"/>
        <w:ind w:firstLine="380"/>
        <w:rPr>
          <w:b/>
          <w:snapToGrid w:val="0"/>
          <w:sz w:val="28"/>
        </w:rPr>
      </w:pPr>
      <w:r>
        <w:rPr>
          <w:i/>
          <w:snapToGrid w:val="0"/>
          <w:sz w:val="28"/>
        </w:rPr>
        <w:t>•</w:t>
      </w:r>
      <w:r>
        <w:rPr>
          <w:snapToGrid w:val="0"/>
          <w:sz w:val="28"/>
        </w:rPr>
        <w:t xml:space="preserve"> Эчофагогастродуоденоскопия</w:t>
      </w:r>
      <w:r>
        <w:rPr>
          <w:b/>
          <w:snapToGrid w:val="0"/>
          <w:sz w:val="28"/>
        </w:rPr>
        <w:t xml:space="preserve"> с биопсией</w:t>
      </w:r>
    </w:p>
    <w:p w:rsidR="00A22B4A" w:rsidRDefault="00A22B4A">
      <w:pPr>
        <w:spacing w:before="100"/>
        <w:ind w:firstLine="380"/>
        <w:rPr>
          <w:snapToGrid w:val="0"/>
          <w:sz w:val="28"/>
        </w:rPr>
      </w:pPr>
      <w:r>
        <w:rPr>
          <w:snapToGrid w:val="0"/>
          <w:sz w:val="28"/>
        </w:rPr>
        <w:t>• Ректором, июскопия</w:t>
      </w:r>
    </w:p>
    <w:p w:rsidR="00A22B4A" w:rsidRDefault="00A22B4A">
      <w:pPr>
        <w:spacing w:before="100"/>
        <w:ind w:firstLine="380"/>
        <w:rPr>
          <w:snapToGrid w:val="0"/>
          <w:sz w:val="28"/>
        </w:rPr>
      </w:pPr>
      <w:r>
        <w:rPr>
          <w:snapToGrid w:val="0"/>
          <w:sz w:val="28"/>
        </w:rPr>
        <w:t>• УЗИ печени, желчного пузыря и поджелудочной железы</w:t>
      </w:r>
    </w:p>
    <w:p w:rsidR="00A22B4A" w:rsidRDefault="00A22B4A">
      <w:pPr>
        <w:spacing w:before="100"/>
        <w:ind w:firstLine="380"/>
        <w:rPr>
          <w:snapToGrid w:val="0"/>
          <w:sz w:val="28"/>
        </w:rPr>
      </w:pPr>
      <w:r>
        <w:rPr>
          <w:snapToGrid w:val="0"/>
          <w:sz w:val="28"/>
        </w:rPr>
        <w:t>• Электрокардиография</w:t>
      </w:r>
    </w:p>
    <w:p w:rsidR="00A22B4A" w:rsidRDefault="00A22B4A">
      <w:pPr>
        <w:spacing w:line="480" w:lineRule="auto"/>
        <w:rPr>
          <w:b/>
          <w:snapToGrid w:val="0"/>
          <w:sz w:val="28"/>
        </w:rPr>
      </w:pPr>
      <w:r>
        <w:rPr>
          <w:i/>
          <w:snapToGrid w:val="0"/>
          <w:sz w:val="28"/>
        </w:rPr>
        <w:t>Обязательные консультации специалистов:</w:t>
      </w:r>
      <w:r>
        <w:rPr>
          <w:snapToGrid w:val="0"/>
          <w:sz w:val="28"/>
        </w:rPr>
        <w:t xml:space="preserve"> хирург, эндокринолог. Характеристика лечебных</w:t>
      </w:r>
      <w:r>
        <w:rPr>
          <w:b/>
          <w:snapToGrid w:val="0"/>
          <w:sz w:val="28"/>
        </w:rPr>
        <w:t xml:space="preserve"> мероприятий</w:t>
      </w:r>
    </w:p>
    <w:p w:rsidR="00A22B4A" w:rsidRDefault="00A22B4A">
      <w:pPr>
        <w:spacing w:line="420" w:lineRule="auto"/>
        <w:ind w:firstLine="380"/>
        <w:rPr>
          <w:i/>
          <w:snapToGrid w:val="0"/>
          <w:sz w:val="28"/>
        </w:rPr>
      </w:pPr>
      <w:r>
        <w:rPr>
          <w:snapToGrid w:val="0"/>
          <w:sz w:val="28"/>
        </w:rPr>
        <w:t>• при демпинг-синдроме —</w:t>
      </w:r>
      <w:r>
        <w:rPr>
          <w:b/>
          <w:snapToGrid w:val="0"/>
          <w:sz w:val="28"/>
        </w:rPr>
        <w:t xml:space="preserve"> рациональное питание и образ жизни. </w:t>
      </w:r>
      <w:r>
        <w:rPr>
          <w:i/>
          <w:snapToGrid w:val="0"/>
          <w:sz w:val="28"/>
        </w:rPr>
        <w:t>Комбинации лекарственных средств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1.Дсбридат 100-200 мг 3 раза в день или метеоспазмил 1 капс. 3 раза вдень, или эглоиил (сульпирид) 50 мг 3 раза в день за 30 мин до еды.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2. Имодиум (лопсрамид) по 2-4 мг после диарейного стула, но не более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12 мг в сутки.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3. Крсон или панцитрат, или мезим по одной дозе в начале еды 4-5 раз в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день.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4. Маалокс или протаб, или фосфалюгель, или другой антацидный препа</w:t>
      </w:r>
      <w:r>
        <w:rPr>
          <w:snapToGrid w:val="0"/>
          <w:sz w:val="28"/>
        </w:rPr>
        <w:softHyphen/>
        <w:t>рат, или сукральфат (вентер, сукрат гель) по одной дозе за 30 мин. до еды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4 раза и день.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5. Витамины В, (I мл). В,, (1 мл), никотиновая кислота (2мл), фолиевая кислота (10 мг), аскорбиновая кислота (500 мг), оксикобаламин (200 мкг)</w:t>
      </w:r>
    </w:p>
    <w:p w:rsidR="00A22B4A" w:rsidRDefault="00A22B4A">
      <w:pPr>
        <w:rPr>
          <w:snapToGrid w:val="0"/>
          <w:sz w:val="28"/>
        </w:rPr>
      </w:pPr>
      <w:r>
        <w:rPr>
          <w:snapToGrid w:val="0"/>
          <w:sz w:val="28"/>
        </w:rPr>
        <w:t>ежедневно по одной дозе.</w:t>
      </w:r>
    </w:p>
    <w:p w:rsidR="00A22B4A" w:rsidRDefault="00A22B4A">
      <w:pPr>
        <w:spacing w:line="300" w:lineRule="auto"/>
        <w:rPr>
          <w:snapToGrid w:val="0"/>
          <w:sz w:val="28"/>
        </w:rPr>
      </w:pPr>
      <w:r>
        <w:rPr>
          <w:snapToGrid w:val="0"/>
          <w:sz w:val="28"/>
        </w:rPr>
        <w:t>По показаниям проводится зондовое энтеральное или парентеральное питание.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i/>
          <w:snapToGrid w:val="0"/>
          <w:sz w:val="28"/>
        </w:rPr>
        <w:t xml:space="preserve">Постоянная поддерживающая терапия в амбулаторных условиях </w:t>
      </w:r>
      <w:r>
        <w:rPr>
          <w:snapToGrid w:val="0"/>
          <w:sz w:val="28"/>
        </w:rPr>
        <w:t>(предписание для пациента)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1) Диетический режим.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2) Полиферментные препараты (креон или панцитрат, или мезим, или панкреатин).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3) Антацидные средства (маалокс, ремагель и др.) и цитопротекторы (вен-тер, су крат гель).</w:t>
      </w:r>
    </w:p>
    <w:p w:rsidR="00A22B4A" w:rsidRDefault="00A22B4A">
      <w:pPr>
        <w:spacing w:before="100"/>
        <w:rPr>
          <w:snapToGrid w:val="0"/>
          <w:sz w:val="28"/>
        </w:rPr>
      </w:pPr>
      <w:r>
        <w:rPr>
          <w:snapToGrid w:val="0"/>
          <w:sz w:val="28"/>
        </w:rPr>
        <w:t>4) Профилактические поливитаминные курсы.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5) Курсы антибактериальной терапии для деконтаминации тонкой кишки дважды в год.</w:t>
      </w:r>
    </w:p>
    <w:p w:rsidR="00A22B4A" w:rsidRDefault="00A22B4A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Сроки стационарного лечения</w:t>
      </w:r>
    </w:p>
    <w:p w:rsidR="00A22B4A" w:rsidRDefault="00A22B4A">
      <w:pPr>
        <w:spacing w:line="480" w:lineRule="auto"/>
        <w:ind w:firstLine="380"/>
        <w:rPr>
          <w:b/>
          <w:snapToGrid w:val="0"/>
          <w:sz w:val="28"/>
        </w:rPr>
      </w:pPr>
      <w:r>
        <w:rPr>
          <w:snapToGrid w:val="0"/>
          <w:sz w:val="28"/>
        </w:rPr>
        <w:t xml:space="preserve">— 21-28 дней, а амбулаторного — пожизненно. </w:t>
      </w:r>
      <w:r>
        <w:rPr>
          <w:b/>
          <w:snapToGrid w:val="0"/>
          <w:sz w:val="28"/>
        </w:rPr>
        <w:t>Требования к результатам лечения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1. Клинико-эндоскопическая и лабораторная ремиссия с восстановлением до нормы всех параметров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2. Неполная ремиссия или улучшение, когда симптомы болезни купируют-ся неполностью.</w:t>
      </w:r>
    </w:p>
    <w:p w:rsidR="00A22B4A" w:rsidRDefault="00A22B4A">
      <w:pPr>
        <w:spacing w:before="80"/>
        <w:rPr>
          <w:snapToGrid w:val="0"/>
          <w:sz w:val="28"/>
        </w:rPr>
      </w:pPr>
      <w:r>
        <w:rPr>
          <w:snapToGrid w:val="0"/>
          <w:sz w:val="28"/>
        </w:rPr>
        <w:t>Это относится к тяжелому демпинг-синдрому, при котором полной и стой</w:t>
      </w:r>
      <w:r>
        <w:rPr>
          <w:snapToGrid w:val="0"/>
          <w:sz w:val="28"/>
        </w:rPr>
        <w:softHyphen/>
        <w:t>кой ремиссии добиться не удается, даже при проведении адекватного ле</w:t>
      </w:r>
      <w:r>
        <w:rPr>
          <w:snapToGrid w:val="0"/>
          <w:sz w:val="28"/>
        </w:rPr>
        <w:softHyphen/>
        <w:t>чения.</w:t>
      </w:r>
    </w:p>
    <w:p w:rsidR="00A22B4A" w:rsidRDefault="00A22B4A">
      <w:pPr>
        <w:rPr>
          <w:i/>
          <w:snapToGrid w:val="0"/>
          <w:sz w:val="28"/>
        </w:rPr>
      </w:pPr>
      <w:r>
        <w:rPr>
          <w:i/>
          <w:snapToGrid w:val="0"/>
          <w:sz w:val="28"/>
        </w:rPr>
        <w:t>Приложение 1</w:t>
      </w:r>
    </w:p>
    <w:p w:rsidR="00A22B4A" w:rsidRDefault="00A22B4A">
      <w:pPr>
        <w:spacing w:before="400"/>
        <w:rPr>
          <w:snapToGrid w:val="0"/>
          <w:sz w:val="28"/>
        </w:rPr>
      </w:pPr>
      <w:r>
        <w:rPr>
          <w:snapToGrid w:val="0"/>
          <w:sz w:val="28"/>
        </w:rPr>
        <w:t>ЛАБОРАТОРНЫЕ ПОКАЗАТЕЛИ</w:t>
      </w:r>
    </w:p>
    <w:p w:rsidR="00A22B4A" w:rsidRDefault="00A22B4A">
      <w:pPr>
        <w:spacing w:before="380" w:after="120"/>
        <w:rPr>
          <w:snapToGrid w:val="0"/>
          <w:sz w:val="28"/>
        </w:rPr>
      </w:pPr>
      <w:r>
        <w:rPr>
          <w:snapToGrid w:val="0"/>
          <w:sz w:val="28"/>
        </w:rPr>
        <w:t>В таблице приведены нормальные значения широко используемых лабо</w:t>
      </w:r>
      <w:r>
        <w:rPr>
          <w:snapToGrid w:val="0"/>
          <w:sz w:val="28"/>
        </w:rPr>
        <w:softHyphen/>
        <w:t>раторных показателей. Значения даны в единицах, применяемых в меди</w:t>
      </w:r>
      <w:r>
        <w:rPr>
          <w:snapToGrid w:val="0"/>
          <w:sz w:val="28"/>
        </w:rPr>
        <w:softHyphen/>
        <w:t>цинских учреждениях России и во многих странах мира. Отдельные вели</w:t>
      </w:r>
      <w:r>
        <w:rPr>
          <w:snapToGrid w:val="0"/>
          <w:sz w:val="28"/>
        </w:rPr>
        <w:softHyphen/>
        <w:t>чины могут варьировать в зависимости от метода определения и некоторых других (факторов. Использовались общепринятые значения.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060"/>
        <w:gridCol w:w="2060"/>
      </w:tblGrid>
      <w:tr w:rsidR="00A22B4A">
        <w:trPr>
          <w:trHeight w:hRule="exact" w:val="74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ПОКАЗАТЕЛЬ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 обычно используемых единицах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 в единицах СИ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Альбумин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3,6-5 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36-50 г/л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Аммиак плазмы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19-43 мкмоль/л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19-43 мкмоль/л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Белок общий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6,5-8,5г%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65-85 г/л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Бнлирубин общин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0,2-1,3мг%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3,4-22,2 мкмоль/л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Билирубин прямой (копъюгированный)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0-0,2 мг%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0-3,4 мкмоль/л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Витамин В,;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200-800 пг/мл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1,48-590 пмоль/л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Гаптоглобин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44-303 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0,44-3,03 мг/л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Глюкоза плазмы натощак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65-110 мг%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3,58-6,05 ммоль/л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Гликозиро ванный гемоглобин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  <w:lang w:val="en-US"/>
              </w:rPr>
            </w:pPr>
            <w:r>
              <w:rPr>
                <w:snapToGrid w:val="0"/>
                <w:color w:val="000000"/>
                <w:sz w:val="16"/>
              </w:rPr>
              <w:t>4,4-6,3 % общего</w:t>
            </w:r>
            <w:r>
              <w:rPr>
                <w:snapToGrid w:val="0"/>
                <w:color w:val="000000"/>
                <w:sz w:val="16"/>
                <w:lang w:val="en-US"/>
              </w:rPr>
              <w:t xml:space="preserve"> Hb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  <w:lang w:val="en-US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0,044-0,063 доля гемоглобина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Железо общее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50-175мкг%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9,0-31,3 мкмоль/л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4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Желсзосвязывающая способность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250-450 мкг%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44,8-80,6 мкмоль/л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Насыщение железом трансферрина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20-50 % насыщения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0,20-0,50 доля насыщения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6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Калий плазмы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3,3-4,9 мэкв/л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3,3-4,9 ммоль/л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8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Кальций общий свободный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8,9-10,3 мг% 4,6-5,1 мг%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2,23-2,57 ммоль/л 1,15-1,267 ммоль/л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</w:tbl>
    <w:p w:rsidR="00A22B4A" w:rsidRDefault="00A22B4A">
      <w:pPr>
        <w:rPr>
          <w:snapToGrid w:val="0"/>
          <w:sz w:val="16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0"/>
        <w:gridCol w:w="1680"/>
        <w:gridCol w:w="2060"/>
      </w:tblGrid>
      <w:tr w:rsidR="00A22B4A">
        <w:trPr>
          <w:trHeight w:hRule="exact" w:val="38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Креатинин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0,5-1,7 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44-150 мкмоль/л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Магний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1,3-2,2 мэкв/л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0,65-1,1 ммоль/л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Медь (общая)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70-155 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11,0-24,3 мкмоль/л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Мочевая кислота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3,0-8,0 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179-476 мкмоль/л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Натрий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135-145 мэкв/л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135-145 ммоль/л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Триглицериды натощак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&lt;250 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&lt;2,83 ммоль/л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44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Ферритан мужчины женщины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36-262 нг/мл 10-155нг/мл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81-590 нмоль/л 23-349 нмоль/л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4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Фолиевая кислота в плазме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1,7-12,6 нг/мл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3,9-28,6 нмоль/л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Хлориды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97-110 мэкв/л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97-110 ммоль/л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62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Холестерин нормальный умеренно повышенный увеличен значительно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&lt;200 мг% 200-239 мг% &gt;240 мг%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&lt;5,18 ммоль/л 5,18-6,19 ммоль/л &gt;6,22 ммоль/л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Холестерин ЛПВП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27-98 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0,70-254 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8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Церулоплазмин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21-53 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1,3-3,3 ммоль/л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</w:tbl>
    <w:p w:rsidR="00A22B4A" w:rsidRDefault="00A22B4A">
      <w:pPr>
        <w:rPr>
          <w:snapToGrid w:val="0"/>
          <w:sz w:val="24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0"/>
        <w:gridCol w:w="2000"/>
        <w:gridCol w:w="2060"/>
      </w:tblGrid>
      <w:tr w:rsidR="00A22B4A">
        <w:trPr>
          <w:trHeight w:hRule="exact" w:val="76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ГОРМОНЫ СЫВОРОТКИ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 в обычно используемых единицах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 в единицах СИ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Гастрин натощак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0-130 пг/мл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0-130 нг/л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Инсулин натощак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5-25 мкЕд/мл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36-180 пмоль/л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Паратиреоидный гормон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4-9 мклЭкв/мл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36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Тироксин, общий (Т,,)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3-12мкг%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39-155 нмоль/л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Тироксин свободный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1,0-2,3 нг%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13-30 нмоль/л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Трийодтиронин (Тд)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80-200 нг%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1,2-3,1 нмоль/л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4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Тиреотропный гормон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0,45-6,2 мкМЕ/мл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0,45-6,2 мМЕ/л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</w:tbl>
    <w:p w:rsidR="00A22B4A" w:rsidRDefault="00A22B4A">
      <w:pPr>
        <w:rPr>
          <w:snapToGrid w:val="0"/>
          <w:sz w:val="24"/>
        </w:rPr>
      </w:pPr>
    </w:p>
    <w:p w:rsidR="00A22B4A" w:rsidRDefault="00A22B4A">
      <w:pPr>
        <w:spacing w:before="80"/>
        <w:rPr>
          <w:snapToGrid w:val="0"/>
          <w:sz w:val="16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2060"/>
        <w:gridCol w:w="1680"/>
      </w:tblGrid>
      <w:tr w:rsidR="00A22B4A">
        <w:trPr>
          <w:trHeight w:hRule="exact" w:val="74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ФЕРМЕНТЫ СЫВОРОТКИ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 обычно используемых единицах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 в единицах СИ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Амилаза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35-118МЕ/Л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0,58-1,97 мккат/л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74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Аминотрансферазы АлАТ АсАТ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7-53МЕ/Л 14-47 МЕ/л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0,12-0,88 мккат/л 0,18-0,78 мккат/л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4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Гамма ГТП мужчины женщины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20-76 МЕ/л 12-54 МЕ/л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0,33-1,27 мккат/л 0,2-0,9 мккат/л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КФК мужчины женщины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30-220МЕ/Л 20-170МЕ/Л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0,5-3,67 мккат/л 0,33-2,83 мккат/л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ЛДГ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90-280 МЕ/л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150-4,67 мккат/л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Липаза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2,3-20 МЕ/л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0,30-33,3 мккат/л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Щелочная фосфотаза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38-126 МЕ/л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0,63-2,10 мккат/л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12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74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БИОХИМИЧЕСКИЕ ПОКАЗАТЕЛИ МОЧИ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 обычно используемых единицах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 в единицах СИ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Амилаза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0,04-0,30 МЕ/мин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0,67-5,00 нкат/мин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Белок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0-150 мг/сут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0-1,50 ммоль/сут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Кальций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0-250 мг/сут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0-6,25 ммоль/сут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Креатинии мужчины женщины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1,0-2,0 г/сут 0,6-1,5г/сут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8,8-17,7 ммоль/сут 5,3-19,3 ммоль/сут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Оксалаты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10-40 мг/сут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114-145мкмоль/сут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76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Порфирины Копропорфирин Уропорфирин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0-72 мкг/сут 0-27 мкг/сут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0-110 нмоль/сут 0-32 нмоль/еут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</w:tbl>
    <w:p w:rsidR="00A22B4A" w:rsidRDefault="00A22B4A">
      <w:pPr>
        <w:rPr>
          <w:snapToGrid w:val="0"/>
          <w:sz w:val="24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120"/>
        <w:gridCol w:w="1700"/>
      </w:tblGrid>
      <w:tr w:rsidR="00A22B4A">
        <w:trPr>
          <w:trHeight w:hRule="exact" w:val="6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СИСТЕМА СВЕРТЫВАЕМОСТИ КРОВИ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 обычно используемых единицах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 в единицах СИ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Время кровотечения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2,5-9,5 мин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150-570 е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4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Продукты деградации фибрина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&lt;8 мг/мл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0-1,50 ммоль/сут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Протромбиновос время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11,3-18,5с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11,3.18,5с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2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Фибриноген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150-360 мг%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1,5-3,6 г/л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</w:tbl>
    <w:p w:rsidR="00A22B4A" w:rsidRDefault="00A22B4A">
      <w:pPr>
        <w:rPr>
          <w:snapToGrid w:val="0"/>
          <w:sz w:val="24"/>
        </w:rPr>
      </w:pPr>
    </w:p>
    <w:p w:rsidR="00A22B4A" w:rsidRDefault="00A22B4A">
      <w:pPr>
        <w:spacing w:before="220"/>
        <w:rPr>
          <w:rFonts w:ascii="Arial" w:hAnsi="Arial"/>
          <w:snapToGrid w:val="0"/>
          <w:sz w:val="16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080"/>
        <w:gridCol w:w="1680"/>
      </w:tblGrid>
      <w:tr w:rsidR="00A22B4A">
        <w:trPr>
          <w:trHeight w:hRule="exact" w:val="7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ОБЩИЙ АНАЛИЗ КРОВИ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 обычно используемых единицах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ЗНАЧЕНИЯ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в единицах СИ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Гематокрит мужчины женщины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40,7-50,3% 36,1-44,3%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0,407-0,503 0,361-0,443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Гемоглобин мужчины женщины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13,8-17,2</w:t>
            </w:r>
            <w:r>
              <w:rPr>
                <w:snapToGrid w:val="0"/>
                <w:color w:val="000000"/>
                <w:sz w:val="16"/>
                <w:lang w:val="en-US"/>
              </w:rPr>
              <w:t xml:space="preserve"> r% 12,1-15,1</w:t>
            </w:r>
            <w:r>
              <w:rPr>
                <w:snapToGrid w:val="0"/>
                <w:color w:val="000000"/>
                <w:sz w:val="16"/>
              </w:rPr>
              <w:t xml:space="preserve"> г%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8,56-10,7 ммоль/л 7,50-9,36 ммоль/л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Общее число лейкоцитов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3,8-9,8х10^101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3,8-9,8х10'/л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Лимфоциты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1,2-3,3х10^101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1,2-3,3х10' 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Моноциты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0,2-0,7х10</w:t>
            </w:r>
            <w:r>
              <w:rPr>
                <w:snapToGrid w:val="0"/>
                <w:color w:val="000000"/>
                <w:sz w:val="16"/>
                <w:vertAlign w:val="superscript"/>
              </w:rPr>
              <w:t>3</w:t>
            </w:r>
            <w:r>
              <w:rPr>
                <w:snapToGrid w:val="0"/>
                <w:color w:val="000000"/>
                <w:sz w:val="16"/>
              </w:rPr>
              <w:t xml:space="preserve"> мкл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0,2-0,7х10'/л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Гранулоциты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1,8-6,6х10^101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1,8-6,6х10'/л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Ретикулоциты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0,5-1,5%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0,005-0,015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соэ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0-25 мм/ч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Тромбоциты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190-405х10^101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190-405х10'/л</w:t>
            </w:r>
          </w:p>
          <w:p w:rsidR="00A22B4A" w:rsidRDefault="00A22B4A">
            <w:pPr>
              <w:spacing w:before="20"/>
              <w:rPr>
                <w:snapToGrid w:val="0"/>
                <w:color w:val="000000"/>
                <w:sz w:val="16"/>
              </w:rPr>
            </w:pPr>
          </w:p>
        </w:tc>
      </w:tr>
      <w:tr w:rsidR="00A22B4A">
        <w:trPr>
          <w:trHeight w:hRule="exact" w:val="5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Эритроциты мужчины женщины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4,5-5,7х10" мкл 3,9-5,0х10" мкл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4,5-5,7xl0</w:t>
            </w:r>
            <w:r>
              <w:rPr>
                <w:snapToGrid w:val="0"/>
                <w:color w:val="000000"/>
                <w:sz w:val="16"/>
                <w:vertAlign w:val="superscript"/>
              </w:rPr>
              <w:t>12</w:t>
            </w:r>
            <w:r>
              <w:rPr>
                <w:snapToGrid w:val="0"/>
                <w:color w:val="000000"/>
                <w:sz w:val="16"/>
              </w:rPr>
              <w:t>/л 3,9-5,0х10</w:t>
            </w:r>
            <w:r>
              <w:rPr>
                <w:snapToGrid w:val="0"/>
                <w:color w:val="000000"/>
                <w:sz w:val="16"/>
                <w:vertAlign w:val="superscript"/>
              </w:rPr>
              <w:t>12</w:t>
            </w:r>
            <w:r>
              <w:rPr>
                <w:snapToGrid w:val="0"/>
                <w:color w:val="000000"/>
                <w:sz w:val="16"/>
              </w:rPr>
              <w:t xml:space="preserve"> /л</w:t>
            </w:r>
          </w:p>
          <w:p w:rsidR="00A22B4A" w:rsidRDefault="00A22B4A">
            <w:pPr>
              <w:spacing w:before="40"/>
              <w:rPr>
                <w:snapToGrid w:val="0"/>
                <w:color w:val="000000"/>
                <w:sz w:val="16"/>
              </w:rPr>
            </w:pPr>
          </w:p>
        </w:tc>
      </w:tr>
    </w:tbl>
    <w:p w:rsidR="00A22B4A" w:rsidRDefault="00A22B4A">
      <w:pPr>
        <w:rPr>
          <w:snapToGrid w:val="0"/>
          <w:sz w:val="24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060"/>
        <w:gridCol w:w="1680"/>
      </w:tblGrid>
      <w:tr w:rsidR="00A22B4A">
        <w:trPr>
          <w:trHeight w:hRule="exact" w:val="7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ИММУНОЛОГИЧЕСКИЕ ПОКАЗАТЕЛИ</w:t>
            </w:r>
          </w:p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ЗНАЧЕНИЯ</w:t>
            </w:r>
          </w:p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в обычно используемых единицах</w:t>
            </w:r>
          </w:p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ЗНАЧЕНИЯ в единицах СИ</w:t>
            </w:r>
          </w:p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  <w:lang w:val="en-US"/>
              </w:rPr>
            </w:pPr>
            <w:r>
              <w:rPr>
                <w:snapToGrid w:val="0"/>
                <w:color w:val="000000"/>
                <w:sz w:val="14"/>
                <w:lang w:val="en-US"/>
              </w:rPr>
              <w:t>IgA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  <w:lang w:val="en-US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91-518 мг%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0,91-5,18 г/л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  <w:lang w:val="en-US"/>
              </w:rPr>
            </w:pPr>
            <w:r>
              <w:rPr>
                <w:snapToGrid w:val="0"/>
                <w:color w:val="000000"/>
                <w:sz w:val="14"/>
                <w:lang w:val="en-US"/>
              </w:rPr>
              <w:t>IgM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  <w:lang w:val="en-US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61-355 мг%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0,61-3,55 г/л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  <w:lang w:val="en-US"/>
              </w:rPr>
            </w:pPr>
            <w:r>
              <w:rPr>
                <w:snapToGrid w:val="0"/>
                <w:color w:val="000000"/>
                <w:sz w:val="14"/>
                <w:lang w:val="en-US"/>
              </w:rPr>
              <w:t>IgG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  <w:lang w:val="en-US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805-1830 мг%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8,05-18,3 г/л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Комплемент общий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118-226 МЕ/мл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/>
              <w:rPr>
                <w:snapToGrid w:val="0"/>
                <w:color w:val="000000"/>
                <w:sz w:val="24"/>
              </w:rPr>
            </w:pPr>
          </w:p>
          <w:p w:rsidR="00A22B4A" w:rsidRDefault="00A22B4A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A22B4A">
        <w:trPr>
          <w:trHeight w:hRule="exact"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Сз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77-156 мг%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0,77-15,6 г/л</w:t>
            </w:r>
          </w:p>
          <w:p w:rsidR="00A22B4A" w:rsidRDefault="00A22B4A">
            <w:pPr>
              <w:spacing w:before="20" w:line="280" w:lineRule="auto"/>
              <w:rPr>
                <w:snapToGrid w:val="0"/>
                <w:color w:val="000000"/>
                <w:sz w:val="14"/>
              </w:rPr>
            </w:pPr>
          </w:p>
        </w:tc>
      </w:tr>
      <w:tr w:rsidR="00A22B4A">
        <w:trPr>
          <w:trHeight w:hRule="exact" w:val="4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С4</w:t>
            </w:r>
          </w:p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15-39 мг%</w:t>
            </w:r>
          </w:p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  <w:r>
              <w:rPr>
                <w:snapToGrid w:val="0"/>
                <w:color w:val="000000"/>
                <w:sz w:val="14"/>
              </w:rPr>
              <w:t>0,15-0,39 г/л</w:t>
            </w:r>
          </w:p>
          <w:p w:rsidR="00A22B4A" w:rsidRDefault="00A22B4A">
            <w:pPr>
              <w:spacing w:before="40" w:line="280" w:lineRule="auto"/>
              <w:rPr>
                <w:snapToGrid w:val="0"/>
                <w:color w:val="000000"/>
                <w:sz w:val="14"/>
              </w:rPr>
            </w:pPr>
          </w:p>
        </w:tc>
      </w:tr>
    </w:tbl>
    <w:p w:rsidR="00A22B4A" w:rsidRDefault="00A22B4A">
      <w:pPr>
        <w:rPr>
          <w:snapToGrid w:val="0"/>
          <w:sz w:val="24"/>
        </w:rPr>
      </w:pPr>
    </w:p>
    <w:p w:rsidR="00A22B4A" w:rsidRDefault="00A22B4A">
      <w:pPr>
        <w:spacing w:before="400"/>
        <w:rPr>
          <w:snapToGrid w:val="0"/>
          <w:sz w:val="16"/>
        </w:rPr>
      </w:pPr>
    </w:p>
    <w:p w:rsidR="00A22B4A" w:rsidRDefault="00A22B4A">
      <w:pPr>
        <w:spacing w:before="80"/>
        <w:rPr>
          <w:snapToGrid w:val="0"/>
          <w:sz w:val="18"/>
        </w:rPr>
      </w:pPr>
    </w:p>
    <w:p w:rsidR="00A22B4A" w:rsidRDefault="00A22B4A">
      <w:pPr>
        <w:spacing w:before="300"/>
        <w:rPr>
          <w:rFonts w:ascii="Arial" w:hAnsi="Arial"/>
          <w:snapToGrid w:val="0"/>
          <w:sz w:val="16"/>
        </w:rPr>
      </w:pPr>
    </w:p>
    <w:p w:rsidR="00A22B4A" w:rsidRDefault="00A22B4A">
      <w:pPr>
        <w:spacing w:before="60"/>
        <w:rPr>
          <w:snapToGrid w:val="0"/>
          <w:sz w:val="16"/>
        </w:rPr>
      </w:pPr>
    </w:p>
    <w:p w:rsidR="00A22B4A" w:rsidRDefault="00A22B4A">
      <w:pPr>
        <w:spacing w:before="120"/>
        <w:rPr>
          <w:snapToGrid w:val="0"/>
          <w:sz w:val="16"/>
        </w:rPr>
      </w:pPr>
    </w:p>
    <w:p w:rsidR="00A22B4A" w:rsidRDefault="00A22B4A">
      <w:pPr>
        <w:spacing w:before="120"/>
        <w:rPr>
          <w:rFonts w:ascii="Arial" w:hAnsi="Arial"/>
          <w:snapToGrid w:val="0"/>
          <w:sz w:val="12"/>
        </w:rPr>
      </w:pPr>
    </w:p>
    <w:p w:rsidR="00A22B4A" w:rsidRDefault="00A22B4A">
      <w:pPr>
        <w:pStyle w:val="10"/>
        <w:spacing w:before="0" w:line="560" w:lineRule="auto"/>
        <w:ind w:left="400" w:right="800"/>
        <w:jc w:val="left"/>
        <w:rPr>
          <w:sz w:val="20"/>
        </w:rPr>
      </w:pPr>
      <w:bookmarkStart w:id="0" w:name="_GoBack"/>
      <w:bookmarkEnd w:id="0"/>
    </w:p>
    <w:sectPr w:rsidR="00A22B4A">
      <w:type w:val="continuous"/>
      <w:pgSz w:w="11900" w:h="16820"/>
      <w:pgMar w:top="1440" w:right="1552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42B"/>
    <w:rsid w:val="001542E8"/>
    <w:rsid w:val="0018442B"/>
    <w:rsid w:val="00A22B4A"/>
    <w:rsid w:val="00F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7154E-A2A5-4802-A533-1E575DCF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0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 w:val="0"/>
      <w:sz w:val="32"/>
    </w:rPr>
  </w:style>
  <w:style w:type="paragraph" w:styleId="4">
    <w:name w:val="heading 4"/>
    <w:basedOn w:val="a"/>
    <w:next w:val="a"/>
    <w:qFormat/>
    <w:pPr>
      <w:keepNext/>
      <w:spacing w:before="100"/>
      <w:outlineLvl w:val="3"/>
    </w:pPr>
    <w:rPr>
      <w:b/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before="560" w:line="420" w:lineRule="auto"/>
      <w:ind w:left="3080"/>
      <w:jc w:val="right"/>
    </w:pPr>
    <w:rPr>
      <w:snapToGrid w:val="0"/>
      <w:sz w:val="16"/>
    </w:rPr>
  </w:style>
  <w:style w:type="paragraph" w:styleId="a3">
    <w:name w:val="Body Text Indent"/>
    <w:basedOn w:val="a"/>
    <w:semiHidden/>
    <w:pPr>
      <w:spacing w:before="180" w:line="300" w:lineRule="auto"/>
      <w:ind w:firstLine="380"/>
      <w:jc w:val="both"/>
    </w:pPr>
    <w:rPr>
      <w:snapToGrid w:val="0"/>
      <w:sz w:val="28"/>
    </w:rPr>
  </w:style>
  <w:style w:type="paragraph" w:styleId="a4">
    <w:name w:val="Body Text"/>
    <w:basedOn w:val="a"/>
    <w:semiHidden/>
    <w:pPr>
      <w:spacing w:before="60" w:line="300" w:lineRule="auto"/>
    </w:pPr>
    <w:rPr>
      <w:snapToGrid w:val="0"/>
      <w:sz w:val="28"/>
    </w:rPr>
  </w:style>
  <w:style w:type="paragraph" w:styleId="20">
    <w:name w:val="Body Text 2"/>
    <w:basedOn w:val="a"/>
    <w:semiHidden/>
    <w:pPr>
      <w:spacing w:before="40"/>
    </w:pPr>
    <w:rPr>
      <w:snapToGrid w:val="0"/>
      <w:color w:val="000000"/>
      <w:sz w:val="24"/>
    </w:rPr>
  </w:style>
  <w:style w:type="paragraph" w:styleId="30">
    <w:name w:val="Body Text 3"/>
    <w:basedOn w:val="a"/>
    <w:semiHidden/>
    <w:pPr>
      <w:spacing w:before="40"/>
      <w:ind w:right="-3151"/>
    </w:pPr>
    <w:rPr>
      <w:snapToGrid w:val="0"/>
      <w:color w:val="000000"/>
      <w:sz w:val="16"/>
    </w:rPr>
  </w:style>
  <w:style w:type="paragraph" w:styleId="21">
    <w:name w:val="Body Text Indent 2"/>
    <w:basedOn w:val="a"/>
    <w:semiHidden/>
    <w:pPr>
      <w:spacing w:before="800" w:line="300" w:lineRule="auto"/>
      <w:ind w:left="360" w:hanging="36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12100</Words>
  <Characters>68971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Co.</Company>
  <LinksUpToDate>false</LinksUpToDate>
  <CharactersWithSpaces>80910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Фурманюк Владимир</dc:creator>
  <cp:keywords/>
  <cp:lastModifiedBy>admin</cp:lastModifiedBy>
  <cp:revision>2</cp:revision>
  <cp:lastPrinted>1899-12-31T22:00:00Z</cp:lastPrinted>
  <dcterms:created xsi:type="dcterms:W3CDTF">2014-02-13T14:52:00Z</dcterms:created>
  <dcterms:modified xsi:type="dcterms:W3CDTF">2014-02-13T14:52:00Z</dcterms:modified>
</cp:coreProperties>
</file>