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2F4" w:rsidRDefault="00C010E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Проектировка сборочного приспособления для сборки деталей.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технологичности детали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Деталь - пластина контактная (см. чертеж) - изготавливается на закрытых штампах для сталей и сплавов с пониженной пластичностью. Для достижения требуемой точности детали и улучшения качества поверхности применяется плоскостная калибровка повышенной точности, которая позволяет обеспечить точность 8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12-го квалитета и параметр шероховатости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  <w:lang w:val="en-US"/>
        </w:rPr>
        <w:t xml:space="preserve"> = 2</w:t>
      </w:r>
      <w:r>
        <w:rPr>
          <w:sz w:val="24"/>
          <w:szCs w:val="24"/>
        </w:rPr>
        <w:t xml:space="preserve">,5 </w:t>
      </w:r>
      <w:r>
        <w:rPr>
          <w:sz w:val="24"/>
          <w:szCs w:val="24"/>
        </w:rPr>
        <w:sym w:font="Symbol" w:char="F0B8"/>
      </w:r>
      <w:r>
        <w:rPr>
          <w:sz w:val="24"/>
          <w:szCs w:val="24"/>
        </w:rPr>
        <w:t xml:space="preserve"> 0,32 мкм.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Плоскостную калибровку выполняют в холодном состоянии на кривошипно-колесных прессах для получения точных вертикальных размеров на одном или нескольких участках поковки.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Выбор и обоснование способа ориентации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Деталь - пластина контактная требует двойной ориентации, с этой целью выбрана схема ориентации, позволяющая дважды ориентировать деталь. Сначала ориентация происходит вдоль длины благодаря смещению центра тяжести, затем деталь ориентируется при использовании выступа (см. рис. 1). </w:t>
      </w:r>
    </w:p>
    <w:p w:rsidR="004F02F4" w:rsidRDefault="00076783">
      <w:pPr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.75pt;height:262.5pt" fillcolor="window">
            <v:imagedata r:id="rId7" o:title="0001"/>
          </v:shape>
        </w:pic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параметров виброзагрузочного устройства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загрузки детали контакт вибробункер диаметром 55 мм. Для загрузки детали контактная пластина используем вибробункер диаметром 40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10 = 400 мм. Размеры полки вибробункера</w:t>
      </w:r>
      <w:r>
        <w:rPr>
          <w:sz w:val="24"/>
          <w:szCs w:val="24"/>
          <w:lang w:val="en-US"/>
        </w:rPr>
        <w:t>: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 = </w:t>
      </w:r>
      <w:r>
        <w:rPr>
          <w:sz w:val="24"/>
          <w:szCs w:val="24"/>
        </w:rPr>
        <w:t>6 мм.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B = 8 +2 = 10</w:t>
      </w:r>
      <w:r>
        <w:rPr>
          <w:sz w:val="24"/>
          <w:szCs w:val="24"/>
        </w:rPr>
        <w:t xml:space="preserve"> мм.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Н = 0,3 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 xml:space="preserve"> 400 = 120 мм.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Обоснование баз и расчет на собираемость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Исходя из требований сборки необходимо в отверстие детали вставить контакт, для этого определить базу относительно которой будет произведен расчет на собираемость. В связи с тем что с конструктивно нет необходимости в увеличении точности геометрических размеров детали, в качестве базы принимается отверстия в которые нужно вставить контакты. Выбор в качестве базы отверстий накладывает ограничения на точность и взаимное расположение отверстий, но исходя из оценки технологичности такое ограничение не влечет за собой изменение способа изготовления детали.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сборки проведем расчет допуска на собираемость. Воспользуемся выражением расчета допуска при сопряжении по двум цилиндрическим поверхностям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22"/>
          <w:sz w:val="24"/>
          <w:szCs w:val="24"/>
        </w:rPr>
        <w:object w:dxaOrig="2040" w:dyaOrig="620">
          <v:shape id="_x0000_i1026" type="#_x0000_t75" style="width:102pt;height:30.75pt" o:ole="">
            <v:imagedata r:id="rId8" o:title=""/>
          </v:shape>
          <o:OLEObject Type="Embed" ProgID="Equation.3" ShapeID="_x0000_i1026" DrawAspect="Content" ObjectID="_1454271879" r:id="rId9"/>
        </w:object>
      </w:r>
      <w:r>
        <w:rPr>
          <w:sz w:val="24"/>
          <w:szCs w:val="24"/>
        </w:rPr>
        <w:t>,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 xml:space="preserve">min </w:t>
      </w: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sz w:val="24"/>
          <w:szCs w:val="24"/>
        </w:rPr>
        <w:t>минимальный диаметр отверстия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 xml:space="preserve">max </w:t>
      </w: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sz w:val="24"/>
          <w:szCs w:val="24"/>
        </w:rPr>
        <w:t>максимальный диаметр вала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64"/>
      </w:r>
      <w:r>
        <w:rPr>
          <w:i/>
          <w:iCs/>
          <w:sz w:val="24"/>
          <w:szCs w:val="24"/>
          <w:vertAlign w:val="subscript"/>
          <w:lang w:val="en-US"/>
        </w:rPr>
        <w:t>l</w:t>
      </w:r>
      <w:r>
        <w:rPr>
          <w:sz w:val="24"/>
          <w:szCs w:val="24"/>
          <w:lang w:val="en-US"/>
        </w:rPr>
        <w:t xml:space="preserve"> </w:t>
      </w: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  <w:lang w:val="en-US"/>
        </w:rPr>
        <w:t></w:t>
      </w:r>
      <w:r>
        <w:rPr>
          <w:sz w:val="24"/>
          <w:szCs w:val="24"/>
        </w:rPr>
        <w:t>допуск на межосевое расстояние.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выбранной посадки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540" w:dyaOrig="620">
          <v:shape id="_x0000_i1027" type="#_x0000_t75" style="width:27pt;height:30.75pt" o:ole="">
            <v:imagedata r:id="rId10" o:title=""/>
          </v:shape>
          <o:OLEObject Type="Embed" ProgID="Equation.3" ShapeID="_x0000_i1027" DrawAspect="Content" ObjectID="_1454271880" r:id="rId11"/>
        </w:objec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min</w:t>
      </w:r>
      <w:r>
        <w:rPr>
          <w:sz w:val="24"/>
          <w:szCs w:val="24"/>
        </w:rPr>
        <w:t xml:space="preserve"> = 1,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мм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 xml:space="preserve"> = 1,</w:t>
      </w:r>
      <w:r>
        <w:rPr>
          <w:sz w:val="24"/>
          <w:szCs w:val="24"/>
          <w:lang w:val="en-US"/>
        </w:rPr>
        <w:t>16</w:t>
      </w:r>
      <w:r>
        <w:rPr>
          <w:sz w:val="24"/>
          <w:szCs w:val="24"/>
        </w:rPr>
        <w:t xml:space="preserve"> мм и допуска на межосевое расстояние </w:t>
      </w:r>
      <w:r>
        <w:rPr>
          <w:sz w:val="24"/>
          <w:szCs w:val="24"/>
          <w:lang w:val="en-US"/>
        </w:rPr>
        <w:sym w:font="Symbol" w:char="F064"/>
      </w:r>
      <w:r>
        <w:rPr>
          <w:i/>
          <w:iCs/>
          <w:sz w:val="24"/>
          <w:szCs w:val="24"/>
          <w:vertAlign w:val="subscript"/>
          <w:lang w:val="en-US"/>
        </w:rPr>
        <w:t>l</w:t>
      </w:r>
      <w:r>
        <w:rPr>
          <w:i/>
          <w:iCs/>
          <w:sz w:val="24"/>
          <w:szCs w:val="24"/>
        </w:rPr>
        <w:t xml:space="preserve"> = </w:t>
      </w:r>
      <w:r>
        <w:rPr>
          <w:sz w:val="24"/>
          <w:szCs w:val="24"/>
        </w:rPr>
        <w:t>0,029 мм.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position w:val="-22"/>
          <w:sz w:val="24"/>
          <w:szCs w:val="24"/>
        </w:rPr>
        <w:object w:dxaOrig="2880" w:dyaOrig="620">
          <v:shape id="_x0000_i1028" type="#_x0000_t75" style="width:2in;height:30.75pt" o:ole="">
            <v:imagedata r:id="rId12" o:title=""/>
          </v:shape>
          <o:OLEObject Type="Embed" ProgID="Equation.3" ShapeID="_x0000_i1028" DrawAspect="Content" ObjectID="_1454271881" r:id="rId13"/>
        </w:objec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Значения допусков размерной цепи</w:t>
      </w:r>
      <w:r>
        <w:rPr>
          <w:sz w:val="24"/>
          <w:szCs w:val="24"/>
          <w:lang w:val="en-US"/>
        </w:rPr>
        <w:t>: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  <w:lang w:val="en-US"/>
        </w:rPr>
        <w:object w:dxaOrig="1200" w:dyaOrig="320">
          <v:shape id="_x0000_i1029" type="#_x0000_t75" style="width:60pt;height:15.75pt" o:ole="">
            <v:imagedata r:id="rId14" o:title=""/>
          </v:shape>
          <o:OLEObject Type="Embed" ProgID="Equation.3" ShapeID="_x0000_i1029" DrawAspect="Content" ObjectID="_1454271882" r:id="rId15"/>
        </w:object>
      </w:r>
      <w:r>
        <w:rPr>
          <w:sz w:val="24"/>
          <w:szCs w:val="24"/>
        </w:rPr>
        <w:t xml:space="preserve"> точность робота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  <w:lang w:val="en-US"/>
        </w:rPr>
        <w:object w:dxaOrig="1200" w:dyaOrig="320">
          <v:shape id="_x0000_i1030" type="#_x0000_t75" style="width:60pt;height:15.75pt" o:ole="">
            <v:imagedata r:id="rId16" o:title=""/>
          </v:shape>
          <o:OLEObject Type="Embed" ProgID="Equation.3" ShapeID="_x0000_i1030" DrawAspect="Content" ObjectID="_1454271883" r:id="rId17"/>
        </w:object>
      </w:r>
      <w:r>
        <w:rPr>
          <w:sz w:val="24"/>
          <w:szCs w:val="24"/>
        </w:rPr>
        <w:t>соосность детали контакт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  <w:lang w:val="en-US"/>
        </w:rPr>
        <w:object w:dxaOrig="1200" w:dyaOrig="320">
          <v:shape id="_x0000_i1031" type="#_x0000_t75" style="width:60pt;height:15.75pt" o:ole="">
            <v:imagedata r:id="rId18" o:title=""/>
          </v:shape>
          <o:OLEObject Type="Embed" ProgID="Equation.3" ShapeID="_x0000_i1031" DrawAspect="Content" ObjectID="_1454271884" r:id="rId19"/>
        </w:object>
      </w:r>
      <w:r>
        <w:rPr>
          <w:sz w:val="24"/>
          <w:szCs w:val="24"/>
        </w:rPr>
        <w:t xml:space="preserve"> допуск на диаметр контакта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  <w:lang w:val="en-US"/>
        </w:rPr>
        <w:object w:dxaOrig="1340" w:dyaOrig="320">
          <v:shape id="_x0000_i1032" type="#_x0000_t75" style="width:66.75pt;height:15.75pt" o:ole="">
            <v:imagedata r:id="rId20" o:title=""/>
          </v:shape>
          <o:OLEObject Type="Embed" ProgID="Equation.3" ShapeID="_x0000_i1032" DrawAspect="Content" ObjectID="_1454271885" r:id="rId21"/>
        </w:object>
      </w:r>
      <w:r>
        <w:rPr>
          <w:sz w:val="24"/>
          <w:szCs w:val="24"/>
        </w:rPr>
        <w:t>допуск на посадочное отверстие в приспособлении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  <w:lang w:val="en-US"/>
        </w:rPr>
        <w:object w:dxaOrig="1180" w:dyaOrig="320">
          <v:shape id="_x0000_i1033" type="#_x0000_t75" style="width:59.25pt;height:15.75pt" o:ole="">
            <v:imagedata r:id="rId22" o:title=""/>
          </v:shape>
          <o:OLEObject Type="Embed" ProgID="Equation.3" ShapeID="_x0000_i1033" DrawAspect="Content" ObjectID="_1454271886" r:id="rId23"/>
        </w:object>
      </w:r>
      <w:r>
        <w:rPr>
          <w:sz w:val="24"/>
          <w:szCs w:val="24"/>
        </w:rPr>
        <w:t>неточность расположения в захвате.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Исходя из выше приведенных данных определяем допуск на калибр</w:t>
      </w:r>
      <w:r>
        <w:rPr>
          <w:sz w:val="24"/>
          <w:szCs w:val="24"/>
          <w:lang w:val="en-US"/>
        </w:rPr>
        <w:t>: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position w:val="-26"/>
          <w:sz w:val="24"/>
          <w:szCs w:val="24"/>
          <w:lang w:val="en-US"/>
        </w:rPr>
        <w:object w:dxaOrig="1600" w:dyaOrig="680">
          <v:shape id="_x0000_i1034" type="#_x0000_t75" style="width:80.25pt;height:33.75pt" o:ole="">
            <v:imagedata r:id="rId24" o:title=""/>
          </v:shape>
          <o:OLEObject Type="Embed" ProgID="Equation.3" ShapeID="_x0000_i1034" DrawAspect="Content" ObjectID="_1454271887" r:id="rId25"/>
        </w:objec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10"/>
          <w:sz w:val="24"/>
          <w:szCs w:val="24"/>
          <w:lang w:val="en-US"/>
        </w:rPr>
        <w:object w:dxaOrig="5240" w:dyaOrig="320">
          <v:shape id="_x0000_i1035" type="#_x0000_t75" style="width:261.75pt;height:15.75pt" o:ole="">
            <v:imagedata r:id="rId26" o:title=""/>
          </v:shape>
          <o:OLEObject Type="Embed" ProgID="Equation.3" ShapeID="_x0000_i1035" DrawAspect="Content" ObjectID="_1454271888" r:id="rId27"/>
        </w:object>
      </w: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Принимаем допуск на калибр по 5 кв. для наружного и внутреннего размеров </w:t>
      </w:r>
      <w:r>
        <w:rPr>
          <w:sz w:val="24"/>
          <w:szCs w:val="24"/>
        </w:rPr>
        <w:sym w:font="Symbol" w:char="F0BE"/>
      </w:r>
      <w:r>
        <w:rPr>
          <w:sz w:val="24"/>
          <w:szCs w:val="24"/>
        </w:rPr>
        <w:t xml:space="preserve"> 0,004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4.1. Эскиз калибра для настройки сборочного автомата</w:t>
      </w:r>
    </w:p>
    <w:p w:rsidR="004F02F4" w:rsidRDefault="00076783">
      <w:pPr>
        <w:jc w:val="both"/>
        <w:rPr>
          <w:sz w:val="24"/>
          <w:szCs w:val="24"/>
          <w:lang w:val="en-US"/>
        </w:rPr>
      </w:pPr>
      <w:r>
        <w:pict>
          <v:shape id="_x0000_i1036" type="#_x0000_t75" style="width:130.5pt;height:111pt" fillcolor="window">
            <v:imagedata r:id="rId28" o:title="0001"/>
          </v:shape>
        </w:pict>
      </w: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4.2. Эскиз захватного устройства</w:t>
      </w: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076783">
      <w:pPr>
        <w:jc w:val="both"/>
        <w:rPr>
          <w:sz w:val="24"/>
          <w:szCs w:val="24"/>
          <w:lang w:val="en-US"/>
        </w:rPr>
      </w:pPr>
      <w:r>
        <w:pict>
          <v:shape id="_x0000_i1037" type="#_x0000_t75" style="width:379.5pt;height:390.75pt" fillcolor="window">
            <v:imagedata r:id="rId29" o:title="0001"/>
          </v:shape>
        </w:pict>
      </w: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Технологическая схема сборки сборочной единицы</w:t>
      </w:r>
    </w:p>
    <w:p w:rsidR="004F02F4" w:rsidRDefault="00076783">
      <w:pPr>
        <w:jc w:val="both"/>
        <w:rPr>
          <w:sz w:val="24"/>
          <w:szCs w:val="24"/>
          <w:lang w:val="en-US"/>
        </w:rPr>
      </w:pPr>
      <w:r>
        <w:rPr>
          <w:lang w:val="en-US"/>
        </w:rPr>
        <w:pict>
          <v:shape id="_x0000_i1038" type="#_x0000_t75" style="width:243pt;height:123.75pt" fillcolor="window">
            <v:imagedata r:id="rId30" o:title="0001"/>
          </v:shape>
        </w:pic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Структурная схема маршрутного техпроцесса автоматической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сборки сборочной единицы</w:t>
      </w:r>
      <w:r>
        <w:rPr>
          <w:sz w:val="24"/>
          <w:szCs w:val="24"/>
          <w:lang w:val="en-US"/>
        </w:rPr>
        <w:t xml:space="preserve"> ‘</w:t>
      </w:r>
      <w:r>
        <w:rPr>
          <w:sz w:val="24"/>
          <w:szCs w:val="24"/>
        </w:rPr>
        <w:t>Пластина контактная</w:t>
      </w:r>
      <w:r>
        <w:rPr>
          <w:sz w:val="24"/>
          <w:szCs w:val="24"/>
          <w:lang w:val="en-US"/>
        </w:rPr>
        <w:t>’</w:t>
      </w:r>
    </w:p>
    <w:p w:rsidR="004F02F4" w:rsidRDefault="00076783">
      <w:pPr>
        <w:jc w:val="both"/>
        <w:rPr>
          <w:sz w:val="24"/>
          <w:szCs w:val="24"/>
        </w:rPr>
      </w:pPr>
      <w:r>
        <w:pict>
          <v:shape id="_x0000_i1039" type="#_x0000_t75" style="width:138.75pt;height:240.75pt" fillcolor="window">
            <v:imagedata r:id="rId31" o:title="0001"/>
          </v:shape>
        </w:pic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076783">
      <w:pPr>
        <w:jc w:val="both"/>
        <w:rPr>
          <w:sz w:val="24"/>
          <w:szCs w:val="24"/>
        </w:rPr>
      </w:pPr>
      <w:r>
        <w:pict>
          <v:shape id="_x0000_i1040" type="#_x0000_t75" style="width:422.25pt;height:329.25pt" fillcolor="window">
            <v:imagedata r:id="rId32" o:title="0001"/>
          </v:shape>
        </w:pic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Алгоритм работы сборочной машины</w:t>
      </w:r>
    </w:p>
    <w:p w:rsidR="004F02F4" w:rsidRDefault="00076783">
      <w:pPr>
        <w:jc w:val="both"/>
        <w:rPr>
          <w:sz w:val="24"/>
          <w:szCs w:val="24"/>
          <w:lang w:val="en-US"/>
        </w:rPr>
      </w:pPr>
      <w:r>
        <w:rPr>
          <w:lang w:val="en-US"/>
        </w:rPr>
        <w:pict>
          <v:shape id="_x0000_i1041" type="#_x0000_t75" style="width:469.5pt;height:729.75pt" fillcolor="window">
            <v:imagedata r:id="rId33" o:title="0001"/>
          </v:shape>
        </w:pic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Циклограмма работы сборочной машины</w:t>
      </w:r>
    </w:p>
    <w:p w:rsidR="004F02F4" w:rsidRDefault="00076783">
      <w:pPr>
        <w:jc w:val="both"/>
        <w:rPr>
          <w:sz w:val="24"/>
          <w:szCs w:val="24"/>
          <w:lang w:val="en-US"/>
        </w:rPr>
      </w:pPr>
      <w:r>
        <w:rPr>
          <w:lang w:val="en-US"/>
        </w:rPr>
        <w:pict>
          <v:shape id="_x0000_i1042" type="#_x0000_t75" style="width:435.75pt;height:474pt" fillcolor="window">
            <v:imagedata r:id="rId34" o:title="0001"/>
          </v:shape>
        </w:pict>
      </w: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076783">
      <w:pPr>
        <w:jc w:val="both"/>
        <w:rPr>
          <w:sz w:val="24"/>
          <w:szCs w:val="24"/>
        </w:rPr>
      </w:pPr>
      <w:r>
        <w:rPr>
          <w:noProof/>
        </w:rPr>
        <w:pict>
          <v:line id="_x0000_s1026" style="position:absolute;left:0;text-align:left;flip:y;z-index:251658240;mso-position-horizontal-relative:text;mso-position-vertical-relative:text" from="542.65pt,146.65pt" to="542.7pt,205.2pt" o:allowincell="f" strokeweight=".5pt">
            <v:stroke dashstyle="1 1" startarrowwidth="narrow" startarrowlength="long" endarrowwidth="narrow" endarrowlength="long"/>
          </v:line>
        </w:pict>
      </w:r>
      <w:r w:rsidR="00C010E8">
        <w:rPr>
          <w:sz w:val="24"/>
          <w:szCs w:val="24"/>
        </w:rPr>
        <w:t>9. Условия срабатывания механизмов сборочной машины</w:t>
      </w: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076783">
      <w:pPr>
        <w:jc w:val="both"/>
        <w:rPr>
          <w:sz w:val="24"/>
          <w:szCs w:val="24"/>
        </w:rPr>
      </w:pPr>
      <w:r>
        <w:pict>
          <v:shape id="_x0000_i1043" type="#_x0000_t75" style="width:392.25pt;height:183pt" fillcolor="window">
            <v:imagedata r:id="rId35" o:title="0001"/>
          </v:shape>
        </w:pic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К1 - датчик контроля сборки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К2 - датчик контроля наличия детали в сборочном приспособлении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УС - устройство удаления детали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 - привод перемещения сборочного приспособления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 - манипулятор МРУ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901А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МПК - рабочая головка МПК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>901</w:t>
      </w:r>
      <w:r>
        <w:rPr>
          <w:sz w:val="24"/>
          <w:szCs w:val="24"/>
          <w:lang w:val="en-US"/>
        </w:rPr>
        <w:t>;</w:t>
      </w: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Сигналы</w:t>
      </w:r>
      <w:r>
        <w:rPr>
          <w:sz w:val="24"/>
          <w:szCs w:val="24"/>
          <w:lang w:val="en-US"/>
        </w:rPr>
        <w:t>: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1 - </w:t>
      </w:r>
      <w:r>
        <w:rPr>
          <w:sz w:val="24"/>
          <w:szCs w:val="24"/>
        </w:rPr>
        <w:t>Включение сборочного модуля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2 - Рабочая головка в исходном положении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3 - Сборочное приспособление в исходной позиции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Сдув окончен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5 - Подтверждение установки детали в сборочное приспособление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6 -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Перевести сборочное приспособление в левое положение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Рабочая головка в исходном положении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8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Запуск рабочей головки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9 - Манипулятор в исходном положении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Перевести сборочное приспособление в правое положение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11 - Подтверждение сборки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Удаление несобранных деталей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13 - Удаление собранных деталей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Расчет технологической характеристики РТК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Ручная сборка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8 с. = 0,133 мин.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Автоматическая сборка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Т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= 7 с. = 0,117 мин.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Параметры потока отказов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sz w:val="24"/>
          <w:szCs w:val="24"/>
          <w:lang w:val="en-US"/>
        </w:rPr>
        <w:sym w:font="Symbol" w:char="F077"/>
      </w:r>
      <w:r>
        <w:rPr>
          <w:sz w:val="24"/>
          <w:szCs w:val="24"/>
          <w:lang w:val="en-US"/>
        </w:rPr>
        <w:t xml:space="preserve"> = 0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06;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4"/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>0</w:t>
      </w:r>
      <w:r>
        <w:rPr>
          <w:sz w:val="24"/>
          <w:szCs w:val="24"/>
          <w:lang w:val="en-US"/>
        </w:rPr>
        <w:t xml:space="preserve"> c.</w:t>
      </w:r>
      <w:r>
        <w:rPr>
          <w:sz w:val="24"/>
          <w:szCs w:val="24"/>
        </w:rPr>
        <w:t xml:space="preserve"> = 0,667 мин.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период устойчивой работы </w:t>
      </w:r>
      <w:r>
        <w:rPr>
          <w:sz w:val="24"/>
          <w:szCs w:val="24"/>
          <w:lang w:val="en-US"/>
        </w:rPr>
        <w:sym w:font="Symbol" w:char="F077"/>
      </w:r>
      <w:r>
        <w:rPr>
          <w:sz w:val="24"/>
          <w:szCs w:val="24"/>
          <w:lang w:val="en-US"/>
        </w:rPr>
        <w:t xml:space="preserve"> = 0</w:t>
      </w:r>
      <w:r>
        <w:rPr>
          <w:sz w:val="24"/>
          <w:szCs w:val="24"/>
        </w:rPr>
        <w:t>,</w:t>
      </w:r>
      <w:r>
        <w:rPr>
          <w:sz w:val="24"/>
          <w:szCs w:val="24"/>
          <w:lang w:val="en-US"/>
        </w:rPr>
        <w:t>0</w:t>
      </w:r>
      <w:r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sym w:font="Symbol" w:char="F074"/>
      </w:r>
      <w:r>
        <w:rPr>
          <w:sz w:val="24"/>
          <w:szCs w:val="24"/>
          <w:vertAlign w:val="subscript"/>
        </w:rPr>
        <w:t>ср</w:t>
      </w:r>
      <w:r>
        <w:rPr>
          <w:sz w:val="24"/>
          <w:szCs w:val="24"/>
        </w:rPr>
        <w:t xml:space="preserve"> = 10</w:t>
      </w:r>
      <w:r>
        <w:rPr>
          <w:sz w:val="24"/>
          <w:szCs w:val="24"/>
          <w:lang w:val="en-US"/>
        </w:rPr>
        <w:t xml:space="preserve"> c</w:t>
      </w:r>
      <w:r>
        <w:rPr>
          <w:sz w:val="24"/>
          <w:szCs w:val="24"/>
        </w:rPr>
        <w:t xml:space="preserve">. = 0,167 мин.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Стоимость сборочной машины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Складывается из стоимости всех агрегатов</w:t>
      </w:r>
      <w:r>
        <w:rPr>
          <w:sz w:val="24"/>
          <w:szCs w:val="24"/>
          <w:lang w:val="en-US"/>
        </w:rPr>
        <w:t>: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сб</w:t>
      </w:r>
      <w:r>
        <w:rPr>
          <w:sz w:val="24"/>
          <w:szCs w:val="24"/>
        </w:rPr>
        <w:t xml:space="preserve"> = С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+ С</w:t>
      </w:r>
      <w:r>
        <w:rPr>
          <w:sz w:val="24"/>
          <w:szCs w:val="24"/>
          <w:vertAlign w:val="subscript"/>
        </w:rPr>
        <w:t>рг</w:t>
      </w:r>
      <w:r>
        <w:rPr>
          <w:sz w:val="24"/>
          <w:szCs w:val="24"/>
        </w:rPr>
        <w:t xml:space="preserve"> + С</w:t>
      </w:r>
      <w:r>
        <w:rPr>
          <w:sz w:val="24"/>
          <w:szCs w:val="24"/>
          <w:vertAlign w:val="subscript"/>
        </w:rPr>
        <w:t>вб1</w:t>
      </w:r>
      <w:r>
        <w:rPr>
          <w:sz w:val="24"/>
          <w:szCs w:val="24"/>
        </w:rPr>
        <w:t xml:space="preserve"> + С</w:t>
      </w:r>
      <w:r>
        <w:rPr>
          <w:sz w:val="24"/>
          <w:szCs w:val="24"/>
          <w:vertAlign w:val="subscript"/>
        </w:rPr>
        <w:t>вб2</w:t>
      </w:r>
      <w:r>
        <w:rPr>
          <w:sz w:val="24"/>
          <w:szCs w:val="24"/>
        </w:rPr>
        <w:t xml:space="preserve"> + С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+ С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,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С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манипулятора МРУ-901, С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= 400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рг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клепального пресса МПК-901, С</w:t>
      </w:r>
      <w:r>
        <w:rPr>
          <w:sz w:val="24"/>
          <w:szCs w:val="24"/>
          <w:vertAlign w:val="subscript"/>
        </w:rPr>
        <w:t>рг</w:t>
      </w:r>
      <w:r>
        <w:rPr>
          <w:sz w:val="24"/>
          <w:szCs w:val="24"/>
        </w:rPr>
        <w:t xml:space="preserve"> = 360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вб1</w:t>
      </w:r>
      <w:r>
        <w:rPr>
          <w:sz w:val="24"/>
          <w:szCs w:val="24"/>
        </w:rPr>
        <w:t>, С</w:t>
      </w:r>
      <w:r>
        <w:rPr>
          <w:sz w:val="24"/>
          <w:szCs w:val="24"/>
          <w:vertAlign w:val="subscript"/>
        </w:rPr>
        <w:t>вб2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вибробункеров, С</w:t>
      </w:r>
      <w:r>
        <w:rPr>
          <w:sz w:val="24"/>
          <w:szCs w:val="24"/>
          <w:vertAlign w:val="subscript"/>
        </w:rPr>
        <w:t>вб1</w:t>
      </w:r>
      <w:r>
        <w:rPr>
          <w:sz w:val="24"/>
          <w:szCs w:val="24"/>
        </w:rPr>
        <w:t xml:space="preserve"> = 24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ч, С</w:t>
      </w:r>
      <w:r>
        <w:rPr>
          <w:sz w:val="24"/>
          <w:szCs w:val="24"/>
          <w:vertAlign w:val="subscript"/>
        </w:rPr>
        <w:t xml:space="preserve">вб2 </w:t>
      </w:r>
      <w:r>
        <w:rPr>
          <w:sz w:val="24"/>
          <w:szCs w:val="24"/>
        </w:rPr>
        <w:t>= 372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привода , С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= 61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стойки, С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47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сб</w:t>
      </w:r>
      <w:r>
        <w:rPr>
          <w:sz w:val="24"/>
          <w:szCs w:val="24"/>
        </w:rPr>
        <w:t xml:space="preserve"> = 400 + 360 + 24 + 372 + 61 + 47 = 1264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наладки принимаем за </w:t>
      </w:r>
      <w:r>
        <w:rPr>
          <w:position w:val="-22"/>
          <w:sz w:val="24"/>
          <w:szCs w:val="24"/>
        </w:rPr>
        <w:object w:dxaOrig="220" w:dyaOrig="620">
          <v:shape id="_x0000_i1044" type="#_x0000_t75" style="width:11.25pt;height:30.75pt" o:ole="">
            <v:imagedata r:id="rId36" o:title=""/>
          </v:shape>
          <o:OLEObject Type="Embed" ProgID="Equation.3" ShapeID="_x0000_i1044" DrawAspect="Content" ObjectID="_1454271889" r:id="rId37"/>
        </w:object>
      </w:r>
      <w:r>
        <w:rPr>
          <w:sz w:val="24"/>
          <w:szCs w:val="24"/>
        </w:rPr>
        <w:t xml:space="preserve"> стоимости сборочной машины С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421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Цикловая производительность </w:t>
      </w:r>
      <w:r>
        <w:rPr>
          <w:position w:val="-28"/>
          <w:sz w:val="24"/>
          <w:szCs w:val="24"/>
        </w:rPr>
        <w:object w:dxaOrig="2360" w:dyaOrig="680">
          <v:shape id="_x0000_i1045" type="#_x0000_t75" style="width:117.75pt;height:33.75pt" o:ole="">
            <v:imagedata r:id="rId38" o:title=""/>
          </v:shape>
          <o:OLEObject Type="Embed" ProgID="Equation.3" ShapeID="_x0000_i1045" DrawAspect="Content" ObjectID="_1454271890" r:id="rId39"/>
        </w:object>
      </w:r>
      <w:r>
        <w:rPr>
          <w:sz w:val="24"/>
          <w:szCs w:val="24"/>
        </w:rPr>
        <w:t xml:space="preserve"> деталь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мин.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производительности </w:t>
      </w:r>
      <w:r>
        <w:rPr>
          <w:position w:val="-28"/>
          <w:sz w:val="24"/>
          <w:szCs w:val="24"/>
        </w:rPr>
        <w:object w:dxaOrig="3500" w:dyaOrig="680">
          <v:shape id="_x0000_i1046" type="#_x0000_t75" style="width:174.75pt;height:33.75pt" o:ole="">
            <v:imagedata r:id="rId40" o:title=""/>
          </v:shape>
          <o:OLEObject Type="Embed" ProgID="Equation.3" ShapeID="_x0000_i1046" DrawAspect="Content" ObjectID="_1454271891" r:id="rId41"/>
        </w:object>
      </w:r>
      <w:r>
        <w:rPr>
          <w:sz w:val="24"/>
          <w:szCs w:val="24"/>
        </w:rPr>
        <w:t>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технического использования </w:t>
      </w:r>
      <w:r>
        <w:rPr>
          <w:position w:val="-30"/>
          <w:sz w:val="24"/>
          <w:szCs w:val="24"/>
        </w:rPr>
        <w:object w:dxaOrig="1540" w:dyaOrig="700">
          <v:shape id="_x0000_i1047" type="#_x0000_t75" style="width:77.25pt;height:35.25pt" o:ole="">
            <v:imagedata r:id="rId42" o:title=""/>
          </v:shape>
          <o:OLEObject Type="Embed" ProgID="Equation.3" ShapeID="_x0000_i1047" DrawAspect="Content" ObjectID="_1454271892" r:id="rId43"/>
        </w:objec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position w:val="-26"/>
          <w:sz w:val="24"/>
          <w:szCs w:val="24"/>
        </w:rPr>
        <w:object w:dxaOrig="2920" w:dyaOrig="660">
          <v:shape id="_x0000_i1048" type="#_x0000_t75" style="width:146.25pt;height:33pt" o:ole="">
            <v:imagedata r:id="rId44" o:title=""/>
          </v:shape>
          <o:OLEObject Type="Embed" ProgID="Equation.3" ShapeID="_x0000_i1048" DrawAspect="Content" ObjectID="_1454271893" r:id="rId45"/>
        </w:objec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период устойчивой работы </w:t>
      </w:r>
      <w:r>
        <w:rPr>
          <w:position w:val="-26"/>
          <w:sz w:val="24"/>
          <w:szCs w:val="24"/>
        </w:rPr>
        <w:object w:dxaOrig="2880" w:dyaOrig="660">
          <v:shape id="_x0000_i1049" type="#_x0000_t75" style="width:2in;height:33pt" o:ole="">
            <v:imagedata r:id="rId46" o:title=""/>
          </v:shape>
          <o:OLEObject Type="Embed" ProgID="Equation.3" ShapeID="_x0000_i1049" DrawAspect="Content" ObjectID="_1454271894" r:id="rId47"/>
        </w:object>
      </w:r>
      <w:r>
        <w:rPr>
          <w:sz w:val="24"/>
          <w:szCs w:val="24"/>
        </w:rPr>
        <w:t>.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Коэффициент надежности </w:t>
      </w:r>
      <w:r>
        <w:rPr>
          <w:position w:val="-28"/>
          <w:sz w:val="24"/>
          <w:szCs w:val="24"/>
        </w:rPr>
        <w:object w:dxaOrig="920" w:dyaOrig="680">
          <v:shape id="_x0000_i1050" type="#_x0000_t75" style="width:45.75pt;height:33.75pt" o:ole="">
            <v:imagedata r:id="rId48" o:title=""/>
          </v:shape>
          <o:OLEObject Type="Embed" ProgID="Equation.3" ShapeID="_x0000_i1050" DrawAspect="Content" ObjectID="_1454271895" r:id="rId49"/>
        </w:object>
      </w:r>
      <w:r>
        <w:rPr>
          <w:sz w:val="24"/>
          <w:szCs w:val="24"/>
        </w:rPr>
        <w:t xml:space="preserve">, где </w:t>
      </w:r>
      <w:r>
        <w:rPr>
          <w:position w:val="-22"/>
          <w:sz w:val="24"/>
          <w:szCs w:val="24"/>
        </w:rPr>
        <w:object w:dxaOrig="720" w:dyaOrig="620">
          <v:shape id="_x0000_i1051" type="#_x0000_t75" style="width:36pt;height:30.75pt" o:ole="">
            <v:imagedata r:id="rId50" o:title=""/>
          </v:shape>
          <o:OLEObject Type="Embed" ProgID="Equation.3" ShapeID="_x0000_i1051" DrawAspect="Content" ObjectID="_1454271896" r:id="rId51"/>
        </w:object>
      </w:r>
      <w:r>
        <w:rPr>
          <w:sz w:val="24"/>
          <w:szCs w:val="24"/>
        </w:rPr>
        <w:t xml:space="preserve"> - средне время безотказной работы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на период запуска</w:t>
      </w:r>
      <w:r>
        <w:rPr>
          <w:sz w:val="24"/>
          <w:szCs w:val="24"/>
          <w:lang w:val="en-US"/>
        </w:rPr>
        <w:t xml:space="preserve"> </w:t>
      </w:r>
      <w:r>
        <w:rPr>
          <w:position w:val="-26"/>
          <w:sz w:val="24"/>
          <w:szCs w:val="24"/>
        </w:rPr>
        <w:object w:dxaOrig="2079" w:dyaOrig="660">
          <v:shape id="_x0000_i1052" type="#_x0000_t75" style="width:104.25pt;height:33pt" o:ole="">
            <v:imagedata r:id="rId52" o:title=""/>
          </v:shape>
          <o:OLEObject Type="Embed" ProgID="Equation.3" ShapeID="_x0000_i1052" DrawAspect="Content" ObjectID="_1454271897" r:id="rId53"/>
        </w:objec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период устойчивой работы</w:t>
      </w:r>
      <w:r>
        <w:rPr>
          <w:sz w:val="24"/>
          <w:szCs w:val="24"/>
          <w:lang w:val="en-US"/>
        </w:rPr>
        <w:t xml:space="preserve"> </w:t>
      </w:r>
      <w:r>
        <w:rPr>
          <w:position w:val="-26"/>
          <w:sz w:val="24"/>
          <w:szCs w:val="24"/>
        </w:rPr>
        <w:object w:dxaOrig="1980" w:dyaOrig="660">
          <v:shape id="_x0000_i1053" type="#_x0000_t75" style="width:99pt;height:33pt" o:ole="">
            <v:imagedata r:id="rId54" o:title=""/>
          </v:shape>
          <o:OLEObject Type="Embed" ProgID="Equation.3" ShapeID="_x0000_i1053" DrawAspect="Content" ObjectID="_1454271898" r:id="rId55"/>
        </w:object>
      </w:r>
      <w:r>
        <w:rPr>
          <w:sz w:val="24"/>
          <w:szCs w:val="24"/>
        </w:rPr>
        <w:t>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использования </w:t>
      </w:r>
      <w:r>
        <w:rPr>
          <w:position w:val="-10"/>
          <w:sz w:val="24"/>
          <w:szCs w:val="24"/>
        </w:rPr>
        <w:object w:dxaOrig="1460" w:dyaOrig="320">
          <v:shape id="_x0000_i1054" type="#_x0000_t75" style="width:72.75pt;height:15.75pt" o:ole="">
            <v:imagedata r:id="rId56" o:title=""/>
          </v:shape>
          <o:OLEObject Type="Embed" ProgID="Equation.3" ShapeID="_x0000_i1054" DrawAspect="Content" ObjectID="_1454271899" r:id="rId57"/>
        </w:objec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на период запуска</w:t>
      </w:r>
      <w:r>
        <w:rPr>
          <w:position w:val="-10"/>
          <w:sz w:val="24"/>
          <w:szCs w:val="24"/>
        </w:rPr>
        <w:object w:dxaOrig="2500" w:dyaOrig="320">
          <v:shape id="_x0000_i1055" type="#_x0000_t75" style="width:125.25pt;height:15.75pt" o:ole="">
            <v:imagedata r:id="rId58" o:title=""/>
          </v:shape>
          <o:OLEObject Type="Embed" ProgID="Equation.3" ShapeID="_x0000_i1055" DrawAspect="Content" ObjectID="_1454271900" r:id="rId59"/>
        </w:objec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период устойчивой работы</w:t>
      </w:r>
      <w:r>
        <w:rPr>
          <w:position w:val="-10"/>
          <w:sz w:val="24"/>
          <w:szCs w:val="24"/>
        </w:rPr>
        <w:object w:dxaOrig="2680" w:dyaOrig="320">
          <v:shape id="_x0000_i1056" type="#_x0000_t75" style="width:134.25pt;height:15.75pt" o:ole="">
            <v:imagedata r:id="rId60" o:title=""/>
          </v:shape>
          <o:OLEObject Type="Embed" ProgID="Equation.3" ShapeID="_x0000_i1056" DrawAspect="Content" ObjectID="_1454271901" r:id="rId61"/>
        </w:object>
      </w:r>
      <w:r>
        <w:rPr>
          <w:sz w:val="24"/>
          <w:szCs w:val="24"/>
        </w:rPr>
        <w:t>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Фактическая производительность </w:t>
      </w:r>
      <w:r>
        <w:rPr>
          <w:sz w:val="24"/>
          <w:szCs w:val="24"/>
          <w:lang w:val="en-US"/>
        </w:rPr>
        <w:t>Q = Q</w:t>
      </w:r>
      <w:r>
        <w:rPr>
          <w:sz w:val="24"/>
          <w:szCs w:val="24"/>
          <w:vertAlign w:val="subscript"/>
        </w:rPr>
        <w:t>ц</w:t>
      </w:r>
      <w:r>
        <w:rPr>
          <w:i/>
          <w:iCs/>
          <w:sz w:val="24"/>
          <w:szCs w:val="24"/>
        </w:rPr>
        <w:sym w:font="Symbol" w:char="F068"/>
      </w:r>
      <w:r>
        <w:rPr>
          <w:i/>
          <w:iCs/>
          <w:sz w:val="24"/>
          <w:szCs w:val="24"/>
          <w:vertAlign w:val="subscript"/>
        </w:rPr>
        <w:t>исп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sz w:val="24"/>
          <w:szCs w:val="24"/>
          <w:lang w:val="en-US"/>
        </w:rPr>
        <w:t xml:space="preserve">Q = 8,55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0,94</w:t>
      </w:r>
      <w:r>
        <w:rPr>
          <w:sz w:val="24"/>
          <w:szCs w:val="24"/>
        </w:rPr>
        <w:t xml:space="preserve"> = 8,04</w:t>
      </w:r>
      <w:r>
        <w:rPr>
          <w:i/>
          <w:iCs/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период устойчивой работы</w:t>
      </w:r>
      <w:r>
        <w:rPr>
          <w:sz w:val="24"/>
          <w:szCs w:val="24"/>
          <w:lang w:val="en-US"/>
        </w:rPr>
        <w:t xml:space="preserve"> Q = 8,55 </w:t>
      </w:r>
      <w:r>
        <w:rPr>
          <w:sz w:val="24"/>
          <w:szCs w:val="24"/>
          <w:lang w:val="en-US"/>
        </w:rPr>
        <w:sym w:font="Symbol" w:char="F0D7"/>
      </w:r>
      <w:r>
        <w:rPr>
          <w:sz w:val="24"/>
          <w:szCs w:val="24"/>
          <w:lang w:val="en-US"/>
        </w:rPr>
        <w:t xml:space="preserve"> 0,997 = 8,524</w:t>
      </w:r>
      <w:r>
        <w:rPr>
          <w:sz w:val="24"/>
          <w:szCs w:val="24"/>
        </w:rPr>
        <w:t>.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Предельная стоимость РТК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object w:dxaOrig="3159" w:dyaOrig="740">
          <v:shape id="_x0000_i1057" type="#_x0000_t75" style="width:158.25pt;height:36.75pt" o:ole="">
            <v:imagedata r:id="rId62" o:title=""/>
          </v:shape>
          <o:OLEObject Type="Embed" ProgID="Equation.3" ShapeID="_x0000_i1057" DrawAspect="Content" ObjectID="_1454271902" r:id="rId63"/>
        </w:object>
      </w:r>
      <w:r>
        <w:rPr>
          <w:sz w:val="24"/>
          <w:szCs w:val="24"/>
          <w:lang w:val="en-US"/>
        </w:rPr>
        <w:t>,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2000н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position w:val="-26"/>
          <w:sz w:val="24"/>
          <w:szCs w:val="24"/>
        </w:rPr>
        <w:object w:dxaOrig="5740" w:dyaOrig="660">
          <v:shape id="_x0000_i1058" type="#_x0000_t75" style="width:287.25pt;height:33pt" o:ole="">
            <v:imagedata r:id="rId64" o:title=""/>
          </v:shape>
          <o:OLEObject Type="Embed" ProgID="Equation.3" ShapeID="_x0000_i1058" DrawAspect="Content" ObjectID="_1454271903" r:id="rId65"/>
        </w:object>
      </w:r>
      <w:r>
        <w:rPr>
          <w:i/>
          <w:iCs/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период устойчивой работы 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5940" w:dyaOrig="660">
          <v:shape id="_x0000_i1059" type="#_x0000_t75" style="width:297pt;height:33pt" o:ole="">
            <v:imagedata r:id="rId66" o:title=""/>
          </v:shape>
          <o:OLEObject Type="Embed" ProgID="Equation.3" ShapeID="_x0000_i1059" DrawAspect="Content" ObjectID="_1454271904" r:id="rId67"/>
        </w:object>
      </w:r>
      <w:r>
        <w:rPr>
          <w:sz w:val="24"/>
          <w:szCs w:val="24"/>
        </w:rPr>
        <w:t>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длительность рабочего цикла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position w:val="-28"/>
          <w:sz w:val="24"/>
          <w:szCs w:val="24"/>
        </w:rPr>
        <w:object w:dxaOrig="3100" w:dyaOrig="720">
          <v:shape id="_x0000_i1060" type="#_x0000_t75" style="width:155.25pt;height:36pt" o:ole="">
            <v:imagedata r:id="rId68" o:title=""/>
          </v:shape>
          <o:OLEObject Type="Embed" ProgID="Equation.3" ShapeID="_x0000_i1060" DrawAspect="Content" ObjectID="_1454271905" r:id="rId69"/>
        </w:object>
      </w:r>
      <w:r>
        <w:rPr>
          <w:sz w:val="24"/>
          <w:szCs w:val="24"/>
          <w:lang w:val="en-US"/>
        </w:rPr>
        <w:t>,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position w:val="-26"/>
          <w:sz w:val="24"/>
          <w:szCs w:val="24"/>
        </w:rPr>
        <w:object w:dxaOrig="5700" w:dyaOrig="660">
          <v:shape id="_x0000_i1061" type="#_x0000_t75" style="width:285pt;height:33pt" o:ole="">
            <v:imagedata r:id="rId70" o:title=""/>
          </v:shape>
          <o:OLEObject Type="Embed" ProgID="Equation.3" ShapeID="_x0000_i1061" DrawAspect="Content" ObjectID="_1454271906" r:id="rId71"/>
        </w:object>
      </w:r>
      <w:r>
        <w:rPr>
          <w:i/>
          <w:iCs/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период устойчивой работы 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5760" w:dyaOrig="660">
          <v:shape id="_x0000_i1062" type="#_x0000_t75" style="width:4in;height:33pt" o:ole="">
            <v:imagedata r:id="rId72" o:title=""/>
          </v:shape>
          <o:OLEObject Type="Embed" ProgID="Equation.3" ShapeID="_x0000_i1062" DrawAspect="Content" ObjectID="_1454271907" r:id="rId73"/>
        </w:object>
      </w:r>
      <w:r>
        <w:rPr>
          <w:sz w:val="24"/>
          <w:szCs w:val="24"/>
        </w:rPr>
        <w:t>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Оптимальное количество станков на одного наладчика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480" w:dyaOrig="700">
          <v:shape id="_x0000_i1063" type="#_x0000_t75" style="width:74.25pt;height:35.25pt" o:ole="">
            <v:imagedata r:id="rId74" o:title=""/>
          </v:shape>
          <o:OLEObject Type="Embed" ProgID="Equation.3" ShapeID="_x0000_i1063" DrawAspect="Content" ObjectID="_1454271908" r:id="rId75"/>
        </w:objec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position w:val="-28"/>
          <w:sz w:val="24"/>
          <w:szCs w:val="24"/>
        </w:rPr>
        <w:object w:dxaOrig="2520" w:dyaOrig="720">
          <v:shape id="_x0000_i1064" type="#_x0000_t75" style="width:126pt;height:36pt" o:ole="">
            <v:imagedata r:id="rId76" o:title=""/>
          </v:shape>
          <o:OLEObject Type="Embed" ProgID="Equation.3" ShapeID="_x0000_i1064" DrawAspect="Content" ObjectID="_1454271909" r:id="rId77"/>
        </w:objec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период устойчивой работы</w:t>
      </w:r>
      <w:r>
        <w:rPr>
          <w:sz w:val="24"/>
          <w:szCs w:val="24"/>
          <w:lang w:val="en-US"/>
        </w:rPr>
        <w:t xml:space="preserve"> </w:t>
      </w:r>
      <w:r>
        <w:rPr>
          <w:position w:val="-28"/>
          <w:sz w:val="24"/>
          <w:szCs w:val="24"/>
        </w:rPr>
        <w:object w:dxaOrig="2600" w:dyaOrig="720">
          <v:shape id="_x0000_i1065" type="#_x0000_t75" style="width:129.75pt;height:36pt" o:ole="">
            <v:imagedata r:id="rId78" o:title=""/>
          </v:shape>
          <o:OLEObject Type="Embed" ProgID="Equation.3" ShapeID="_x0000_i1065" DrawAspect="Content" ObjectID="_1454271910" r:id="rId79"/>
        </w:objec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4F02F4">
      <w:pPr>
        <w:jc w:val="both"/>
        <w:rPr>
          <w:sz w:val="24"/>
          <w:szCs w:val="24"/>
        </w:rPr>
      </w:pPr>
    </w:p>
    <w:p w:rsidR="004F02F4" w:rsidRDefault="004F02F4">
      <w:pPr>
        <w:jc w:val="both"/>
        <w:rPr>
          <w:sz w:val="24"/>
          <w:szCs w:val="24"/>
        </w:rPr>
      </w:pPr>
    </w:p>
    <w:p w:rsidR="004F02F4" w:rsidRDefault="004F02F4">
      <w:pPr>
        <w:jc w:val="both"/>
        <w:rPr>
          <w:sz w:val="24"/>
          <w:szCs w:val="24"/>
        </w:rPr>
      </w:pPr>
    </w:p>
    <w:p w:rsidR="004F02F4" w:rsidRDefault="004F02F4">
      <w:pPr>
        <w:jc w:val="both"/>
        <w:rPr>
          <w:sz w:val="24"/>
          <w:szCs w:val="24"/>
        </w:rPr>
      </w:pP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Построение схемы круговой сборочной машины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В качестве сборочной машины выбираем МТК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901 с количеством позиций </w:t>
      </w:r>
      <w:r>
        <w:rPr>
          <w:rFonts w:ascii="Symbol" w:hAnsi="Symbol" w:cs="Symbol"/>
          <w:sz w:val="24"/>
          <w:szCs w:val="24"/>
        </w:rPr>
        <w:t></w:t>
      </w:r>
      <w:r>
        <w:rPr>
          <w:sz w:val="24"/>
          <w:szCs w:val="24"/>
        </w:rPr>
        <w:t xml:space="preserve"> 12, со следующей схемой работы</w:t>
      </w:r>
      <w:r>
        <w:rPr>
          <w:sz w:val="24"/>
          <w:szCs w:val="24"/>
          <w:lang w:val="en-US"/>
        </w:rPr>
        <w:t>:</w:t>
      </w:r>
    </w:p>
    <w:p w:rsidR="004F02F4" w:rsidRDefault="00076783">
      <w:pPr>
        <w:jc w:val="both"/>
        <w:rPr>
          <w:sz w:val="24"/>
          <w:szCs w:val="24"/>
        </w:rPr>
      </w:pPr>
      <w:r>
        <w:pict>
          <v:shape id="_x0000_i1066" type="#_x0000_t75" style="width:219.75pt;height:226.5pt" fillcolor="window">
            <v:imagedata r:id="rId80" o:title="0001"/>
          </v:shape>
        </w:pic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при этом позиции сборочной машины распределятся следующим образом</w:t>
      </w:r>
      <w:r>
        <w:rPr>
          <w:sz w:val="24"/>
          <w:szCs w:val="24"/>
          <w:lang w:val="en-US"/>
        </w:rPr>
        <w:t>: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076783">
      <w:pPr>
        <w:jc w:val="both"/>
        <w:rPr>
          <w:sz w:val="24"/>
          <w:szCs w:val="24"/>
        </w:rPr>
      </w:pPr>
      <w:r>
        <w:pict>
          <v:shape id="_x0000_i1067" type="#_x0000_t75" style="width:189pt;height:180pt" fillcolor="window">
            <v:imagedata r:id="rId81" o:title="0001"/>
          </v:shape>
        </w:pic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1 - </w:t>
      </w:r>
      <w:r>
        <w:rPr>
          <w:sz w:val="24"/>
          <w:szCs w:val="24"/>
        </w:rPr>
        <w:t>Установка первого контакта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2 - Установка второго контакта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3 - Установка пластины контактной (сборка)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4 - Расклепка первого контакта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5 - Расклепка второго контакта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6 - Удаление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4F02F4">
      <w:pPr>
        <w:jc w:val="both"/>
        <w:rPr>
          <w:sz w:val="24"/>
          <w:szCs w:val="24"/>
        </w:rPr>
      </w:pPr>
    </w:p>
    <w:p w:rsidR="004F02F4" w:rsidRDefault="004F02F4">
      <w:pPr>
        <w:jc w:val="both"/>
        <w:rPr>
          <w:sz w:val="24"/>
          <w:szCs w:val="24"/>
        </w:rPr>
      </w:pP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4F02F4">
      <w:pPr>
        <w:jc w:val="both"/>
        <w:rPr>
          <w:sz w:val="24"/>
          <w:szCs w:val="24"/>
          <w:lang w:val="en-US"/>
        </w:rPr>
      </w:pP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Производительность</w:t>
      </w:r>
      <w:r>
        <w:rPr>
          <w:sz w:val="24"/>
          <w:szCs w:val="24"/>
          <w:lang w:val="en-US"/>
        </w:rPr>
        <w:t>: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object w:dxaOrig="1480" w:dyaOrig="700">
          <v:shape id="_x0000_i1068" type="#_x0000_t75" style="width:74.25pt;height:35.25pt" o:ole="">
            <v:imagedata r:id="rId82" o:title=""/>
          </v:shape>
          <o:OLEObject Type="Embed" ProgID="Equation.3" ShapeID="_x0000_i1068" DrawAspect="Content" ObjectID="_1454271911" r:id="rId83"/>
        </w:objec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 xml:space="preserve">p - </w:t>
      </w:r>
      <w:r>
        <w:rPr>
          <w:sz w:val="24"/>
          <w:szCs w:val="24"/>
        </w:rPr>
        <w:t xml:space="preserve">количество параллельных потоков, </w:t>
      </w:r>
      <w:r>
        <w:rPr>
          <w:sz w:val="24"/>
          <w:szCs w:val="24"/>
          <w:lang w:val="en-US"/>
        </w:rPr>
        <w:t xml:space="preserve">p = 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- время рабочего цикла, 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</w:rPr>
        <w:t>р</w:t>
      </w:r>
      <w:r>
        <w:rPr>
          <w:sz w:val="24"/>
          <w:szCs w:val="24"/>
        </w:rPr>
        <w:t xml:space="preserve"> = 3 с. = 0,05 мин.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 xml:space="preserve"> - </w:t>
      </w:r>
      <w:r>
        <w:rPr>
          <w:sz w:val="24"/>
          <w:szCs w:val="24"/>
        </w:rPr>
        <w:t>внецикловые потери одного потока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position w:val="-12"/>
          <w:sz w:val="24"/>
          <w:szCs w:val="24"/>
          <w:lang w:val="en-US"/>
        </w:rPr>
        <w:object w:dxaOrig="1800" w:dyaOrig="400">
          <v:shape id="_x0000_i1069" type="#_x0000_t75" style="width:90pt;height:20.25pt" o:ole="">
            <v:imagedata r:id="rId84" o:title=""/>
          </v:shape>
          <o:OLEObject Type="Embed" ProgID="Equation.3" ShapeID="_x0000_i1069" DrawAspect="Content" ObjectID="_1454271912" r:id="rId85"/>
        </w:objec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принимаем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 xml:space="preserve"> = 0,04 </w:t>
      </w:r>
      <w:r>
        <w:rPr>
          <w:sz w:val="24"/>
          <w:szCs w:val="24"/>
        </w:rPr>
        <w:t xml:space="preserve">мин. на период запуска и </w:t>
      </w:r>
      <w:r>
        <w:rPr>
          <w:i/>
          <w:iCs/>
          <w:sz w:val="24"/>
          <w:szCs w:val="24"/>
          <w:lang w:val="en-US"/>
        </w:rPr>
        <w:t>t</w:t>
      </w:r>
      <w:r>
        <w:rPr>
          <w:i/>
          <w:iCs/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 xml:space="preserve"> = 0,00167</w:t>
      </w:r>
      <w:r>
        <w:rPr>
          <w:sz w:val="24"/>
          <w:szCs w:val="24"/>
        </w:rPr>
        <w:t xml:space="preserve"> мин. на период устойчивой работы, тогда производительность сборочной машины</w:t>
      </w:r>
      <w:r>
        <w:rPr>
          <w:sz w:val="24"/>
          <w:szCs w:val="24"/>
          <w:lang w:val="en-US"/>
        </w:rPr>
        <w:t>: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position w:val="-26"/>
          <w:sz w:val="24"/>
          <w:szCs w:val="24"/>
          <w:lang w:val="en-US"/>
        </w:rPr>
        <w:object w:dxaOrig="2680" w:dyaOrig="660">
          <v:shape id="_x0000_i1070" type="#_x0000_t75" style="width:134.25pt;height:33pt" o:ole="">
            <v:imagedata r:id="rId86" o:title=""/>
          </v:shape>
          <o:OLEObject Type="Embed" ProgID="Equation.3" ShapeID="_x0000_i1070" DrawAspect="Content" ObjectID="_1454271913" r:id="rId87"/>
        </w:object>
      </w:r>
      <w:r>
        <w:rPr>
          <w:sz w:val="24"/>
          <w:szCs w:val="24"/>
        </w:rPr>
        <w:t xml:space="preserve"> деталь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мин</w: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период устойчивой работы</w:t>
      </w:r>
      <w:r>
        <w:rPr>
          <w:sz w:val="24"/>
          <w:szCs w:val="24"/>
          <w:lang w:val="en-US"/>
        </w:rPr>
        <w:t xml:space="preserve"> </w:t>
      </w:r>
      <w:r>
        <w:rPr>
          <w:position w:val="-26"/>
          <w:sz w:val="24"/>
          <w:szCs w:val="24"/>
          <w:lang w:val="en-US"/>
        </w:rPr>
        <w:object w:dxaOrig="3040" w:dyaOrig="660">
          <v:shape id="_x0000_i1071" type="#_x0000_t75" style="width:152.25pt;height:33pt" o:ole="">
            <v:imagedata r:id="rId88" o:title=""/>
          </v:shape>
          <o:OLEObject Type="Embed" ProgID="Equation.3" ShapeID="_x0000_i1071" DrawAspect="Content" ObjectID="_1454271914" r:id="rId89"/>
        </w:object>
      </w:r>
      <w:r>
        <w:rPr>
          <w:sz w:val="24"/>
          <w:szCs w:val="24"/>
        </w:rPr>
        <w:t xml:space="preserve"> деталь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мин.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Коэффициент производительности </w:t>
      </w:r>
      <w:r>
        <w:rPr>
          <w:position w:val="-28"/>
          <w:sz w:val="24"/>
          <w:szCs w:val="24"/>
        </w:rPr>
        <w:object w:dxaOrig="3260" w:dyaOrig="680">
          <v:shape id="_x0000_i1072" type="#_x0000_t75" style="width:162.75pt;height:33.75pt" o:ole="">
            <v:imagedata r:id="rId90" o:title=""/>
          </v:shape>
          <o:OLEObject Type="Embed" ProgID="Equation.3" ShapeID="_x0000_i1072" DrawAspect="Content" ObjectID="_1454271915" r:id="rId91"/>
        </w:object>
      </w:r>
      <w:r>
        <w:rPr>
          <w:sz w:val="24"/>
          <w:szCs w:val="24"/>
        </w:rPr>
        <w:t>.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Стоимость сборочной машины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Складывается из стоимости всех агрегатов</w:t>
      </w:r>
      <w:r>
        <w:rPr>
          <w:sz w:val="24"/>
          <w:szCs w:val="24"/>
          <w:lang w:val="en-US"/>
        </w:rPr>
        <w:t>: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сб</w:t>
      </w:r>
      <w:r>
        <w:rPr>
          <w:sz w:val="24"/>
          <w:szCs w:val="24"/>
        </w:rPr>
        <w:t xml:space="preserve"> = 6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+ 4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рг</w:t>
      </w:r>
      <w:r>
        <w:rPr>
          <w:sz w:val="24"/>
          <w:szCs w:val="24"/>
        </w:rPr>
        <w:t xml:space="preserve"> + 4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вб1</w:t>
      </w:r>
      <w:r>
        <w:rPr>
          <w:sz w:val="24"/>
          <w:szCs w:val="24"/>
        </w:rPr>
        <w:t xml:space="preserve"> + 2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вб2</w:t>
      </w:r>
      <w:r>
        <w:rPr>
          <w:sz w:val="24"/>
          <w:szCs w:val="24"/>
        </w:rPr>
        <w:t xml:space="preserve"> + С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,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С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манипулятора МРЛ-90, С</w:t>
      </w:r>
      <w:r>
        <w:rPr>
          <w:sz w:val="24"/>
          <w:szCs w:val="24"/>
          <w:vertAlign w:val="subscript"/>
        </w:rPr>
        <w:t>м</w:t>
      </w:r>
      <w:r>
        <w:rPr>
          <w:sz w:val="24"/>
          <w:szCs w:val="24"/>
        </w:rPr>
        <w:t xml:space="preserve"> = 610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  <w:vertAlign w:val="subscript"/>
        </w:rPr>
        <w:t>рг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клепального пресса МПК-901, С</w:t>
      </w:r>
      <w:r>
        <w:rPr>
          <w:sz w:val="24"/>
          <w:szCs w:val="24"/>
          <w:vertAlign w:val="subscript"/>
        </w:rPr>
        <w:t>рг</w:t>
      </w:r>
      <w:r>
        <w:rPr>
          <w:sz w:val="24"/>
          <w:szCs w:val="24"/>
        </w:rPr>
        <w:t xml:space="preserve"> = 360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вб1</w:t>
      </w:r>
      <w:r>
        <w:rPr>
          <w:sz w:val="24"/>
          <w:szCs w:val="24"/>
        </w:rPr>
        <w:t>, С</w:t>
      </w:r>
      <w:r>
        <w:rPr>
          <w:sz w:val="24"/>
          <w:szCs w:val="24"/>
          <w:vertAlign w:val="subscript"/>
        </w:rPr>
        <w:t>вб2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вибробункеров, С</w:t>
      </w:r>
      <w:r>
        <w:rPr>
          <w:sz w:val="24"/>
          <w:szCs w:val="24"/>
          <w:vertAlign w:val="subscript"/>
        </w:rPr>
        <w:t>вб1</w:t>
      </w:r>
      <w:r>
        <w:rPr>
          <w:sz w:val="24"/>
          <w:szCs w:val="24"/>
        </w:rPr>
        <w:t xml:space="preserve"> = 24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ч, С</w:t>
      </w:r>
      <w:r>
        <w:rPr>
          <w:sz w:val="24"/>
          <w:szCs w:val="24"/>
          <w:vertAlign w:val="subscript"/>
        </w:rPr>
        <w:t xml:space="preserve">вб2 </w:t>
      </w:r>
      <w:r>
        <w:rPr>
          <w:sz w:val="24"/>
          <w:szCs w:val="24"/>
        </w:rPr>
        <w:t>= 372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  <w:r>
        <w:rPr>
          <w:sz w:val="24"/>
          <w:szCs w:val="24"/>
        </w:rPr>
        <w:t xml:space="preserve"> 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</w:t>
      </w:r>
      <w:r>
        <w:rPr>
          <w:rFonts w:ascii="Symbol" w:hAnsi="Symbol" w:cs="Symbol"/>
          <w:sz w:val="24"/>
          <w:szCs w:val="24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>стоимость круговой машины, С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= 1800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</w:t>
      </w:r>
      <w:r>
        <w:rPr>
          <w:sz w:val="24"/>
          <w:szCs w:val="24"/>
          <w:lang w:val="en-US"/>
        </w:rPr>
        <w:t>;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</w:t>
      </w:r>
      <w:r>
        <w:rPr>
          <w:sz w:val="24"/>
          <w:szCs w:val="24"/>
          <w:vertAlign w:val="subscript"/>
        </w:rPr>
        <w:t>сб</w:t>
      </w:r>
      <w:r>
        <w:rPr>
          <w:sz w:val="24"/>
          <w:szCs w:val="24"/>
        </w:rPr>
        <w:t xml:space="preserve"> = 6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610 + 4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360 + 4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24 + 2</w:t>
      </w:r>
      <w:r>
        <w:rPr>
          <w:sz w:val="24"/>
          <w:szCs w:val="24"/>
        </w:rPr>
        <w:sym w:font="Symbol" w:char="F0B4"/>
      </w:r>
      <w:r>
        <w:rPr>
          <w:sz w:val="24"/>
          <w:szCs w:val="24"/>
        </w:rPr>
        <w:t>372 + 1800 = 7740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Стоимость наладки принимаем за </w:t>
      </w:r>
      <w:r>
        <w:rPr>
          <w:position w:val="-22"/>
          <w:sz w:val="24"/>
          <w:szCs w:val="24"/>
        </w:rPr>
        <w:object w:dxaOrig="220" w:dyaOrig="620">
          <v:shape id="_x0000_i1073" type="#_x0000_t75" style="width:11.25pt;height:30.75pt" o:ole="">
            <v:imagedata r:id="rId36" o:title=""/>
          </v:shape>
          <o:OLEObject Type="Embed" ProgID="Equation.3" ShapeID="_x0000_i1073" DrawAspect="Content" ObjectID="_1454271916" r:id="rId92"/>
        </w:object>
      </w:r>
      <w:r>
        <w:rPr>
          <w:sz w:val="24"/>
          <w:szCs w:val="24"/>
        </w:rPr>
        <w:t xml:space="preserve"> стоимости сборочной машины С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= 2580 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Предельная стоимость РТК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object w:dxaOrig="3159" w:dyaOrig="740">
          <v:shape id="_x0000_i1074" type="#_x0000_t75" style="width:158.25pt;height:36.75pt" o:ole="">
            <v:imagedata r:id="rId93" o:title=""/>
          </v:shape>
          <o:OLEObject Type="Embed" ProgID="Equation.3" ShapeID="_x0000_i1074" DrawAspect="Content" ObjectID="_1454271917" r:id="rId94"/>
        </w:object>
      </w:r>
      <w:r>
        <w:rPr>
          <w:sz w:val="24"/>
          <w:szCs w:val="24"/>
          <w:lang w:val="en-US"/>
        </w:rPr>
        <w:t>,</w:t>
      </w: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З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З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2000н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>ч.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position w:val="-26"/>
          <w:sz w:val="24"/>
          <w:szCs w:val="24"/>
        </w:rPr>
        <w:object w:dxaOrig="5860" w:dyaOrig="660">
          <v:shape id="_x0000_i1075" type="#_x0000_t75" style="width:293.25pt;height:33pt" o:ole="">
            <v:imagedata r:id="rId95" o:title=""/>
          </v:shape>
          <o:OLEObject Type="Embed" ProgID="Equation.3" ShapeID="_x0000_i1075" DrawAspect="Content" ObjectID="_1454271918" r:id="rId96"/>
        </w:object>
      </w:r>
      <w:r>
        <w:rPr>
          <w:i/>
          <w:iCs/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период устойчивой работы 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5940" w:dyaOrig="660">
          <v:shape id="_x0000_i1076" type="#_x0000_t75" style="width:297pt;height:33pt" o:ole="">
            <v:imagedata r:id="rId97" o:title=""/>
          </v:shape>
          <o:OLEObject Type="Embed" ProgID="Equation.3" ShapeID="_x0000_i1076" DrawAspect="Content" ObjectID="_1454271919" r:id="rId98"/>
        </w:object>
      </w:r>
      <w:r>
        <w:rPr>
          <w:sz w:val="24"/>
          <w:szCs w:val="24"/>
        </w:rPr>
        <w:t>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Максимальная длительность рабочего цикла</w:t>
      </w:r>
    </w:p>
    <w:p w:rsidR="004F02F4" w:rsidRDefault="00C010E8">
      <w:pPr>
        <w:jc w:val="both"/>
        <w:rPr>
          <w:sz w:val="24"/>
          <w:szCs w:val="24"/>
          <w:lang w:val="en-US"/>
        </w:rPr>
      </w:pPr>
      <w:r>
        <w:rPr>
          <w:position w:val="-28"/>
          <w:sz w:val="24"/>
          <w:szCs w:val="24"/>
        </w:rPr>
        <w:object w:dxaOrig="3100" w:dyaOrig="720">
          <v:shape id="_x0000_i1077" type="#_x0000_t75" style="width:155.25pt;height:36pt" o:ole="">
            <v:imagedata r:id="rId68" o:title=""/>
          </v:shape>
          <o:OLEObject Type="Embed" ProgID="Equation.3" ShapeID="_x0000_i1077" DrawAspect="Content" ObjectID="_1454271920" r:id="rId99"/>
        </w:object>
      </w:r>
      <w:r>
        <w:rPr>
          <w:sz w:val="24"/>
          <w:szCs w:val="24"/>
          <w:lang w:val="en-US"/>
        </w:rPr>
        <w:t>,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position w:val="-26"/>
          <w:sz w:val="24"/>
          <w:szCs w:val="24"/>
        </w:rPr>
        <w:object w:dxaOrig="5720" w:dyaOrig="660">
          <v:shape id="_x0000_i1078" type="#_x0000_t75" style="width:285.75pt;height:33pt" o:ole="">
            <v:imagedata r:id="rId100" o:title=""/>
          </v:shape>
          <o:OLEObject Type="Embed" ProgID="Equation.3" ShapeID="_x0000_i1078" DrawAspect="Content" ObjectID="_1454271921" r:id="rId101"/>
        </w:object>
      </w:r>
      <w:r>
        <w:rPr>
          <w:i/>
          <w:iCs/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на период устойчивой работы 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26"/>
          <w:sz w:val="24"/>
          <w:szCs w:val="24"/>
        </w:rPr>
        <w:object w:dxaOrig="5580" w:dyaOrig="660">
          <v:shape id="_x0000_i1079" type="#_x0000_t75" style="width:279pt;height:33pt" o:ole="">
            <v:imagedata r:id="rId102" o:title=""/>
          </v:shape>
          <o:OLEObject Type="Embed" ProgID="Equation.3" ShapeID="_x0000_i1079" DrawAspect="Content" ObjectID="_1454271922" r:id="rId103"/>
        </w:object>
      </w:r>
      <w:r>
        <w:rPr>
          <w:sz w:val="24"/>
          <w:szCs w:val="24"/>
        </w:rPr>
        <w:t>.</w:t>
      </w:r>
    </w:p>
    <w:p w:rsidR="004F02F4" w:rsidRDefault="004F02F4">
      <w:pPr>
        <w:jc w:val="both"/>
        <w:rPr>
          <w:sz w:val="24"/>
          <w:szCs w:val="24"/>
        </w:rPr>
      </w:pPr>
    </w:p>
    <w:p w:rsidR="004F02F4" w:rsidRDefault="00C010E8">
      <w:pPr>
        <w:jc w:val="both"/>
        <w:rPr>
          <w:sz w:val="24"/>
          <w:szCs w:val="24"/>
        </w:rPr>
      </w:pPr>
      <w:r>
        <w:rPr>
          <w:sz w:val="24"/>
          <w:szCs w:val="24"/>
        </w:rPr>
        <w:t>Оптимальное количество станков на одного наладчика</w:t>
      </w:r>
    </w:p>
    <w:p w:rsidR="004F02F4" w:rsidRDefault="00C010E8">
      <w:pPr>
        <w:jc w:val="both"/>
        <w:rPr>
          <w:sz w:val="24"/>
          <w:szCs w:val="24"/>
        </w:rPr>
      </w:pPr>
      <w:r>
        <w:rPr>
          <w:position w:val="-30"/>
          <w:sz w:val="24"/>
          <w:szCs w:val="24"/>
        </w:rPr>
        <w:object w:dxaOrig="1480" w:dyaOrig="700">
          <v:shape id="_x0000_i1080" type="#_x0000_t75" style="width:74.25pt;height:35.25pt" o:ole="">
            <v:imagedata r:id="rId74" o:title=""/>
          </v:shape>
          <o:OLEObject Type="Embed" ProgID="Equation.3" ShapeID="_x0000_i1080" DrawAspect="Content" ObjectID="_1454271923" r:id="rId104"/>
        </w:objec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rFonts w:ascii="Symbol" w:hAnsi="Symbol" w:cs="Symbol"/>
          <w:sz w:val="24"/>
          <w:szCs w:val="24"/>
        </w:rPr>
        <w:t></w:t>
      </w:r>
      <w:r>
        <w:rPr>
          <w:sz w:val="24"/>
          <w:szCs w:val="24"/>
        </w:rPr>
        <w:t xml:space="preserve">на период запуска </w:t>
      </w:r>
      <w:r>
        <w:rPr>
          <w:position w:val="-28"/>
          <w:sz w:val="24"/>
          <w:szCs w:val="24"/>
        </w:rPr>
        <w:object w:dxaOrig="2520" w:dyaOrig="720">
          <v:shape id="_x0000_i1081" type="#_x0000_t75" style="width:126pt;height:36pt" o:ole="">
            <v:imagedata r:id="rId105" o:title=""/>
          </v:shape>
          <o:OLEObject Type="Embed" ProgID="Equation.3" ShapeID="_x0000_i1081" DrawAspect="Content" ObjectID="_1454271924" r:id="rId106"/>
        </w:object>
      </w:r>
      <w:r>
        <w:rPr>
          <w:sz w:val="24"/>
          <w:szCs w:val="24"/>
          <w:lang w:val="en-US"/>
        </w:rPr>
        <w:t>;</w:t>
      </w:r>
    </w:p>
    <w:p w:rsidR="004F02F4" w:rsidRDefault="00C010E8">
      <w:pPr>
        <w:jc w:val="both"/>
        <w:rPr>
          <w:sz w:val="24"/>
          <w:szCs w:val="24"/>
        </w:rPr>
      </w:pPr>
      <w:r>
        <w:rPr>
          <w:rFonts w:ascii="Symbol" w:hAnsi="Symbol" w:cs="Symbol"/>
          <w:sz w:val="24"/>
          <w:szCs w:val="24"/>
          <w:lang w:val="en-US"/>
        </w:rPr>
        <w:t>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на период устойчивой работы</w:t>
      </w:r>
      <w:r>
        <w:rPr>
          <w:sz w:val="24"/>
          <w:szCs w:val="24"/>
          <w:lang w:val="en-US"/>
        </w:rPr>
        <w:t xml:space="preserve"> </w:t>
      </w:r>
      <w:r>
        <w:rPr>
          <w:position w:val="-28"/>
          <w:sz w:val="24"/>
          <w:szCs w:val="24"/>
        </w:rPr>
        <w:object w:dxaOrig="2580" w:dyaOrig="720">
          <v:shape id="_x0000_i1082" type="#_x0000_t75" style="width:129pt;height:36pt" o:ole="">
            <v:imagedata r:id="rId107" o:title=""/>
          </v:shape>
          <o:OLEObject Type="Embed" ProgID="Equation.3" ShapeID="_x0000_i1082" DrawAspect="Content" ObjectID="_1454271925" r:id="rId108"/>
        </w:object>
      </w:r>
      <w:r>
        <w:rPr>
          <w:sz w:val="24"/>
          <w:szCs w:val="24"/>
        </w:rPr>
        <w:t>.</w:t>
      </w:r>
    </w:p>
    <w:p w:rsidR="004F02F4" w:rsidRDefault="004F02F4">
      <w:pPr>
        <w:jc w:val="both"/>
        <w:rPr>
          <w:sz w:val="24"/>
          <w:szCs w:val="24"/>
          <w:lang w:val="en-US"/>
        </w:rPr>
      </w:pPr>
      <w:bookmarkStart w:id="0" w:name="_GoBack"/>
      <w:bookmarkEnd w:id="0"/>
    </w:p>
    <w:sectPr w:rsidR="004F02F4">
      <w:headerReference w:type="default" r:id="rId109"/>
      <w:pgSz w:w="11907" w:h="16840" w:code="9"/>
      <w:pgMar w:top="992" w:right="1134" w:bottom="1134" w:left="567" w:header="709" w:footer="709" w:gutter="567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F4" w:rsidRDefault="00C010E8">
      <w:r>
        <w:separator/>
      </w:r>
    </w:p>
  </w:endnote>
  <w:endnote w:type="continuationSeparator" w:id="0">
    <w:p w:rsidR="004F02F4" w:rsidRDefault="00C0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F4" w:rsidRDefault="00C010E8">
      <w:r>
        <w:separator/>
      </w:r>
    </w:p>
  </w:footnote>
  <w:footnote w:type="continuationSeparator" w:id="0">
    <w:p w:rsidR="004F02F4" w:rsidRDefault="00C01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2F4" w:rsidRDefault="004F02F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054A"/>
    <w:multiLevelType w:val="singleLevel"/>
    <w:tmpl w:val="146CB520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>
    <w:nsid w:val="04961608"/>
    <w:multiLevelType w:val="singleLevel"/>
    <w:tmpl w:val="A860EC92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13277F4B"/>
    <w:multiLevelType w:val="singleLevel"/>
    <w:tmpl w:val="4C92ED38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20D11AFB"/>
    <w:multiLevelType w:val="singleLevel"/>
    <w:tmpl w:val="7A5696E6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2786718B"/>
    <w:multiLevelType w:val="singleLevel"/>
    <w:tmpl w:val="E2183E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36C27E3F"/>
    <w:multiLevelType w:val="singleLevel"/>
    <w:tmpl w:val="29BA532A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6">
    <w:nsid w:val="36C43CF6"/>
    <w:multiLevelType w:val="singleLevel"/>
    <w:tmpl w:val="E840783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7">
    <w:nsid w:val="3F53232A"/>
    <w:multiLevelType w:val="singleLevel"/>
    <w:tmpl w:val="88EC39B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40497A65"/>
    <w:multiLevelType w:val="singleLevel"/>
    <w:tmpl w:val="81CC1042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>
    <w:nsid w:val="57A1752D"/>
    <w:multiLevelType w:val="singleLevel"/>
    <w:tmpl w:val="088AE8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0">
    <w:nsid w:val="7E0024CC"/>
    <w:multiLevelType w:val="singleLevel"/>
    <w:tmpl w:val="CFF0E130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7EA30355"/>
    <w:multiLevelType w:val="singleLevel"/>
    <w:tmpl w:val="E2183ED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0E8"/>
    <w:rsid w:val="00076783"/>
    <w:rsid w:val="004F02F4"/>
    <w:rsid w:val="00C0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docId w15:val="{2470D5E5-502F-4FB2-ACA2-9180D0B9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63" Type="http://schemas.openxmlformats.org/officeDocument/2006/relationships/oleObject" Target="embeddings/oleObject24.bin"/><Relationship Id="rId68" Type="http://schemas.openxmlformats.org/officeDocument/2006/relationships/image" Target="media/image36.wmf"/><Relationship Id="rId84" Type="http://schemas.openxmlformats.org/officeDocument/2006/relationships/image" Target="media/image45.wmf"/><Relationship Id="rId89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07" Type="http://schemas.openxmlformats.org/officeDocument/2006/relationships/image" Target="media/image55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6.png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39.wmf"/><Relationship Id="rId79" Type="http://schemas.openxmlformats.org/officeDocument/2006/relationships/oleObject" Target="embeddings/oleObject32.bin"/><Relationship Id="rId87" Type="http://schemas.openxmlformats.org/officeDocument/2006/relationships/oleObject" Target="embeddings/oleObject35.bin"/><Relationship Id="rId102" Type="http://schemas.openxmlformats.org/officeDocument/2006/relationships/image" Target="media/image53.wm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23.bin"/><Relationship Id="rId82" Type="http://schemas.openxmlformats.org/officeDocument/2006/relationships/image" Target="media/image44.wmf"/><Relationship Id="rId90" Type="http://schemas.openxmlformats.org/officeDocument/2006/relationships/image" Target="media/image48.wmf"/><Relationship Id="rId95" Type="http://schemas.openxmlformats.org/officeDocument/2006/relationships/image" Target="media/image50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png"/><Relationship Id="rId35" Type="http://schemas.openxmlformats.org/officeDocument/2006/relationships/image" Target="media/image1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26.wmf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oleObject" Target="embeddings/oleObject27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52.wmf"/><Relationship Id="rId105" Type="http://schemas.openxmlformats.org/officeDocument/2006/relationships/image" Target="media/image54.wmf"/><Relationship Id="rId8" Type="http://schemas.openxmlformats.org/officeDocument/2006/relationships/image" Target="media/image2.wmf"/><Relationship Id="rId51" Type="http://schemas.openxmlformats.org/officeDocument/2006/relationships/oleObject" Target="embeddings/oleObject18.bin"/><Relationship Id="rId72" Type="http://schemas.openxmlformats.org/officeDocument/2006/relationships/image" Target="media/image38.wmf"/><Relationship Id="rId80" Type="http://schemas.openxmlformats.org/officeDocument/2006/relationships/image" Target="media/image42.png"/><Relationship Id="rId85" Type="http://schemas.openxmlformats.org/officeDocument/2006/relationships/oleObject" Target="embeddings/oleObject34.bin"/><Relationship Id="rId93" Type="http://schemas.openxmlformats.org/officeDocument/2006/relationships/image" Target="media/image49.wmf"/><Relationship Id="rId98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7.png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3.bin"/><Relationship Id="rId88" Type="http://schemas.openxmlformats.org/officeDocument/2006/relationships/image" Target="media/image47.wmf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png"/><Relationship Id="rId36" Type="http://schemas.openxmlformats.org/officeDocument/2006/relationships/image" Target="media/image20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oleObject" Target="embeddings/oleObject46.bin"/><Relationship Id="rId10" Type="http://schemas.openxmlformats.org/officeDocument/2006/relationships/image" Target="media/image3.wmf"/><Relationship Id="rId31" Type="http://schemas.openxmlformats.org/officeDocument/2006/relationships/image" Target="media/image15.png"/><Relationship Id="rId44" Type="http://schemas.openxmlformats.org/officeDocument/2006/relationships/image" Target="media/image24.wmf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29.bin"/><Relationship Id="rId78" Type="http://schemas.openxmlformats.org/officeDocument/2006/relationships/image" Target="media/image41.wmf"/><Relationship Id="rId81" Type="http://schemas.openxmlformats.org/officeDocument/2006/relationships/image" Target="media/image43.png"/><Relationship Id="rId86" Type="http://schemas.openxmlformats.org/officeDocument/2006/relationships/image" Target="media/image46.wmf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2.bin"/><Relationship Id="rId109" Type="http://schemas.openxmlformats.org/officeDocument/2006/relationships/header" Target="header1.xml"/><Relationship Id="rId34" Type="http://schemas.openxmlformats.org/officeDocument/2006/relationships/image" Target="media/image18.png"/><Relationship Id="rId50" Type="http://schemas.openxmlformats.org/officeDocument/2006/relationships/image" Target="media/image27.wmf"/><Relationship Id="rId55" Type="http://schemas.openxmlformats.org/officeDocument/2006/relationships/oleObject" Target="embeddings/oleObject20.bin"/><Relationship Id="rId76" Type="http://schemas.openxmlformats.org/officeDocument/2006/relationships/image" Target="media/image40.wmf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7" Type="http://schemas.openxmlformats.org/officeDocument/2006/relationships/image" Target="media/image1.png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1185</Words>
  <Characters>6758</Characters>
  <Application>Microsoft Office Word</Application>
  <DocSecurity>0</DocSecurity>
  <Lines>56</Lines>
  <Paragraphs>15</Paragraphs>
  <ScaleCrop>false</ScaleCrop>
  <Company>Elcom Ltd</Company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технический университет</dc:title>
  <dc:subject/>
  <dc:creator>Денис Грачев</dc:creator>
  <cp:keywords/>
  <dc:description/>
  <cp:lastModifiedBy>admin</cp:lastModifiedBy>
  <cp:revision>2</cp:revision>
  <cp:lastPrinted>1997-12-30T15:11:00Z</cp:lastPrinted>
  <dcterms:created xsi:type="dcterms:W3CDTF">2014-02-18T21:36:00Z</dcterms:created>
  <dcterms:modified xsi:type="dcterms:W3CDTF">2014-02-18T21:36:00Z</dcterms:modified>
</cp:coreProperties>
</file>