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Default="009A390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ED1092" w:rsidRDefault="00ED109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ED1092" w:rsidRDefault="00ED109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ED1092" w:rsidRPr="00BD5DE2" w:rsidRDefault="00ED109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  <w:r w:rsidRPr="00BD5DE2">
        <w:rPr>
          <w:sz w:val="28"/>
          <w:szCs w:val="28"/>
        </w:rPr>
        <w:t>Реферат</w:t>
      </w: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  <w:r w:rsidRPr="00BD5DE2">
        <w:rPr>
          <w:sz w:val="28"/>
          <w:szCs w:val="28"/>
        </w:rPr>
        <w:t>СТАНОВЛЕНИЕ ФЕОДАЛЬНЫХ ОТНОШЕНИЙ В ЯПОНИИ</w:t>
      </w: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ind w:firstLine="709"/>
        <w:jc w:val="center"/>
        <w:rPr>
          <w:sz w:val="28"/>
          <w:szCs w:val="28"/>
        </w:rPr>
      </w:pPr>
      <w:r w:rsidRPr="00BD5DE2">
        <w:rPr>
          <w:sz w:val="28"/>
          <w:szCs w:val="28"/>
        </w:rPr>
        <w:t>Калининград 2010.</w:t>
      </w:r>
    </w:p>
    <w:p w:rsidR="00BD5DE2" w:rsidRDefault="00BD5DE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3904" w:rsidRPr="00BD5DE2" w:rsidRDefault="00BD5DE2" w:rsidP="00BD5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5DE2">
        <w:rPr>
          <w:b/>
          <w:sz w:val="28"/>
          <w:szCs w:val="28"/>
        </w:rPr>
        <w:t>ПЛАН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bCs/>
          <w:color w:val="000000"/>
          <w:sz w:val="28"/>
          <w:szCs w:val="28"/>
        </w:rPr>
        <w:t>Я</w:t>
      </w:r>
      <w:r w:rsidR="00BD5DE2" w:rsidRPr="00BD5DE2">
        <w:rPr>
          <w:bCs/>
          <w:color w:val="000000"/>
          <w:sz w:val="28"/>
          <w:szCs w:val="28"/>
        </w:rPr>
        <w:t xml:space="preserve">пония в </w:t>
      </w:r>
      <w:r w:rsidRPr="00BD5DE2">
        <w:rPr>
          <w:bCs/>
          <w:color w:val="000000"/>
          <w:sz w:val="28"/>
          <w:szCs w:val="28"/>
          <w:lang w:val="en-US"/>
        </w:rPr>
        <w:t>V</w:t>
      </w:r>
      <w:r w:rsidRPr="00BD5DE2">
        <w:rPr>
          <w:bCs/>
          <w:color w:val="000000"/>
          <w:sz w:val="28"/>
          <w:szCs w:val="28"/>
        </w:rPr>
        <w:t>—</w:t>
      </w:r>
      <w:r w:rsidRPr="00BD5DE2">
        <w:rPr>
          <w:bCs/>
          <w:color w:val="000000"/>
          <w:sz w:val="28"/>
          <w:szCs w:val="28"/>
          <w:lang w:val="en-US"/>
        </w:rPr>
        <w:t>VII</w:t>
      </w:r>
      <w:r w:rsidRPr="00BD5DE2">
        <w:rPr>
          <w:bCs/>
          <w:color w:val="000000"/>
          <w:sz w:val="28"/>
          <w:szCs w:val="28"/>
        </w:rPr>
        <w:t xml:space="preserve"> вв.</w:t>
      </w: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bCs/>
          <w:sz w:val="28"/>
          <w:szCs w:val="28"/>
        </w:rPr>
        <w:t>А</w:t>
      </w:r>
      <w:r w:rsidR="00BD5DE2" w:rsidRPr="00BD5DE2">
        <w:rPr>
          <w:bCs/>
          <w:sz w:val="28"/>
          <w:szCs w:val="28"/>
        </w:rPr>
        <w:t>грарные отношения</w:t>
      </w:r>
      <w:r w:rsidRPr="00BD5DE2">
        <w:rPr>
          <w:bCs/>
          <w:sz w:val="28"/>
          <w:szCs w:val="28"/>
        </w:rPr>
        <w:t>.</w:t>
      </w: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sz w:val="28"/>
          <w:szCs w:val="28"/>
        </w:rPr>
        <w:t>С</w:t>
      </w:r>
      <w:r w:rsidR="00BD5DE2" w:rsidRPr="00BD5DE2">
        <w:rPr>
          <w:sz w:val="28"/>
          <w:szCs w:val="28"/>
        </w:rPr>
        <w:t>оциальный и государственный строй</w:t>
      </w:r>
      <w:r w:rsidRPr="00BD5DE2">
        <w:rPr>
          <w:sz w:val="28"/>
          <w:szCs w:val="28"/>
        </w:rPr>
        <w:t>.</w:t>
      </w: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sz w:val="28"/>
          <w:szCs w:val="28"/>
        </w:rPr>
        <w:t>П</w:t>
      </w:r>
      <w:r w:rsidR="00BD5DE2" w:rsidRPr="00BD5DE2">
        <w:rPr>
          <w:sz w:val="28"/>
          <w:szCs w:val="28"/>
        </w:rPr>
        <w:t>равление регентов и канцлеров</w:t>
      </w:r>
      <w:r w:rsidRPr="00BD5DE2">
        <w:rPr>
          <w:sz w:val="28"/>
          <w:szCs w:val="28"/>
        </w:rPr>
        <w:t>.</w:t>
      </w: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sz w:val="28"/>
          <w:szCs w:val="28"/>
        </w:rPr>
        <w:t>К</w:t>
      </w:r>
      <w:r w:rsidR="00BD5DE2" w:rsidRPr="00BD5DE2">
        <w:rPr>
          <w:sz w:val="28"/>
          <w:szCs w:val="28"/>
        </w:rPr>
        <w:t>ультура</w:t>
      </w:r>
      <w:r w:rsidRPr="00BD5DE2">
        <w:rPr>
          <w:sz w:val="28"/>
          <w:szCs w:val="28"/>
        </w:rPr>
        <w:t>.</w:t>
      </w:r>
    </w:p>
    <w:p w:rsidR="009A3904" w:rsidRPr="00BD5DE2" w:rsidRDefault="009A3904" w:rsidP="00BD5DE2">
      <w:pPr>
        <w:spacing w:line="360" w:lineRule="auto"/>
        <w:rPr>
          <w:sz w:val="28"/>
          <w:szCs w:val="28"/>
        </w:rPr>
      </w:pPr>
      <w:r w:rsidRPr="00BD5DE2">
        <w:rPr>
          <w:sz w:val="28"/>
          <w:szCs w:val="28"/>
        </w:rPr>
        <w:t>С</w:t>
      </w:r>
      <w:r w:rsidR="00BD5DE2" w:rsidRPr="00BD5DE2">
        <w:rPr>
          <w:sz w:val="28"/>
          <w:szCs w:val="28"/>
        </w:rPr>
        <w:t>писок литературы</w:t>
      </w:r>
      <w:r w:rsidRPr="00BD5DE2">
        <w:rPr>
          <w:sz w:val="28"/>
          <w:szCs w:val="28"/>
        </w:rPr>
        <w:t>.</w:t>
      </w:r>
    </w:p>
    <w:p w:rsidR="00BD5DE2" w:rsidRDefault="00BD5DE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257" w:rsidRPr="00BD5DE2" w:rsidRDefault="004D1257" w:rsidP="00BD5DE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D5DE2">
        <w:rPr>
          <w:b/>
          <w:bCs/>
          <w:color w:val="000000"/>
          <w:sz w:val="28"/>
          <w:szCs w:val="28"/>
        </w:rPr>
        <w:t xml:space="preserve">ЯПОНИЯ В </w:t>
      </w:r>
      <w:r w:rsidR="009A3904" w:rsidRPr="00BD5DE2">
        <w:rPr>
          <w:b/>
          <w:bCs/>
          <w:color w:val="000000"/>
          <w:sz w:val="28"/>
          <w:szCs w:val="28"/>
          <w:lang w:val="en-US"/>
        </w:rPr>
        <w:t>V</w:t>
      </w:r>
      <w:r w:rsidRPr="00BD5DE2">
        <w:rPr>
          <w:b/>
          <w:bCs/>
          <w:color w:val="000000"/>
          <w:sz w:val="28"/>
          <w:szCs w:val="28"/>
        </w:rPr>
        <w:t>—</w:t>
      </w:r>
      <w:r w:rsidRPr="00BD5DE2">
        <w:rPr>
          <w:b/>
          <w:bCs/>
          <w:color w:val="000000"/>
          <w:sz w:val="28"/>
          <w:szCs w:val="28"/>
          <w:lang w:val="en-US"/>
        </w:rPr>
        <w:t>VII</w:t>
      </w:r>
      <w:r w:rsidRPr="00BD5DE2">
        <w:rPr>
          <w:b/>
          <w:bCs/>
          <w:color w:val="000000"/>
          <w:sz w:val="28"/>
          <w:szCs w:val="28"/>
        </w:rPr>
        <w:t xml:space="preserve"> вв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>Наиболее древними обитателями Японских островов считаются предки современных айну — эбису. В начале нашей эры они жили на северо-востоке о. Хонсю. Их этническое происхождение до сих пор не выяснено, но некоторые исследователи убедительно доказывают их южное происхождение, связь с Малайей, Индокитайским полуостровом и островами современной Индонезии.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 xml:space="preserve">На Японские острова неоднократно переселялись корейцы, китайцы, различные маньчжуро-тунгусские племена, оттеснявшие эбису на север. В ходе упорной борьбы одни из племен покорялись другими, при этом шел процесс их постепенного смешения. Среди наиболее сильных выделилось племя Ямато, которому к концу </w:t>
      </w:r>
      <w:r w:rsidRPr="00BD5DE2">
        <w:rPr>
          <w:color w:val="000000"/>
          <w:sz w:val="28"/>
          <w:szCs w:val="28"/>
          <w:lang w:val="en-US"/>
        </w:rPr>
        <w:t>III</w:t>
      </w:r>
      <w:r w:rsidRPr="00BD5DE2">
        <w:rPr>
          <w:color w:val="000000"/>
          <w:sz w:val="28"/>
          <w:szCs w:val="28"/>
        </w:rPr>
        <w:t xml:space="preserve"> — середине </w:t>
      </w:r>
      <w:r w:rsidRPr="00BD5DE2">
        <w:rPr>
          <w:color w:val="000000"/>
          <w:sz w:val="28"/>
          <w:szCs w:val="28"/>
          <w:lang w:val="en-US"/>
        </w:rPr>
        <w:t>IV</w:t>
      </w:r>
      <w:r w:rsidRPr="00BD5DE2">
        <w:rPr>
          <w:color w:val="000000"/>
          <w:sz w:val="28"/>
          <w:szCs w:val="28"/>
        </w:rPr>
        <w:t xml:space="preserve"> в. удалось подчинить своих соперников и образовать в центральной части о. Хонсю союз племен Ямато, от наименования которого и пошло первоначальное название Японии.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 xml:space="preserve">Предки современных японцев расселялись в районах, наиболее пригодных для земледелия. Уже в </w:t>
      </w:r>
      <w:r w:rsidRPr="00BD5DE2">
        <w:rPr>
          <w:color w:val="000000"/>
          <w:sz w:val="28"/>
          <w:szCs w:val="28"/>
          <w:lang w:val="en-US"/>
        </w:rPr>
        <w:t>III</w:t>
      </w:r>
      <w:r w:rsidRPr="00BD5DE2">
        <w:rPr>
          <w:color w:val="000000"/>
          <w:sz w:val="28"/>
          <w:szCs w:val="28"/>
        </w:rPr>
        <w:t xml:space="preserve"> — </w:t>
      </w:r>
      <w:r w:rsidRPr="00BD5DE2">
        <w:rPr>
          <w:color w:val="000000"/>
          <w:sz w:val="28"/>
          <w:szCs w:val="28"/>
          <w:lang w:val="en-US"/>
        </w:rPr>
        <w:t>VI</w:t>
      </w:r>
      <w:r w:rsidRPr="00BD5DE2">
        <w:rPr>
          <w:color w:val="000000"/>
          <w:sz w:val="28"/>
          <w:szCs w:val="28"/>
        </w:rPr>
        <w:t xml:space="preserve"> вв. главной сельскохозяйственной культурой стал рис, выращивавшийся как на суходольных, так и на орошаемых полях. Сооружались оросительные каналы и пруды. К этим работам вожди племен привлекали множество людей на началах трудовой повинности. Наряду с основной культурой — рисом и другими зерновыми в </w:t>
      </w:r>
      <w:r w:rsidRPr="00BD5DE2">
        <w:rPr>
          <w:color w:val="000000"/>
          <w:sz w:val="28"/>
          <w:szCs w:val="28"/>
          <w:lang w:val="en-US"/>
        </w:rPr>
        <w:t>V</w:t>
      </w:r>
      <w:r w:rsidRPr="00BD5DE2">
        <w:rPr>
          <w:color w:val="000000"/>
          <w:sz w:val="28"/>
          <w:szCs w:val="28"/>
        </w:rPr>
        <w:t xml:space="preserve"> в. стало развиваться шелководство.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 xml:space="preserve">Среди ремесленников было много ткачей, гончаров, кузнецов и плотников. Наиболее искусными умельцами были корейско - китайские переселенцы, приток которых усилился с конца </w:t>
      </w:r>
      <w:r w:rsidRPr="00BD5DE2">
        <w:rPr>
          <w:color w:val="000000"/>
          <w:sz w:val="28"/>
          <w:szCs w:val="28"/>
          <w:lang w:val="en-US"/>
        </w:rPr>
        <w:t>III</w:t>
      </w:r>
      <w:r w:rsidRPr="00BD5DE2">
        <w:rPr>
          <w:color w:val="000000"/>
          <w:sz w:val="28"/>
          <w:szCs w:val="28"/>
        </w:rPr>
        <w:t xml:space="preserve"> в., когда западные окраины Китая подверглись нападениям кочевников, а в </w:t>
      </w:r>
      <w:r w:rsidRPr="00BD5DE2">
        <w:rPr>
          <w:color w:val="000000"/>
          <w:sz w:val="28"/>
          <w:szCs w:val="28"/>
          <w:lang w:val="en-US"/>
        </w:rPr>
        <w:t>V</w:t>
      </w:r>
      <w:r w:rsidRPr="00BD5DE2">
        <w:rPr>
          <w:color w:val="000000"/>
          <w:sz w:val="28"/>
          <w:szCs w:val="28"/>
        </w:rPr>
        <w:t xml:space="preserve"> в. иммиграция корейцев и китайцев стала обычным явлением.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>Переселенцы были частью неоднородной группы населения, называемой «бэ». К ней относились также потомки глав побежденных общин, выполнявшие в японском обществе того времени охранные функции, языческие жрецы, «грамотеи», умевшие читать и писать по-китайски — первые чиновники формирующегося государства, а также обращенные в рабство за преступление общинники. Процесс классообразования расслаивал категорию «бэ» на относительно небольшую эксплуататорскую верхушку и основную массу зависимого населения. Положение наиболее многочисленной части «бэ» приближалось скорее к положению древнеримских колонов: они прикреплялись к земле (во владениях царя и знати) или к определенному ремеслу, их нельзя было ни продать, ни убить.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>В домашнем хозяйстве использовался труд рабов, однако общее их число было незначительным: применять рабский труд становилось всё менее выгодным, а основные источники пополнения рабов — межплеменные войны — сокращались.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color w:val="000000"/>
          <w:sz w:val="28"/>
          <w:szCs w:val="28"/>
        </w:rPr>
        <w:t xml:space="preserve">В результате развития простого товарного производства в начале </w:t>
      </w:r>
      <w:r w:rsidRPr="00BD5DE2">
        <w:rPr>
          <w:color w:val="000000"/>
          <w:sz w:val="28"/>
          <w:szCs w:val="28"/>
          <w:lang w:val="en-US"/>
        </w:rPr>
        <w:t>V</w:t>
      </w:r>
      <w:r w:rsidRPr="00BD5DE2">
        <w:rPr>
          <w:color w:val="000000"/>
          <w:sz w:val="28"/>
          <w:szCs w:val="28"/>
        </w:rPr>
        <w:t xml:space="preserve"> в. возникли рынки, самым ранним из них был «китайский рынок» в</w:t>
      </w:r>
      <w:r w:rsidRPr="00BD5DE2">
        <w:rPr>
          <w:sz w:val="28"/>
          <w:szCs w:val="28"/>
        </w:rPr>
        <w:t xml:space="preserve"> центральной части о. Хонсю, в районе современного г. Осака. Торговля в то время обычно совершалась осенью, после уборки урожая. Продуктами обмена были зерно, рыба, оружие, лошади, скот, а позднее — предметы роскоши.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Найденные в японских курганах китайские монеты подтверждают предположение о существовании торговли с континентом.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На базе общественного разделения труда происходил рост имущественного неравенства, выделялись аристократические семейные группы, усиливалась эксплуатация рабов и «бэ». К концу </w:t>
      </w:r>
      <w:r w:rsidRPr="00BD5DE2">
        <w:rPr>
          <w:sz w:val="28"/>
          <w:szCs w:val="28"/>
          <w:lang w:val="en-US"/>
        </w:rPr>
        <w:t>IV</w:t>
      </w:r>
      <w:r w:rsidRPr="00BD5DE2">
        <w:rPr>
          <w:sz w:val="28"/>
          <w:szCs w:val="28"/>
        </w:rPr>
        <w:t xml:space="preserve"> — </w:t>
      </w:r>
      <w:r w:rsidRPr="00BD5DE2">
        <w:rPr>
          <w:sz w:val="28"/>
          <w:szCs w:val="28"/>
          <w:lang w:val="en-US"/>
        </w:rPr>
        <w:t>VI</w:t>
      </w:r>
      <w:r w:rsidRPr="00BD5DE2">
        <w:rPr>
          <w:sz w:val="28"/>
          <w:szCs w:val="28"/>
        </w:rPr>
        <w:t xml:space="preserve"> вв. усилилась власть вождя союза племен, который все больше осуществлял функции царя. Его власть основывалась на присвоении значительных пространств земли, обложении общинников податями, захвате рабов, использовании труда земледельцев и ремесленников «бэ».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В развивавшемся классовом обществе значительное место продолжала занимать земледельческая община. В ней на первый план выдвигалась семья, владевшая усадьбой и полем на правах собственности. Отчуждение прибавочного продукта в пользу эксплуататорской верхушки приняло форму подати зерном и продукцией ремесла. Трудовое население несло также отработочную повинность по поддержанию и расширению оросительной системы и по строительным работам.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Вокруг царского дома группировались знатные семьи, которые постепенно закрепили за собой государственные и придворные должности: члены одной семейной группы являлись жрецами и считались посредниками между царями и богами, члены другой — воинами и хранителями оружия, члены третьей выполняли функции дворцовой стражи, а иные отвечали за сохранность царского имущества. Эти ставшие наследственными должности аристократических семей приобрели значение титулов и с развитием феодальных отношений превращались в различные ранги и степени феодальной иерархической лестницы.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В ходе борьбы за власть отдельных аристократических семейных групп представители одной из них — Сога — в 592 г. убили царя и заняли господствующее положение. Для укрепления своего влияния группа Сога использовала буддизм, который был занесен в страну корейскими и китайскими переселенцами и начал распространяться в Японии с </w:t>
      </w:r>
      <w:r w:rsidRPr="00BD5DE2">
        <w:rPr>
          <w:sz w:val="28"/>
          <w:szCs w:val="28"/>
          <w:lang w:val="en-US"/>
        </w:rPr>
        <w:t>VI</w:t>
      </w:r>
      <w:r w:rsidRPr="00BD5DE2">
        <w:rPr>
          <w:sz w:val="28"/>
          <w:szCs w:val="28"/>
        </w:rPr>
        <w:t xml:space="preserve"> в. Тем самым наносился удар по древней языческой религии японских племен синто («путь богов»), основу которой составляли почитание сил природы и культ предков.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Буддизм стал идеологическим оружием в борьбе формирующегося раннефеодального общества против пережитков первобытно - общинного строя.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В разгоревшейся борьбе за власть один из членов свергнутого царского дома Сётоку - тайси опирался на придворных, которые предпочитали китайскую культуру. Многие из них успели побывать за морем, в Корее или Китае, и по возвращении выступали поборниками различных заимствований, стремились перенести на японскую почву государственные и социальные институты раннефеодального Китая.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Знаменитым памятником деятельности Сётоку - тайси явился «Закон из 17 статей», обнародованный в 604 г. Однако сейчас высказывается предположение, что этот свод был дополнен в начале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в. В этом памятнике отразились как буддийские, так и конфуцианские влияния. Здесь впервые были сформулированы положения того политического строя, которого добивались многие представители японской знати. Реализовать свои намерения они не могли, поскольку реальная власть находилась в руках группы Сога. «Закон» подготовил условия для усиления царской власти.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Сётоку - тайси стремился найти политическую опору за рубежом. С 607 г. в Китай направляются посольства. Их целью было установление прочных политических связей с китайским двором: правящий лагерь Японии стремился использовать опыт китайской государственной машины угнетения трудящихся масс. Наряду с этим Сётоку всячески развивал и культурные связи: при нем посылались в Китай для обучения молодые люди из знатных семей.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Несколько изменились отношения с государствами Корейского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 xml:space="preserve">полуострова. Если до </w:t>
      </w:r>
      <w:r w:rsidRPr="00BD5DE2">
        <w:rPr>
          <w:sz w:val="28"/>
          <w:szCs w:val="28"/>
          <w:lang w:val="en-US"/>
        </w:rPr>
        <w:t>VI</w:t>
      </w:r>
      <w:r w:rsidRPr="00BD5DE2">
        <w:rPr>
          <w:sz w:val="28"/>
          <w:szCs w:val="28"/>
        </w:rPr>
        <w:t xml:space="preserve"> в. японцы вмешивались в междоусобную войну трех государств на полуострове, то со второй половины </w:t>
      </w:r>
      <w:r w:rsidRPr="00BD5DE2">
        <w:rPr>
          <w:sz w:val="28"/>
          <w:szCs w:val="28"/>
          <w:lang w:val="en-US"/>
        </w:rPr>
        <w:t>VI</w:t>
      </w:r>
      <w:r w:rsidRPr="00BD5DE2">
        <w:rPr>
          <w:sz w:val="28"/>
          <w:szCs w:val="28"/>
        </w:rPr>
        <w:t xml:space="preserve"> в., в связи с усилением восточнокорейского государства Силла, японское вмешательство ослабло. Обе стороны обменивались посольствами. В-Японию приезжали корейские монахи, мастера-скульпторы, строители храмов и других зданий.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Противники Сога объединились и организовали заговор. В 645 г, во время приема корейских послов заговорщики напали на главу дома Сога, убили его, вырезали остальных Сога, а их дворец сожгли.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На престоле водворился старейший представитель прежнего - царского дома, правление которого стало именоваться «временем великих перемен» (Тайка), а государственный переворот 645 г, — переворотом Тайка. С этого времени в Японии вводилась китайская система обозначения годов правления каждого императора особым девизом. По ним велось официальное летосчисление.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Переворот Тайка был вызван стремлением японской аристократии создать крепкую государственную организацию, способную обеспечить эксплуатацию народных масс. Образец такой организации заимствовался извне. Под влиянием китайской надельной системы в Японии? проходило оформление раннефеодальных отношений.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D1257" w:rsidRPr="00BD5DE2" w:rsidRDefault="004D1257" w:rsidP="00BD5D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5DE2">
        <w:rPr>
          <w:b/>
          <w:bCs/>
          <w:sz w:val="28"/>
          <w:szCs w:val="28"/>
        </w:rPr>
        <w:t>АГРАРНЫЕ ОТНОШЕНИЯ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Землевладение в период раннего средневековья развивалось в Японии в двух формах: государственной надельной системы и крупной частнофеодальной вотчины (сёэн).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Официальное введение надельной системы относится к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в., когда основные принципы этого раннефеодального аграрного строя были юридически зафиксированы в первом японском своде законов 702 г. — кодексе «Тайхорё». Согласно кодексу вся земля объявлялась принадлежащей государству. Каждый крестьянский двор получал во временное пользование пахотную землю соответственно числу членов семьи, считая с шестилетнего возраста. Размер надела мужчины равнялся двум танам (1 тан —около 0,12 га), женщина получала 2/3 этой площади. Каждые шесть лет должны были производиться переделы земли в соответствии с изменением числа податных лиц в семье. За крестьянской семьей закреплялись на правах собственности садовый и усадебный участки.</w:t>
      </w:r>
    </w:p>
    <w:p w:rsidR="004D1257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Надельное крестьянство должно было уплачивать государству зерновой налог и налог изделиями ремесла, главным образом тканями. Помимо продуктовой ренты крестьяне выполняли барщину — работали в пользу государства и его органов управления на местах до 100 и более дней в году, что отрывало их от сельскохозяйственных работ во время самой страды. Это были типично феодальные формы эксплуатации крестьян. Уход крестьян с надела или отказ от него карался, поскольку это уменьшало получаемые с крестьян налоги и сборы.</w:t>
      </w:r>
    </w:p>
    <w:p w:rsidR="00373E30" w:rsidRPr="00BD5DE2" w:rsidRDefault="004D1257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Согласно кодексу «Тайхорё», размер земельных держаний знати</w:t>
      </w:r>
      <w:r w:rsidR="00BD5DE2">
        <w:rPr>
          <w:sz w:val="28"/>
          <w:szCs w:val="28"/>
        </w:rPr>
        <w:t xml:space="preserve"> </w:t>
      </w:r>
      <w:r w:rsidR="00373E30" w:rsidRPr="00BD5DE2">
        <w:rPr>
          <w:sz w:val="28"/>
          <w:szCs w:val="28"/>
        </w:rPr>
        <w:t>зависел от титула или занимаемой должности. Они во много раз превышали крестьянские наделы. В состав таких «привилегированных» наделов входили ранговые, должностные наделы, а также наделы, полученные за «заслуги перед государством», т. е. за участие в перевороте Тайка, и жалованные императором земли — самые крупные наделы. Ранговые и должностные наделы давались на срок службы в том или ином ранге или должности. Жалованные наделы были пожизненными. Наделы за заслуги давались в зависимости от заслуг на одно, два, три поколения, а в отдельных случаях — навечно, т. е. такие наделы стали частнофеодальной собственностью. Все прочие наделы формально давались во временное пользование на разные сроки, но поскольку владельцы привилегированных наделов принадлежали к аристократии и заполнили весь аппарат государственного управления, превращение права пользования наделами в право собственности было только вопросом времени.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К наделам знати приписывались крестьянские дворы. Число приписанных дворов менялось соответственно рангам от 100 до 800 и в зависимости от должности — от 300 до 3000. Число дворов, приписываемых за заслуги перед государством, не регламентировалось. Приписанные крестьяне должны были отдавать половину зернового налога в казну, другую половину — феодалу. Подать и рабочая повинность целиком шли феодалу.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Императорский двор пользовался доходами не, только со своих прямых владений, но и прибавочным продуктом, взимаемым с надельного крестьянства по всей стране. Часть этих доходов в форме жалования (шелковыми тканями, шелковой ватой, сельскохозяйственными орудиями и т. п.) двор распределял между представителями господствующего класса " соответственно иерархии рангов и чинов, а также принадлежности к лагерю победителей при перевороте 645 г. Вместо прежде существовавшего порядка передачи должностей и званий по наследственной линии все сановники и чиновники стали назначаться от имени императора соответственно табелю о рангах, хотя принцип наследования сохранил свое значение.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Другая форма раннефеодального землевладения — частнофеодальная вотчина (сёэн) сложилась одновременно с надельной системой. Первоначальный сёэн возник в результате поднятия нови или осушки земель, организованных придворной аристократией или церковью, а также на основе рисовых полей, созданных центральным правительством и переданных знати или церкви. Численный рост вотчин этого типа имел место во второй половине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в. В частнофеодальных вотчинах основной податной единицей была относительно состоятельная крестьянская семья. В середине </w:t>
      </w:r>
      <w:r w:rsidRPr="00BD5DE2">
        <w:rPr>
          <w:sz w:val="28"/>
          <w:szCs w:val="28"/>
          <w:lang w:val="en-US"/>
        </w:rPr>
        <w:t>IX</w:t>
      </w:r>
      <w:r w:rsidRPr="00BD5DE2">
        <w:rPr>
          <w:sz w:val="28"/>
          <w:szCs w:val="28"/>
        </w:rPr>
        <w:t xml:space="preserve"> в. (859) впервые в документах появляется термин «тато», что означало огораживание участка при возделывании нови. Это подтверждается современным написанием «тато», где первый иероглиф обозначает рисовое поле, а второй — изгородь, забор. Впоследствии в источниках термином «тато» стали обозначать крестьян, возделывавших огороженные земли.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Наиболее распространенной системой возделывания огороженной земли был подряд, когда заключалось обычно годичное соглашение на владение землей. «Тато» стремились превратить подрядную землю в свое собственное поле. Однако право на эту землю было неустойчивым, поскольку подряд мог и не быть возобновлен. Но в результате сложившейся практики ежегодного возобновления подряда эта земля имела тенденцию превратиться в собственность подрядчика, в так называемое именное поле, а его владелец — в «именного хозяина».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На протяжении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в. происходило постепенное размывание надельного землепользования, что особенно проявилось в 70-е годы: подавляющее большинство надельных крестьян под тяготами барщины и непомерных поборов разорялось, пополняя ряды бедняков, а незначительная часть превращалась в относительно более состоятельных крестьян. Этому способствовало наличие в крупных семьях большого количества сельскохозяйственных орудий и рабочей силы. Обедневшие крестьяне оставляли свои хозяйства, бежали в другие провинции и становились батраками у состоятельных крестьян. Помимо уплаты тяжелого общегосударственного налога крестьяне эксплуатировались чиновниками. Последние хищнически стремились захватить подведомственные им земли и превратить их в свою собственность либо собрать с подвластного им населения как можно больше доходов. Они беспощадно облагали крестьян дополнительными поборами. Чрезвычайно тяжелым бременем была ростовщическая ссуда. При провинциальном и уездном управлениях имелись особые зерновые фонды, оставшиеся после отправки основной массы натурального налога в столицу. Правительство разрешало выдавать часть этого фонда в качестве ссуды и получало после сбора урожая дополнительные средства в виде 30 — 50% надбавки на предоставленную ссуду. Местные администраторы, в распоряжении которых находились эти фонды, стали предоставлять ссуду неофициально, присваивая себе весь доход. Они принуждали население брать ссуду независимо от того, была она нужна или нет,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значительно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завышая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официальный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ссудный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процент.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Разорявшиеся крестьяне бросали свои земли, уходили в горы и леса, создавая отряды, именуемые в летописях как «шайки разбойников» на суше или «отряды пиратов» на море. К </w:t>
      </w:r>
      <w:r w:rsidRPr="00BD5DE2">
        <w:rPr>
          <w:sz w:val="28"/>
          <w:szCs w:val="28"/>
          <w:lang w:val="en-US"/>
        </w:rPr>
        <w:t>IX</w:t>
      </w:r>
      <w:r w:rsidRPr="00BD5DE2">
        <w:rPr>
          <w:sz w:val="28"/>
          <w:szCs w:val="28"/>
        </w:rPr>
        <w:t xml:space="preserve"> в. относится первое крупное крестьянское выступление. Во второй половине </w:t>
      </w:r>
      <w:r w:rsidRPr="00BD5DE2">
        <w:rPr>
          <w:sz w:val="28"/>
          <w:szCs w:val="28"/>
          <w:lang w:val="en-US"/>
        </w:rPr>
        <w:t>IX</w:t>
      </w:r>
      <w:r w:rsidRPr="00BD5DE2">
        <w:rPr>
          <w:sz w:val="28"/>
          <w:szCs w:val="28"/>
        </w:rPr>
        <w:t xml:space="preserve"> в. крестьяне о. Кюсю восстали, убили губернатора и разгромили провинциальные учреждения.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Крестьяне прибегали еще к одному средству борьбы против государства: они тайно переходили в частновладельческие вотчины, получая у феодала «защиту» от местной правительственной администрации. Подобный переход освобождал крестьян от всех установленных и незаконных поборов со стороны государства, от долгов и недоимок, но усиливал их личную зависимость от владельца сёэна.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6C0EF3" w:rsidRPr="00BD5DE2" w:rsidRDefault="00373E30" w:rsidP="00BD5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5DE2">
        <w:rPr>
          <w:b/>
          <w:sz w:val="28"/>
          <w:szCs w:val="28"/>
        </w:rPr>
        <w:t>СОЦИАЛЬНЫЙ И ГОСУДАРСТВЕННЫЙ СТРОЙ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Законодательные мероприятия раннефеодального государства после переворота Тайка юридически оформили власть новых феодальных хозяев. В подавляющем большинстве это были потомки глав, состоятельных семейных групп в разлагавшейся земледельческой общине. Они составили нарождавшуюся феодальную аристократию и закрепили за собой все экономические и политические привилегии.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Переворот Тайка способствовал установлению системы государственного закрепощения крестьян. Лично-свободные в прошлом общинники и большинство «бэ» составили сословие надельного крестьянства, прикрепленного к земле и закабаленного феодалами. Термин «бэ» сохранился лишь в применении к ограниченной группе ремесленников, обслуживающих двор.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5DE2">
        <w:rPr>
          <w:color w:val="000000"/>
          <w:sz w:val="28"/>
          <w:szCs w:val="28"/>
        </w:rPr>
        <w:t>Надельное крестьянство, согласно кодексу «Тайхорё», именовалось «добрым людом» в отличие от рабов — «низкого люда». Таким образом, раннефеодальное законодательство признавало рабство, обставляя рабовладение рядом юридических гарантий, определяло фун</w:t>
      </w:r>
      <w:r w:rsidRPr="00BD5DE2">
        <w:rPr>
          <w:sz w:val="28"/>
          <w:szCs w:val="28"/>
        </w:rPr>
        <w:t>кции некоторых категорий рабов. Владение рабами давало возможность получить дополнительную землю: на каждого государственного раба выдавался такой же надел, как и на свободного, на каждого раба, принадлежащего частному лицу, — 1/3 надела свободного. Отдельные семьи знати владели довольно большим числом рабов, и поэтому феодал за счет рабов мог значительно приумножить свои земельные владения. Больше всего рабов было у царского двора и буддийской церкви.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Господствующий класс стремился увеличить число имевшихся у него рабов. Основной источник получения рабов — пленные из местных «инородцев» — в то время исчерпал себя с прекращением завоевательных походов. Поэтому стали прибегать к другим средствам: насильственному уводу, похищению крестьян, особенно детей, купле у глав семей их младших детей. В рабство можно было обратить за преступление, за неуплату долга. Практиковалась и самопродажа в рабство. Однако все эти источники рабства были ограничены и не имели массового характера. В </w:t>
      </w:r>
      <w:r w:rsidRPr="00BD5DE2">
        <w:rPr>
          <w:sz w:val="28"/>
          <w:szCs w:val="28"/>
          <w:lang w:val="en-US"/>
        </w:rPr>
        <w:t>VII</w:t>
      </w:r>
      <w:r w:rsidRPr="00BD5DE2">
        <w:rPr>
          <w:sz w:val="28"/>
          <w:szCs w:val="28"/>
        </w:rPr>
        <w:t xml:space="preserve"> в. при общей численности населения около 6 млн. рабы составляли 10— 15% всех жителей, а в отдельных деревнях и того меньше. Труд рабов применялся в основном на строительных работах. Руками рабов был построен г. Нара, отлита колоссальная статуя Будды. Однако к середине </w:t>
      </w:r>
      <w:r w:rsidRPr="00BD5DE2">
        <w:rPr>
          <w:sz w:val="28"/>
          <w:szCs w:val="28"/>
          <w:lang w:val="en-US"/>
        </w:rPr>
        <w:t>IX</w:t>
      </w:r>
      <w:r w:rsidRPr="00BD5DE2">
        <w:rPr>
          <w:sz w:val="28"/>
          <w:szCs w:val="28"/>
        </w:rPr>
        <w:t xml:space="preserve"> в. рабский труд стал применяться все реже, а использование рабов в земледелии совершенно прекратилось.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Административный порядок, складывавшийся на протяжении длительного времени, был юридически оформлен в своде законов «Тайхорё». С целью повышения престижа правителя страны ему был присвоен титул императора (тэнно, дословно «сын неба»), создана легенда о его божественном происхождении. Высшим правительственным органом при императоре стал Государственный совет. В структуру центрального правительства включалось восемь ведомств (двора, культа, складов и финансов, общегосударственных дел, гражданской администрации, церемоний и чинов, военное и общественных дел).</w:t>
      </w:r>
    </w:p>
    <w:p w:rsidR="00373E30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Страна была поделена на провинции, подразделявшиеся на уезды. В этих административных единицах были созданы органы управления с губернаторами и уездными начальниками во главе. Деятельность провинциальной администрации контролировалась центральной властью.</w:t>
      </w:r>
    </w:p>
    <w:p w:rsidR="00953FF4" w:rsidRPr="00BD5DE2" w:rsidRDefault="00373E30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Формирование раннефеодального государства сопровождалось созданием административно-политических, ремесленно-торговых и религиозных центров. Еще корейско - китайские переселенцы в 320 г. основали г. Нанива (современный г. Осака). С 593 г. существовал г. Асука, также, по-видимому, возникший при сильном влиянии северокорейской культуры Когурё. Однако последующее градостроительство проходило уже под определяющим влиянием Китая. В период 710 — 784 и 792—1192 гг., когда столицами государства были последовательно города Нара и Хэйан, планировка столиц повторяла китайскую модель г. Чанъань (современный г. Сиань). Согласно китайскому образцу эти города были ориентированы по странам света с обращенными на юг главными воротами. В центре города (как в Нара) или на севере (как в Хэйан) располагался обширный дворцовый квартал, где помещались правительственные учреждения. Фасад дворца был обращен к югу, откуда для верующих буддистов исходил «предвечный свет Чистой земли» — обители Будды. В ограде дворцового квартала было несколько ворот. Главными были центральные — «Ворота красной птицы». От</w:t>
      </w:r>
      <w:r w:rsidR="00953FF4" w:rsidRPr="00BD5DE2">
        <w:rPr>
          <w:sz w:val="28"/>
          <w:szCs w:val="28"/>
        </w:rPr>
        <w:t xml:space="preserve"> этих ворот шла прямая магистраль, пересекавшая Хэйан с севера на юг, — «Проспект Красной птицы». Он заканчивался большими воротами, служившими главным входом в город. Параллельно проспекту шли улицы. Проспект и улицы пересекались под прямым углом дорогами. Улицы и дороги образовывали кварталы, в пределах которых пролегали переулки.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Города Нара и Хэйан были относительно крупными ремесленно-торговыми центрами, где изготовлялись и продавались на городских рынках высококачественные предметы роскоши, парча, металлические изделия, сельскохозяйственные орудия и другие товары.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373E30" w:rsidRPr="00BD5DE2" w:rsidRDefault="00953FF4" w:rsidP="00BD5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5DE2">
        <w:rPr>
          <w:b/>
          <w:sz w:val="28"/>
          <w:szCs w:val="28"/>
        </w:rPr>
        <w:t>ПРАВЛЕНИЕ РЕГЕНТОВ И КАНЦЛЕРОВ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Нестабильность внутриполитического положения — характерная черта раннефеодальной Японии. Помимо классовой борьбы крестьян против феодалов она определялась непрекращавшимся соперничеством в правящем лагере.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Внутри господствующего класса все отчетливее складывались три группы. Первую составляли феодалы, входившие в число столичной служилой и придворной знати. Ко второй принадлежали феодалы, занимавшие высокие должности в провинциальном государственном аппарате. Будучи выходцами из столицы, они постепенно оседали в местах своего назначения. Третья группа состояла из низшей знати, никогда не покидавшей провинции.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Среди придворной аристократии на первом месте находилась группа Накатоми, с древнейших времен связанная с синтоистским религиозным культом и поэтому пользовавшаяся большим влиянием. Глава этой группы Каматари участвовал в перевороте Тайка и сделался фактически наиболее влиятельным лицом в стране. В 669 г. ему была присвоена фамилия Фудзивара. Его потомки закрепили за собой руководящее положение, сосредоточивая в своих руках наиболее важные должности. К 729 г. Фудзивара возвысились настолько, что обязали императора брать себе жен только из их семейной группы. Стремясь ослабить императорский дом, Фудзивара победили телохранителей императора и увезли его на север, в провинцию Ямасиро, где в 784 г. началось сооружение новой столицы «мира и покоя» — Хэйан.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В 858 г. Фудзивара добились места регента при малолетнем императоре, а в 887 г. захватили пост канцлера при подросшем правителе. Установилось правление регентов-канцлеров (сокращенно «сэк-кан»). Первые 40 лет характеризуются относительной самостоятельностью императора, не всегда еще находившегося в отношениях свойства с Фудзивара и определенной политической несостоятельностью самих регентов и канцлеров, что являлось следствием их экономической слабости. Фудзивара ориентировались на государственные должности, замещавшиеся их родственниками, на ранговые и должностные наделы с приписными крестьянскими дворами, т. е. на надельную систему. В связи с экономической и военной слабостью режима в 895 г. Япония прервала отношения с Китаем и Кореей, въезд и выезд был запрещен под угрозой смертной казни.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53FF4" w:rsidRPr="00BD5DE2" w:rsidRDefault="00953FF4" w:rsidP="00BD5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5DE2">
        <w:rPr>
          <w:b/>
          <w:sz w:val="28"/>
          <w:szCs w:val="28"/>
        </w:rPr>
        <w:t>КУЛЬТУРА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Создание свода законов «Тайхорё» способствовало внедрению в сознание японского общества идеи законности сложившегося в стране порядка.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Укреплению императорской власти способствовали первые летописи: «Запись древних дел» («Кодзики» — 712 г.) и «Анналы Японии» («Нихонги» — 720 г.), в которых были зафиксированы древние мифы, старинные легенды и сказания. Здесь имелись также хронологические записи. Составители этих первых письменных памятников действовали по прямому указанию двора и потому изображали императоров потомками богов, в особенности богини Солнца Аматэрасу — главного божества синтоистского пантеона, относя происхождение императорской династии к 660 г. до н. э. Поскольку история страны в то время не давала достаточного материала для построения такой длительной генеалогии императорского дома, составители хроник прибегали к заимствованиям из китайских династийных историй и к нагромождению всевозможных небылиц. Хроники содержат более достоверный материал о </w:t>
      </w:r>
      <w:r w:rsidRPr="00BD5DE2">
        <w:rPr>
          <w:sz w:val="28"/>
          <w:szCs w:val="28"/>
          <w:lang w:val="en-US"/>
        </w:rPr>
        <w:t>V</w:t>
      </w:r>
      <w:r w:rsidRPr="00BD5DE2">
        <w:rPr>
          <w:sz w:val="28"/>
          <w:szCs w:val="28"/>
        </w:rPr>
        <w:t xml:space="preserve"> —</w:t>
      </w:r>
      <w:r w:rsidRPr="00BD5DE2">
        <w:rPr>
          <w:sz w:val="28"/>
          <w:szCs w:val="28"/>
          <w:lang w:val="en-US"/>
        </w:rPr>
        <w:t>VII</w:t>
      </w:r>
      <w:r w:rsidRPr="00BD5DE2">
        <w:rPr>
          <w:sz w:val="28"/>
          <w:szCs w:val="28"/>
        </w:rPr>
        <w:t xml:space="preserve"> вв., освещая, однако, лишь события придворной жизни.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В начале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столетия были составлены наиболее полные описания провинций — «Записи обычаев и земель» («Фудоки»), где давалось подробное административное деление провинции, перечислялись и объяснялись географические названия, приводились данные о производившихся в провинции продуктах, о флоре и фауне, сообщались местные старинные сказания и легенды, отмечались достопримечательности.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 xml:space="preserve">Во второй половине </w:t>
      </w:r>
      <w:r w:rsidRPr="00BD5DE2">
        <w:rPr>
          <w:sz w:val="28"/>
          <w:szCs w:val="28"/>
          <w:lang w:val="en-US"/>
        </w:rPr>
        <w:t>VIII</w:t>
      </w:r>
      <w:r w:rsidRPr="00BD5DE2">
        <w:rPr>
          <w:sz w:val="28"/>
          <w:szCs w:val="28"/>
        </w:rPr>
        <w:t xml:space="preserve"> в. составляется первый свод японской поэзии — «Собрание мириад листьев» («Манъёсю»), где наряду с лирикой природы и человеческих отношений имелись образцы зарождения социальной темы (Яманоэ Окура), сатиры (Отомо Табито), правдиво отражались тяготы рекрутской службы, своеобразие семейно-брачных отношений.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При храмах и дворцах во время синтоистских и буддийских праздников исполнялись священные пляски, сопровождаемые инструментальной музыкой и пением. Эти представления имели магическое или обрядовое назначение. В праздник «Умиротворения душ» танцовщица плясала на опрокинутом чане с веткой бамбука и копьем в руках, имитируя миф об удалении Аматэрасу в Небесный грот и ее последующем появлении.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Дворцовые телохранители исполняли воинские пляски с мечами. Бродячие скоморохи выступали с песнями и танцами, посвященными посевам или посадке рисовой рассады, новому урожаю и пр.</w:t>
      </w:r>
    </w:p>
    <w:p w:rsidR="00953FF4" w:rsidRPr="00BD5DE2" w:rsidRDefault="00953FF4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Одним из важных политических орудий укрепления власти раннефеодального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государства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было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дальнейшее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внедрение</w:t>
      </w:r>
      <w:r w:rsidR="00BD5DE2">
        <w:rPr>
          <w:sz w:val="28"/>
          <w:szCs w:val="28"/>
        </w:rPr>
        <w:t xml:space="preserve"> </w:t>
      </w:r>
      <w:r w:rsidRPr="00BD5DE2">
        <w:rPr>
          <w:sz w:val="28"/>
          <w:szCs w:val="28"/>
        </w:rPr>
        <w:t>буддизма:</w:t>
      </w:r>
    </w:p>
    <w:p w:rsidR="0076618E" w:rsidRPr="00BD5DE2" w:rsidRDefault="0076618E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строились монастыри, росли ряды монахов. К 624 г. в Японии уже насчитывалось 46 буддийских храмов и 1385 монахов. Монахи в своем большинстве были наиболее образованными людьми и часто ездили в другие страны, как правило в Китай.</w:t>
      </w:r>
    </w:p>
    <w:p w:rsidR="0076618E" w:rsidRPr="00BD5DE2" w:rsidRDefault="0076618E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Монастыри имели значительные земельные угодья, к ним приписывались крестьяне. Монастырское хозяйство стало типичным частно - феодальным владением.</w:t>
      </w:r>
    </w:p>
    <w:p w:rsidR="0076618E" w:rsidRPr="00BD5DE2" w:rsidRDefault="0076618E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Первые города возникли вокруг монастырей. В г. Нара находилось семь буддийских монастырей, главным среди которых был Храм торжества Закона (Хорюдзи) — первый монастырь в Японии, основанный в 608 г. Это древнейший образец деревянного храмового зодчества. Монастырь стал памятником японского национального искусства. Другим знаменитым монастырем был Великий храм Востока (Тодай-дзи), сооружение которого было закончено в 759 г. Само название монастыря говорит о том значении, которое ему хотели придать основатели: они мечтали превратить его в оплот буддизма на всем Востоке. Поэтому главный храм монастыря был посвящен важнейшему божеству буддийского пантеона — Вайрочане (Будде, «всеозаряющему свет»). В храме и по сей день высится отлитая из бронзы позолоченная статуя сидящего Вайрочаны. Высота самой фигуры около 16 м. Для той эпохи это было чудом литейной техники. В храме находились многочисленные предметы искусства, особенно скульптура, изделия художественных промыслов из бронзы, золота и лака.</w:t>
      </w:r>
    </w:p>
    <w:p w:rsidR="0076618E" w:rsidRPr="00BD5DE2" w:rsidRDefault="0076618E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Ранний японский буддизм основывался на принципе «служения государству» и его условно можно назвать «придворным буддизмом». Но по мере утраты двором политического влияния идеологические установки этого буддизма перестали отвечать запросам времени. Назрела необходимость в обновлении религиозной доктрины. Новые секты отвечали этим требованиям. Своим кредо они считали «служение вере», сторонников объединяли в буддийские общины, которые по замыслу их организаторов должны были быть организационно и экономически самостоятельны.</w:t>
      </w:r>
    </w:p>
    <w:p w:rsidR="0076618E" w:rsidRPr="00BD5DE2" w:rsidRDefault="0076618E" w:rsidP="00BD5DE2">
      <w:pPr>
        <w:spacing w:line="360" w:lineRule="auto"/>
        <w:ind w:firstLine="709"/>
        <w:jc w:val="both"/>
        <w:rPr>
          <w:sz w:val="28"/>
          <w:szCs w:val="28"/>
        </w:rPr>
      </w:pPr>
      <w:r w:rsidRPr="00BD5DE2">
        <w:rPr>
          <w:sz w:val="28"/>
          <w:szCs w:val="28"/>
        </w:rPr>
        <w:t>Секты первоначально имели успех лишь среди фрондирующих слоев эксплуататорского сословия. Однако возникновение сект знаменовало новую тенденцию к широкому распространению буддизма. Он стал отражать в религиозной форме назревавшие в обществе социальные противоречия.</w:t>
      </w:r>
    </w:p>
    <w:p w:rsidR="00BD5DE2" w:rsidRDefault="00BD5DE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3904" w:rsidRPr="00BD5DE2" w:rsidRDefault="00BD5DE2" w:rsidP="00BD5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5DE2">
        <w:rPr>
          <w:b/>
          <w:sz w:val="28"/>
          <w:szCs w:val="28"/>
        </w:rPr>
        <w:t>СПИСОК ЛИТЕРАТУРЫ</w:t>
      </w:r>
    </w:p>
    <w:p w:rsidR="00BD5DE2" w:rsidRPr="00BD5DE2" w:rsidRDefault="00BD5DE2" w:rsidP="00BD5DE2">
      <w:pPr>
        <w:spacing w:line="360" w:lineRule="auto"/>
        <w:ind w:firstLine="709"/>
        <w:jc w:val="both"/>
        <w:rPr>
          <w:sz w:val="28"/>
          <w:szCs w:val="28"/>
        </w:rPr>
      </w:pPr>
    </w:p>
    <w:p w:rsidR="009A3904" w:rsidRPr="00BD5DE2" w:rsidRDefault="009A3904" w:rsidP="00BD5DE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D5DE2">
        <w:rPr>
          <w:color w:val="000000"/>
          <w:sz w:val="28"/>
          <w:szCs w:val="28"/>
        </w:rPr>
        <w:t>История стран Азии и Африки в средние века. Ч.1. М.: Издательство Московского университета. 1987.</w:t>
      </w:r>
      <w:bookmarkStart w:id="0" w:name="_GoBack"/>
      <w:bookmarkEnd w:id="0"/>
    </w:p>
    <w:sectPr w:rsidR="009A3904" w:rsidRPr="00BD5DE2" w:rsidSect="00BD5D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E14"/>
    <w:multiLevelType w:val="hybridMultilevel"/>
    <w:tmpl w:val="6D643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B7319BC"/>
    <w:multiLevelType w:val="hybridMultilevel"/>
    <w:tmpl w:val="F206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57"/>
    <w:rsid w:val="00192A7D"/>
    <w:rsid w:val="0033354E"/>
    <w:rsid w:val="003718D6"/>
    <w:rsid w:val="00373E30"/>
    <w:rsid w:val="0040688B"/>
    <w:rsid w:val="004C1A65"/>
    <w:rsid w:val="004D1257"/>
    <w:rsid w:val="00627266"/>
    <w:rsid w:val="00656616"/>
    <w:rsid w:val="006C0EF3"/>
    <w:rsid w:val="0076618E"/>
    <w:rsid w:val="00953FF4"/>
    <w:rsid w:val="009A3904"/>
    <w:rsid w:val="00B14BDA"/>
    <w:rsid w:val="00BD5DE2"/>
    <w:rsid w:val="00BE524A"/>
    <w:rsid w:val="00E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0B0F24-DF99-4B8B-8059-09228D6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5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5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BD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2014-03-09T08:09:00Z</dcterms:created>
  <dcterms:modified xsi:type="dcterms:W3CDTF">2014-03-09T08:09:00Z</dcterms:modified>
</cp:coreProperties>
</file>