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C1" w:rsidRPr="009C21CD" w:rsidRDefault="00AE57C1" w:rsidP="00AE57C1">
      <w:pPr>
        <w:spacing w:before="120"/>
        <w:jc w:val="center"/>
        <w:rPr>
          <w:b/>
          <w:bCs/>
          <w:sz w:val="32"/>
          <w:szCs w:val="32"/>
        </w:rPr>
      </w:pPr>
      <w:r w:rsidRPr="009C21CD">
        <w:rPr>
          <w:b/>
          <w:bCs/>
          <w:sz w:val="32"/>
          <w:szCs w:val="32"/>
        </w:rPr>
        <w:t xml:space="preserve">Становление и развитие великорусского языка </w:t>
      </w:r>
    </w:p>
    <w:p w:rsidR="00AE57C1" w:rsidRPr="009C21CD" w:rsidRDefault="00AE57C1" w:rsidP="00AE57C1">
      <w:pPr>
        <w:spacing w:before="120"/>
        <w:ind w:firstLine="567"/>
        <w:jc w:val="both"/>
        <w:rPr>
          <w:sz w:val="28"/>
          <w:szCs w:val="28"/>
        </w:rPr>
      </w:pPr>
      <w:r w:rsidRPr="009C21CD">
        <w:rPr>
          <w:rStyle w:val="text1"/>
          <w:sz w:val="28"/>
          <w:szCs w:val="28"/>
        </w:rPr>
        <w:t xml:space="preserve">Широков О. С. 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Всё словарное богатство современного русского языка сложилось в результате многовекового языкового развития на протяжении истории русского народа. Собственно великорусская история начинается с выделения великоруссов как особого восточноевропейского этноса. Стимулом этнического обособления и консолидации великоруссов, развития их национального самосознания послужило освоение и обустройство того месторазвития, которое стало прозываться Святая Русь. Это движение началось ещё в пределах древней Киевской Руси, когда потомки первичных восточнославянских племён, в основном - вятичей, кривичей и новгородских словен, - переселялись в междуречье Оки и Волги, за Волгу, поглощая в своей миграции местное чудское (финское) и отчасти тюркское население. Ещё в домонгольский период, в начале заката Киевской Руси, усилились и стали объединяться удельные княжества Волго-Окского междуречья. C XIII в. фактической столицей складывающейся нации становится Владимир-на-Клязьме, который с XIV в. стала сменять Москва. С московского периода начинается собственно великорусская история, отличная от белорусской, украинской, западно- и южнославянских (ср. прозвища великоруссов у других народов: московиты, москали).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Единым литературным языком для всей Руси киевского периода её истории был древнерусский вариант церковнославянского языка, допускавший в отдельных случаях, стилях и жанрах использование специфических восточнославянских (древнерусских) форм. До XIV в. церковнославянские слова и формы не противопоставлялись исконно русским как формы и слова другого языка. Они воспринимались как более высокие, книжные нормы того же языка, хотя уже с XII в. живая славянская речь не была единой, не происходило общеславянских языковых процессов.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После церковного раскола 1054 г. - окончательного отхода католичества от православия - усиления на Руси усобицы, после смерти в том же несчастном году Ярослава Мудрого иссякло общеславянское этническое самосознание. В том роковом году в Приазовских степях появилась тюркская (кыпчакская) половая орда, названная так, по-видимому, по масти коней. В XII в. половцы установили господство в степном Причерноморье и «Путь из варяг в греки», обеспечивавший единство Киевской Руси, стал терять своё значение. Тогда стало распространяться движение на северо-восток, приводившее к выделению и укреплению Великой, т. е. «дальней», «новой» Руси, отличавшейся от древней, исконной, ближней «Малой Руси» Подобные различия можно увидеть в противопоставлении южной Малой и северной Великой Польши, в античное время в названии дальних древнегреческих колоний в Италии: Великой Грецией, а ещё раньше в названии ближней и исконной Малой Фригии у Мраморного моря - Пропонтиды, и новой и дальней Великой Фригии в глубине Малой Азии - Анатолии. Великокняжеский (всея Руси) престол после разорения Киева Андреем Боголюбским (1169) был перенесён на Суздальскую землю и установлен в новом городе на Клязьме - Владимире.</w:t>
      </w:r>
    </w:p>
    <w:p w:rsidR="00AE57C1" w:rsidRPr="009C21CD" w:rsidRDefault="00AE57C1" w:rsidP="00AE57C1">
      <w:pPr>
        <w:spacing w:before="120"/>
        <w:jc w:val="center"/>
        <w:rPr>
          <w:b/>
          <w:bCs/>
          <w:sz w:val="28"/>
          <w:szCs w:val="28"/>
        </w:rPr>
      </w:pPr>
      <w:r w:rsidRPr="009C21CD">
        <w:rPr>
          <w:b/>
          <w:bCs/>
          <w:sz w:val="28"/>
          <w:szCs w:val="28"/>
        </w:rPr>
        <w:t>Фонетическая и морфологическая система великорусского языка.</w:t>
      </w:r>
    </w:p>
    <w:p w:rsidR="00AE57C1" w:rsidRDefault="00AE57C1" w:rsidP="00AE57C1">
      <w:pPr>
        <w:spacing w:before="120"/>
        <w:ind w:firstLine="567"/>
        <w:jc w:val="both"/>
      </w:pPr>
      <w:r w:rsidRPr="009C21CD">
        <w:t>К началу выделения великорусского этноса древнерусские диалекты имели систему гласных, отличную от вокализма современного русского и от вокализма старославянского языка.</w:t>
      </w:r>
      <w:r>
        <w:t xml:space="preserve"> </w:t>
      </w:r>
    </w:p>
    <w:p w:rsidR="00AE57C1" w:rsidRDefault="00AE57C1" w:rsidP="00AE57C1">
      <w:pPr>
        <w:spacing w:before="120"/>
        <w:ind w:firstLine="567"/>
        <w:jc w:val="both"/>
      </w:pPr>
      <w:r w:rsidRPr="009C21CD">
        <w:t>и/ы</w:t>
      </w:r>
      <w:r>
        <w:t xml:space="preserve"> </w:t>
      </w:r>
      <w:r w:rsidRPr="009C21CD">
        <w:t>у</w:t>
      </w:r>
      <w:r>
        <w:t xml:space="preserve"> </w:t>
      </w:r>
    </w:p>
    <w:p w:rsidR="00AE57C1" w:rsidRDefault="00AE57C1" w:rsidP="00AE57C1">
      <w:pPr>
        <w:spacing w:before="120"/>
        <w:ind w:firstLine="567"/>
        <w:jc w:val="both"/>
      </w:pPr>
      <w:r w:rsidRPr="009C21CD">
        <w:t>ие</w:t>
      </w:r>
      <w:r>
        <w:t xml:space="preserve"> </w:t>
      </w:r>
      <w:r w:rsidRPr="009C21CD">
        <w:t>ь/ъ</w:t>
      </w:r>
      <w:r>
        <w:t xml:space="preserve"> </w:t>
      </w:r>
      <w:r w:rsidRPr="009C21CD">
        <w:t>ô</w:t>
      </w:r>
      <w:r>
        <w:t xml:space="preserve"> </w:t>
      </w:r>
    </w:p>
    <w:p w:rsidR="00AE57C1" w:rsidRDefault="00AE57C1" w:rsidP="00AE57C1">
      <w:pPr>
        <w:spacing w:before="120"/>
        <w:ind w:firstLine="567"/>
        <w:jc w:val="both"/>
      </w:pPr>
      <w:r w:rsidRPr="009C21CD">
        <w:t>е</w:t>
      </w:r>
      <w:r>
        <w:t xml:space="preserve"> </w:t>
      </w:r>
      <w:r w:rsidRPr="009C21CD">
        <w:t>о</w:t>
      </w:r>
      <w:r>
        <w:t xml:space="preserve"> </w:t>
      </w:r>
    </w:p>
    <w:p w:rsidR="00AE57C1" w:rsidRDefault="00AE57C1" w:rsidP="00AE57C1">
      <w:pPr>
        <w:spacing w:before="120"/>
        <w:ind w:firstLine="567"/>
        <w:jc w:val="both"/>
      </w:pPr>
      <w:r w:rsidRPr="009C21CD">
        <w:t>а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Гласная ие (обозначавшийся буквой "ять"), как показывают данные некоторых современных великорусских и украинских диалектов, на Руси произносилась как расширяющийся дифтонгический звук. гладкое скольжение от и к закрытому, узкому е в пределах одного слога. Подобное скольжение от у к закрытому о было у особой гласной, в некоторых более поздних памятниках (в рукописях XVI в. из северных монастырей) иногда орфографически отличавшейся от обычной о надстрочным диакритическим значком «каморой».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Первоначально ещё имелись, как и во всех других древнеславянских диалектах, носовые (назализованные) гласные, обозначавшиеся в старославянском письме буквами юс большой и юс малый: о и э носовые. Следы таких гласных, произносимых при опущенной нёбной занавеске и открытом носовом резонаторе, отражены в древних русских заимствованиях в угро-финских языках: эст. sund суд; фин. suntio - церковный служитель, судья; kuontalo - пакля, рус. кудель; эст. und - удочка’; фин. kantele - рус. гусли; литовск. kaňklès - цитра, гусли’, по-видимому, заимствовано из эстонского-финского, где глухая k-, как обычно, заменила звонкую славянскую г; мордовск. пондо, понд, также литовск. pundаs из пудъ. - рус. пуд: первоначально из лат. pondus (вес), заимствованного славянами. От восточных славян это слово попало к литовцам и волжским финнам.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Но ещё до появления древнерусской письменности, к началу XI в., в восточнославянских диалектах произошёл переход носовых о и э в у и а с предшествующим смягчением согласного. Поскольку на месте э носового образовался гласный а с предыдущим смягчением, то, например, слова мяти, рядъ, отличавшиеся от мати, радъ гласным, изменились в «миати», «риад», которые стали отличаться от мати, радъ согласным (появились фонематические противопоставления м : м` , р : р`), после стяжения носовых гласных</w:t>
      </w:r>
      <w:r>
        <w:t xml:space="preserve"> </w:t>
      </w:r>
      <w:r w:rsidRPr="009C21CD">
        <w:t>в древнерусских (восточнославянских) диалектах общеславянского праязыка образовалось дополнительное фонематическое противопоставление твёрдых (веляризованных) и мягких (палатализованных) рядов губных и зубных согласных: п, б, в, м, т, д, с, з, н, л, р : п`, б`, в`, м`, т`, д`, с`, з`, н`, л`, р`. Новые н`, л`, р` фонетически не отличались от старых мягких (медиопалатальных), унаследованных из общеславянского праязыка.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 диалектах восточнославянских племён Киевской Руси деназализация носовых и падение редуцированных вызвали перестройку всей фонемной системы. Первоначально пары саду (дат. п.ед. ч.) / сяду, радъ/рядъ, дънъ (род. п. мн. ч. от дъно - совр. русск. дно) /Донь (Дания) различались только гласными. Но после того, как носовой передний (мягкий) гласный</w:t>
      </w:r>
      <w:r>
        <w:t xml:space="preserve"> </w:t>
      </w:r>
      <w:r w:rsidRPr="009C21CD">
        <w:t xml:space="preserve">е изменился в а и выпали ъ, ь, бывшее до того позиционно обусловленное смягчение (палатализация) предшествующих согласных (д`, т` и других) стало релевантным (значимым) дифференциальным признаком: в разных локальных рядах (губном, зубном, свистящем) согласные дополнительно стали противопоставляться по твёрдости / мягкости, появились дополнительные локальные ряды палатализованных (мягких) согласных (в старославянском языке по твёрдости / мягкости противопоставлялись лишь отдельные согласные: з/з’, с/с’, л/л’, н/н’, р/р’). Это вело к перестройке вокалической фонемной системы: в состоянии дополнительного распределения оказывались ь (еръ)/ ъ (ерь), также и/ы, они становились аллофонами (комбинаторно обусловленными вариациями) единых фонем и /ы и ь / ъ. 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Это, в свою очередь, вело к изменениям на морфологическом ярусе. При фонемном противопоставлении и/ы, ь /ъ формы раби, столи,</w:t>
      </w:r>
      <w:r>
        <w:t xml:space="preserve"> </w:t>
      </w:r>
      <w:r w:rsidRPr="009C21CD">
        <w:t>сусиеди</w:t>
      </w:r>
      <w:r>
        <w:t xml:space="preserve"> </w:t>
      </w:r>
      <w:r w:rsidRPr="009C21CD">
        <w:t>(им. п. мн. ч.): рабы, столы, сусиеды (вин. п. мн. ч.) отличались гласными флексиями -и -ы; после объединения фонемы и/ы они стали различаться фонологически не обусловленным, морфологическим чередованием корневых согласных фонем б /б’, л/л`, д/д’ при формальной омонимии самих флексий.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 современном русском языке в примере сосед / соседи грамматическое чередование: твёрдая основа единственного числа противопоставляется мягкой основе множественного числа. Нефонетические чередования могли устраняться изменениями по аналогии. Во множественном числе различие (противопоставление) именительного и винительного падежей было только у слов мужского рода (ср. омонимию им. и вин. п. мн. ч. жены, кости), но уже в ранних древнерусских памятниках появилась тенденция замены именительного падежа множественного числа столи столы винительным падежом множественного числа столы. Это аналогия внутренняя, поскольку изменение одной формы именительного падежа, происходит в результате ассоциации с другой формой - винительным падежом того же слова, формальная поскольку изменяются формальные показатели - флексии, а не основа.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Гласная ь / ъ была ненапряжённой (вялой, редуцированной) и краткой, во всех славянских диалектах она имела тенденцию к исчезновению</w:t>
      </w:r>
      <w:r>
        <w:t xml:space="preserve"> </w:t>
      </w:r>
      <w:r w:rsidRPr="009C21CD">
        <w:t>в начальном предударном слоге и на конце слова, а также в срединных слогах, находящихся перед слогом, содержащем какую-либо другую, не редуцированную гласную. Впервые это выпадение редуцированных отражено в самых ранних (конца Х в.) южнославянских (древнеболгарских) письменных памятниках, но на Руси этот общеславянский процесс окончательно завершился лишь к середине XIII в. После этого начинается собственная история великорусского языка, как и всех других славянских языков.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После того, как отпали конечные редуцированные гласные ъ и ь, звонкие согласные, оказавшиеся на конце слова, стали оглушаться, причём не только перед паузой, но и перед энклитиками: мёрз ли, продрог ли стали противопоставляться по глухости цельным словам мёрзли, продрогли, чего не было в начинавшем оформляться украинском языке. Конечные согласные стали непосредственно противопоставляться по твёрдости / мягкости, причём это противопоставление охватило и губные согласные: глуп / глубь, кров / кровь (такое противопоставление конечных губных отсутствует в других славянских языках).</w:t>
      </w:r>
    </w:p>
    <w:p w:rsidR="00AE57C1" w:rsidRPr="009C21CD" w:rsidRDefault="00AE57C1" w:rsidP="00AE57C1">
      <w:pPr>
        <w:spacing w:before="120"/>
        <w:jc w:val="center"/>
        <w:rPr>
          <w:b/>
          <w:bCs/>
          <w:sz w:val="28"/>
          <w:szCs w:val="28"/>
        </w:rPr>
      </w:pPr>
      <w:r w:rsidRPr="009C21CD">
        <w:rPr>
          <w:b/>
          <w:bCs/>
          <w:sz w:val="28"/>
          <w:szCs w:val="28"/>
        </w:rPr>
        <w:t>Распространение православия и объединение русских княжеств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 XIV в. в Византии зародилось религиозно-идеологическое течение исихазм (от греческого - исихия - "покой, безмолвие, молчание"), направленное на сохранение и оберегание исконно-православных традиций от влияния униатства - движения на Балканах и юго-западной Руси, стремящегося к установлению гегемонии над православными церквями римско-католической церкви. Внешне исихазм выражался в обете молчания. Центром исихаcтов-молчальников была святая гора Афон на полуострове Халкидике в северной Греции.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Афонские монастыри оказывали большое влияние на монашеские общины и в славянских странах, тесную связь с Афоном поддерживали южнославянские монастыри и школы в Тырнове (Болгария) и Ресаве (юго-восточная Сербия), бывшие центрами церковнославянской литературы и оказавшие, в свою очередь, благотворное влияние на развитие книжности на Руси. Исихастское движение находило прямой отклик в монастырях северо-восточной Руси, где великим религиозным деятелем XIV в. был святой подвижник Сергий Радонежский, основатель Троицкой лавры на северо-востоке от Москвы (умер в 1392 г.). В это время складывалась идея «Святой Руси», строившиеся монастыри организовывали больницы, школы и библиотеки, создавалась самостоятельная великорусская культура.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Оставаясь простым игуменом, Сергий имел огромное влияние на высших церковных иерархов (митрополита и епископов) и удельных князей. Фактическим политическим главой сплачивавшихся центрально-великорусских княжеств и духовной главой всея Руси был митрополит Алексий (ум. в 1378 г.), крестник Ивана Калиты и воспитатель его внука Дмитрия Ивановича (Донского). Поднимавшаяся Великороссия становилась огромным теократическим объединением пяти больших феодальных княжеств с группирующимися вокруг них небольшими удельными: Тверского на западе, Новгородского на северо-западе и севере, Суздальско-Нижегородского на востоке и северо-востоке, Рязанского на юго-востоке и юге, Московского в центре. Идеологически их объединяли устои и традиции фундаментально-канонического православия, противостоявшие на юго-востоке победившему в Золотой Орде исламу (переворот хана Узбека 1312 г.), на юго-западе - поддерживаемому нововизантийской династией Палеологов униатству, распространению которого на юго-западную Русь способствовали завоевавшие её великолитовские князья - язычник Гедемин и лишь формально принявший православие его сын Ольгерд, на западе - католичеству, продвижению которого из Польши в полуязыческую Литву и вытеснению оттуда ещё слабого православия способствовала вся Западная Европа во главе с Римом. Духовную поддержку русскому Возрождению оказывали старцы Афона, учёные книжники Ресова и Тырнова, с которыми имела постоянные связи русская Владимиро-Московская митрополия.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Преподобный игумен Сергий и святитель Алексий призывали всех епископов и светских князей к единению в защите традиционного православия на Руси, улаживали междоусобные споры, направляли их деятельность к идеократическому единению и совместному политическому противостоянию двум грозным соперникам: Великому княжеству Литовскому, стремительно расширявшему свои пределы вверх по Западной Двине, Неману и западному Бугу, вниз по Днепру, южному Бугу и Днестру - до Чёрного моря и непредсказуемой, возбуждаемой собственными раздорами и внутренней «замятней» Золотой Орде.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Одновременно уверенно шло продвижение Руси на северо-восток. Сельское население ростово-суздальских и нижегородских земель, в основном состоявшее из давно принявшего православие чудского племени мери, мирно сливалось с пришлым великорусским населением, продолжавшим миграцию в заволжские леса к бассейну Северной Двины, на Сухону и к Вятке. К этому времени относится самоотверженная миссионерско-просветительская деятельность епископа Пермской земли Стефана Храпа (ум. в 1396 г.) - одного из самых образованных людей христианского мира. Его духовные подвиги - утверждение православия у пермской (зырянской) чуди, создание пермской (коми-зырян-ской) письменности, следует поставить в один ряд с великими достижениями первых европейских гуманистов. В отличие от Западной Европы, распространение христианства у малых народов Руси не сопровождалось их языковой и этнической ассимиляцией, в традициях православия было создание письменно-литературных языков для новых христианских этносов.</w:t>
      </w:r>
    </w:p>
    <w:p w:rsidR="00AE57C1" w:rsidRPr="009C21CD" w:rsidRDefault="00AE57C1" w:rsidP="00AE57C1">
      <w:pPr>
        <w:spacing w:before="120"/>
        <w:jc w:val="center"/>
        <w:rPr>
          <w:b/>
          <w:bCs/>
          <w:sz w:val="28"/>
          <w:szCs w:val="28"/>
        </w:rPr>
      </w:pPr>
      <w:r w:rsidRPr="009C21CD">
        <w:rPr>
          <w:b/>
          <w:bCs/>
          <w:sz w:val="28"/>
          <w:szCs w:val="28"/>
        </w:rPr>
        <w:t>Куликовская битва и политическое возвышение Москвы. Становление московского просторечия.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Золотоордынская «великая замятня» привела к расколу могучего ханства. На Дону, в Приазовье и в Крымских степях власть узурпировал тёмник Мамай, вступивший в союз с генуэзской колонией Кафой (на месте современной Феодосии в Крыму) и великим князем литовским (supremus dux Lituanus) Ягелло, сыном полуязычника-полууниата Ольгерда, начинавшим склоняться к католичеству. Мамай потребовал передачи собранной в Москве дани, «выхода», традиционно выплачиваемой Русью Чингизидам</w:t>
      </w:r>
      <w:r>
        <w:t xml:space="preserve"> </w:t>
      </w:r>
      <w:r w:rsidRPr="009C21CD">
        <w:t>- прямым потомкам Батыя. Великий князь Дмитрий Иванович отказался признать хана Мамая законным «царём» Золотой Орды и с благословения Сергия Радонежского выступил с объединённым воинством против татар. В решающей великой битве на Куликовом поле 8 сентября 1380 г. русские разгромили полчища узурпатора, тогда же полки рязанского князя Олега воспрепятствовали литовскому войску Ягелло прийти на помощь Мамаю.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После 1380 г. началось быстрое политическое возвышение Москвы как столицы независимой Великой Руси, трансформировавшейся из теократии, которую возглавлял митрополит, стоявший над светскими князьями, в единую самодержавную монархию. Было узаконено прямое наследование великокняжеского престола непосредственным потомком по мужской линии Дмитрия Донского, скончавшегося в 1389 г. В Западной Европе титул великомосковского государя приравнивался к magnus dux - эрцгерцог, курфюрст.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Два роковых события свершились в это время в соседних восточноевропейских землях. В 1386 г. в Кревском замке был заключён договор об унии Польши и Литвы, в соответствии с которым князь Ягелло, женившийся на польской королеве Ядвиге, стал именоваться королём Владиславом II и, приняв католичество, насаждать его во всех собственно литовских и своих западно-русских владениях, из прибалтийских областей православие было изгнано В 1389 г. объединённое воинство православных сербских князей было разбито турками на Косовом поле, на юго-востоке Европы обосновалась мощная исламская держава - Османский султанат. Византия потеряла политический вес, и Московская Русь осталась единственной опорой православия. На службу московскому государю переходили православные татары, отказавшиеся принимать ставшее обязательным для всей Орды магометанство.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С конца XIV—начала XV в. начинается расцвет самобытной ранневеликорусской культуры: воздвигаются архитектурные шедевры Новгорода и Пскова, зарождается московское зодчество - памятники в самой Москве, в Коломне, Звенигороде и др. - и прикладное искусство. К этим десятилетиям относится творчество великих живописцев Феофана Грека (ок. 1340 -</w:t>
      </w:r>
      <w:r>
        <w:t xml:space="preserve"> </w:t>
      </w:r>
      <w:r w:rsidRPr="009C21CD">
        <w:t>после 1405) и Андрея Рублева (ок. 1360—1430). Со святой Афонской горы и из балкано-славянских монастырей приходила многочисленная богословская и церковно-поэтическая литература, светские произведения на греческом и хорошо отредактированном церковнославянском языке, нормы которого стали чётче противопоставляться просторечным великорусским словам и формам. Живые простонародные образования не стали допускаться в письменную речь, прежняя славяно-русская диглоссия перестраивалась в функциональное двуязычие. Церковнославянизмы (заимствованные или созданные по церковнославянским канонам новые книжные слова) уже не воспринимались как простые фонетические варианты общеупотребительных восточнославянских слов. Ср. сохраняющееся в современном русском языке не только стилистическое, но и семантическое различие прочно вошедших в русский язык церковнославянизмов и исконно-великорусских слов: страна - сторона, град - город, невежда - невежа, небо - нёбо,</w:t>
      </w:r>
      <w:r>
        <w:t xml:space="preserve"> </w:t>
      </w:r>
      <w:r w:rsidRPr="009C21CD">
        <w:t>власть - волость, падеж - падёж.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К концу XIV—началу XV в. относятся произведения средневековой великорусской литературы: "Задонщина. Слово о великом князе Дмитрии Ивановиче и о брате его князе Владимире Андреевиче, как победили супостата своего царя Мамая",</w:t>
      </w:r>
      <w:r>
        <w:t xml:space="preserve"> </w:t>
      </w:r>
      <w:r w:rsidRPr="009C21CD">
        <w:t>"Сказание о Мамаевом побоище"</w:t>
      </w:r>
      <w:r>
        <w:t xml:space="preserve"> </w:t>
      </w:r>
      <w:r w:rsidRPr="009C21CD">
        <w:t>переводная "Александрия" - вариант популярных во всей Европе повестей о подвигах Александра Македонского и др. Тогда же начинают складываться нормы приказно-деловой (канцелярской) письменной речи, в которую допускаются некоторые формы из ростово-суздальского, позже московского просторечия. В литературе и деловых текстах появились характерные великорусские формы дръва, сльза, закономерно развивающиеся в дрова, слеза, молодой, лей из -ъй, -ьй, новообразования ноге, руке, помоги (вм. нозе, руце, помози, множественное число типа берега, повелительное наклонение на –ите: несите вместо несете); лексические особенности: крестьянин, т. е. «земледелец-христианин», деревня (родственно по происхождению с лит. dirvа - «нива», «пашня» (но никак не с «дерево»), пашня, лавка (торговая), деньга (татарское заимствование).</w:t>
      </w:r>
    </w:p>
    <w:p w:rsidR="00AE57C1" w:rsidRPr="009C21CD" w:rsidRDefault="00AE57C1" w:rsidP="00AE57C1">
      <w:pPr>
        <w:spacing w:before="120"/>
        <w:jc w:val="center"/>
        <w:rPr>
          <w:b/>
          <w:bCs/>
          <w:sz w:val="28"/>
          <w:szCs w:val="28"/>
        </w:rPr>
      </w:pPr>
      <w:r w:rsidRPr="009C21CD">
        <w:rPr>
          <w:b/>
          <w:bCs/>
          <w:sz w:val="28"/>
          <w:szCs w:val="28"/>
        </w:rPr>
        <w:t>Объединение северных русских княжеств вокруг Москвы. Конец татарского ига.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К первой половине - середине XV в. в непосредственные московские владения были включены все Владимиро-Суздальские и Нижегородские земли на Оке, Клязьме и Волге, Костромские земли за Волгой до Ветлуги и Сухоны, от Новгорода к Москве отошёл Великий Устюг на слиянии Сухоны и Юга в Северную Двину, и путь на Каменный пояс - Урал - был открыт. Псков, Новгород, Тверь и Рязань признавали великого князя московского государем всея Руси, но отстаивали свою автономию и особые привилегии. В 1438 - 1439 г. на Ферраро-Флорентийском соборе была окончательно оформлена уния, создана греко-католическая церковь, сохранявшая традиционные формы православной обрядности, греческий и церковнославянский язык и в богослужении, но принимавшая все основные догматы католицизма и признававшая высшим земным авторитетом римского папу. Униатство было полностью отвергнуто Московской митрополией, его не принимали большинство греческих и южнославянских епископов и митрополий. В 1441 г. поместный собор Великой Руси впервые самостоятельно нарёк в митрополиты рязанского епископа Иону без благословения Цареградского (Константинопольского) патриарха, продемонстрировав тем самым полную автокефальность Русской православной церкви. Этого не хотели признавать ни в Константинополе, который окончательно пал в 1453 г., ни на подчинённой Литве и Польше юго-западной Руси, и в 1469 г. константинопольский патриарх поставил в Киеве особого, отделённого от Москвы митрополита. Золотая Орда распалась, от неё отделились Крымское и Казанское ханства, а выделившееся на Оке маленькое ханство царевича Касима перешло под покровительство государя всея Руси Ивана III, который больше не признавал над собой никаких сюзеренов и отказался выплачивать татарам даже символический «выход» (1480).</w:t>
      </w:r>
    </w:p>
    <w:p w:rsidR="00AE57C1" w:rsidRPr="009C21CD" w:rsidRDefault="00AE57C1" w:rsidP="00AE57C1">
      <w:pPr>
        <w:spacing w:before="120"/>
        <w:jc w:val="center"/>
        <w:rPr>
          <w:b/>
          <w:bCs/>
          <w:sz w:val="28"/>
          <w:szCs w:val="28"/>
        </w:rPr>
      </w:pPr>
      <w:r w:rsidRPr="009C21CD">
        <w:rPr>
          <w:b/>
          <w:bCs/>
          <w:sz w:val="28"/>
          <w:szCs w:val="28"/>
        </w:rPr>
        <w:t>Письменные памятники культуры XIV—XV вв. на Руси.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Традиционное православное летоисчисление велось от «сотворения мира», на исходе было VII тысячелетие, его начинающееся завершение (крайнее, последнее лето) должно было бы совпасть с 1492 г . от Р. Хр. (традиционно считается, что Сын Человеческий явился миру в 5508 г. от Сотворения). В христианском мире распространялись эсхатологические идеи и концепции (от гр. «крайний, последний»). Старец псковского Елизаровского монастыря Филофей выступил с учением о третьем, последнем и завершающем, Риме. Первый, великий Рим, обременнный языческим наследием и грехами, лишился своей царственности и уступил вселенскую власть второму - Царьграду -Константинополю; Царьград был разграблен «латинцами» (крестоносцами</w:t>
      </w:r>
      <w:r>
        <w:t xml:space="preserve"> </w:t>
      </w:r>
      <w:r w:rsidRPr="009C21CD">
        <w:t>в 1204 г .) и пал от агарян (мусульман - по имени библейской прародительницы арабов Агари, возлюбленной Авраама) в 1453 г. Встаёт вселенский царственный град—православный третий Рим, который должен встретить светопреставление и ответить перед Богом за всех христиан. Этим последним Римом, «а четвёртому не быти» должно стать великое княжество Московское, представляющее всю Святую Русь. Концепция инока Филофея, отражавшая в мистической форме становление великорусского национального самосознания, не была отвергнута официальной московской церковью. Позже идеям «третьего Рима» стали придавать державные патриотические толкования.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К концу XV—началу XVI вв. в основном завершается формирование летописных сводов, восходящих к киевской традиции. При их редактировании и дополнениях подчёркивалась единонаправленность российской истории и династическая преемственность киевских Рюриковичей и московского великокняжеского дома. В эти же десятилетия начинается подъём московского зодчества, воздвигаются грандиозные храмы и палаты Кремля, фортификационный ансамбль, к созданию которых привлекаются итальянские мастера. Западное культурное влияние во многом было связано с женитьбою Ивана III на константинопольской царевне Зое Палеолог, воспитанной в униатстве, но принявшей на Руси более обычное православное имя Софья. Этот династический брак воспринимали как воплощение идеи наследования Москвой византийской державности. Византийский двуглавый орёл, восходящий к символам античного Пергамского царства и древним хеттам, стал гербом нового великого государства.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 эпоху Ивана III (1462—1505) и Василия III (1505—1533) творил великий московский иконописец Дионисий и его сын Феодосий. Современными им были замечательные литературные памятники: «Хождение игумена Даниила», знаменитое «Хожение за три моря» тверского купца Афанасия Никитина, прошедшего в 1466—1472 гг. путь в Индию через Волгу, Каспийское море, Персию, Персидский залив, южную Аравию и Оманское море, «Жития святых». К первой половине - середине XVI в. относится оригинальная богословская русская литература: «Беседы валаамских старцев Сергия и Германа» и др. Этот период в истории русского литературного языка принято называть вторым южнославянским влиянием: оформились строгие нормы церковнославянского языка, южнославянского по своим первичным истокам, противопоставленные великорусским, как формам другого, функционально низшего языка. Оба языка по-разному взаимодействовали в разных жанрах, создавая сложную систему нескольких пластов двуязычия с преобладанием чистых церковнославянизмов в высоких жанрах и допуском широких великорусских вставок и включений в более низких жанрах.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 1478 г. Иван III подчинил Новгород вместе с его огромными владениями на Северной Двине, Печоре и по обе стороны Камня-Урала, в 1478 г.—Тверь. Его сын Василий III в 1502 г. присоединил Рязань, в 1503 - Чернигов и древние Северские города Путивль, Новгород-Северский на современной Слобожанщине, а в 1510 г. Псков. Великая Московская Русь стала единым государством: вся её территория представляет исконное великорусское местожительство. Исконными следует считать земли, на которых происходило выделение и оформление, начальное развитие этноса и национального языка;</w:t>
      </w:r>
      <w:r>
        <w:t xml:space="preserve"> </w:t>
      </w:r>
      <w:r w:rsidRPr="009C21CD">
        <w:t>местожительство - это географическое пространство, на котором осуществляется этническая история - цепь взаимосвязанных событий, влияющих на оформление и изменения этнических особенностей нации.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Золотая Орда, потерявшая прежде Крым и Казань, в 1502 г. развалилась окончательно, на её месте образовалось небольшое Астраханское ханство и независимая Ногайская Орда, кочевавшая от Яика (Урала) до Приазовья и Перекопа. Их потомки кара-ногаи и ак-ногаи проживают в степях северного Дагестана и Ставрополья и говорят на наречии, близком к казахскому и каракалпакскому языкам. Казанское ханство вступало в договорные отношения с Московским государем, который вмешивался в его внутренния дела; Крым становился зависимым от Турецкого султана.</w:t>
      </w:r>
    </w:p>
    <w:p w:rsidR="00AE57C1" w:rsidRPr="009C21CD" w:rsidRDefault="00AE57C1" w:rsidP="00AE57C1">
      <w:pPr>
        <w:spacing w:before="120"/>
        <w:jc w:val="center"/>
        <w:rPr>
          <w:b/>
          <w:bCs/>
          <w:sz w:val="28"/>
          <w:szCs w:val="28"/>
        </w:rPr>
      </w:pPr>
      <w:r w:rsidRPr="009C21CD">
        <w:rPr>
          <w:b/>
          <w:bCs/>
          <w:sz w:val="28"/>
          <w:szCs w:val="28"/>
        </w:rPr>
        <w:t xml:space="preserve">Распространение православия на северо-восток от Москвы  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 1533 г. на великокняжеский престол взошёл малолетний Иван Васильевич. Возмужав, он принял в 1547 г. титул царя, который считался выше королевского титула, поскольку означал абсолютный суверенитет и независимость от каких-либо других владык. Вскоре после венчания Ивана IV царской шапкой Мономаха начался разрыв с Казанским ханством, приведший к войне и завоеванию Казани в 1552 г. В 1555 г. было присоединено и Астраханское ханство - складывавшийся этнос волжских татар воссоединился в одном государстве. К царству Ивана Грозного были присоединены некоторые мелкие северокавказские ханства, на Волге чуваши и черемисы (мари) принимали православное крещение. На севере, шедшие вслед за новгородскими, великоустюжскими и московскими купцами православные миссионеры достигали Вятки, верховьев Камы, Печёры и за Уралом левобережья нижней Оби. В последние годы царствования Ивана IV, в 15811584 гг., ватаги землепроходцев (казаков и северных великороссов-устюжан) под командованием Ермака отразили от средней Оби и верхнего Иртыша грозившую русским владениям Синюю Орду, оттеснив хана Кучума на юго-восток в Барабинскую степь. Плодородные лесостепные области юго-западной Сибири (современных Омской и Курганской областей, северо-западного Казахстана) начали осваивать русские переселенцы. В царствование Фёдора Иоанновича (1584—1598) последний хан сибирских татар Кучум покорился воле московского царя, русские колонисты продолжали продвигаться за Обь к Енисею. Суровые области сибирской тайги и лесотундры стали традиционным местом ссылки: в 1591 г. в Тобольск был сослан из Углича колокол, возвестивший об убийстве царевича Дмитрия.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Южно-русские и северно-русские диалектные черты в языке XV—XVI вв. Палатализация и веляризация согласных, судьба ъ и ь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Во второй половине и конце XVI в. продолжала развиваться самобытная русская культура: живопись (иконопись), зодчество (расцвет великорусского шатрового стиля - храмы в подмосковных сёлах Коломенском и Дьякове, собор Покрова - Василия Блаженного в Москве, церкви в Переславле-Залесском, Суздале, в Кирилло-Белозёрском монастыре. Замечательными литературными памятниками являются публицистические обличительные сочинения Ивана Пересветова, «Домострой». Яркими памятниками русского языка второй половины XVI в. стали письма Ивана Грозного к Василию Грязнову, его переписка с бежавшим в Литву князем Василием Курбским. Образцом официального делового языка считается «Стоглав» (постановления Собора 1556 г., изложенные в форме царских вопросов и соборных ответов).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 языке низших литературных жанров и в канцелярских текстах отражено важное московское нововведение: неразличение в безударной позиции о и a - «акание», пришедшее с юга и наслоившееся на владимиро-суздальскую основу и некоторые другие свидетельства южного влияния на московское просторечие, северное, владимиро-суздальское по своим генетическим истокам.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Великорусский московский консонантизм этого периода уже мало отличался от системы согласных современного русского литературного языка. В отличие от других славянских языков в нём выработалось чёткое противопоставление парных твёрдых и мягких фонем в губных</w:t>
      </w:r>
      <w:r>
        <w:t xml:space="preserve"> </w:t>
      </w:r>
      <w:r w:rsidRPr="009C21CD">
        <w:t>и зубных рядах, в том числе и на конце слова. Передненёбные шипящие согласные по твёрдости / мягкости не противопоставлялись, первоначально были всегда мягкими, но в северных (новгородских) памятниках уже с XIV в. стали появляться написания межы, жывотъ, княжымъ, слышыть, а с XV-XVI вв. такие свидетельства ослабления палатализации и развития веляризации ш, ж стали встречаться в ростово-суздальских, московских и даже рязанских памятниках. Согласная фонема ц оставалась всегда мягкой в большинстве великорусских диалектов по крайней мере до второй половины - конца XVI в., и после ее отвердения противопоставления ц/ц`так и не стало в отличие от украинского и белорусского языков. Заднеязычные согласные были только твёрдые: из сочетаний с гласными возможны были только кы, ка, ко, ку, гы, га, го, гу, хы, ха, хо, ху. Но уже в самых ранних памятниках (преимущественно южных) появлялись спорадические свидетельства перехода кы, гы, хы в ки, ги, хи, обычны были написания заимствованных (греческих) слов схима, киноварь, кипарисъ, китъ, Кириллъ (Кvриллъ), хитонъ. Но это смягчение не привело к противопоставлению к/ к’ как разных фонем.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 диалектах Волго-Окского междуречья согласная в рано потеряла сонорность и заменила исконную билабиальную артикуляцию на губно-зубную: при позиционном (на конце слова) и комбинаторном (перед глухими согласными) оглушении возникал лабиодентальный звук ф, и это способствовало более лёгкому освоению московской речью иноязычной фонемы ф; в юго-западно- и западнорусских памятниках (смоленских, старобелорусских и староукраинских), отражавших диалекты и говоры, в которых сохранялось древнее произношение в как сонорного (скользящего) w или полугласного ў, иноязычные слова с ф могли передаваться через п, хв, х: Степанъ, Хвилипъ, Хома вм. Стефанъ, Филиппъ, Фома.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Рефлексы «сильных» ъ и ь не отличались от обычных рефлексов о, е, но противопоставлялись дифтонгическим гласным э, о. Фонема</w:t>
      </w:r>
      <w:r>
        <w:t xml:space="preserve"> </w:t>
      </w:r>
      <w:r w:rsidRPr="009C21CD">
        <w:t>е, исторически восходившая как, в неначальной позиции перед твёрдым (веляризованным) согласным подвергалась комбинаторной регрессивной аккомодации (веляризации), это приводило к смешению фонем е и о, находившихся в дополнительной дистрибуции (е после мягких согласных и j; о после твёрдых и в абсолютном начале) и допускавших регулярные чередования в пределах одной морфемы: ср. чередование флексий в зависимости от твёрдости или мягкости основы: женою/рабынею, слономь/конемь, село/поле. Конечным результатом этого процесса было появление о с предыдущей мягкостью на месте e. Уже в московской письменной канцелярской речи с XIV—ХV в. (в духовных грамотах, челобитных и др.) встречаются написания сереброно блюдо, межовать землю, чолобитнымъ, на беглыхъ жонкахъ, въ пожоге, безо пчолъ. В XVIII в. стало использоваться написание типа лiодъ, затем Н. М. Карамзин изобрёл букву ё. Этот переход е в ё ( е в о) не происходил перед мягкими согласными, в том числе и перед шипящими и ц, которые полностью отвердели лишь к XVII в.. Он касался лишь исконного е и рефлекса ье, но не начальной э (этому, эвона) и не дифтонгической фонемы ие, обозначавшейся буквой "ять".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 зависимости от твёрдости/мягкости последующей согласной происходили такие чередования: берёза (перед твёрдой з) /Березин, березник (перед мягкой з’), также Алёха, но великий шахматист Алехин; также день, пень (из дьнь, пьнь)/опёнок, полудённый. Позже (в отдельных диалектах - уже с XIY в., в большинстве значительно позже, до XVII в. - звучание</w:t>
      </w:r>
      <w:r>
        <w:t xml:space="preserve"> </w:t>
      </w:r>
      <w:r w:rsidRPr="009C21CD">
        <w:t>"ять" переставало отличаться от е, но ещё удерживалось в литературном языке до начала-середины XVIII в.: В. К. Тредиаковский передавал фр. pièce (фр. дифтонг ie) через "ять". Это, конечно, затрудняло написание слов с</w:t>
      </w:r>
      <w:r>
        <w:t xml:space="preserve"> </w:t>
      </w:r>
      <w:r w:rsidRPr="009C21CD">
        <w:t>"ять" и e, и чтобы запомнить, где по традиции следует писать, преподаватели придумывали специальные стихотворные тексты.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Первоначально симметрично к</w:t>
      </w:r>
      <w:r>
        <w:t xml:space="preserve"> </w:t>
      </w:r>
      <w:r w:rsidRPr="009C21CD">
        <w:t>"ять" в заднем (лабиализованном) ряду стояла фонема ộ, не имевшая специального буквенного обозначения и слившаяся с обычной o раньше, чем "ять".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Фонетические изменения происходят независимо от значения слов и морфем, они не знают исключений и могут быть ограничены лишь фонетическими условиями, фонетической позицией. Но их действие ограничено на определённом пространстве (охватывают не все диалекты) и определённым временем. Благодаря этому устанавливается</w:t>
      </w:r>
      <w:r>
        <w:t xml:space="preserve"> </w:t>
      </w:r>
      <w:r w:rsidRPr="009C21CD">
        <w:t>относительная хронология фонетических изменений. Из приведённых примеров с ь, е,</w:t>
      </w:r>
      <w:r>
        <w:t xml:space="preserve"> </w:t>
      </w:r>
      <w:r w:rsidRPr="009C21CD">
        <w:t>"ять" мы можем выявить относительную последовательность строгих звуковых изменений: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1)</w:t>
      </w:r>
      <w:r>
        <w:t xml:space="preserve"> </w:t>
      </w:r>
      <w:r w:rsidRPr="009C21CD">
        <w:t>сначала «сильный» ь изменился в е (дьнь в день);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2)</w:t>
      </w:r>
      <w:r>
        <w:t xml:space="preserve"> </w:t>
      </w:r>
      <w:r w:rsidRPr="009C21CD">
        <w:t>потом всякая е (как исконная, так и произошедшая из ь) изменилась перед твёрдыми согласными в о (полудьньный в полудённый, береза в берёза, идетъ в идёт), но это изменение не коснулось</w:t>
      </w:r>
      <w:r>
        <w:t xml:space="preserve"> </w:t>
      </w:r>
      <w:r w:rsidRPr="009C21CD">
        <w:t>"ять" (которая, следовательно, ещё произносилась особо);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3)</w:t>
      </w:r>
      <w:r>
        <w:t xml:space="preserve"> </w:t>
      </w:r>
      <w:r w:rsidRPr="009C21CD">
        <w:t>наконец (уже после того, как завершился переход е в o) гласная</w:t>
      </w:r>
      <w:r>
        <w:t xml:space="preserve"> </w:t>
      </w:r>
      <w:r w:rsidRPr="009C21CD">
        <w:t>"ять" изменилась в е (перестала отличаться от е), но эта новая е уже не переходила в o.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 развитии языка литературы, искусства и общенациональной духовной культуры большое значение имело установление в царствование Фёдора Иоанновича (в 1596 г.) всероссийского православного патриаршества. Царствование Бориса Годунова (1598—1605) и наступившее за ним Смутное время (1605—1613) были эпохой опасного надлома великорусского этноса - дворцовых заговоров и государственных переворотов, восстаний и гражданских войн, польской интервенции). Со спадом кризиса, замирением и национальным подъёмом при первых Романовых - Михаиле Фёдоровиче (1613—1645), Алексее Михайловиче (1645—1676), Фёдоре II Алексеевиче (1682—1689) - русская общественная мысль, культура, искусство, литература, языковое мастерство принимают новое направление. В политических концепциях начинают преобладать идеи державности. Величественным великолепием, пышностью и, одновременно, изяществом отличаются архитектурные и художественные создания: затейливая «живность» в живописи Симона Ушакова, предшественников и последователей его школы, эти же черты причудливой декоративности, связанные с вливанием в традиционные русские формы приёмов и манер западноевропейского барокко, характеризуют поэтические и риторические произведения (творчество высокообразованных писателей, переехавших в Москву из Украины-Малороссии: Епифания Славинецкого, Симеона Полоцкого Феофана Прокоповича. Благотворное влияние на русскую культуру оказало воссоединение с Россией Украины (1654). По образцу и при содействии Киево-Могилянской коллегии (академии) в Москве было открыто первое высшее учебное заведение - Славяно-Греко-Латинская академия (Заиконоспасские школы).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Руский язык второй половины XVII в. испытал влияние принятой у православных Речи Посполитой книжной «руской мовы», имевшей старобелорусскую основу, и разговорного украинского языка (напр., окончания прилагательных на -ый, -ий вместо разговорного московского -ой, фрикативное произношение г в словах Бог, Господь, благо и др.).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Тяжёлым испытанием для русского православия и культуры стал церковный раскол, вызванный решением патриарха Никона и собора 1656 г. об исправлении текста перевода священных книг и об обязательном следовании в обрядах нормам Студийского устава, принятого на Балканах и в Малороссии, вместо Иерусалимского устава, давно ставшего общепринятым в церкви Великой Руси. Расхождения не касались догм, и вселенское православие допускало оба устава: внешне различие сводилось лишь к двуперстию или триперстию и некоторым другим внешним обрядовым формам. Cо временем Антиохийская и Константинопольская церкви стали соблюдать только Студийский устав, его придерживались и воссоединившаяся Украина и прибывшие в Москву из Киева и Вильны профессора-теологи Заиконоспасских школ, направлявших духовное воспитание царских наследников и всё российское просвещение.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Противники новых западнических веяний в Великороссии сохраняли верность старому Иерусалимскому обряду, издревле утвердившемуся на Руси. Вдохновителем старообрядцев был протопоп Аввакум, сосланный в 1667 г. по решению царских и патриарших властей на север в Пустозерск. Созданные им «Книга бесед» и «Житие протопопа Аввакума, им самим написанное» являются высокохудожествеными произведениями, ярко изображающими его личные страдания и стойкость, тяжёлую жизнь народа и в простой, доступной форме убедительно излагающими мистические идеи ревнителей старинного благочестия. Эти сочинения являются ценнейшими памятниками литературного языка, в котором искусно сочетались традиционно-церковнославянские, живые разговорные и фольклорные великорусские формы. В Москве распространялись присланные из заточения прокламации Аввакума, некоторые из направлений старообрядческого движения принимали остро политический характер. В 1682 г. Аввакум был сожжён как еретик, в Москве был устроен открытый диспут патриарха Иоахима со сторонниками Аввакума, после которого их вдохновитель и руководитель учёный суздальский поп Никита Добрынин («Никита Пустосвят») был немедленно лишён сана и по приказу царевны Софьи казнён. Гонение на старообрядничество, принимавшее иногда сектантский и изуверский характер, началось по всей стране и оставалось долго.</w:t>
      </w:r>
    </w:p>
    <w:p w:rsidR="00AE57C1" w:rsidRPr="009C21CD" w:rsidRDefault="00AE57C1" w:rsidP="00AE57C1">
      <w:pPr>
        <w:spacing w:before="120"/>
        <w:jc w:val="center"/>
        <w:rPr>
          <w:b/>
          <w:bCs/>
          <w:sz w:val="28"/>
          <w:szCs w:val="28"/>
        </w:rPr>
      </w:pPr>
      <w:r w:rsidRPr="009C21CD">
        <w:rPr>
          <w:b/>
          <w:bCs/>
          <w:sz w:val="28"/>
          <w:szCs w:val="28"/>
        </w:rPr>
        <w:t>Язык великорусской нации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 XVII в. продолжалась миграция русского населения на северо-восток, освоение новых земель в Сибири. Особую роль здесь играли с самого начала, как мы уже говорили, казаки, позже также староверы. Двигавшиеся «встечь солнца» переселенцы дошли в 1625-х—1630-х годахдо Байкала к бурятам и до Лены к якутам, в 1645 г. В. Д. Поярков спустился по Амуру к Охотскому морю, а в 1648—1649 гг. Е. П. Хабаров основал русские колонии на среднем Амуре. В конце XVII и на рубеже XVIII в. были открыты Камчатка и Чукотка (экспедиция Алпатова, С. Дежнёва). Особенностью русской колонизации отдалённых земель было обустройство совместной жизни туземного населения и пришельцев-россиян. Местное население приобщалось к русскому языку и культуре, не порывая со своими этническими традициями, эта особенность сохраняется до настоящего времени: в пределах России русскими считают себя около 85% населения, единственным родным языком признают русский свыше 90%, им свободно владеют как вторым родным языком более 95%, и вместе с тем Россия была и остаётся искони полиэтнической страной. Постоянное признание межэтнических контактов на территории общего месторазвития - феноменальная черта русского национального самосознания, сложившаяся ещё в XVII в.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Во второй половине XVII в. в связи с новыми веяниями в официальной культурной политике стали появляться и распространяться предназначенные для широкого чтения богословско-политические и светские художественные произведения, как переводные, так и оригинально-великорусские, как печатные, так и рукописные, среди них оды Симеона Полоцкого, исторические и приключенческо-фантастические повести, лирико-философская «Повесть о Горе-Злочастии», во второй половине XVII в. были попытки создания в Москве театра. Большое значение для упорядочения литературного языка имело вышедшее в 1648 г. московское издание »Грамматики» Мелетия Смотрицкого, (написанное и впервые изданное в 1619 г. в Еве под Вильно.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Церковнославянско-великорусское взаимодействие в литературном языке приводило к его сложному жанрово-стилистическому расслоению. В произведениях высоких жанров (учёно-богословских, в торжественных одах) экспрессивно-эмоциональная сторона книжной речи обогащалась за счёт многочисленных новообразований, созданных по строгим церковнославянским канонам, создавалась абстрактная философская лексика, отшлифовывались правила построения сложных синтаксических конструкций, способы выражения в синтаксисе и лексике межфразовых смысловых связей. В средних жанрах, с одной стороны, развивалась общественная, политическая, юридическая терминология, проводилась стандартизация канцелярских формул и штампов, стали употребляться западноевропейские заимствования. Это отражено в языке отпечатанного и распространявшегося «Уложения» (свода основных законов и постановлений) царя Алексея Михайловича.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Определённый интерес в этом отношении представляет написанное в Швеции сочинение эмигрировавшего подъячего посольского приказа Григория Катошихина (1630—1667) «О России в царствование Алексея Михайловича». С другой стороны, в средних жанрах обогащались и оживлялись языковые приёмы художественного изложения, им противопоставлялась экспрессивность низких жанров, допускавших стилистически окрашенные просторечные формы.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Это триединое развитие продолжалось в Петровскую эпоху, ярким языковым выражением которой были литературно-риторические произведения Феофана Прокоповича и поэзия Антиоха Кантемира, она получила своё завершение в концепции «трёх штилей» М. В. Ломоносова. В. К. Тредиаковский и М. В. Ломоносов трудились над совершенствованием русского стихосложения и теоретической разработкойнаучной поэтики В1775г. была создана «Российская грамматика» М. В. Ломоносова. Церковная литература и богословская терминология не получили значительного развития в XVIII в.: после смерти патриарха Адриана в 1700 г. Пётр I упразднил институт патриаршества, поручив контроль над деятельностью Священного Синода назначенному царём светскому обер-прокурору. Дальнейшее развитие языка шло по пути расширения функций и жанрового охвата «среднего штиля». Это получило воплощение в поэтическом творчестве Г.Р. Державина (1743-1816). Всё богатство русского литературного языка развернулось в начале XIX в., а полнее всего воплотилось в творчестве А.С. Пушкина. Всё дальнейшее развитие языка и литературы продолжает пушкинскую линию языкотворчества.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Медленное изменение на всех ярусах - свойство всех сложившихся высокоразвитых языков. Разговорно-бытовая речь испытывает постоянное влияние нормированной письменной речи, орфография может иногда влиять на произношение. К литературному языку приближается, полностью осваивая его нормы, и официально-деловая речь документов. Особенностью всякого совершенного литературного языка является его многофункциональность, отсутствие на всех ярусах какого-либо функционального дублирования, функционально не мотивированной синонимии. Современная русская лексика состоит из исконно великорусских, церковнославянских и разного рода заимствованных слов, но это расслоение нагружено функционально, дублеты окрашены либо семантически, либо стилистически. Нейтральной лексике, состоящей в основном либо из исконновеликорусских или давно освоенных церковнославянских слов, но включающей и хорошо освоенные - получившие русское фонетическое и грамматическое оформление иноязычные по происхождению слова, противостоят экспрессивно или эмоционально окрашенные варваризмы (новые, не освоенные иностранные слова, включая и разного рода интернационализмы, представленные в большинстве культурных языков мира). С другой стороны, общепринятая лексика может противопоставляться разного рода просторечию, вульгаризмам и жаргонизмам. Всякое стилистически или экспрессивно окрашенное слово всегда имеет нейтральный синоним среднего стиля, но не каждое нейтральное слово должно иметь экспрессивный или стилистический дублет.</w:t>
      </w:r>
    </w:p>
    <w:p w:rsidR="00AE57C1" w:rsidRPr="009C21CD" w:rsidRDefault="00AE57C1" w:rsidP="00AE57C1">
      <w:pPr>
        <w:spacing w:before="120"/>
        <w:jc w:val="center"/>
        <w:rPr>
          <w:b/>
          <w:bCs/>
          <w:sz w:val="28"/>
          <w:szCs w:val="28"/>
        </w:rPr>
      </w:pPr>
      <w:r w:rsidRPr="009C21CD">
        <w:rPr>
          <w:b/>
          <w:bCs/>
          <w:sz w:val="28"/>
          <w:szCs w:val="28"/>
        </w:rPr>
        <w:t>Русские диалекты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Великорусские диалектные различия в одних случаях сложились в результате широких миграций и переселений, в большинстве случаев вследствие феодальной раздробленности в эпоху удельных княжеств, но отдельные расхождения</w:t>
      </w:r>
      <w:r>
        <w:t xml:space="preserve"> </w:t>
      </w:r>
      <w:r w:rsidRPr="009C21CD">
        <w:t>— очень древнего происхождения, наследство племенных наречий древних восточных славян. Выделяются две большие иалектные зоны.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Северовеликорусская зона, первоначально распространявшаяся с территорий обитания восточнославянских племён – словен (берега озёр Псковского, Чудского, Ильменя) и кривичей (к северу от озера Селигер, в бассейне верхней Волги). В результате расселения в образовавшихся Псковском, Новгородском, Ярославском, Ростовском, Владимиро-Суздальском княжествах и далее за Волгу до Урала и в Западную Сибирь (отдельными островами - в Восточной Сибири) образовалось семь групп говоров: новгородские в Новгородской области и примыкающих к ней с севера землях, олонецкие в Карелии, владимиро-поволжские, вологодские, поморские на побережье Белого моря, в нижнем течении Онеги и по Северной Двине, североуральские, сибирские. Особенностями всех северных говоров являются в вокализме «оканье» - сохранение различения o и a в безударной позиции: к северо-востоку от линии Чудское оз. — Старая Русса — оз. Селигер — Вышний Волочёк — Кимры — Дмитров —Богородск — Орехово-Зуево — Мещера — Муром, далее вниз по Волге до Саратова; реализация безударной фонемы a между мягкими как э («екание»), в консонантизме смычная (взрывная) артикуляция г; многим северорусским говорам свойственна редукция интервокальной j до нуля и стяжение гласных: знат, умет (знает, умеет); в морфологии - глагольные флексии -ит, -от, -ут, -ат с твёрдой т.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Одна из отличительных черт, свойственных наиболее архаичным из северовеликорусских диалектов - так называемое «цоканье»: цьистой вместо чистый и некоторые другие особенности появились, по-видимому, под влиянием вытесненного туземного языка прежнего восточнофинского населения</w:t>
      </w:r>
      <w:r>
        <w:t xml:space="preserve"> </w:t>
      </w:r>
      <w:r w:rsidRPr="009C21CD">
        <w:t>- чудских племён веси, мери и др., потомки которых перешли на восточнославянскую русскую речь. Это влияние обнаруживается отчасти и в местной лексике отдельных говоров. Такого характера воздействие и следы языка прежнего коренного населения называется субстратом (лат. substratum</w:t>
      </w:r>
      <w:r>
        <w:t xml:space="preserve"> </w:t>
      </w:r>
      <w:r w:rsidRPr="009C21CD">
        <w:t>- «подостланное»).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Южновеликорусская зона, первоначально распространявшаяся с верховьев Оки и истоков Дона – мест обитания восточнославянского племени вятичей, потомки которых расселялись в Рязанских и сопредельных княжествах, позже переселялись на среднюю и нижнюю Оку, среднюю Волгу и частично за Волгу, вниз по Дону). Сюда входят пять группировок: орловские, тульские, рязанские и более поздние донские казачьи, а также поздние и смешанные юго-восточные (отчасти за Волгой и на Южном Урале, отдельные островки в Сибири). Одна из важных черт южнорусского вокализма – разные виды «аканья», в том числе диссимилятивное: въда/вадой). Для консонантизма характерно фрикативное произношение г ; в морфологии глагольные флексии -ить, -еть, -уть, -ять: идёть, пойдуть - отличие, имевшееся ещё в некоторых диалектах древнейшего праславянского языка; в некоторых южных говорах сохраняются формы род. п. ед. ч. типа жане, ваде вместо жены, воды.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Предполагается, что некоторые южновеликорусские образования могли возникнуть под влиянием прежнего</w:t>
      </w:r>
      <w:r>
        <w:t xml:space="preserve"> </w:t>
      </w:r>
      <w:r w:rsidRPr="009C21CD">
        <w:t>языка древнего, пришлого или соседнего неславянского населения – потомков тюркских племён (хазар, буртасов, берендеев и др.), принявших подданство русских князей, православие и перешедших позже на русский язык. Такое влияние ассимилированного языка пришельцев называется суперстратом (лат. superstratum – настланное’). Длительное влияние соседнего неассимилированного языка (напр. татарского, чувашского, также мордовского на соседние русские говоры) называется адстратом.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Между северовеликорусскими и южновеликорусскими диалектными зонами с северо-запада на юго-восток тянется полоса переходных говоров: псковских, тверских, подмосковных, муромских, пензенских, для которых характерно сочетание более древнего северовеликорусского консонатизма с более новым южновеликорусским вокализмом. Переходными к белорусскому языку являются смоленские говоры.</w:t>
      </w:r>
    </w:p>
    <w:p w:rsidR="00AE57C1" w:rsidRPr="009C21CD" w:rsidRDefault="00AE57C1" w:rsidP="00AE57C1">
      <w:pPr>
        <w:spacing w:before="120"/>
        <w:ind w:firstLine="567"/>
        <w:jc w:val="both"/>
      </w:pPr>
      <w:r w:rsidRPr="009C21CD">
        <w:t>В некоторых диалектах могут сохраняться особые архаические явления. Напомним пример «плохой» для жителей Мещёры рифмы в строчках: «Жил был поп - толоконный лоб», что связано с возникновением лабиализованной фонемы о, или более лабиализованного уо вместо «простого» о. В этих архаических говорах о редко бывает беглым: лоб/лба, сон/сна, но: поп/попа, стол/cтола; исключение: рот/рта, не теряет ударения после предлога: на сто, на год, на дом, по боку, на поле, под полом, во поле, но на хвост, на стол, под стол, на волю. Первоначально такое о развивалось под особым восходящим ударением с повышением тона на конце ударного слога, которое в древнерусском языке противопоставлялось нисходящему ударению, где тональность ударного слога к концу понижалась. Следы такого первоначального различия сохранились у таких пар, как вóрон (им. пад. ед. числа): первоначально - повышение тона</w:t>
      </w:r>
      <w:r>
        <w:t xml:space="preserve"> </w:t>
      </w:r>
      <w:r w:rsidRPr="009C21CD">
        <w:t xml:space="preserve">/ ворóн (род. пад. мн. ч.): первоначально - понижение тона. </w:t>
      </w:r>
    </w:p>
    <w:p w:rsidR="00AE57C1" w:rsidRDefault="00AE57C1" w:rsidP="00AE57C1">
      <w:pPr>
        <w:spacing w:before="120"/>
        <w:ind w:firstLine="567"/>
        <w:jc w:val="both"/>
      </w:pPr>
      <w:r w:rsidRPr="009C21CD">
        <w:t>Всем исконно великорусским диалектам, в отличие от диалектов других славянских языков, свойственны рефлексы о, е на месте старых редуцированных ъ, ь в позиции перед j: мою, рою, пей, бей, лей, шея, молодой, слепой, злой. В белорусских и некоторых западновеликорусских пограничных говорах: мыю, рыю, пий, бий, шыя, мыя, сляпый, злый и в первоначальных сочетаниях ръ, рь, лъ, ль: дрова, блоха, слеза, греметь, блестеть; в белорусских и в западных великорусских диалектах: дрыва, блыха, грымець, блисцець. Собственно великорусские (восточнорусские) диалекты, в отличие от украинских, белорусских, отчасти также и некоторых псковских, тверских, смоленских говоров, сохранили начальное безударное и из jь-: играть, иголка; белорусское: граць, голка. Древнейшие диалектные различия на великорусской территории восходят к общеславянской эпохе, они существовали ещё в восточнославянских диалектах общеславянского праязыка.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7C1"/>
    <w:rsid w:val="005F369E"/>
    <w:rsid w:val="0080569C"/>
    <w:rsid w:val="00820540"/>
    <w:rsid w:val="009C21CD"/>
    <w:rsid w:val="009E0EF6"/>
    <w:rsid w:val="00AE57C1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FCBB71-C08E-496F-9B94-6E72A1B6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C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AE57C1"/>
    <w:rPr>
      <w:sz w:val="20"/>
      <w:szCs w:val="20"/>
    </w:rPr>
  </w:style>
  <w:style w:type="character" w:styleId="a3">
    <w:name w:val="Hyperlink"/>
    <w:basedOn w:val="a0"/>
    <w:uiPriority w:val="99"/>
    <w:rsid w:val="00AE5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30944</Words>
  <Characters>17639</Characters>
  <Application>Microsoft Office Word</Application>
  <DocSecurity>0</DocSecurity>
  <Lines>146</Lines>
  <Paragraphs>96</Paragraphs>
  <ScaleCrop>false</ScaleCrop>
  <Company>Home</Company>
  <LinksUpToDate>false</LinksUpToDate>
  <CharactersWithSpaces>48487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Становление и развитие великорусского языка </dc:title>
  <dc:subject/>
  <dc:creator>User</dc:creator>
  <cp:keywords/>
  <dc:description/>
  <cp:lastModifiedBy>admin</cp:lastModifiedBy>
  <cp:revision>2</cp:revision>
  <dcterms:created xsi:type="dcterms:W3CDTF">2014-01-25T15:19:00Z</dcterms:created>
  <dcterms:modified xsi:type="dcterms:W3CDTF">2014-01-25T15:19:00Z</dcterms:modified>
</cp:coreProperties>
</file>