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DF" w:rsidRDefault="00A508DF">
      <w:pPr>
        <w:pStyle w:val="a3"/>
        <w:spacing w:line="360" w:lineRule="auto"/>
        <w:ind w:left="1134"/>
        <w:rPr>
          <w:spacing w:val="22"/>
        </w:rPr>
      </w:pPr>
      <w:r>
        <w:rPr>
          <w:spacing w:val="22"/>
        </w:rPr>
        <w:t>Становление индустриального общества в России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 xml:space="preserve">В утверждении капитализма в России важнейшее значение имел промышленный переворот, который завершился к началу 1880-х гг. промышленный переворот в России начался позднее, чем в Западной Европе, - только в 30 – 40-е гг. </w:t>
      </w:r>
      <w:r>
        <w:rPr>
          <w:spacing w:val="22"/>
          <w:sz w:val="26"/>
          <w:szCs w:val="26"/>
          <w:lang w:val="en-US"/>
        </w:rPr>
        <w:t>XIX</w:t>
      </w:r>
      <w:r>
        <w:rPr>
          <w:spacing w:val="22"/>
          <w:sz w:val="26"/>
          <w:szCs w:val="26"/>
        </w:rPr>
        <w:t xml:space="preserve"> в. Связанное с заменой ручного труда машинным, развитие капиталистической мануфактуры, как и во всех странах, прежде всего, происходило в лёгкой промышленности.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>На очереди встала следующая задача – капиталистическая индустриализация. Однако в течение трёх десятилетий, последовавших за освобождением крестьян, рост промышленности оставался в целом довольно скромным (2,5 – 3% в год). Экономическая отсталость страны являлась серьёзным препятствием на пути индустриализации. Вплоть до 1880 г. стране приходилось ввозить сырьё и оборудование для строительства железных дорог. Важнейшие шаги на этом пути, связанные с именем графа С. Ю. Витте, были сделаны с середины 90-х гг. Многие из современников сходились в том, что как государственный деятель Витте был на голову выше своих коллег, отличаясь обострённым «чувством жизни и её потребностей». Витте, один из крупнейших преобразователей в истории России, занимал пост министра финансов с 1892 по 1903 гг. Он стремился приблизительно за 10 лет догнать в промышленном отношении более развитые страны Европы, занять прочные позиции на рынках Ближнего, Среднего и Дальнего Востока. Ускоренного промышленного развития он предполагал достичь за счёт трёх основных источников накопления – привлечения иностранных капиталов, накопления внутренних ресурсов с помощью жёсткой налоговой политики и таможенной защиты промышленности от западных конкурентов.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 xml:space="preserve">«Открытие» России иностранным капиталом произошло в 50-е гг. </w:t>
      </w:r>
      <w:r>
        <w:rPr>
          <w:spacing w:val="22"/>
          <w:sz w:val="26"/>
          <w:szCs w:val="26"/>
          <w:lang w:val="en-US"/>
        </w:rPr>
        <w:t>XIX</w:t>
      </w:r>
      <w:r>
        <w:rPr>
          <w:spacing w:val="22"/>
          <w:sz w:val="26"/>
          <w:szCs w:val="26"/>
        </w:rPr>
        <w:t xml:space="preserve"> в., но тогда экономика России не могла привлечь западноевропейский капитал в большом объёме ввиду отсутствия рынка свободной рабочей силы. В пореформенную эпоху западных предпринимателей стали привлекать в России огромные сырьевые ресурсы, низкая конкуренция и дешёвая рабочая сила, обеспечивавшие высокую норму прибыли.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>Обращение Витте к иностранному капиталу, естественно, привлекло к серьёзной политической полемике, особенно в 1898 – 1899 гг., между ним и теми деловыми кругами, которые успешно сотрудничали с иностранными фирмами, с одной стороны, и их противниками, опасавшимися поставить Россию в подчинённое положение  по отношению к иностранным вкладчикам и утерять национальную независимость, - с другой. Со своей стороны, Витте стремился ускорить процесс индустриализации, который позволил бы Российской империи  догнать запад. Стремление к индустриализации и западнические настроения шли рука об руку. Огромные темпы промышленного роста – самые высокие в мире были обусловлены тем, что Россия, приступая к индустриализации, могла использовать знания, опыт, технический персонал, технику, но в первую очередь – капиталы передовых держав. Таким образом, широкое привлечение иностранного капитала стало важнейшей характерной чертой проведения капиталистической индустриализации в России.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>Притоку иностранного капитала в промышленность в форме прямых инвестиций мешала неупорядоченность российских финансов. В 50 – 70 гг. курс рубля снизился до 62 копеек золотом. К 1892 г. государство находилось на грани финансового банкротства. Финансовая реформа Витте 1897 г. по накоплению золотого фонда позволила повысить золотое содержание рубля, в результате чего на рубеже веков он превратился в одну из устойчивых европейских валют.</w:t>
      </w:r>
    </w:p>
    <w:p w:rsidR="00A508DF" w:rsidRDefault="00A508DF">
      <w:pPr>
        <w:pStyle w:val="2"/>
        <w:ind w:left="1134"/>
        <w:rPr>
          <w:spacing w:val="22"/>
          <w:lang w:val="en-US"/>
        </w:rPr>
      </w:pPr>
      <w:r>
        <w:rPr>
          <w:spacing w:val="22"/>
        </w:rPr>
        <w:t xml:space="preserve">Ещё одним препятствием приложению иностранного капитала служил низкий таможенный тариф, который позволял свободно ввозить товары и при котором стимул к развитию отечественной промышленности отсутствовал. В 1877 г. были введены «золотые» (в золотой валюте) пошлины, что увеличило их реальную стоимость вдвое. В 1891 г. вступили в силу новые таможенные правила, запретительные для промышленных товаров иностранного производства. 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>Если в западной Европе строительство железных дорог «увенчало» индустриализацию, то в России оно послужило её исходной точкой.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 xml:space="preserve">О незамедлительном строительстве железных дорог впервые заявили в начале 60-х гг. </w:t>
      </w:r>
      <w:r>
        <w:rPr>
          <w:spacing w:val="22"/>
          <w:sz w:val="26"/>
          <w:szCs w:val="26"/>
          <w:lang w:val="en-US"/>
        </w:rPr>
        <w:t>XIX</w:t>
      </w:r>
      <w:r>
        <w:rPr>
          <w:spacing w:val="22"/>
          <w:sz w:val="26"/>
          <w:szCs w:val="26"/>
        </w:rPr>
        <w:t xml:space="preserve"> в. круги, связанные с вывозом хлеба, - помещики-экспортёры и торгово-промышленная буржуазия. В 1865 г. в России насчитывалось всего 3,7 тыс. км железных дорог (тогда как в Англии – 22 тыс. км, в США – 56 тыс. км).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>За период с 1861 по 1900 гг. было построено и введено в эксплуатацию 51,6 тыс. км железных дорог, причём 22 тыс. из них – в течение одного десятилетия, с 1890 по 1900 гг. Железнодорожная сеть России соединила хлебные районы с промышленными, центр – с окраинами.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 xml:space="preserve">К началу </w:t>
      </w:r>
      <w:r>
        <w:rPr>
          <w:spacing w:val="22"/>
          <w:sz w:val="26"/>
          <w:szCs w:val="26"/>
          <w:lang w:val="en-US"/>
        </w:rPr>
        <w:t>XX</w:t>
      </w:r>
      <w:r>
        <w:rPr>
          <w:spacing w:val="22"/>
          <w:sz w:val="26"/>
          <w:szCs w:val="26"/>
        </w:rPr>
        <w:t xml:space="preserve"> в. была создана общегосударственная сеть железных дорог, ставшая важнейшим фактором складывания единой капиталистической системы хозяйства. В Европейской России окончательно формируются 8 основных железнодорожных узлов, охватывающих важнейшие экономические районы. Важное значение для экономического развития страны имело государственное крупномасштабное строительство железных дорог на окраинах страны – Транссибирская магистраль, Среднеазиатская и др. Железнодорожный транспорт стал важнейшей отраслью капиталистического хозяйства.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 xml:space="preserve">Создание в стране развитой транспортной сети позволяло нормально функционировать крупному машинному производству, на уровне которого в России возникали не только отдельные предприятия, но и целые отрасли. Рельсовые дороги связывали местные рынки в единый внутренний рынок, что являлось показателем развития капитализма. Продвигаясь в необжитые места, они открывали новые ресурсы, ещё вчера лежащие втуне, - землю, лес, полезные ископаемые. Они позволили России выйти на мировой рынок в сфере зернового хозяйства. 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>Доходы от хлебного экспорта были одним из основных источников накопления и вкладывались в развитие различных отраслей экономики России. Ускорение грузоперевозок ускоряло и оборот капиталов. Главная роль в строительстве железных дорог (70% вложенных средств) принадлежала иностранному капиталу. Таким образом, иностранный капитал опосредованно стимулировал развитие всей российской экономики.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>В пореформенные десятилетия наибольшую сложность составляла техническая перестройка тяжёлой индустрии.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 xml:space="preserve">В 1861 г. были приняты Правила для поощрения машиностроительного дела в России, затем в правительстве разработана новая система стимулирования роста собственного сталелитейного производства, основанная на долгосрочных казённых заказах по повышенным ценам и денежным премиях. В 1878 г. была учреждена Особая комиссия для изучения причин, задерживающих развитие горного и механического дела в России. Одновременно «Общество содействия русской промышленности и торговле» внесло в правительство ходатайство о финансовой поддержке исключительно самостоятельных заводов, изготавливавших стальные рельсы из металлов отечественного производства. Но результативность мер оказалась низкой. Внутреннее потребление машин, металла и каменного угля в 2-3 раза превосходило производство в стране, покрываясь соответствующей долей импорта, общая стоимость которого превышала гигантскую по тем временам сумму в 1 млрд. рублей серебром. Таким образом, Россия дорогой ценой расплачивалась за свою техническую отсталость. 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>Приток иностранного капитала сыграл значительную роль в промышленном развитии и к 1900 г. стал массовым явлением для России. В развитии отраслей тяжёлой промышленности – металлургической, каменноугольной, машиностро-ительной, электротехнической – его доля составила 60%. В целом же с 1861 по 1890-е гг. иностранный капитал в России вырос в 23 раза, причём на первом месте была Франция, за ней шли Великобритания, германия, Бельгия. Результаты экономической политики Витте выглядели впечатляющими. Промышленный взлёт 1890-х гг. полностью преобразил многие области империи, вызвав развитие городских центров и возникновение новых крупных современных промышленных предприятий.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 xml:space="preserve">В целом крупная промышленность была неравномерно распределена по территории России и сосредоточивались в нескольких районах – Московском, Петербургском, Польском, Прибалтийском, Уральском. К концу </w:t>
      </w:r>
      <w:r>
        <w:rPr>
          <w:spacing w:val="22"/>
          <w:sz w:val="26"/>
          <w:szCs w:val="26"/>
          <w:lang w:val="en-US"/>
        </w:rPr>
        <w:t>XIX</w:t>
      </w:r>
      <w:r>
        <w:rPr>
          <w:spacing w:val="22"/>
          <w:sz w:val="26"/>
          <w:szCs w:val="26"/>
        </w:rPr>
        <w:t xml:space="preserve"> в. к ним добавились новые районы – Южный угольно-металлургический и Бакинский нефтедобывающий. Центральный регион вокруг Москвы приобрёл ещё большее значение, так же как и район вокруг Петербурга, представленные такими гигантами, как, например, Путиловский завод. Урал же, напротив, пришёл к тому времени в упадок из-за своей социальной и технической отсталости. Место Урала как ведущего промышленного района заняли Украина и юг России.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>Особенностью российской промышленности было также то, что машинная индустрия сразу создавалась здесь как крупная и крупнейшая. Таким образом, для российской тяжёлой индустрии была характерна гигантская концентрация производства – на 18% всех промышленных предприятий было занято более 4/5 пролетариата. К 1914 г. промышленный пролетариат в Петербурге на 70% был сосредоточен на крупных предприятиях.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 xml:space="preserve">В 1866 г. европейские финансисты основали «Общество взаимного поземельного кредита», выпускавшее свои закладные листы через крупнейшие европейские банки, в частности банк Ротшильда. Хотя первые коммерческие банки России создавались исключительно на русские деньги, в дальнейшем организацию коммерческого кредита взял на себя иностранный капитал. Если в 60 – 80-е гг. преобладает германский капитал, то в 90-е гг. можно видеть определяющее влияние, как уже сказано, французского капитала. К концу 1913 г. из 19 крупнейших банков России 11 было основано на иностранные капиталы (5 из них – на французские). 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>Экономический подъём в 90-е гг. был связан и с торгово – промышленной политикой самодержавия – развитием акционерного учредительства: ежегодно открывались десятки русских и иностранных компаний. Пик учредительства пришёлся на 1899 г., когда было открыто 156 русских и 37 иностранных компаний.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>К началу ХХ века Россия по объёму промышленного производства приблизилась к Франции, а по темпам его роста – к Германии и США. Доля России в мировом промышленном производстве выросла с 1,72% в 1860г. до 1,88% в 1890 г., а к 1913 г. составила 3,14%, но это не отвечало имевшимся в её распоряжении возможностям и современным задачам страны.</w:t>
      </w:r>
    </w:p>
    <w:p w:rsidR="00A508DF" w:rsidRDefault="00A508DF">
      <w:pPr>
        <w:pStyle w:val="21"/>
        <w:rPr>
          <w:spacing w:val="22"/>
        </w:rPr>
      </w:pPr>
      <w:r>
        <w:rPr>
          <w:spacing w:val="22"/>
        </w:rPr>
        <w:t>С 1870-х по 1890-е гг. внутренний торговый оборот вырос в три с лишним раза, внешнеторговый оборот – в четыре раза. Главными торговыми партнёрами России были Англия и Германия. Российский экспорт на 3/4 составляли сельскохозяйственные продукты, а импорт – главным металл, уголь, машины, хлопок.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 xml:space="preserve">Увеличивается сельскохозяйственное производство. Российский хлебный экспорт вырос в 1860 – 90-е гг. в 5 раз. В конце </w:t>
      </w:r>
      <w:r>
        <w:rPr>
          <w:spacing w:val="22"/>
          <w:sz w:val="26"/>
          <w:szCs w:val="26"/>
          <w:lang w:val="en-US"/>
        </w:rPr>
        <w:t>XIX</w:t>
      </w:r>
      <w:r>
        <w:rPr>
          <w:spacing w:val="22"/>
          <w:sz w:val="26"/>
          <w:szCs w:val="26"/>
        </w:rPr>
        <w:t xml:space="preserve"> в. Россия давала до половины мирового урожая ржи, до четверти мирового урожая овса, стояла на первом месте по общему объёму сельскохозяйственного производства. В России соперничали два типа аграрного капитализма – «прусский» с преобладанием помещичьих хозяйств, перешедших на новые методы хозяйствования и применявших прогрессивный наёмный труд, и «американский» с доминирующими крестьянскими хозяйствами американского фермерского типа. «Американский» путь был более прогрессивным – здесь шире применялся наёмный труд, меньше расходов требовалось на содержание штата управления. К началу ХХ в. крестьяне-предприниматели давали около половины товарного хлеба страны. Опорой «американского» пути были окраины, не знавшие крепостного права, - Новороссия, Заволжье, Сибирь.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</w:p>
    <w:p w:rsidR="00A508DF" w:rsidRDefault="00A508DF">
      <w:pPr>
        <w:pStyle w:val="1"/>
        <w:ind w:left="1134"/>
        <w:rPr>
          <w:spacing w:val="22"/>
          <w:sz w:val="32"/>
          <w:szCs w:val="32"/>
        </w:rPr>
      </w:pPr>
      <w:r>
        <w:rPr>
          <w:spacing w:val="22"/>
          <w:sz w:val="32"/>
          <w:szCs w:val="32"/>
        </w:rPr>
        <w:t>Особенности развития российского капитализма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 xml:space="preserve">Российская промышленность полностью находилась под контролем государства и развивалась в зависимости от стратегических задач правительства. С помощью государственных средств регулировался курс ценных бумаг, наиболее перспективным предприятиям предоставлялись субсидии, им гарантировались казённые заказы, определённая прибыль, рынки сбыта. Это привело к тому, что к концу </w:t>
      </w:r>
      <w:r>
        <w:rPr>
          <w:spacing w:val="22"/>
          <w:sz w:val="26"/>
          <w:szCs w:val="26"/>
          <w:lang w:val="en-US"/>
        </w:rPr>
        <w:t>XIX</w:t>
      </w:r>
      <w:r>
        <w:rPr>
          <w:spacing w:val="22"/>
          <w:sz w:val="26"/>
          <w:szCs w:val="26"/>
        </w:rPr>
        <w:t xml:space="preserve"> в. окончательно сложился «государственный капитализм».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>«Насаждение» капитализма сверху было отличительной особенностью российской буржуазной эволюции. Новый строй развивался здесь форсированными темпами и накладывался на множество пережитков прошлого.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>В России во многом отсутствовали духовно-культурные предпосылки капитализма – традиции частной собственности и свободного предпринимательства, прочное правосознание, высокий уровень грамотности населения. Грамотной к началу ХХ в. в России была лишь пятая часть населения. Феодальная структура России не выработала необходимых элементов буржуазного права: русские крестьяне никогда не были собственниками земли, помещики также не были безусловными частными собственниками, так как правительство всегда могло наложить секвестр (запрет пользования) на собственность того или иного владельца.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>Психологическими чертами народа были вековые привычки подчинения государству, произвол властей, равнодушие к закону. К этому можно добавить особенности православного миросозерцания, порождённые во многом специфической ролью церкви, ставшей с петровских времён прямым звеном государственной бюрократии. Всё это в сочетании с тесной зависимостью суда от государства, дворянской сословностью суда создавало безграничный простор правой необеспеченности личности, являвшейся немаловажным препятствием для развития капитализма.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>Под влиянием капиталистического развития к началу ХХ в. веками складывавшаяся государственно-сословная система в целом переживала глубочайшие изменения в условиях невиданного промышленного подъёма 1893-1899 гг. По степени концентрации производства и рабочей силы Россия обгоняла все страны мира. Широкое использование европейского опыта, технических новшеств, инженерных кадров ускоряло этот процесс. Постепенно в  экономике утверждается власть крупнейших промышленных объединений – монополий: картелей, синдикатов, трестов. Одновременно происходит концентрация банковского дела. Всего к 1914 г. в России существовало около 200 монополистических объединений.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>Россия вступает в стадию империализма одновременно в ведущими странами Запада на пороге ХХ в., хотя начала капиталистическое развитие много позже, чем они. Великие державы стремятся к переделу мира – между ними разворачивается борьба за источники сырья и рынки сбыта. Между тем, российский монополистический капитализм имел свои особенности. В отличие от большинства индустриальных держав Россия преимущественно ввозит капиталы – иностранные инвестиции преобладают в горнодобывающей, металло-обрабатывающей, машиностроительной промышленности. Исключительно большая роль в формировании монополистического капитализма принадлежит государству. Особенностями России были высочайшая степень концентрации промышленного производства и рабочей силы, а также неравномерность экономического развития – как по регионам, так и по отраслям. Новейший монополистический уклад не столько изменял старые формы хозяйства, сколько вырастал рядом с ними.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 xml:space="preserve">Дальнейшему развитию страны мешали низкий уровень потреблением сельским населением промышленных товаров и неразвитость потребительского рынка в городе. Развитие промышленности зависело в значительной степени от государственных заказов и недостаточно стимулировалось внутренним рынком. Основным противоречием развития экономики страны стал колоссальный разрыв между сельским хозяйством, с его архаичными способами производства, и промышленностью, опиравшейся на передовую технологию. 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r>
        <w:rPr>
          <w:spacing w:val="22"/>
          <w:sz w:val="26"/>
          <w:szCs w:val="26"/>
        </w:rPr>
        <w:t>Стремительный индустриальный рывок не только вывел страну на новые рубежи, но и разом обострил множество присущих России противоречий.</w:t>
      </w: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</w:p>
    <w:p w:rsidR="00A508DF" w:rsidRDefault="00A508DF">
      <w:pPr>
        <w:spacing w:line="360" w:lineRule="auto"/>
        <w:ind w:left="1134" w:firstLine="709"/>
        <w:jc w:val="both"/>
        <w:rPr>
          <w:spacing w:val="22"/>
          <w:sz w:val="26"/>
          <w:szCs w:val="26"/>
        </w:rPr>
      </w:pPr>
      <w:bookmarkStart w:id="0" w:name="_GoBack"/>
      <w:bookmarkEnd w:id="0"/>
    </w:p>
    <w:sectPr w:rsidR="00A508DF">
      <w:pgSz w:w="11906" w:h="16838"/>
      <w:pgMar w:top="1134" w:right="1474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8DF"/>
    <w:rsid w:val="007C0DB5"/>
    <w:rsid w:val="009C4F08"/>
    <w:rsid w:val="009D4AF7"/>
    <w:rsid w:val="00A5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B4E4CD-21DE-470B-AA24-781E8856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left="851" w:firstLine="709"/>
      <w:jc w:val="center"/>
      <w:outlineLvl w:val="0"/>
    </w:pPr>
    <w:rPr>
      <w:b/>
      <w:bCs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ind w:left="851" w:firstLine="709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pPr>
      <w:spacing w:line="360" w:lineRule="auto"/>
      <w:ind w:left="851" w:firstLine="709"/>
      <w:jc w:val="both"/>
    </w:pPr>
    <w:rPr>
      <w:spacing w:val="20"/>
      <w:sz w:val="26"/>
      <w:szCs w:val="26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left="1134" w:firstLine="709"/>
      <w:jc w:val="both"/>
    </w:pPr>
    <w:rPr>
      <w:spacing w:val="20"/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Становление индустриального общества в России</vt:lpstr>
    </vt:vector>
  </TitlesOfParts>
  <Company>Extra</Company>
  <LinksUpToDate>false</LinksUpToDate>
  <CharactersWithSpaces>15246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Становление индустриального общества в России</dc:title>
  <dc:subject/>
  <dc:creator>HAWK</dc:creator>
  <cp:keywords/>
  <dc:description/>
  <cp:lastModifiedBy>admin</cp:lastModifiedBy>
  <cp:revision>2</cp:revision>
  <dcterms:created xsi:type="dcterms:W3CDTF">2014-03-09T08:05:00Z</dcterms:created>
  <dcterms:modified xsi:type="dcterms:W3CDTF">2014-03-09T08:05:00Z</dcterms:modified>
</cp:coreProperties>
</file>