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E6" w:rsidRPr="001B0652" w:rsidRDefault="007954E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Федеральное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образовательное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учреждение</w:t>
      </w:r>
    </w:p>
    <w:p w:rsidR="007954E6" w:rsidRPr="001B0652" w:rsidRDefault="005749CB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1B0652">
        <w:rPr>
          <w:color w:val="000000"/>
          <w:sz w:val="28"/>
          <w:szCs w:val="28"/>
        </w:rPr>
        <w:t xml:space="preserve">Высшего </w:t>
      </w:r>
      <w:r w:rsidR="007954E6" w:rsidRPr="001B0652">
        <w:rPr>
          <w:color w:val="000000"/>
          <w:sz w:val="28"/>
          <w:szCs w:val="28"/>
        </w:rPr>
        <w:t>профессионального</w:t>
      </w:r>
      <w:r w:rsidRPr="001B0652">
        <w:rPr>
          <w:color w:val="000000"/>
          <w:sz w:val="28"/>
          <w:szCs w:val="28"/>
        </w:rPr>
        <w:t xml:space="preserve"> </w:t>
      </w:r>
      <w:r w:rsidR="007954E6" w:rsidRPr="001B0652">
        <w:rPr>
          <w:color w:val="000000"/>
          <w:sz w:val="28"/>
          <w:szCs w:val="28"/>
        </w:rPr>
        <w:t>образования</w:t>
      </w:r>
    </w:p>
    <w:p w:rsidR="007954E6" w:rsidRPr="001B0652" w:rsidRDefault="005749CB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1B0652">
        <w:rPr>
          <w:bCs/>
          <w:color w:val="000000"/>
          <w:sz w:val="28"/>
          <w:szCs w:val="28"/>
        </w:rPr>
        <w:t>Поволжская академия государственной службы</w:t>
      </w:r>
      <w:r w:rsidR="00A56FF1" w:rsidRPr="001B0652">
        <w:rPr>
          <w:bCs/>
          <w:color w:val="000000"/>
          <w:sz w:val="28"/>
          <w:szCs w:val="28"/>
        </w:rPr>
        <w:t xml:space="preserve"> и</w:t>
      </w:r>
      <w:r w:rsidRPr="001B0652">
        <w:rPr>
          <w:bCs/>
          <w:color w:val="000000"/>
          <w:sz w:val="28"/>
          <w:szCs w:val="28"/>
        </w:rPr>
        <w:t xml:space="preserve">мени </w:t>
      </w:r>
      <w:r w:rsidR="007954E6" w:rsidRPr="001B0652">
        <w:rPr>
          <w:bCs/>
          <w:color w:val="000000"/>
          <w:sz w:val="28"/>
          <w:szCs w:val="28"/>
        </w:rPr>
        <w:t>П.А.</w:t>
      </w:r>
      <w:r w:rsidRPr="001B0652">
        <w:rPr>
          <w:bCs/>
          <w:color w:val="000000"/>
          <w:sz w:val="28"/>
          <w:szCs w:val="28"/>
        </w:rPr>
        <w:t xml:space="preserve"> </w:t>
      </w:r>
      <w:r w:rsidR="00A56FF1" w:rsidRPr="001B0652">
        <w:rPr>
          <w:bCs/>
          <w:color w:val="000000"/>
          <w:sz w:val="28"/>
          <w:szCs w:val="28"/>
        </w:rPr>
        <w:t>Столыпина</w:t>
      </w:r>
    </w:p>
    <w:p w:rsidR="007954E6" w:rsidRPr="001B0652" w:rsidRDefault="007954E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954E6" w:rsidRPr="001B0652" w:rsidRDefault="007954E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Кафедра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наук</w:t>
      </w:r>
    </w:p>
    <w:p w:rsidR="008D7276" w:rsidRPr="001B0652" w:rsidRDefault="008D727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C5089A" w:rsidRPr="001B0652" w:rsidRDefault="005749CB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2"/>
        </w:rPr>
      </w:pPr>
      <w:r w:rsidRPr="001B0652">
        <w:rPr>
          <w:bCs/>
          <w:color w:val="000000"/>
          <w:sz w:val="28"/>
          <w:szCs w:val="32"/>
        </w:rPr>
        <w:t>Курсовая работа</w:t>
      </w:r>
      <w:r w:rsidRPr="001B0652">
        <w:rPr>
          <w:bCs/>
          <w:color w:val="000000"/>
          <w:sz w:val="28"/>
          <w:szCs w:val="28"/>
        </w:rPr>
        <w:t xml:space="preserve"> </w:t>
      </w:r>
      <w:r w:rsidR="007954E6" w:rsidRPr="001B0652">
        <w:rPr>
          <w:color w:val="000000"/>
          <w:sz w:val="28"/>
          <w:szCs w:val="32"/>
        </w:rPr>
        <w:t>по</w:t>
      </w:r>
      <w:r w:rsidRPr="001B0652">
        <w:rPr>
          <w:color w:val="000000"/>
          <w:sz w:val="28"/>
          <w:szCs w:val="32"/>
        </w:rPr>
        <w:t xml:space="preserve"> </w:t>
      </w:r>
      <w:r w:rsidR="007954E6" w:rsidRPr="001B0652">
        <w:rPr>
          <w:color w:val="000000"/>
          <w:sz w:val="28"/>
          <w:szCs w:val="32"/>
        </w:rPr>
        <w:t>дисциплине:</w:t>
      </w:r>
    </w:p>
    <w:p w:rsidR="007954E6" w:rsidRPr="001B0652" w:rsidRDefault="007954E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2"/>
        </w:rPr>
      </w:pPr>
      <w:r w:rsidRPr="001B0652">
        <w:rPr>
          <w:color w:val="000000"/>
          <w:sz w:val="28"/>
          <w:szCs w:val="32"/>
        </w:rPr>
        <w:t>Теория</w:t>
      </w:r>
      <w:r w:rsidR="005749CB" w:rsidRPr="001B0652">
        <w:rPr>
          <w:color w:val="000000"/>
          <w:sz w:val="28"/>
          <w:szCs w:val="32"/>
        </w:rPr>
        <w:t xml:space="preserve"> </w:t>
      </w:r>
      <w:r w:rsidR="00A56FF1" w:rsidRPr="001B0652">
        <w:rPr>
          <w:color w:val="000000"/>
          <w:sz w:val="28"/>
          <w:szCs w:val="32"/>
        </w:rPr>
        <w:t>политики</w:t>
      </w:r>
    </w:p>
    <w:p w:rsidR="00C5089A" w:rsidRPr="001B0652" w:rsidRDefault="007954E6" w:rsidP="00A56FF1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2"/>
        </w:rPr>
      </w:pPr>
      <w:r w:rsidRPr="001B0652">
        <w:rPr>
          <w:color w:val="000000"/>
          <w:sz w:val="28"/>
          <w:szCs w:val="32"/>
        </w:rPr>
        <w:t>на</w:t>
      </w:r>
      <w:r w:rsidR="005749CB" w:rsidRPr="001B0652">
        <w:rPr>
          <w:color w:val="000000"/>
          <w:sz w:val="28"/>
          <w:szCs w:val="32"/>
        </w:rPr>
        <w:t xml:space="preserve"> </w:t>
      </w:r>
      <w:r w:rsidRPr="001B0652">
        <w:rPr>
          <w:color w:val="000000"/>
          <w:sz w:val="28"/>
          <w:szCs w:val="32"/>
        </w:rPr>
        <w:t>тему:</w:t>
      </w:r>
    </w:p>
    <w:p w:rsidR="008D7276" w:rsidRPr="001B0652" w:rsidRDefault="00A56FF1" w:rsidP="00A56FF1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1B0652">
        <w:rPr>
          <w:b/>
          <w:color w:val="000000"/>
          <w:sz w:val="28"/>
          <w:szCs w:val="32"/>
        </w:rPr>
        <w:t>Становление консервативной идеологии</w:t>
      </w:r>
    </w:p>
    <w:p w:rsidR="00A56FF1" w:rsidRPr="001B0652" w:rsidRDefault="00A56FF1" w:rsidP="00A56FF1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A56FF1" w:rsidRPr="001B0652" w:rsidRDefault="00A56FF1" w:rsidP="00A56FF1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7954E6" w:rsidRPr="001B0652" w:rsidRDefault="007954E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Выполнил: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студентка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  <w:lang w:val="en-US"/>
        </w:rPr>
        <w:t>II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курса,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7954E6" w:rsidRPr="001B0652" w:rsidRDefault="007954E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210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группы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очной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обучения,</w:t>
      </w:r>
    </w:p>
    <w:p w:rsidR="007954E6" w:rsidRPr="001B0652" w:rsidRDefault="007954E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специальности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030201.65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«Политология»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7954E6" w:rsidRPr="001B0652" w:rsidRDefault="007954E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Екушева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Кристина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Валерьевна</w:t>
      </w:r>
    </w:p>
    <w:p w:rsidR="007954E6" w:rsidRPr="001B0652" w:rsidRDefault="007954E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Проверил: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доцент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кафедры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наук</w:t>
      </w:r>
    </w:p>
    <w:p w:rsidR="007954E6" w:rsidRPr="001B0652" w:rsidRDefault="007654B6" w:rsidP="005749CB">
      <w:pPr>
        <w:pStyle w:val="a3"/>
        <w:tabs>
          <w:tab w:val="left" w:pos="41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Ушакова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Наталья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Владимировна</w:t>
      </w:r>
    </w:p>
    <w:p w:rsidR="007954E6" w:rsidRPr="001B0652" w:rsidRDefault="007954E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54E6" w:rsidRPr="001B0652" w:rsidRDefault="007954E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56FF1" w:rsidRPr="001B0652" w:rsidRDefault="00A56FF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7276" w:rsidRPr="001B0652" w:rsidRDefault="008D727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56FF1" w:rsidRPr="001B0652" w:rsidRDefault="007954E6" w:rsidP="005749C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Саратов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</w:t>
      </w:r>
      <w:r w:rsidR="008D7276" w:rsidRPr="001B0652">
        <w:rPr>
          <w:color w:val="000000"/>
          <w:sz w:val="28"/>
          <w:szCs w:val="28"/>
        </w:rPr>
        <w:t>9</w:t>
      </w:r>
    </w:p>
    <w:p w:rsidR="008179EB" w:rsidRPr="001B0652" w:rsidRDefault="00A56FF1" w:rsidP="00A56FF1">
      <w:pPr>
        <w:pStyle w:val="a3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br w:type="page"/>
      </w:r>
      <w:r w:rsidR="00C82C12" w:rsidRPr="001B0652">
        <w:rPr>
          <w:b/>
          <w:color w:val="000000"/>
          <w:sz w:val="28"/>
          <w:szCs w:val="28"/>
        </w:rPr>
        <w:t>Содержание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749CB" w:rsidRPr="001B0652" w:rsidRDefault="008E0D41" w:rsidP="005749CB">
      <w:pPr>
        <w:spacing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Введение</w:t>
      </w:r>
    </w:p>
    <w:p w:rsidR="00652FB1" w:rsidRPr="001B0652" w:rsidRDefault="005749CB" w:rsidP="005749CB">
      <w:pPr>
        <w:spacing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1.</w:t>
      </w:r>
      <w:r w:rsidR="00652FB1" w:rsidRPr="001B0652">
        <w:rPr>
          <w:color w:val="000000"/>
          <w:sz w:val="28"/>
          <w:szCs w:val="28"/>
        </w:rPr>
        <w:t>Теоретические</w:t>
      </w:r>
      <w:r w:rsidRPr="001B0652">
        <w:rPr>
          <w:color w:val="000000"/>
          <w:sz w:val="28"/>
          <w:szCs w:val="28"/>
        </w:rPr>
        <w:t xml:space="preserve"> </w:t>
      </w:r>
      <w:r w:rsidR="00652FB1" w:rsidRPr="001B0652">
        <w:rPr>
          <w:color w:val="000000"/>
          <w:sz w:val="28"/>
          <w:szCs w:val="28"/>
        </w:rPr>
        <w:t>основания</w:t>
      </w:r>
      <w:r w:rsidRPr="001B0652">
        <w:rPr>
          <w:color w:val="000000"/>
          <w:sz w:val="28"/>
          <w:szCs w:val="28"/>
        </w:rPr>
        <w:t xml:space="preserve"> </w:t>
      </w:r>
      <w:r w:rsidR="00652FB1" w:rsidRPr="001B0652">
        <w:rPr>
          <w:color w:val="000000"/>
          <w:sz w:val="28"/>
          <w:szCs w:val="28"/>
        </w:rPr>
        <w:t>консервативной</w:t>
      </w:r>
      <w:r w:rsidRPr="001B0652">
        <w:rPr>
          <w:color w:val="000000"/>
          <w:sz w:val="28"/>
          <w:szCs w:val="28"/>
        </w:rPr>
        <w:t xml:space="preserve"> </w:t>
      </w:r>
      <w:r w:rsidR="00652FB1" w:rsidRPr="001B0652">
        <w:rPr>
          <w:color w:val="000000"/>
          <w:sz w:val="28"/>
          <w:szCs w:val="28"/>
        </w:rPr>
        <w:t>идеологии</w:t>
      </w:r>
    </w:p>
    <w:p w:rsidR="00C82C12" w:rsidRPr="001B0652" w:rsidRDefault="005749CB" w:rsidP="005749CB">
      <w:pPr>
        <w:spacing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2.</w:t>
      </w:r>
      <w:r w:rsidR="00A56FF1" w:rsidRPr="001B0652">
        <w:rPr>
          <w:color w:val="000000"/>
          <w:sz w:val="28"/>
          <w:szCs w:val="28"/>
        </w:rPr>
        <w:t xml:space="preserve"> </w:t>
      </w:r>
      <w:r w:rsidR="00C82C12" w:rsidRPr="001B0652">
        <w:rPr>
          <w:color w:val="000000"/>
          <w:sz w:val="28"/>
          <w:szCs w:val="28"/>
        </w:rPr>
        <w:t>Консервативная</w:t>
      </w:r>
      <w:r w:rsidRPr="001B0652">
        <w:rPr>
          <w:color w:val="000000"/>
          <w:sz w:val="28"/>
          <w:szCs w:val="28"/>
        </w:rPr>
        <w:t xml:space="preserve"> </w:t>
      </w:r>
      <w:r w:rsidR="00C82C12" w:rsidRPr="001B0652">
        <w:rPr>
          <w:color w:val="000000"/>
          <w:sz w:val="28"/>
          <w:szCs w:val="28"/>
        </w:rPr>
        <w:t>идеология</w:t>
      </w:r>
      <w:r w:rsidRPr="001B0652">
        <w:rPr>
          <w:color w:val="000000"/>
          <w:sz w:val="28"/>
          <w:szCs w:val="28"/>
        </w:rPr>
        <w:t xml:space="preserve"> </w:t>
      </w:r>
      <w:r w:rsidR="00C82C12" w:rsidRPr="001B0652">
        <w:rPr>
          <w:color w:val="000000"/>
          <w:sz w:val="28"/>
          <w:szCs w:val="28"/>
        </w:rPr>
        <w:t>в</w:t>
      </w:r>
      <w:r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России</w:t>
      </w:r>
    </w:p>
    <w:p w:rsidR="005749CB" w:rsidRPr="001B0652" w:rsidRDefault="00C82C12" w:rsidP="005749CB">
      <w:pPr>
        <w:spacing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Заключение</w:t>
      </w:r>
    </w:p>
    <w:p w:rsidR="00C82C12" w:rsidRPr="001B0652" w:rsidRDefault="00C82C12" w:rsidP="005749CB">
      <w:pPr>
        <w:spacing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Список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использованной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литературы</w:t>
      </w:r>
    </w:p>
    <w:p w:rsidR="005749CB" w:rsidRPr="001B0652" w:rsidRDefault="005749CB" w:rsidP="005749CB">
      <w:pPr>
        <w:spacing w:line="360" w:lineRule="auto"/>
        <w:jc w:val="both"/>
        <w:rPr>
          <w:color w:val="000000"/>
          <w:sz w:val="28"/>
          <w:szCs w:val="28"/>
        </w:rPr>
      </w:pPr>
    </w:p>
    <w:p w:rsidR="005749CB" w:rsidRPr="001B0652" w:rsidRDefault="005749CB" w:rsidP="005749CB">
      <w:pPr>
        <w:spacing w:line="360" w:lineRule="auto"/>
        <w:jc w:val="both"/>
        <w:rPr>
          <w:color w:val="000000"/>
          <w:sz w:val="28"/>
          <w:szCs w:val="28"/>
        </w:rPr>
      </w:pPr>
    </w:p>
    <w:p w:rsidR="00C82C12" w:rsidRPr="001B0652" w:rsidRDefault="005749CB" w:rsidP="005749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br w:type="page"/>
      </w:r>
      <w:r w:rsidR="00C82C12" w:rsidRPr="001B0652">
        <w:rPr>
          <w:b/>
          <w:color w:val="000000"/>
          <w:sz w:val="28"/>
          <w:szCs w:val="28"/>
        </w:rPr>
        <w:t>Введение</w:t>
      </w:r>
    </w:p>
    <w:p w:rsidR="005749CB" w:rsidRPr="001B0652" w:rsidRDefault="005749CB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F02" w:rsidRPr="001B0652" w:rsidRDefault="00652FB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Потребность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обретении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устойчивого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никогда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отличает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состояние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Несовершенные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процессы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управления,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отсутствие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эффективной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судебноправовой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системы,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падение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уровня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населения,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обострение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социальных,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религиозных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противоречий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непосредственным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образом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угрожают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государственности.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A2C87" w:rsidRPr="001B0652" w:rsidRDefault="00652FB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настоящее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восстановление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могущества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приоритетом.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принять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за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аксиому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необходимость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государственного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регулирования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информационно-идеологического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поля,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закономерно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возникает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вопрос: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какой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трёх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основных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идеологических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дискурсов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(система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«социализм/радикализм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либерализм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консерватизм»)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должен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быть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востребован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нашей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стране?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Идя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«от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противного»,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становится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очевидным,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левый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спектр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идеологий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дискредитировал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концу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существования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Советского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Союза.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Теоретически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возможный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день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приход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левых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вполне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может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означать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радикализацию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конечном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итоге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возрождение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тоталитаризма,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чём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заинтересованы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россияне,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мировая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общественность.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Либерализм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столь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же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утратил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всякую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популярность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среди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российских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граждан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после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реформ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1990-х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гг.,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показавших,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что,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несмотря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все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благие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намерения,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преобразования,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которые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учитывают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историческую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специфику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развития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обречены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нашей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стране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провал.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Таким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образом,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«третий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путь»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оказывается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наиболее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приемлемым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данном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этапе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развития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страны,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поскольку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он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«золотой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серединой»,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соединяя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доктрине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умеренно-рыночную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экономику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патриотизм,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2C87" w:rsidRPr="001B0652">
        <w:rPr>
          <w:color w:val="000000"/>
          <w:sz w:val="28"/>
          <w:szCs w:val="28"/>
        </w:rPr>
        <w:t>нравственность.</w:t>
      </w:r>
    </w:p>
    <w:p w:rsidR="00652FB1" w:rsidRPr="001B0652" w:rsidRDefault="00652FB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связи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особую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актуальность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приобретает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гипотетически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возможных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теоретически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желаемых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моделей,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обеспечивающих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стабильность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значительный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вклад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обоснование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основоположники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подразумевали,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первую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очередь,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авторитет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устойчивость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системы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отношений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структур,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порядок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стабильность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пропагандировали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постепенность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осторожность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перемен,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отрицание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скачков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революционных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переворотов,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признание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зависимости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граждан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конкретно-исторических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условий,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степени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правосознания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этики,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сохранение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идеалов,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самобытности,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своеобразия.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7266" w:rsidRPr="001B0652" w:rsidRDefault="0016726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Тема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разрабатывалась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западными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</w:t>
      </w:r>
      <w:r w:rsidR="000C6408" w:rsidRPr="001B0652">
        <w:rPr>
          <w:color w:val="000000"/>
          <w:sz w:val="28"/>
          <w:szCs w:val="28"/>
        </w:rPr>
        <w:t>Х.Д.Рэнк,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К.Рассел,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К.Манн</w:t>
      </w:r>
      <w:r w:rsidR="007168D3" w:rsidRPr="001B0652">
        <w:rPr>
          <w:color w:val="000000"/>
          <w:sz w:val="28"/>
          <w:szCs w:val="28"/>
        </w:rPr>
        <w:t>г</w:t>
      </w:r>
      <w:r w:rsidR="000C6408" w:rsidRPr="001B0652">
        <w:rPr>
          <w:color w:val="000000"/>
          <w:sz w:val="28"/>
          <w:szCs w:val="28"/>
        </w:rPr>
        <w:t>ейм,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С.Хантингтон,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Ф.Мейер,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Д.Аллен,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К.Ленк,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Ф.Шталь,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Э.Берк,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К.Виденкопф</w:t>
      </w:r>
      <w:r w:rsidRPr="001B0652">
        <w:rPr>
          <w:color w:val="000000"/>
          <w:sz w:val="28"/>
          <w:szCs w:val="28"/>
        </w:rPr>
        <w:t>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отечественными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исследователями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</w:t>
      </w:r>
      <w:r w:rsidR="00C34F02" w:rsidRPr="001B0652">
        <w:rPr>
          <w:color w:val="000000"/>
          <w:sz w:val="28"/>
          <w:szCs w:val="28"/>
        </w:rPr>
        <w:t>А.В.Смирнов,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6105AE" w:rsidRPr="001B0652">
        <w:rPr>
          <w:color w:val="000000"/>
          <w:sz w:val="28"/>
          <w:szCs w:val="28"/>
        </w:rPr>
        <w:t>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6105AE" w:rsidRPr="001B0652">
        <w:rPr>
          <w:color w:val="000000"/>
          <w:sz w:val="28"/>
          <w:szCs w:val="28"/>
        </w:rPr>
        <w:t>А.Василик</w:t>
      </w:r>
      <w:r w:rsidR="00C34F02"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С.А.Попов,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И.Д.Осипов,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И.В.Лукоянов,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С.В.Лебедев,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0C6408" w:rsidRPr="001B0652">
        <w:rPr>
          <w:color w:val="000000"/>
          <w:sz w:val="28"/>
          <w:szCs w:val="28"/>
        </w:rPr>
        <w:t>М.Ремизов</w:t>
      </w:r>
      <w:r w:rsidRPr="001B0652">
        <w:rPr>
          <w:color w:val="000000"/>
          <w:sz w:val="28"/>
          <w:szCs w:val="28"/>
        </w:rPr>
        <w:t>).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7266" w:rsidRPr="001B0652" w:rsidRDefault="0016726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Объектом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Предметом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тенденции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рубежом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Целью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работы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изучение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практики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Западе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перспектив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пространстве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достижения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поставленной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ряд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задач:</w:t>
      </w:r>
    </w:p>
    <w:p w:rsidR="00167266" w:rsidRPr="001B0652" w:rsidRDefault="00167266" w:rsidP="005749CB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Вы</w:t>
      </w:r>
      <w:r w:rsidR="00061762" w:rsidRPr="001B0652">
        <w:rPr>
          <w:color w:val="000000"/>
          <w:sz w:val="28"/>
          <w:szCs w:val="28"/>
        </w:rPr>
        <w:t>я</w:t>
      </w:r>
      <w:r w:rsidRPr="001B0652">
        <w:rPr>
          <w:color w:val="000000"/>
          <w:sz w:val="28"/>
          <w:szCs w:val="28"/>
        </w:rPr>
        <w:t>вить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термина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«идеология».</w:t>
      </w:r>
    </w:p>
    <w:p w:rsidR="00167266" w:rsidRPr="001B0652" w:rsidRDefault="00167266" w:rsidP="005749CB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Определить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содержание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доктрины</w:t>
      </w:r>
      <w:r w:rsidR="00061762" w:rsidRPr="001B0652">
        <w:rPr>
          <w:color w:val="000000"/>
          <w:sz w:val="28"/>
          <w:szCs w:val="28"/>
        </w:rPr>
        <w:t>.</w:t>
      </w:r>
    </w:p>
    <w:p w:rsidR="00167266" w:rsidRPr="001B0652" w:rsidRDefault="00167266" w:rsidP="005749CB">
      <w:pPr>
        <w:pStyle w:val="a3"/>
        <w:numPr>
          <w:ilvl w:val="0"/>
          <w:numId w:val="12"/>
        </w:numPr>
        <w:tabs>
          <w:tab w:val="clear" w:pos="106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Оценить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эффективность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практической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западных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странах.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7266" w:rsidRPr="001B0652" w:rsidRDefault="00167266" w:rsidP="005749CB">
      <w:pPr>
        <w:pStyle w:val="a3"/>
        <w:numPr>
          <w:ilvl w:val="0"/>
          <w:numId w:val="12"/>
        </w:numPr>
        <w:tabs>
          <w:tab w:val="clear" w:pos="106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Определить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концептуальные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82C12" w:rsidRPr="001B0652" w:rsidRDefault="005749CB" w:rsidP="00A56FF1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br w:type="page"/>
      </w:r>
      <w:r w:rsidR="00652FB1" w:rsidRPr="001B0652">
        <w:rPr>
          <w:b/>
          <w:color w:val="000000"/>
          <w:sz w:val="28"/>
          <w:szCs w:val="28"/>
        </w:rPr>
        <w:t>Теоретические</w:t>
      </w:r>
      <w:r w:rsidRPr="001B0652">
        <w:rPr>
          <w:b/>
          <w:color w:val="000000"/>
          <w:sz w:val="28"/>
          <w:szCs w:val="28"/>
        </w:rPr>
        <w:t xml:space="preserve"> </w:t>
      </w:r>
      <w:r w:rsidR="00652FB1" w:rsidRPr="001B0652">
        <w:rPr>
          <w:b/>
          <w:color w:val="000000"/>
          <w:sz w:val="28"/>
          <w:szCs w:val="28"/>
        </w:rPr>
        <w:t>основания</w:t>
      </w:r>
      <w:r w:rsidRPr="001B0652">
        <w:rPr>
          <w:b/>
          <w:color w:val="000000"/>
          <w:sz w:val="28"/>
          <w:szCs w:val="28"/>
        </w:rPr>
        <w:t xml:space="preserve"> </w:t>
      </w:r>
      <w:r w:rsidR="00C82C12" w:rsidRPr="001B0652">
        <w:rPr>
          <w:b/>
          <w:color w:val="000000"/>
          <w:sz w:val="28"/>
          <w:szCs w:val="28"/>
        </w:rPr>
        <w:t>консервативной</w:t>
      </w:r>
      <w:r w:rsidRPr="001B0652">
        <w:rPr>
          <w:b/>
          <w:color w:val="000000"/>
          <w:sz w:val="28"/>
          <w:szCs w:val="28"/>
        </w:rPr>
        <w:t xml:space="preserve"> </w:t>
      </w:r>
      <w:r w:rsidR="00C82C12" w:rsidRPr="001B0652">
        <w:rPr>
          <w:b/>
          <w:color w:val="000000"/>
          <w:sz w:val="28"/>
          <w:szCs w:val="28"/>
        </w:rPr>
        <w:t>идеологии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113FC" w:rsidRPr="001B0652" w:rsidRDefault="00624BB6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Классический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возник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XVII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Англии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ответ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либерализма.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основатель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Э.</w:t>
      </w:r>
      <w:r w:rsidRPr="001B0652">
        <w:rPr>
          <w:color w:val="000000"/>
          <w:sz w:val="28"/>
          <w:szCs w:val="28"/>
        </w:rPr>
        <w:t>Берк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работе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«Размышления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5B577D"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революции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во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Франции»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сформулировал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основные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принципы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классического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113FC" w:rsidRPr="001B0652">
        <w:rPr>
          <w:color w:val="000000"/>
          <w:sz w:val="28"/>
          <w:szCs w:val="28"/>
        </w:rPr>
        <w:t>консерватизма.</w:t>
      </w:r>
    </w:p>
    <w:p w:rsidR="00165F00" w:rsidRPr="001B0652" w:rsidRDefault="00165F00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философской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науке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ценностный,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ситуационный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конкретно-исторический.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5F00" w:rsidRPr="001B0652" w:rsidRDefault="00165F00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Сторонники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Д.Аллен,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К.Ленк,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Ф.Шталь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видят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неизменную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идеологию,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определяемую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абсолютными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ценностями,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действительными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времена.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Ядром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составляющих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Д.Аллен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набор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отрицательное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отношение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приверженность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аристократии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монархии,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клерикализм,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неприятие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промышленного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прогресса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т.д.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перечислении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оказываются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смешаны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собственно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принципы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5F00" w:rsidRPr="001B0652" w:rsidRDefault="00165F00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Ценностный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становился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объектом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например,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основании,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стиля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мировоззрения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приводит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противоречию: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приверженцы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отнюдь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испытывают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потребность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мышлении,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носители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мировоззрения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отнюдь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оказываются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сторонниками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5F00" w:rsidRPr="001B0652" w:rsidRDefault="00165F00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Сторонники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ситуативного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С.Хантингтон,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Ф.Мейер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другие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определяют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тенденцию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сохранению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status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quo</w:t>
      </w:r>
      <w:r w:rsidR="00D90F4B" w:rsidRPr="001B0652">
        <w:rPr>
          <w:color w:val="000000"/>
          <w:sz w:val="28"/>
          <w:szCs w:val="28"/>
          <w:vertAlign w:val="superscript"/>
        </w:rPr>
        <w:t>2</w:t>
      </w:r>
      <w:r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утверждает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Хантингтон,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являющийся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одним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основоположников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данного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подхода,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идеология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возникла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определенной,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повторяющейся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носители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организации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используют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защиту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изменений.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один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исследователей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М.Ремизов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называет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«консерватизмом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пресмыкающихся»: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признал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действительным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существующее,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событийным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происходящее,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легитимным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шевелящее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губами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поистине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пресмыкающихся».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Поэтому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следует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разделять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конформизм.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ситуативного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характерно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контексте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недоверия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индивидуальному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человеческому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разуму,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предположения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«божественной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тактики»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порочности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натуры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безусловного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допущения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дифференциации.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рационализация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институтов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терминах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Бога,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природы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человека.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65F00" w:rsidRPr="001B0652" w:rsidRDefault="00165F00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Третьим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рассмотрению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конкретно-исторический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попытка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времени,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вызванного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необходимостью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защиты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устоев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свежих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веяний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европейской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общественно-политической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(К.Маннхейм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др.),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вследствие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Великой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французской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общественно-политической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тенденция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поляризации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мышления.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М.А.Василик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М.С.Вершинин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характеризуют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</w:t>
      </w:r>
      <w:r w:rsidR="00592CC4" w:rsidRPr="001B0652">
        <w:rPr>
          <w:color w:val="000000"/>
          <w:sz w:val="28"/>
          <w:szCs w:val="28"/>
        </w:rPr>
        <w:t>консерваторов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политике»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«противников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равенства,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перемен,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защитников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привилегированных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групп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иерархической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организации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общества».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Иными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словами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подлинно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правые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выступают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8D7276"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равенства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принципу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«всё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взять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поделить»,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iCs/>
          <w:color w:val="000000"/>
          <w:sz w:val="28"/>
          <w:szCs w:val="28"/>
        </w:rPr>
        <w:t>за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="00D90F4B" w:rsidRPr="001B0652">
        <w:rPr>
          <w:iCs/>
          <w:color w:val="000000"/>
          <w:sz w:val="28"/>
          <w:szCs w:val="28"/>
        </w:rPr>
        <w:t>равноправие;</w:t>
      </w:r>
      <w:r w:rsidR="005749CB" w:rsidRPr="001B0652">
        <w:rPr>
          <w:i/>
          <w:iCs/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D90F4B" w:rsidRPr="001B0652">
        <w:rPr>
          <w:color w:val="000000"/>
          <w:sz w:val="28"/>
          <w:szCs w:val="28"/>
        </w:rPr>
        <w:t>революции,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эволюцию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естественно,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выступают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поддержку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элиты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плебейской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охлократии.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Василик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Вершинин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выделяют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10</w:t>
      </w:r>
      <w:r w:rsidR="005749CB" w:rsidRPr="001B0652">
        <w:rPr>
          <w:color w:val="000000"/>
          <w:sz w:val="28"/>
          <w:szCs w:val="28"/>
        </w:rPr>
        <w:t xml:space="preserve"> </w:t>
      </w:r>
      <w:r w:rsidR="00A61DF7" w:rsidRPr="001B0652">
        <w:rPr>
          <w:color w:val="000000"/>
          <w:sz w:val="28"/>
          <w:szCs w:val="28"/>
        </w:rPr>
        <w:t>оснований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это: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вера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универсальность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морального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напротив,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ограниченность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разума;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стремление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постепенности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осмотрительности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преобразованиях;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следование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обычаям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традициям;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приоритет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стратегии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тактикой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принятии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решений;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убеждённость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неравенстве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(классов,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сословий,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групп,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элит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отдельных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индивидов);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антиутопизм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(негативное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отношение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леворадикальным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проектам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социально-политического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переустройства):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уважение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институту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собственности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наследования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т.д.;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догмат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несовершенстве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природы,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следствие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убеждённость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несовершенный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неспособен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создать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совершенное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приоритет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индивидом;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приоритет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того,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что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есть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тем,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что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может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iCs/>
          <w:color w:val="000000"/>
          <w:sz w:val="28"/>
          <w:szCs w:val="28"/>
        </w:rPr>
        <w:t>быть</w:t>
      </w:r>
      <w:r w:rsidR="005749CB" w:rsidRPr="001B0652">
        <w:rPr>
          <w:iCs/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(т.е.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практики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теорией,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реальности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т.д.)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Один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ведущих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исследователей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К.Рассел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выделяет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шесть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принципов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консерватизма: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веру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трансцендентность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управляющих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обществом;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4D1C8B" w:rsidRPr="001B0652" w:rsidRDefault="004D1C8B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усугубление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разнообразия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антитеза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«уравниловке»;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4D1C8B" w:rsidRPr="001B0652" w:rsidRDefault="004D1C8B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необходимость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сохранения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классовой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структуры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4D1C8B" w:rsidRPr="001B0652" w:rsidRDefault="004D1C8B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бесспорное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уважение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собственности;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приоритет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A61DF7" w:rsidRPr="001B0652">
        <w:rPr>
          <w:color w:val="000000"/>
          <w:sz w:val="28"/>
          <w:szCs w:val="28"/>
        </w:rPr>
        <w:t>т</w:t>
      </w:r>
      <w:r w:rsidRPr="001B0652">
        <w:rPr>
          <w:color w:val="000000"/>
          <w:sz w:val="28"/>
          <w:szCs w:val="28"/>
        </w:rPr>
        <w:t>радиции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утопией;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numPr>
          <w:ilvl w:val="0"/>
          <w:numId w:val="9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убеждённость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продуманных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реформ</w:t>
      </w:r>
      <w:r w:rsidR="00A61DF7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E143E1" w:rsidRPr="001B0652" w:rsidRDefault="00E143E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американский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Х.Д.Рэнк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противопоставлении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выводя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положение,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«атакуют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зло»,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«сохраняют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добро»,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настроены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поиск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врага,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сохранении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положения.</w:t>
      </w:r>
    </w:p>
    <w:p w:rsidR="004D1C8B" w:rsidRPr="001B0652" w:rsidRDefault="00E143E1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Выделив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черты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резюмировать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ряд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определений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сформулированных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различными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исследователями.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Например,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С.В.Лебедев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ёмко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определяет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«систему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основополагающих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период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истории».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И.В.Лукоянов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592CC4" w:rsidRPr="001B0652">
        <w:rPr>
          <w:color w:val="000000"/>
          <w:sz w:val="28"/>
          <w:szCs w:val="28"/>
        </w:rPr>
        <w:t>к</w:t>
      </w:r>
      <w:r w:rsidRPr="001B0652">
        <w:rPr>
          <w:color w:val="000000"/>
          <w:sz w:val="28"/>
          <w:szCs w:val="28"/>
        </w:rPr>
        <w:t>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ставящая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главу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угла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защиту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строя.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И.Д.Осипов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пишет,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упор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соблюдение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патриотизма,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норм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морали,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дисциплины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семьи,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религии,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коллективизма,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мировоззрение,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направленное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радикального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прогресса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ломки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устоев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3F72A8" w:rsidRPr="001B0652">
        <w:rPr>
          <w:color w:val="000000"/>
          <w:sz w:val="28"/>
          <w:szCs w:val="28"/>
        </w:rPr>
        <w:t>А.Н.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Кольев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подчёркивает,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имеет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миф,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погружается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подобный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марксистскому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либеральному,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прагматичен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исходит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старается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применить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высшие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цели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политики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человеческого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существования.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детального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осмысления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предложить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обобщающую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схему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четырех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пунктов,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которая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описывает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типы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функциональной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позиции.</w:t>
      </w:r>
    </w:p>
    <w:p w:rsidR="00DE2B99" w:rsidRPr="001B0652" w:rsidRDefault="00DE2B9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Корректное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понимание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применительно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типам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требует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отказа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узких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западноевропейских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американских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клише.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Итак,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выделить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четыре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обобщающих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типа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4D1C8B" w:rsidRPr="001B0652">
        <w:rPr>
          <w:color w:val="000000"/>
          <w:sz w:val="28"/>
          <w:szCs w:val="28"/>
        </w:rPr>
        <w:t>:</w:t>
      </w:r>
    </w:p>
    <w:p w:rsidR="00DE2B99" w:rsidRPr="001B0652" w:rsidRDefault="00DE2B99" w:rsidP="005749C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фундаментальный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консерватизм,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либеральный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консерватизм,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социальный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революционный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Фундаментальный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отличается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утверждением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абсолютно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прошлое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означает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«хорошее».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точки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зрения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фундаментал-консерватора,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религиозные,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социальные,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экономические,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институты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совершенны,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древние.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неприятие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прогресса.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отношение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вещей,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парадоксально,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довольно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положительно.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объясняется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логикой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фундаментального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консерватора: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завтра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точно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еще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хуже,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сегодня,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плохо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сегодня,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завтра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еще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хуже,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следовательно,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защищать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«сегодня»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лицом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«завтра».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Фундаментальный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жесткий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антисоциализм,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антилиберализм.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Либеральный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FA5345" w:rsidRPr="001B0652">
        <w:rPr>
          <w:color w:val="000000"/>
          <w:sz w:val="28"/>
          <w:szCs w:val="28"/>
        </w:rPr>
        <w:t>(неоконсерватизм)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представляет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совсем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набор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взглядов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отношений.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меняется,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нормально,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хорошо.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заботиться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изменение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«чересчур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разрушительным».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«сегодня»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разумный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компромисс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между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«вчера»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 </w:t>
      </w:r>
      <w:r w:rsidR="004D1C8B" w:rsidRPr="001B0652">
        <w:rPr>
          <w:color w:val="000000"/>
          <w:sz w:val="28"/>
          <w:szCs w:val="28"/>
        </w:rPr>
        <w:t>«завтра».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Либеральные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консерваторы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утверждают,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реформирование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общества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необходимо,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постепенное,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уважением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институтам,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структурам,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позициям,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ценностям,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взглядам.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Изменение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лучше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застоя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случае,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гармонично,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постепенно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естественно.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Свобода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лучше,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несвобода,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любой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ценой.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придется,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надо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потерпеть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рабство,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утверждать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насилием.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Важнейшая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черта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41522A" w:rsidRPr="001B0652">
        <w:rPr>
          <w:color w:val="000000"/>
          <w:sz w:val="28"/>
          <w:szCs w:val="28"/>
        </w:rPr>
        <w:t>не</w:t>
      </w:r>
      <w:r w:rsidRPr="001B0652">
        <w:rPr>
          <w:color w:val="000000"/>
          <w:sz w:val="28"/>
          <w:szCs w:val="28"/>
        </w:rPr>
        <w:t>оконсервативных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утверждение,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стремление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аморально.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Резкое,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обостренное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стремление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чревато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радикализмом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разрушением.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невозможного,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приносят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жертву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невозможной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революционной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мечте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возможные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эволюционные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улучшения.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результате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построено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еще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несправедливое,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сейчас.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Социальный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стремится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построить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утопическое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соединением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лучшего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прошлом,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иллюзией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люди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ориентируются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будущем.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Народность,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народ,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аристократия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движущей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главным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ориентиром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социально-консервативных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систем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Высшей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целью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борьбы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социал-консерваторов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справедливость.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Однако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здесь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«вселенская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абстракция»,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мировая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республика,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реализация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мечты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вполне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народа,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общности.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Земной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социал-консерваторов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глубоко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национален,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уникален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локален.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Социал-консерваторы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признают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прогресс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эволюцию,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особый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акцент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падает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революцию,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радикальные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действия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справедливости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широких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народных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масс.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Однако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очень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конкретных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рамках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отдельной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цивилизации,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круга.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DE2B99" w:rsidRPr="001B0652" w:rsidRDefault="00DE2B9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революционеры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начинают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фундаментал</w:t>
      </w:r>
      <w:r w:rsidR="00D67F9B" w:rsidRPr="001B0652">
        <w:rPr>
          <w:color w:val="000000"/>
          <w:sz w:val="28"/>
          <w:szCs w:val="28"/>
        </w:rPr>
        <w:t>-</w:t>
      </w:r>
      <w:r w:rsidRPr="001B0652">
        <w:rPr>
          <w:color w:val="000000"/>
          <w:sz w:val="28"/>
          <w:szCs w:val="28"/>
        </w:rPr>
        <w:t>консерватизма,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приходят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статус-кво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категорически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неприемлемо.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революционеры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жестко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ориентированы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настоящего,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выступают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категорически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капитализма,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догматического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социализма.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2C12" w:rsidRPr="001B0652" w:rsidRDefault="00C82C12" w:rsidP="00A56FF1">
      <w:pPr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1B0652">
        <w:rPr>
          <w:b/>
          <w:color w:val="000000"/>
          <w:sz w:val="28"/>
          <w:szCs w:val="28"/>
        </w:rPr>
        <w:t>Консервативная</w:t>
      </w:r>
      <w:r w:rsidR="005749CB" w:rsidRPr="001B0652">
        <w:rPr>
          <w:b/>
          <w:color w:val="000000"/>
          <w:sz w:val="28"/>
          <w:szCs w:val="28"/>
        </w:rPr>
        <w:t xml:space="preserve"> </w:t>
      </w:r>
      <w:r w:rsidRPr="001B0652">
        <w:rPr>
          <w:b/>
          <w:color w:val="000000"/>
          <w:sz w:val="28"/>
          <w:szCs w:val="28"/>
        </w:rPr>
        <w:t>идеология</w:t>
      </w:r>
      <w:r w:rsidR="005749CB" w:rsidRPr="001B0652">
        <w:rPr>
          <w:b/>
          <w:color w:val="000000"/>
          <w:sz w:val="28"/>
          <w:szCs w:val="28"/>
        </w:rPr>
        <w:t xml:space="preserve"> </w:t>
      </w:r>
      <w:r w:rsidRPr="001B0652">
        <w:rPr>
          <w:b/>
          <w:color w:val="000000"/>
          <w:sz w:val="28"/>
          <w:szCs w:val="28"/>
        </w:rPr>
        <w:t>в</w:t>
      </w:r>
      <w:r w:rsidR="005749CB" w:rsidRPr="001B0652">
        <w:rPr>
          <w:b/>
          <w:color w:val="000000"/>
          <w:sz w:val="28"/>
          <w:szCs w:val="28"/>
        </w:rPr>
        <w:t xml:space="preserve"> </w:t>
      </w:r>
      <w:r w:rsidR="004D1C8B" w:rsidRPr="001B0652">
        <w:rPr>
          <w:b/>
          <w:color w:val="000000"/>
          <w:sz w:val="28"/>
          <w:szCs w:val="28"/>
        </w:rPr>
        <w:t>России</w:t>
      </w:r>
    </w:p>
    <w:p w:rsidR="005749CB" w:rsidRPr="001B0652" w:rsidRDefault="005749CB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3B3" w:rsidRPr="001B0652" w:rsidRDefault="001E33B3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Революционная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эпоха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1990-х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социально-политической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эволюции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должна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смениться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умеренным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курсом,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невозможен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контекста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проекта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строительства,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опирающегося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традицию.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Прежде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возникает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вопрос,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насколько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основательны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претензии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идейное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доминирование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сочетается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морально-политическим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лидерством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сохраняющейся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значимостью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мире.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E33B3" w:rsidRPr="001B0652" w:rsidRDefault="00C34F02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период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становления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многопартийности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многие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новые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партии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начали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позиционировать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(«Российский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общенародный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союз»,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«Русский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национальный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собор»,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04627" w:rsidRPr="001B0652">
        <w:rPr>
          <w:color w:val="000000"/>
          <w:sz w:val="28"/>
          <w:szCs w:val="28"/>
        </w:rPr>
        <w:t>«</w:t>
      </w:r>
      <w:r w:rsidR="007A0115" w:rsidRPr="001B0652">
        <w:rPr>
          <w:color w:val="000000"/>
          <w:sz w:val="28"/>
          <w:szCs w:val="28"/>
        </w:rPr>
        <w:t>Фронт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национального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спасения</w:t>
      </w:r>
      <w:r w:rsidR="00404627" w:rsidRPr="001B0652">
        <w:rPr>
          <w:color w:val="000000"/>
          <w:sz w:val="28"/>
          <w:szCs w:val="28"/>
        </w:rPr>
        <w:t>»</w:t>
      </w:r>
      <w:r w:rsidR="007A0115" w:rsidRPr="001B0652">
        <w:rPr>
          <w:color w:val="000000"/>
          <w:sz w:val="28"/>
          <w:szCs w:val="28"/>
        </w:rPr>
        <w:t>).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Однако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исторический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период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консерваторами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себе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называли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те,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оппонировал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либеральным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идеям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Ельцина,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такой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был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рефлексией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отношению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СССР.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Когда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пришли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реформаторы,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оппозиция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стала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опираться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национал</w:t>
      </w:r>
      <w:r w:rsidR="00626133" w:rsidRPr="001B0652">
        <w:rPr>
          <w:color w:val="000000"/>
          <w:sz w:val="28"/>
          <w:szCs w:val="28"/>
        </w:rPr>
        <w:t>-</w:t>
      </w:r>
      <w:r w:rsidR="007A0115" w:rsidRPr="001B0652">
        <w:rPr>
          <w:color w:val="000000"/>
          <w:sz w:val="28"/>
          <w:szCs w:val="28"/>
        </w:rPr>
        <w:t>патриотические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лозунги,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оперируя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термином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«консерватизм»,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без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использования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идеологической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7A0115" w:rsidRPr="001B0652">
        <w:rPr>
          <w:color w:val="000000"/>
          <w:sz w:val="28"/>
          <w:szCs w:val="28"/>
        </w:rPr>
        <w:t>составляющей.</w:t>
      </w:r>
    </w:p>
    <w:p w:rsidR="001E33B3" w:rsidRPr="001B0652" w:rsidRDefault="001E33B3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секрет,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новейшая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ситуация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внешней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стабильности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остается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весьма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неопределенной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непредсказуемой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ближайшую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перспективу.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каждой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присутствует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аспект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идеи.</w:t>
      </w:r>
    </w:p>
    <w:p w:rsidR="001E33B3" w:rsidRPr="001B0652" w:rsidRDefault="001E33B3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Парадокс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называемый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Союз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(СПС),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легший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«Правое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дело»,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себе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никакой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Предполагается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чисто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рыночное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доминирование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экономическим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пространством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СНГ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включенности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фарватер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гегемонии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США.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Правда,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довеском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формулы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открытую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ставку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олигархический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капитал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называемую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олигархическую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демократию,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сопряженную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теоретической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конструкцией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«рыночного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тоталитаризма»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«западничества».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«довесок»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легко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растворяется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космополитизма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какой-то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фатальной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нелюбви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отеческой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Единственный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роде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перспективный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проект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связан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либерально-консервативной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укорененности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базовых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гуманистических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контекста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человека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личности.</w:t>
      </w:r>
    </w:p>
    <w:p w:rsidR="001E33B3" w:rsidRPr="001B0652" w:rsidRDefault="001E33B3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другой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возникает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другой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«консервативный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вариант,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лозунгами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(ЛДПР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Либерально-демократическая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предлагают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стратегию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державности,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практически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невозможно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отличить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фашизма.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Жажда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вождизма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тотального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диктата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атрибутикой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военно-полицейской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диктатуры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столь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откровенно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заявлена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публичных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выступлениях,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невольно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задумываешься,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допустимо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уровне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лозунгов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заявлений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публичной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допустимо,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значит,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нужно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острастки,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упреждения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минимальной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активности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без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которых,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известно,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процесса.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Положительной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выступает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верность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геополитическим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интересам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излишняя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экспрессивность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вопросе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способна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навредить.</w:t>
      </w:r>
    </w:p>
    <w:p w:rsidR="001E33B3" w:rsidRPr="001B0652" w:rsidRDefault="001E33B3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Другая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новейшего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связана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флангом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условиях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постсоветской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ставшим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вполне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Речь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КПРФ,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апеллирует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сегодня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православию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менталитета,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отрицающего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нравственную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самодостаточность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богатства,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русской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общины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(коллективности)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государственности.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7A0115" w:rsidRPr="001B0652" w:rsidRDefault="007A0115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Популярность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народе,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заставили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задуматься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оформлении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учетом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создании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новой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партии.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Таким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образом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«Демократический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выбор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России»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реорганизовался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«Партию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единства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согласия».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Государственной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Думе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созыва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1993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года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ПРЕСС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сформировала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фракцию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через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год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обнародовала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«Консервативный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манифест»</w:t>
      </w:r>
      <w:r w:rsidR="00E81F9B"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который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стал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попыткой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выстраивания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идеологии</w:t>
      </w:r>
      <w:r w:rsidR="003C61C8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Этот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документ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являлся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пересказом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постулатов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классического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без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учета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специфики,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экономической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части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отстаивал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ультралиберальные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позиции,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соответствии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проводимыми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правительством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реформами.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дальнейшем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ПРЕСС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утратила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поддержку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населения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реорганизовалась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«Наш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дом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="003C61C8" w:rsidRPr="001B0652">
        <w:rPr>
          <w:color w:val="000000"/>
          <w:sz w:val="28"/>
          <w:szCs w:val="28"/>
        </w:rPr>
        <w:t>Россия»</w:t>
      </w:r>
      <w:r w:rsidR="007542DA"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партию,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которая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практически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отказалась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7542DA" w:rsidRPr="001B0652">
        <w:rPr>
          <w:color w:val="000000"/>
          <w:sz w:val="28"/>
          <w:szCs w:val="28"/>
        </w:rPr>
        <w:t>идеологии</w:t>
      </w:r>
      <w:r w:rsidR="003C61C8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Позднее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основе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этой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партии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сформировалась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«Единая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Россия»,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которой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отсутствие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внятной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стало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E81F9B" w:rsidRPr="001B0652">
        <w:rPr>
          <w:color w:val="000000"/>
          <w:sz w:val="28"/>
          <w:szCs w:val="28"/>
        </w:rPr>
        <w:t>проблемой</w:t>
      </w:r>
      <w:r w:rsidR="001E33B3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1E33B3" w:rsidRPr="001B0652" w:rsidRDefault="004D1C8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2005г.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позиционировала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правоцентристскую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Путина,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устраивало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самого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президента,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тормозило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процесс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выстраивания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285BA0" w:rsidRPr="001B0652">
        <w:rPr>
          <w:color w:val="000000"/>
          <w:sz w:val="28"/>
          <w:szCs w:val="28"/>
        </w:rPr>
        <w:t>многопартийной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системы.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Однако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ЕР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отреагировала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переориентацией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определенную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идеологию,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созданием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двух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платформ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внутри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праволиберальной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левосоциальной,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которые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активно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1E33B3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285BA0" w:rsidRPr="001B0652" w:rsidRDefault="00285BA0" w:rsidP="00574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проявляли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прекратили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свое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существование</w:t>
      </w:r>
      <w:r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Б.Грызлов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заседании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Генерального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совета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ЕР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апреле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2005г.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отметил: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«мы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можем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делится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«левых»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«правых»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&lt;...&gt;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B67B6A" w:rsidRPr="001B0652">
        <w:rPr>
          <w:color w:val="000000"/>
          <w:sz w:val="28"/>
          <w:szCs w:val="28"/>
        </w:rPr>
        <w:t>сегодня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эти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понятия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современном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мире,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особенно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размываются</w:t>
      </w:r>
      <w:r w:rsidR="00B67B6A" w:rsidRPr="001B0652">
        <w:rPr>
          <w:color w:val="000000"/>
          <w:sz w:val="28"/>
          <w:szCs w:val="28"/>
        </w:rPr>
        <w:t>»</w:t>
      </w:r>
      <w:r w:rsidR="00804665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Несмотря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то,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многие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отмечают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консервную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направленность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партии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власти,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сделать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вывод,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протяжении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своего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существования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«Единая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Россия»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«универсальной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804665" w:rsidRPr="001B0652">
        <w:rPr>
          <w:color w:val="000000"/>
          <w:sz w:val="28"/>
          <w:szCs w:val="28"/>
        </w:rPr>
        <w:t>партией»</w:t>
      </w:r>
      <w:r w:rsidR="00626133"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позволяет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получить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поддержку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различных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групп</w:t>
      </w:r>
      <w:r w:rsidR="005749CB" w:rsidRPr="001B0652">
        <w:rPr>
          <w:color w:val="000000"/>
          <w:sz w:val="28"/>
          <w:szCs w:val="28"/>
        </w:rPr>
        <w:t xml:space="preserve"> </w:t>
      </w:r>
      <w:r w:rsidR="00626133" w:rsidRPr="001B0652">
        <w:rPr>
          <w:color w:val="000000"/>
          <w:sz w:val="28"/>
          <w:szCs w:val="28"/>
        </w:rPr>
        <w:t>населения</w:t>
      </w:r>
      <w:r w:rsidR="00804665" w:rsidRPr="001B0652">
        <w:rPr>
          <w:color w:val="000000"/>
          <w:sz w:val="28"/>
          <w:szCs w:val="28"/>
        </w:rPr>
        <w:t>.</w:t>
      </w:r>
    </w:p>
    <w:p w:rsidR="00963C5D" w:rsidRPr="001B0652" w:rsidRDefault="00963C5D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Помимо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различных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элементов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(порой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весьма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многочисленных)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программах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движений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объединений,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обратить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внимание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таковые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сейчас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ХХI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обойтись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вообще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без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неё?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Дискуссия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поводу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фактически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прекращается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момента,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СССР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прекратил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вместе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догматическим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марксизмом.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высоком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уровне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вопрос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затрагивался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срок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президентства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Б.Н.Ельцина,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остро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встав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выборами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1996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года.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Выступая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встрече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своими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доверенными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лицами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12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июля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1996г.,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Ельцин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сделал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заявление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выработки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особо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подчеркнул,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«она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понадобиться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уже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2000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году,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следующих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президентских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выборах»,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позднее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заявил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важности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«обеспечения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исторической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4D1C8B" w:rsidRPr="001B0652">
        <w:rPr>
          <w:color w:val="000000"/>
          <w:sz w:val="28"/>
          <w:szCs w:val="28"/>
        </w:rPr>
        <w:t>преемственности»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президентской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</w:t>
      </w:r>
      <w:r w:rsidR="001E33B3" w:rsidRPr="001B0652">
        <w:rPr>
          <w:color w:val="000000"/>
          <w:sz w:val="28"/>
          <w:szCs w:val="28"/>
        </w:rPr>
        <w:t>.</w:t>
      </w:r>
    </w:p>
    <w:p w:rsidR="00963C5D" w:rsidRPr="001B0652" w:rsidRDefault="001E33B3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Поскольку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выработалось,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говорить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совокупности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некоторых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элементов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государственного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идейного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строительства: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среди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либеральные,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консервативные.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4D1C8B" w:rsidRPr="001B0652" w:rsidRDefault="00963C5D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мере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тенденции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стратегии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(прежде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президентской)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возобладали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избранием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В.В.Путина.</w:t>
      </w:r>
      <w:r w:rsidR="005749CB" w:rsidRPr="001B0652">
        <w:rPr>
          <w:color w:val="000000"/>
          <w:sz w:val="28"/>
          <w:szCs w:val="28"/>
          <w:vertAlign w:val="superscript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приходом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«продолжавшаяся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пятнадцать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революционная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эпоха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закончилась.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устанавливается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«термидорианский»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режим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Возрождается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«русская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базой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приоритетами».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менее,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оценивают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путинский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«новый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мимикрию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режима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своеобразную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дань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воззрениям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населения: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ельцинских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реформаторов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«первого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призыва»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наиболее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подходящим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оказался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идейный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комплекс,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наиболее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адекватно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отражается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понятии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«номенклатурный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путинской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эпохи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понадобилась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другая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эрзац-идеология,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номенклатурный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Наряду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«лжеконсерватизмом»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правящей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элиты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сторонники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«радикального»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выделяют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«лжеконсерватизм»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элиты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1990-х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Чубайса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Гайдара.</w:t>
      </w:r>
    </w:p>
    <w:p w:rsidR="00963C5D" w:rsidRPr="001B0652" w:rsidRDefault="004D1C8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представители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интеллигенции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патриотической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профессуры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неустанно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повторяют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тезис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нужна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нужна,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воздух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потому,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должна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«конечная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развития»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частности,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А.И.Подберёзкин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С.А.Кислицын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называют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стратегической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1A07C3" w:rsidRPr="001B0652">
        <w:rPr>
          <w:color w:val="000000"/>
          <w:sz w:val="28"/>
          <w:szCs w:val="28"/>
        </w:rPr>
        <w:t>задачей: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«Стратегической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задачей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сегодня,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ни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покажется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странным,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задача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создания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внедрения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массовое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сознание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новой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государственно-патриотической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системы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ценностей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большинства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061762" w:rsidRPr="001B0652">
        <w:rPr>
          <w:color w:val="000000"/>
          <w:sz w:val="28"/>
          <w:szCs w:val="28"/>
        </w:rPr>
        <w:t>н</w:t>
      </w:r>
      <w:r w:rsidR="00963C5D" w:rsidRPr="001B0652">
        <w:rPr>
          <w:color w:val="000000"/>
          <w:sz w:val="28"/>
          <w:szCs w:val="28"/>
        </w:rPr>
        <w:t>ации,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сторонников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отдельных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партий».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А.Н.Савельев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обрисовывает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контуры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необходимой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ещё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ёмко: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«Третий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Рим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должен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быть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достроен,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наш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внутренний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Карфаген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(торгашеско-стяжательский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тип)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разрушен,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грядущий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кровосмесительный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уравнительный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Вавилон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(богоборческий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нигилистический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тип)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задавлен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ещё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проектных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разработках.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Третий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Рим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русский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реванш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должен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быть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возрождён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сначала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самих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себя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через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воссоздание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традиции,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потом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всего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мира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образец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мира,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реализация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русской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исторической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миссии»</w:t>
      </w:r>
      <w:r w:rsidR="002F678A" w:rsidRPr="001B0652">
        <w:rPr>
          <w:color w:val="000000"/>
          <w:sz w:val="28"/>
          <w:szCs w:val="28"/>
        </w:rPr>
        <w:t>.</w:t>
      </w:r>
    </w:p>
    <w:p w:rsidR="002F678A" w:rsidRPr="001B0652" w:rsidRDefault="00DB1A84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А.Н.Савельев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могут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предложить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член</w:t>
      </w:r>
      <w:r w:rsidRPr="001B0652">
        <w:rPr>
          <w:color w:val="000000"/>
          <w:sz w:val="28"/>
          <w:szCs w:val="28"/>
        </w:rPr>
        <w:t>ы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созданного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январе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2003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г.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Серафимовского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клуба.</w:t>
      </w:r>
      <w:r w:rsidR="005749CB" w:rsidRPr="001B0652">
        <w:rPr>
          <w:color w:val="000000"/>
          <w:sz w:val="28"/>
          <w:szCs w:val="28"/>
          <w:vertAlign w:val="superscript"/>
        </w:rPr>
        <w:t xml:space="preserve"> </w:t>
      </w:r>
      <w:r w:rsidR="003311C4"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311C4"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3311C4" w:rsidRPr="001B0652">
        <w:rPr>
          <w:color w:val="000000"/>
          <w:sz w:val="28"/>
          <w:szCs w:val="28"/>
        </w:rPr>
        <w:t>мнению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создатели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3311C4" w:rsidRPr="001B0652">
        <w:rPr>
          <w:color w:val="000000"/>
          <w:sz w:val="28"/>
          <w:szCs w:val="28"/>
        </w:rPr>
        <w:t>клуба</w:t>
      </w:r>
      <w:r w:rsidR="00963C5D"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наиболее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близкие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консерваторов</w:t>
      </w:r>
      <w:r w:rsidRPr="001B0652">
        <w:rPr>
          <w:color w:val="000000"/>
          <w:sz w:val="28"/>
          <w:szCs w:val="28"/>
        </w:rPr>
        <w:t>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могут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сформулировать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национальную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идеологию,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которая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затем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будет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взята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вооружение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Президентом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другими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руководителями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государства.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Т.Филиппова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описывает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ситуацию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так: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«Кремль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подал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сигнал,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ли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сделал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вид,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подал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сигнал,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все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поняли,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хватает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свежих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идей.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bCs/>
          <w:color w:val="000000"/>
          <w:sz w:val="28"/>
          <w:szCs w:val="28"/>
        </w:rPr>
        <w:t>И</w:t>
      </w:r>
      <w:r w:rsidR="005749CB" w:rsidRPr="001B0652">
        <w:rPr>
          <w:b/>
          <w:bCs/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сразу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нескольких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сторон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эти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идеи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покатились.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Возникло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ощущение,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есть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рынок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этого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963C5D" w:rsidRPr="001B0652">
        <w:rPr>
          <w:color w:val="000000"/>
          <w:sz w:val="28"/>
          <w:szCs w:val="28"/>
        </w:rPr>
        <w:t>товара.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bCs/>
          <w:color w:val="000000"/>
          <w:sz w:val="28"/>
          <w:szCs w:val="28"/>
        </w:rPr>
        <w:t>И</w:t>
      </w:r>
      <w:r w:rsidR="005749CB" w:rsidRPr="001B0652">
        <w:rPr>
          <w:b/>
          <w:bCs/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именно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тогда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конституировались</w:t>
      </w:r>
      <w:r w:rsidR="005749CB" w:rsidRPr="001B0652">
        <w:rPr>
          <w:color w:val="000000"/>
          <w:sz w:val="28"/>
          <w:szCs w:val="28"/>
        </w:rPr>
        <w:t xml:space="preserve"> </w:t>
      </w:r>
      <w:r w:rsidR="002F678A" w:rsidRPr="001B0652">
        <w:rPr>
          <w:color w:val="000000"/>
          <w:sz w:val="28"/>
          <w:szCs w:val="28"/>
        </w:rPr>
        <w:t>«серафимы»».</w:t>
      </w:r>
    </w:p>
    <w:p w:rsidR="002F678A" w:rsidRPr="001B0652" w:rsidRDefault="002F678A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B0652">
        <w:rPr>
          <w:color w:val="000000"/>
          <w:sz w:val="28"/>
          <w:szCs w:val="28"/>
        </w:rPr>
        <w:t>«Конституцией»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лице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членов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«Серафимовского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клуба»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опубликованный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начале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2003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«Меморандум».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нём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создатели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А.Балабанов,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М.Леонтьев,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А.Привалов,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К.Ремчуков,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С.Сельянов,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М.Соколов,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В.Фадеев,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А.Быстрицкий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63C5D" w:rsidRPr="001B0652" w:rsidRDefault="00963C5D" w:rsidP="005749C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заявили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приверженности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возобладания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63C5D" w:rsidRPr="001B0652" w:rsidRDefault="00963C5D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«Меморандум»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Серафимовского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разделён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несколько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компактных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разделов: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«Поражённые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страхом»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(содержащий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1990-х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гг.),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«Почему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происходит»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(содержащий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«пораженческой»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интеллигенции),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есть»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(описывающий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природные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богатства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ресурсы;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потенциал,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задействовать)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наконец,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делать»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(пожалуй,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важный,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содержащий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основные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предложения).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делать»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авторы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документа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отвечают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поставленные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ранее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вопросы.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Главной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задачей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называют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«ускоренную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модернизацию,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мощный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рост».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станет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нашей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стимулом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«производства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смыслов,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структур».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Авторами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подчёркивается,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«цели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бизнеса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должны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едины»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пропагандируется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«разумный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протекционизм».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2F678A" w:rsidRPr="001B0652" w:rsidRDefault="002F678A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Почти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сразу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члены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Серафимовского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попали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огонь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Причём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стороны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радикальных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единомышленников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например,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Ю.Солозобов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окрестил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«соглашательским».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стоит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отметить,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«серафимы»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помогли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реабилитацию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определённом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смысле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легитимировали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термин,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придан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смысл.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Серафимовский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воспроизвёл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отечественной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почве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западную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модель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«мозгового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центра»,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готового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помочь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посоветовать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следует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осуществлять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точки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зрения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образованной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63C5D" w:rsidRPr="001B0652" w:rsidRDefault="00963C5D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Явных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доказательств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руководители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последних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руководствуются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принятии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решений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осуществлении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положениями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социально-политической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опытом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других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прошлых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вроде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нет.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менее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ряд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начинаний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исполнительной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президентской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2000-2006гг.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указывает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широком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смысле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слова)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востребована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сейчас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представителями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гражданского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(руководителями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многих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представителями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интеллигенции),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высшими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чиновниками.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8909D7" w:rsidRPr="001B0652" w:rsidRDefault="00963C5D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начинаниям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отнести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введение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системы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Федеральных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Округов,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реформирование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избрания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парламента,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перемены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партийном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спектре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широкая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дискуссия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поводу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продуктивного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сотрудничества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Церкви.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Косвенным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доказательством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внимания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деятелей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проблематике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</w:t>
      </w:r>
      <w:r w:rsidR="00DB1A84" w:rsidRPr="001B0652">
        <w:rPr>
          <w:color w:val="000000"/>
          <w:sz w:val="28"/>
          <w:szCs w:val="28"/>
        </w:rPr>
        <w:t>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направления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является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реабилитация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имен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наследия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русских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И.А.Ильина,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П.А.Столыпина,</w:t>
      </w:r>
      <w:r w:rsidR="005749CB" w:rsidRPr="001B0652">
        <w:rPr>
          <w:color w:val="000000"/>
          <w:sz w:val="28"/>
          <w:szCs w:val="28"/>
        </w:rPr>
        <w:t xml:space="preserve"> </w:t>
      </w:r>
      <w:r w:rsidR="008909D7" w:rsidRPr="001B0652">
        <w:rPr>
          <w:color w:val="000000"/>
          <w:sz w:val="28"/>
          <w:szCs w:val="28"/>
        </w:rPr>
        <w:t>А.И.Солженицына.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2C12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br w:type="page"/>
      </w:r>
      <w:r w:rsidR="00C82C12" w:rsidRPr="001B0652">
        <w:rPr>
          <w:b/>
          <w:color w:val="000000"/>
          <w:sz w:val="28"/>
          <w:szCs w:val="28"/>
        </w:rPr>
        <w:t>Заключение</w:t>
      </w:r>
    </w:p>
    <w:p w:rsidR="005749CB" w:rsidRPr="001B0652" w:rsidRDefault="005749CB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A5039" w:rsidRPr="001B0652" w:rsidRDefault="009A503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Современные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демонстрируют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«век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идеологий»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закончился.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сейчас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каждая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целях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безопасности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поддержания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суверенитета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конкурентоспособности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неизменно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обеспечивает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соответствующее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интересам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информационно-политическое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Несмотря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ХХI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ХХI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встречаются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«чистом»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виде,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элементы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присутствуют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повестке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дня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каждой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деятельности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общественных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организаций,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решениях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деятелей,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освещении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событий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убеждениях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представителей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интеллигенции.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A5039" w:rsidRPr="001B0652" w:rsidRDefault="009A503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Сегодня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наша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конкурентоспособное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уровень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ниже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Евро-атлантическом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регионе,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выше,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странах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«третьего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мира».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Существующее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критикуется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отсутствие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чёткого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плана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действий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будущее;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программы,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позволила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реально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посмотреть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вещи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оценить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перспективы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мобилизации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населения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развития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Отечественные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всего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спектра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сходятся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сейчас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нужна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государственная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такая,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был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догматический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марксизм,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гибкая,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мобильная,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своевременная.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A5039" w:rsidRPr="001B0652" w:rsidRDefault="009A503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Наиболее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жизнеспособными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из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предлагаемых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считать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которые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предлагают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реализовать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проект.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дело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здесь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даже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патриархально-этатистском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менталитете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россиян,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сколько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нашей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централизованного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формах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существовавшего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именно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единое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унитарное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ещё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времён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Московии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ХIV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века.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Результаты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социологических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опросов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говорят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граждане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страны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устали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различных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форм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экстремизма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левого,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правого)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радикализма;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россияне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хотят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стабильности,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порядка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соблюдения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—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составляющие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классической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наряду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общепризнанными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семейными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ценностями.</w:t>
      </w:r>
      <w:r w:rsidR="005749CB" w:rsidRPr="001B0652">
        <w:rPr>
          <w:color w:val="000000"/>
          <w:sz w:val="28"/>
          <w:szCs w:val="28"/>
        </w:rPr>
        <w:t xml:space="preserve"> </w:t>
      </w:r>
    </w:p>
    <w:p w:rsidR="009A5039" w:rsidRPr="001B0652" w:rsidRDefault="009A5039" w:rsidP="005749C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Однако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отметим,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условиях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построения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одна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доктрина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может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функционировать,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пользуется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лишь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исполнительная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Отсюда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закономерно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следует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вывод,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если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действительно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день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актуален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вопрос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создания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крупной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Исторический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опыт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показывает,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что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европейские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модели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неприемлимы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для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отечественной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почве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должен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сочетать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себе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положительные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черты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просвещённого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(государственничество,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патриотизм,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традиционализм,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уважение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национальным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культуре)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умеренного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(законность,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рыночную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экономику,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личности,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институт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частной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собственности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гражданского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общества).</w:t>
      </w:r>
    </w:p>
    <w:p w:rsidR="009A5039" w:rsidRPr="001B0652" w:rsidRDefault="009A5039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49CB" w:rsidRPr="001B0652" w:rsidRDefault="005749CB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32E9" w:rsidRPr="001B0652" w:rsidRDefault="005749CB" w:rsidP="005749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br w:type="page"/>
      </w:r>
      <w:r w:rsidR="005132E9" w:rsidRPr="001B0652">
        <w:rPr>
          <w:b/>
          <w:color w:val="000000"/>
          <w:sz w:val="28"/>
          <w:szCs w:val="28"/>
        </w:rPr>
        <w:t>Список</w:t>
      </w:r>
      <w:r w:rsidRPr="001B0652">
        <w:rPr>
          <w:b/>
          <w:color w:val="000000"/>
          <w:sz w:val="28"/>
          <w:szCs w:val="28"/>
        </w:rPr>
        <w:t xml:space="preserve"> </w:t>
      </w:r>
      <w:r w:rsidR="005132E9" w:rsidRPr="001B0652">
        <w:rPr>
          <w:b/>
          <w:color w:val="000000"/>
          <w:sz w:val="28"/>
          <w:szCs w:val="28"/>
        </w:rPr>
        <w:t>использованной</w:t>
      </w:r>
      <w:r w:rsidRPr="001B0652">
        <w:rPr>
          <w:b/>
          <w:color w:val="000000"/>
          <w:sz w:val="28"/>
          <w:szCs w:val="28"/>
        </w:rPr>
        <w:t xml:space="preserve"> </w:t>
      </w:r>
      <w:r w:rsidR="005132E9" w:rsidRPr="001B0652">
        <w:rPr>
          <w:b/>
          <w:color w:val="000000"/>
          <w:sz w:val="28"/>
          <w:szCs w:val="28"/>
        </w:rPr>
        <w:t>литературы</w:t>
      </w:r>
    </w:p>
    <w:p w:rsidR="005749CB" w:rsidRPr="001B0652" w:rsidRDefault="005749CB" w:rsidP="00574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Богданов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А.Н.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Прерванная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традиция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американского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мысль.-2009.-№3</w:t>
      </w:r>
    </w:p>
    <w:p w:rsidR="00D90F4B" w:rsidRPr="001B0652" w:rsidRDefault="00D90F4B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Северный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Опережающий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российской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политика.-2009.-№2</w:t>
      </w:r>
    </w:p>
    <w:p w:rsidR="003F72A8" w:rsidRPr="001B0652" w:rsidRDefault="003F72A8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Дугин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Четыре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типа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журналъ.-2008.-№12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Волков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Привалов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Апология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пустого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места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Эксперт.-2007.-№1-2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Холодковский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Противостояние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левые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правые: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анахронизм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смена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координат?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Полис.-2006.-№6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Матюхин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Консервативные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реформы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Россия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Обозреватель.-2005.-№10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Рахшмир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П.Ю.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либерализм: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метафоры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консенсуса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Полис.-2005.-№5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Пантелеев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С.Ю.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русский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Свободная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мысль.-2004.-№11</w:t>
      </w:r>
    </w:p>
    <w:p w:rsidR="003311C4" w:rsidRPr="001B0652" w:rsidRDefault="003311C4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Меморандум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Серафимовского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клуба: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страха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роста.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Эксперт.-2003.-№1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Панарин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А.С.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будущее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Высшее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образование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сегодня.-2003.-№12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Максименко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Ю.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Проблема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-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демократия»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разработке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ведущих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теоретиков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русского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консерватизма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Власть.-2002.-№4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Шмачкова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Т.В.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партий.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Полис.-2002.-№1-2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Шугурова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перспектива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Власть.-2002.-№4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Бызов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консенсус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«смуты»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государству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«термидора»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современный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мир.-2000.-№3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Галкин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вчера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сегодня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Власть.-2000.-№2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Григоров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Преодоление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заданности.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Размышления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консерватизме.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Полис.-2000.-№4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Кишенкова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О.В.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как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«идеологическая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подкладка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под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власть»</w:t>
      </w:r>
      <w:r w:rsidR="00C5089A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Власть.-2000.-№2</w:t>
      </w:r>
    </w:p>
    <w:p w:rsidR="007168D3" w:rsidRPr="001B0652" w:rsidRDefault="007168D3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Мангейм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утопия.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//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Полития.-1994.-№9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Василик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Политология: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Словарь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справочник.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2000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Волков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Ю.Г.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идеология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современной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Ростов-на-Дону: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2005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Галкин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А.А.,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Рахшмир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П.Ю.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прошлом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настоящем.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1997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Гуторов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Необходим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ли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посткоммунистической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России?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СПб.: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2004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Дугин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А.Г.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Философия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политики.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Арктогея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центр,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2004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Кольев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А.Н.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Нация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государство.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реконструкции.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2005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Коцюбинский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Д.А.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контексте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Нового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времени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(к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проблеме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использования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понятия).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СПб.: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2004</w:t>
      </w:r>
    </w:p>
    <w:p w:rsidR="005132E9" w:rsidRPr="001B0652" w:rsidRDefault="001968D3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Никонов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В.А.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Эпоха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перемен: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Россия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90-х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глазами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консерватора</w:t>
      </w:r>
      <w:r w:rsidR="005132E9" w:rsidRPr="001B0652">
        <w:rPr>
          <w:color w:val="000000"/>
          <w:sz w:val="28"/>
          <w:szCs w:val="28"/>
        </w:rPr>
        <w:t>.</w:t>
      </w:r>
      <w:r w:rsidR="005749CB" w:rsidRPr="001B0652">
        <w:rPr>
          <w:color w:val="000000"/>
          <w:sz w:val="28"/>
          <w:szCs w:val="28"/>
        </w:rPr>
        <w:t xml:space="preserve"> </w:t>
      </w:r>
      <w:r w:rsidR="005132E9"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="005132E9"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="005132E9" w:rsidRPr="001B0652">
        <w:rPr>
          <w:color w:val="000000"/>
          <w:sz w:val="28"/>
          <w:szCs w:val="28"/>
        </w:rPr>
        <w:t>200</w:t>
      </w:r>
      <w:r w:rsidRPr="001B0652">
        <w:rPr>
          <w:color w:val="000000"/>
          <w:sz w:val="28"/>
          <w:szCs w:val="28"/>
        </w:rPr>
        <w:t>0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Соколова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Р.И.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Технология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ИФ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РАН,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2005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Ремизов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Опыт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консервативной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критики.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2002</w:t>
      </w:r>
    </w:p>
    <w:p w:rsidR="005132E9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Смирнов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А.В.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Консерватизм: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знание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и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власть.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СПб.: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2004</w:t>
      </w:r>
    </w:p>
    <w:p w:rsidR="00C82C12" w:rsidRPr="001B0652" w:rsidRDefault="005132E9" w:rsidP="00A56FF1">
      <w:pPr>
        <w:numPr>
          <w:ilvl w:val="0"/>
          <w:numId w:val="16"/>
        </w:numPr>
        <w:tabs>
          <w:tab w:val="num" w:pos="540"/>
        </w:tabs>
        <w:autoSpaceDN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B0652">
        <w:rPr>
          <w:color w:val="000000"/>
          <w:sz w:val="28"/>
          <w:szCs w:val="28"/>
        </w:rPr>
        <w:t>Соловьев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А.И.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Политология: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Политическая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теория,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политические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технологии.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–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М.:</w:t>
      </w:r>
      <w:r w:rsidR="005749CB" w:rsidRPr="001B0652">
        <w:rPr>
          <w:color w:val="000000"/>
          <w:sz w:val="28"/>
          <w:szCs w:val="28"/>
        </w:rPr>
        <w:t xml:space="preserve"> </w:t>
      </w:r>
      <w:r w:rsidRPr="001B0652">
        <w:rPr>
          <w:color w:val="000000"/>
          <w:sz w:val="28"/>
          <w:szCs w:val="28"/>
        </w:rPr>
        <w:t>2003</w:t>
      </w:r>
      <w:bookmarkStart w:id="0" w:name="_GoBack"/>
      <w:bookmarkEnd w:id="0"/>
    </w:p>
    <w:sectPr w:rsidR="00C82C12" w:rsidRPr="001B0652" w:rsidSect="005749CB">
      <w:footerReference w:type="even" r:id="rId7"/>
      <w:pgSz w:w="11906" w:h="16838"/>
      <w:pgMar w:top="1134" w:right="850" w:bottom="1134" w:left="1701" w:header="709" w:footer="709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52" w:rsidRDefault="001B0652">
      <w:r>
        <w:separator/>
      </w:r>
    </w:p>
  </w:endnote>
  <w:endnote w:type="continuationSeparator" w:id="0">
    <w:p w:rsidR="001B0652" w:rsidRDefault="001B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9CB" w:rsidRDefault="005749CB" w:rsidP="00AA158C">
    <w:pPr>
      <w:pStyle w:val="a4"/>
      <w:framePr w:wrap="around" w:vAnchor="text" w:hAnchor="margin" w:xAlign="center" w:y="1"/>
      <w:rPr>
        <w:rStyle w:val="a6"/>
      </w:rPr>
    </w:pPr>
  </w:p>
  <w:p w:rsidR="005749CB" w:rsidRDefault="005749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52" w:rsidRDefault="001B0652">
      <w:r>
        <w:separator/>
      </w:r>
    </w:p>
  </w:footnote>
  <w:footnote w:type="continuationSeparator" w:id="0">
    <w:p w:rsidR="001B0652" w:rsidRDefault="001B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037B"/>
    <w:multiLevelType w:val="hybridMultilevel"/>
    <w:tmpl w:val="C3201D9E"/>
    <w:lvl w:ilvl="0" w:tplc="4B44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A2120BFC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985DA7"/>
    <w:multiLevelType w:val="hybridMultilevel"/>
    <w:tmpl w:val="846E1728"/>
    <w:lvl w:ilvl="0" w:tplc="DAE64B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A92C84"/>
    <w:multiLevelType w:val="hybridMultilevel"/>
    <w:tmpl w:val="3E64CE4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6A57B23"/>
    <w:multiLevelType w:val="multilevel"/>
    <w:tmpl w:val="E780B9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BC0CAB"/>
    <w:multiLevelType w:val="hybridMultilevel"/>
    <w:tmpl w:val="80606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87CF9"/>
    <w:multiLevelType w:val="hybridMultilevel"/>
    <w:tmpl w:val="7E423C00"/>
    <w:lvl w:ilvl="0" w:tplc="4EEE83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6F24B5F"/>
    <w:multiLevelType w:val="hybridMultilevel"/>
    <w:tmpl w:val="6AD84C6A"/>
    <w:lvl w:ilvl="0" w:tplc="4B44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D17C0"/>
    <w:multiLevelType w:val="hybridMultilevel"/>
    <w:tmpl w:val="3EC6AB9C"/>
    <w:lvl w:ilvl="0" w:tplc="83FE10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B416A88"/>
    <w:multiLevelType w:val="hybridMultilevel"/>
    <w:tmpl w:val="59B29AD6"/>
    <w:lvl w:ilvl="0" w:tplc="4B44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EB0479"/>
    <w:multiLevelType w:val="hybridMultilevel"/>
    <w:tmpl w:val="8D6C113A"/>
    <w:lvl w:ilvl="0" w:tplc="4B44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0E1FD4"/>
    <w:multiLevelType w:val="hybridMultilevel"/>
    <w:tmpl w:val="6B9E2608"/>
    <w:lvl w:ilvl="0" w:tplc="4B44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566AC0"/>
    <w:multiLevelType w:val="hybridMultilevel"/>
    <w:tmpl w:val="1C065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BD473A"/>
    <w:multiLevelType w:val="hybridMultilevel"/>
    <w:tmpl w:val="74F0B82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57C31642"/>
    <w:multiLevelType w:val="hybridMultilevel"/>
    <w:tmpl w:val="2BF0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D693B"/>
    <w:multiLevelType w:val="hybridMultilevel"/>
    <w:tmpl w:val="902C6AF4"/>
    <w:lvl w:ilvl="0" w:tplc="4B44E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8D7D35"/>
    <w:multiLevelType w:val="hybridMultilevel"/>
    <w:tmpl w:val="442A4FFE"/>
    <w:lvl w:ilvl="0" w:tplc="4B44E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5862386C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4E6"/>
    <w:rsid w:val="00003AF8"/>
    <w:rsid w:val="00061762"/>
    <w:rsid w:val="000C6408"/>
    <w:rsid w:val="000C658C"/>
    <w:rsid w:val="00126EF6"/>
    <w:rsid w:val="00165F00"/>
    <w:rsid w:val="00167266"/>
    <w:rsid w:val="001855BF"/>
    <w:rsid w:val="001968D3"/>
    <w:rsid w:val="001A07C3"/>
    <w:rsid w:val="001A2C87"/>
    <w:rsid w:val="001B0652"/>
    <w:rsid w:val="001B32BE"/>
    <w:rsid w:val="001D3FAE"/>
    <w:rsid w:val="001E33B3"/>
    <w:rsid w:val="001E6DCF"/>
    <w:rsid w:val="00207288"/>
    <w:rsid w:val="00227DC7"/>
    <w:rsid w:val="0028049B"/>
    <w:rsid w:val="00285BA0"/>
    <w:rsid w:val="0029034F"/>
    <w:rsid w:val="002B36AF"/>
    <w:rsid w:val="002C1D4D"/>
    <w:rsid w:val="002F678A"/>
    <w:rsid w:val="003113FC"/>
    <w:rsid w:val="00330FF1"/>
    <w:rsid w:val="003311C4"/>
    <w:rsid w:val="00333990"/>
    <w:rsid w:val="0038134F"/>
    <w:rsid w:val="003C61C8"/>
    <w:rsid w:val="003D4DDD"/>
    <w:rsid w:val="003F72A8"/>
    <w:rsid w:val="00404627"/>
    <w:rsid w:val="0041522A"/>
    <w:rsid w:val="00464E53"/>
    <w:rsid w:val="00467082"/>
    <w:rsid w:val="004D1C8B"/>
    <w:rsid w:val="005132E9"/>
    <w:rsid w:val="0056050F"/>
    <w:rsid w:val="00570C8B"/>
    <w:rsid w:val="005749CB"/>
    <w:rsid w:val="00592CC4"/>
    <w:rsid w:val="005B0B54"/>
    <w:rsid w:val="005B577D"/>
    <w:rsid w:val="005D3F10"/>
    <w:rsid w:val="006105AE"/>
    <w:rsid w:val="00624BB6"/>
    <w:rsid w:val="00626133"/>
    <w:rsid w:val="00652FB1"/>
    <w:rsid w:val="00653376"/>
    <w:rsid w:val="00653ABE"/>
    <w:rsid w:val="007039E4"/>
    <w:rsid w:val="00714FE1"/>
    <w:rsid w:val="007168D3"/>
    <w:rsid w:val="00736757"/>
    <w:rsid w:val="007542DA"/>
    <w:rsid w:val="0076390F"/>
    <w:rsid w:val="007654B6"/>
    <w:rsid w:val="007954E6"/>
    <w:rsid w:val="007A0115"/>
    <w:rsid w:val="007A39EA"/>
    <w:rsid w:val="00804665"/>
    <w:rsid w:val="008179EB"/>
    <w:rsid w:val="008909D7"/>
    <w:rsid w:val="008D00BA"/>
    <w:rsid w:val="008D7276"/>
    <w:rsid w:val="008E0D41"/>
    <w:rsid w:val="00963C5D"/>
    <w:rsid w:val="009A5039"/>
    <w:rsid w:val="00A56FF1"/>
    <w:rsid w:val="00A61DF7"/>
    <w:rsid w:val="00A931AD"/>
    <w:rsid w:val="00AA158C"/>
    <w:rsid w:val="00AC5126"/>
    <w:rsid w:val="00AC6729"/>
    <w:rsid w:val="00AD12F2"/>
    <w:rsid w:val="00AE2CE4"/>
    <w:rsid w:val="00AE651C"/>
    <w:rsid w:val="00AF7B10"/>
    <w:rsid w:val="00B126FE"/>
    <w:rsid w:val="00B67B6A"/>
    <w:rsid w:val="00BB1909"/>
    <w:rsid w:val="00BE4400"/>
    <w:rsid w:val="00C10372"/>
    <w:rsid w:val="00C34EA1"/>
    <w:rsid w:val="00C34F02"/>
    <w:rsid w:val="00C5089A"/>
    <w:rsid w:val="00C633BC"/>
    <w:rsid w:val="00C72B61"/>
    <w:rsid w:val="00C82C12"/>
    <w:rsid w:val="00CB061B"/>
    <w:rsid w:val="00D67F9B"/>
    <w:rsid w:val="00D90F4B"/>
    <w:rsid w:val="00DB1A84"/>
    <w:rsid w:val="00DE2B99"/>
    <w:rsid w:val="00E01AFE"/>
    <w:rsid w:val="00E143E1"/>
    <w:rsid w:val="00E37255"/>
    <w:rsid w:val="00E72ACA"/>
    <w:rsid w:val="00E81F9B"/>
    <w:rsid w:val="00F529C7"/>
    <w:rsid w:val="00F86803"/>
    <w:rsid w:val="00FA5345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42587-A6C2-4666-82EF-A6861DE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33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954E6"/>
    <w:pPr>
      <w:spacing w:before="100" w:beforeAutospacing="1" w:after="100" w:afterAutospacing="1"/>
    </w:pPr>
  </w:style>
  <w:style w:type="character" w:customStyle="1" w:styleId="spelle">
    <w:name w:val="spelle"/>
    <w:rsid w:val="00C82C12"/>
    <w:rPr>
      <w:rFonts w:cs="Times New Roman"/>
    </w:rPr>
  </w:style>
  <w:style w:type="character" w:customStyle="1" w:styleId="grame">
    <w:name w:val="grame"/>
    <w:rsid w:val="00C82C12"/>
    <w:rPr>
      <w:rFonts w:cs="Times New Roman"/>
    </w:rPr>
  </w:style>
  <w:style w:type="paragraph" w:styleId="a4">
    <w:name w:val="footer"/>
    <w:basedOn w:val="a"/>
    <w:link w:val="a5"/>
    <w:uiPriority w:val="99"/>
    <w:rsid w:val="00E143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143E1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D727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8D7276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A56F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56F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</cp:revision>
  <dcterms:created xsi:type="dcterms:W3CDTF">2014-03-02T11:46:00Z</dcterms:created>
  <dcterms:modified xsi:type="dcterms:W3CDTF">2014-03-02T11:46:00Z</dcterms:modified>
</cp:coreProperties>
</file>