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both"/>
        <w:rPr>
          <w:rFonts w:ascii="Times New Roman" w:hAnsi="Times New Roman"/>
          <w:sz w:val="28"/>
        </w:rPr>
      </w:pPr>
    </w:p>
    <w:p w:rsidR="005E23D9" w:rsidRDefault="005E23D9" w:rsidP="005E23D9">
      <w:pPr>
        <w:spacing w:after="0" w:line="360" w:lineRule="auto"/>
        <w:ind w:firstLine="709"/>
        <w:jc w:val="center"/>
        <w:rPr>
          <w:rFonts w:ascii="Times New Roman" w:hAnsi="Times New Roman"/>
          <w:b/>
          <w:sz w:val="28"/>
        </w:rPr>
      </w:pPr>
    </w:p>
    <w:p w:rsidR="005E23D9" w:rsidRDefault="005E23D9" w:rsidP="005E23D9">
      <w:pPr>
        <w:spacing w:after="0" w:line="360" w:lineRule="auto"/>
        <w:ind w:firstLine="709"/>
        <w:jc w:val="center"/>
        <w:rPr>
          <w:rFonts w:ascii="Times New Roman" w:hAnsi="Times New Roman"/>
          <w:b/>
          <w:sz w:val="28"/>
        </w:rPr>
      </w:pPr>
      <w:r w:rsidRPr="005E23D9">
        <w:rPr>
          <w:rFonts w:ascii="Times New Roman" w:hAnsi="Times New Roman"/>
          <w:b/>
          <w:sz w:val="28"/>
        </w:rPr>
        <w:t>Реферат</w:t>
      </w:r>
    </w:p>
    <w:p w:rsidR="005E23D9" w:rsidRPr="005E23D9" w:rsidRDefault="005E23D9" w:rsidP="005E23D9">
      <w:pPr>
        <w:spacing w:after="0" w:line="360" w:lineRule="auto"/>
        <w:ind w:firstLine="709"/>
        <w:jc w:val="center"/>
        <w:rPr>
          <w:rFonts w:ascii="Times New Roman" w:hAnsi="Times New Roman"/>
          <w:b/>
          <w:sz w:val="28"/>
        </w:rPr>
      </w:pPr>
      <w:r w:rsidRPr="005E23D9">
        <w:rPr>
          <w:rFonts w:ascii="Times New Roman" w:hAnsi="Times New Roman"/>
          <w:b/>
          <w:sz w:val="28"/>
        </w:rPr>
        <w:t>на тему:</w:t>
      </w:r>
    </w:p>
    <w:p w:rsidR="005E23D9" w:rsidRPr="005E23D9" w:rsidRDefault="005E23D9" w:rsidP="005E23D9">
      <w:pPr>
        <w:spacing w:after="0" w:line="360" w:lineRule="auto"/>
        <w:ind w:firstLine="709"/>
        <w:jc w:val="center"/>
        <w:rPr>
          <w:rFonts w:ascii="Times New Roman" w:hAnsi="Times New Roman"/>
          <w:b/>
          <w:sz w:val="28"/>
        </w:rPr>
      </w:pPr>
      <w:r>
        <w:rPr>
          <w:rFonts w:ascii="Times New Roman" w:hAnsi="Times New Roman"/>
          <w:b/>
          <w:sz w:val="28"/>
        </w:rPr>
        <w:t xml:space="preserve">Становление </w:t>
      </w:r>
      <w:r w:rsidRPr="005E23D9">
        <w:rPr>
          <w:rFonts w:ascii="Times New Roman" w:hAnsi="Times New Roman"/>
          <w:b/>
          <w:sz w:val="28"/>
        </w:rPr>
        <w:t>судебной системы</w:t>
      </w:r>
      <w:r>
        <w:rPr>
          <w:rFonts w:ascii="Times New Roman" w:hAnsi="Times New Roman"/>
          <w:b/>
          <w:sz w:val="28"/>
        </w:rPr>
        <w:t xml:space="preserve"> России</w:t>
      </w:r>
      <w:r w:rsidRPr="005E23D9">
        <w:rPr>
          <w:rFonts w:ascii="Times New Roman" w:hAnsi="Times New Roman"/>
          <w:b/>
          <w:sz w:val="28"/>
        </w:rPr>
        <w:t xml:space="preserve"> в XYIII веке</w:t>
      </w:r>
    </w:p>
    <w:p w:rsidR="0080131B" w:rsidRPr="005E23D9" w:rsidRDefault="005E23D9" w:rsidP="005E23D9">
      <w:pPr>
        <w:spacing w:after="0" w:line="360" w:lineRule="auto"/>
        <w:ind w:firstLine="709"/>
        <w:jc w:val="both"/>
        <w:rPr>
          <w:rFonts w:ascii="Times New Roman" w:hAnsi="Times New Roman"/>
          <w:sz w:val="28"/>
        </w:rPr>
      </w:pPr>
      <w:r>
        <w:rPr>
          <w:rFonts w:ascii="Times New Roman" w:hAnsi="Times New Roman"/>
          <w:sz w:val="28"/>
        </w:rPr>
        <w:br w:type="page"/>
      </w:r>
      <w:r w:rsidR="0080131B" w:rsidRPr="005E23D9">
        <w:rPr>
          <w:rFonts w:ascii="Times New Roman" w:hAnsi="Times New Roman"/>
          <w:sz w:val="28"/>
        </w:rPr>
        <w:t xml:space="preserve">Вплоть до XYIII в. в России не существовало специальных судебных учреждений. Полномочиями по осуществлению правосудия обладали главы административно-территориальных образований. Естественно, что подобная ситуация приводила к различного рода злоупотреблениям, и уже в конце XYII - начале XYIII в. стала очевидной необходимость коренного изменения системы судебных органов в России. Первым подобную попытку предпринял Петр I.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Следующим шагом в развитии судебной системы были реформы Екатерины II. В </w:t>
      </w:r>
      <w:smartTag w:uri="urn:schemas-microsoft-com:office:smarttags" w:element="metricconverter">
        <w:smartTagPr>
          <w:attr w:name="ProductID" w:val="1775 г"/>
        </w:smartTagPr>
        <w:r w:rsidRPr="005E23D9">
          <w:rPr>
            <w:rFonts w:ascii="Times New Roman" w:hAnsi="Times New Roman"/>
            <w:sz w:val="28"/>
          </w:rPr>
          <w:t>1775 г</w:t>
        </w:r>
      </w:smartTag>
      <w:r w:rsidRPr="005E23D9">
        <w:rPr>
          <w:rFonts w:ascii="Times New Roman" w:hAnsi="Times New Roman"/>
          <w:sz w:val="28"/>
        </w:rPr>
        <w:t xml:space="preserve">. обнародована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1-я часть "Учреждений управления Российской Империей", где провозглашалось создание независимой ветви судебной власти, основанной на началах коллегиальности.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Созданная Екатериной II судебная система просуществовала почти 100 лет, претерпевая различные изменения.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Ко второй половине XIX в. стала очевидной необходимость коренной реформы судебной системы в соответствии с общепринятыми принципами организации судопроизводства: всесословности, гласности, обеспечения права на защиту и т.п., что и было осуществлено в рамках общих либеральных реформ, проводимых Александром II.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20 ноября </w:t>
      </w:r>
      <w:smartTag w:uri="urn:schemas-microsoft-com:office:smarttags" w:element="metricconverter">
        <w:smartTagPr>
          <w:attr w:name="ProductID" w:val="1864 г"/>
        </w:smartTagPr>
        <w:r w:rsidRPr="005E23D9">
          <w:rPr>
            <w:rFonts w:ascii="Times New Roman" w:hAnsi="Times New Roman"/>
            <w:sz w:val="28"/>
          </w:rPr>
          <w:t>1864 г</w:t>
        </w:r>
      </w:smartTag>
      <w:r w:rsidRPr="005E23D9">
        <w:rPr>
          <w:rFonts w:ascii="Times New Roman" w:hAnsi="Times New Roman"/>
          <w:sz w:val="28"/>
        </w:rPr>
        <w:t xml:space="preserve">. были обнародованы "Судебные уставы", которые по-новому организовывали судебную власть. В частности, в судебную систему вводились новые суды - мировые.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Мировая юстиция представляла собой максимально приближенную к населению, обособленную замкнутую систему, построенную на началах выборности, всесословности, независимости и несменяемости судей в пределах выборного срока, гласности и состязательности.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Мировой судья был первой инстанцией для рассмотрения мелких уголовных (до 1 года лишения свободы) и гражданских (с ценой иска до 500 руб.) дел.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Участковый мировой судья избирался сроком на 3 года уездным земским собранием из числа граждан, достигших 25-летнего возраста, имевших высшее или среднее образование или стаж работы не менее 3 лет преимущественно по судебному ведомству, владеющих землей не менее 400 десятин, недвижимой собственностью, оцененной для взимания налога в 6 тыс.руб. в других городах. Списки кандидатов в мировые судьи составлялись местным предводителем дворянства и утверждались губернатором. Избранные мировые судьи утверждались Сенатом.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Право избрания на должность мировых судей было признано за выходцами из всех слоев населения.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Участковые мировые судьи получали содержание и не могли сочетать с этой должностью никакую другую государственную или общественную службу.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Одновременно с участковыми были учреждены должности почетных мировых судей, которые по просьбе сторон или ввиду отсутствия участковых мировых судей рассматривали подсудные им дела. Почетные мировые судьи избирались в том же порядке, что и участковые, но не получали денежного содержания и исполняли свои обязанности в случае необходимости.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Кассационной и апелляционной инстанцией по отношению к единоличным мировым судьям был уездный съезд мировых судей, в который входили все мировые судьи определенного округа, в том числе и почетные мировые судьи. Съезд мировых судей избирал из своего состава председателя сроком на три года. В заседаниях съезда мировых судей участвовал помощник прокурора, который давал свои заключения по конкретным делам.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Благодаря мировой юстиции, существовавшей обособленно от общих судебных установлений, мелкие уголовные и гражданские дела не переходили до бесконечности из одной судебной инстанции в другую.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Цензовые требования для занятия должности мирового судьи - возраст не менее 25 лет, высшее или среднее образование или трехлетний стаж работы в таких должностях, где можно было приобрести практические навыки в производстве судебных дел, владение землей или другим недвижимым имуществом, а также требование "неопороченности" (не находиться под следствием или судом, не быть несостоятельным должником и т.п.) - обеспечивали надлежащий уровень судейского корпуса в низовом звене.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Достаточно простая процедура судебного разбирательства в мировом суде и специфика источников права, которыми должны руководствоваться мировые судьи, не требовали пребывания на этих должностях лиц с юридическим образованием. Во главу угла ставились личные качества мирового судьи, его авторитет и уважение в обществе. Ему вменялось в обязанность "просьбы принимать везде и во всякое время, а в необходимых случаях и разбирать дела на местах, где оные возникли".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В гражданском судопроизводстве мировому судье были подсудны: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1. иски по личным обязательствам и договорам, иски о недвижимости с ценой не свыше 500 руб.;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2. иски о вознаграждении за ущерб и убытки, когда размер их не превышал 500 руб. или же во время предъявления иска не мог быть положительно известен;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3. иски о личных обидах и оскорблениях;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4. иски о восстановлении нарушенного владения, когда со времени нарушения прошло не более 6 месяцев.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Основная задача мирового судьи заключалась в том, чтобы склонить стороны к примирению и принятию мирового соглашения. При невозможности достичь мирового соглашения мировой судья своей властью выносил решение или приговор по делу.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С целью сделать низовое звено судебной системы максимально доступным для широких масс законодатель предусмотрел упрощенный характер процедуры в мировом суде, где все формальности были сведены до минимума. В гражданском судопроизводстве обращение к мировому судье не требовало уплаты пошлин, употребления гербовой бумаги, решения записывались в установленную законом книгу. В уголовном - инициатива в возбуждении дела, вызове свидетелей, представлении доказательств принадлежала частному лицу, иногда это делалось полицией. Судья обязан был реагировать как на устные, так и на письменные жалобы. Протокол судебного заседания оформлялся в произвольной форме. Если дело оканчивалось вынесением приговора, то он заносился в протокол. Сторонам разрешалось приводить свидетелей и представлять доказательства в апелляционную инстанцию, которой являлся съезд мировых судей. Съезд либо утверждал состоявшееся решение или приговор мирового судьи, либо в пределах отзыва постановлял новое. При этом наказание обвиняемого не могло быть усилено без требования обвинителя.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Таким образом, мировой суд обеспечивал доступность, простоту, быстроту судопроизводства. Это был демократичный институт не только по способу формирования и характеру рассмотрения дел, но и по степени приближенности к населению.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Просуществовав в таком виде 25 лет, мировые судьи были упразднены. Закон от 12 июня </w:t>
      </w:r>
      <w:smartTag w:uri="urn:schemas-microsoft-com:office:smarttags" w:element="metricconverter">
        <w:smartTagPr>
          <w:attr w:name="ProductID" w:val="1889 г"/>
        </w:smartTagPr>
        <w:r w:rsidRPr="005E23D9">
          <w:rPr>
            <w:rFonts w:ascii="Times New Roman" w:hAnsi="Times New Roman"/>
            <w:sz w:val="28"/>
          </w:rPr>
          <w:t>1889 г</w:t>
        </w:r>
      </w:smartTag>
      <w:r w:rsidRPr="005E23D9">
        <w:rPr>
          <w:rFonts w:ascii="Times New Roman" w:hAnsi="Times New Roman"/>
          <w:sz w:val="28"/>
        </w:rPr>
        <w:t xml:space="preserve">. сохранил их только в столицах и нескольких крупных городах. В остальных городах вместо выборных мировых судей были введены городские судьи, назначаемые и увольняемые министром юстиции. В уездах же судебная власть перешла к земским начальникам, являющимся одновременно чинами административного ведомства.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В </w:t>
      </w:r>
      <w:smartTag w:uri="urn:schemas-microsoft-com:office:smarttags" w:element="metricconverter">
        <w:smartTagPr>
          <w:attr w:name="ProductID" w:val="1912 г"/>
        </w:smartTagPr>
        <w:r w:rsidRPr="005E23D9">
          <w:rPr>
            <w:rFonts w:ascii="Times New Roman" w:hAnsi="Times New Roman"/>
            <w:sz w:val="28"/>
          </w:rPr>
          <w:t>1912 г</w:t>
        </w:r>
      </w:smartTag>
      <w:r w:rsidRPr="005E23D9">
        <w:rPr>
          <w:rFonts w:ascii="Times New Roman" w:hAnsi="Times New Roman"/>
          <w:sz w:val="28"/>
        </w:rPr>
        <w:t xml:space="preserve">. был принят закон о преобразовании местного суда, уничтоживший судебную власть земских начальников, заменивший их, а равно и городских судей мировыми судьями, выбираемыми земскими собраниями, даже с некоторым расширением пределов их полномочий. Мировая юстиция возродилась, но не надолго.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Мировой суд был окончательно упразднен вместе со всей царской системой суда Декретом о суде от 24 ноября 1917 года.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И вот спустя 80 лет мировой суд возрождается.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17 декабря </w:t>
      </w:r>
      <w:smartTag w:uri="urn:schemas-microsoft-com:office:smarttags" w:element="metricconverter">
        <w:smartTagPr>
          <w:attr w:name="ProductID" w:val="1998 г"/>
        </w:smartTagPr>
        <w:r w:rsidRPr="005E23D9">
          <w:rPr>
            <w:rFonts w:ascii="Times New Roman" w:hAnsi="Times New Roman"/>
            <w:sz w:val="28"/>
          </w:rPr>
          <w:t>1998 г</w:t>
        </w:r>
      </w:smartTag>
      <w:r w:rsidRPr="005E23D9">
        <w:rPr>
          <w:rFonts w:ascii="Times New Roman" w:hAnsi="Times New Roman"/>
          <w:sz w:val="28"/>
        </w:rPr>
        <w:t xml:space="preserve">. принят Федеральный закон "О мировых судьях в Российской Федерации", которым в судебной системе страны возрожден институт мировых судей. </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История становления и развития</w:t>
      </w:r>
      <w:r w:rsidR="005E23D9" w:rsidRPr="005E23D9">
        <w:rPr>
          <w:rFonts w:ascii="Times New Roman" w:hAnsi="Times New Roman"/>
          <w:sz w:val="28"/>
        </w:rPr>
        <w:t xml:space="preserve"> </w:t>
      </w:r>
      <w:r w:rsidRPr="005E23D9">
        <w:rPr>
          <w:rFonts w:ascii="Times New Roman" w:hAnsi="Times New Roman"/>
          <w:sz w:val="28"/>
        </w:rPr>
        <w:t>института мирового судьи</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 Для понимания истинного смысла и назначения института мирового судьи, определения его особенностей и направлений развития следует рассмотреть этот правовой институт в историческом аспекте. Без выяснения причин его зарождения, закономерностей и этапов развития сложно определить истинное место мирового судьи в российской судебной системе.</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Если обратиться к истории государства и права, то впервые должность мирового судьи в ее современном понимании появилась в Англии в эпоху Средневековья (</w:t>
      </w:r>
      <w:smartTag w:uri="urn:schemas-microsoft-com:office:smarttags" w:element="metricconverter">
        <w:smartTagPr>
          <w:attr w:name="ProductID" w:val="1344 г"/>
        </w:smartTagPr>
        <w:r w:rsidRPr="005E23D9">
          <w:rPr>
            <w:rFonts w:ascii="Times New Roman" w:hAnsi="Times New Roman"/>
            <w:sz w:val="28"/>
          </w:rPr>
          <w:t>1344 г</w:t>
        </w:r>
      </w:smartTag>
      <w:r w:rsidRPr="005E23D9">
        <w:rPr>
          <w:rFonts w:ascii="Times New Roman" w:hAnsi="Times New Roman"/>
          <w:sz w:val="28"/>
        </w:rPr>
        <w:t>.). Введение этой должности связано с именем Эдуарда III, который реформировал местный судебно-полицейский аппарат в условиях обострения классовой борьбы в деревне*(27).</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В каждом графстве для лучшего поддержания мира назначались мировые судьи из почетных и уважающих законы лиц. Ими были не только профессиональные юристы, но и лица, не имеющие юридического образования. Однако они получали жалование за осуществление своей деятельности на должности мирового судьи и всегда назначались на нее королем.</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Рассматривая английскую модель мирового суда, ученые отмечали, что с ростом ренты в Англии происходило постепенное расслоение крестьянства. Многочисленные сельские бедняки (коттеры) должны были наниматься на работу к помещикам и зажиточным крестьянам. Спрос на рабочую силу в деревне рос в течение всего XIV в., особенно в рыцарских вотчинах. Но в крупных, и особенно монастырских, владениях продолжала господствовать барщина, и усиление связей с рынком вело к росту феодальных рент и укреплению барщинной системы. В связи с этим все больше усиливался отпор крестьян требованиям феодалов. Одной из мер борьбы господствующего класса с крестьянством и явилось расширение судебно-полицейских функций хранителей мира. Должности "хранитель мира" было присвоено наименование "мировой судья", чтобы показать, что основной их функцией является судебное разбирательство и осуждение всех нарушителей мира*(28).</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За первые сто лет своего существования мировые судьи постепенно расширили свою компетенцию за счет компетенции шерифов. В </w:t>
      </w:r>
      <w:smartTag w:uri="urn:schemas-microsoft-com:office:smarttags" w:element="metricconverter">
        <w:smartTagPr>
          <w:attr w:name="ProductID" w:val="1461 г"/>
        </w:smartTagPr>
        <w:r w:rsidRPr="005E23D9">
          <w:rPr>
            <w:rFonts w:ascii="Times New Roman" w:hAnsi="Times New Roman"/>
            <w:sz w:val="28"/>
          </w:rPr>
          <w:t>1461 г</w:t>
        </w:r>
      </w:smartTag>
      <w:r w:rsidRPr="005E23D9">
        <w:rPr>
          <w:rFonts w:ascii="Times New Roman" w:hAnsi="Times New Roman"/>
          <w:sz w:val="28"/>
        </w:rPr>
        <w:t>. даже ведение предварительного расследования дел о преступлениях перешло к мировым судьям. За шерифом осталось только приведение приговора в исполнение, т.е. чисто административная функция. Постепенно сложился порядок предварительного производства у мирового судьи, и он стал своеобразным звеном между частным обвинителем и обвинительным жюри. Началось письменное оформление мировым судьей предварительно представленных ему материалов обвинения для передачи затем вместе с обвинением на рассмотрение жюри. В период абсолютной монархии в XVI в. мировые судьи по заявлению хозяев обязаны были разыскивать рабов.</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Следовательно, мировые судьи первоначально призваны были в большей степени поддерживать правопорядок, существующий в обществе, требовать от граждан соблюдения законности, выполняя при этом не только чисто судебные, но и административные полномочия.</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Статут Елизаветы </w:t>
      </w:r>
      <w:smartTag w:uri="urn:schemas-microsoft-com:office:smarttags" w:element="metricconverter">
        <w:smartTagPr>
          <w:attr w:name="ProductID" w:val="1562 г"/>
        </w:smartTagPr>
        <w:r w:rsidRPr="005E23D9">
          <w:rPr>
            <w:rFonts w:ascii="Times New Roman" w:hAnsi="Times New Roman"/>
            <w:sz w:val="28"/>
          </w:rPr>
          <w:t>1562 г</w:t>
        </w:r>
      </w:smartTag>
      <w:r w:rsidRPr="005E23D9">
        <w:rPr>
          <w:rFonts w:ascii="Times New Roman" w:hAnsi="Times New Roman"/>
          <w:sz w:val="28"/>
        </w:rPr>
        <w:t>. предоставил мировым судьям широкие полномочия по применению "рабочего законодательства". Они имели право налагать штрафы, принуждать "праздных людей" к работе по найму или к занятию ремеслами, регулировать условия найма батраков, разрешать конфликты между хозяевами и рабочими. Позднее мировые судьи получили полномочия решать вопросы о праве на жительство в данной местности и о признании бродягами лиц, не работающих по найму, подвергать взысканию лиц, уклонявшихся от посещения англиканской церкви. Именно в этот период установилась довольно широкая суммарная юрисдикция мировых судей, т.е. применение наказания без обвинительного акта и без участия жюри присяжных.</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Изначально мировыми судьями были в основном представители класса средних землевладельцев. Однако со временем должность мирового судьи стала достоянием лиц, занимающих в обществе привилегированное положение. Ими становилась аристократия графств, джентри, которая весьма добросовестно подготавливалась к замещению этих должностей, обучаясь в университетах и иных школах. Наметилась тенденция перехода судебной власти к лицам, обладающим не только имущественным, но и социальным превосходством перед остальными жителями того или иного региона.</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Каждый достигший 21 года и удовлетворяющий требованиям ценза мог явиться к лорд-лейтенанту и записаться мировым судьей. Но эта запись давала ему только почетный титул, звание. Для получения власти, соединенной с этой должностью, необходима была особая королевская грамота, имеющая силу на один год, и принесение присяги. Списки мировых судей ежегодно объявлялись от имени короны. Власть каждого мирового судьи распространялась на все графство без разделения его на участки. Однако для практического удобства мировые судьи по взаимному соглашению разделились по районам.</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Полномочия мировых судей были весьма разнообразны. Они совмещали в себе, наряду с судебными функциями, массу административных, управленческих функций. Так, мировые судьи в Англии могли задерживать застигнутых при совершении преступления, разгонять незаконные сборища, преследовать бродяжничество, требовать поручительство от каждого лица, представлявшего опасность для общественного спокойствия, принимать иные меры предупреждения преступлений и иметь в своем подчинении всех чинов полиции, которые были обязаны выполнять распоряжения мирового судьи. В качестве органов местного самоуправления они заведовали делами о бедных, распределяя взимаемые на их содержание налоги, контролировали сборщиков и инспекторов для бедных, выносили постановления о выселении из графства лиц, не имеющих оседлости. Кроме того, мировые судьи ведали иными делами местной администрации, например о земских тюрьмах.</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Мировые судьи рассматривали также гражданские и уголовные дела, осуществляя функцию судебной власти. Они в суммарном порядке без участия присяжных могли наложить денежное взыскание в размере до 5 тыс. фунтов стерлингов или подвергнуть виновного тюремному заключению на срок не свыше трех месяцев. Суммарный процесс в мировом суде являлся особым видом судопроизводства, используемым в гражданском и в уголовном процессе. Дела, которые разрешает мировой суд, имеют специфику защищаемых в них материальных отношений- малозначительность. Именно этот признак (не качественный, а количественный) отличает суммарный порядок рассмотрения дел.</w:t>
      </w:r>
    </w:p>
    <w:p w:rsidR="0080131B" w:rsidRPr="005E23D9" w:rsidRDefault="0080131B" w:rsidP="005E23D9">
      <w:pPr>
        <w:spacing w:after="0" w:line="360" w:lineRule="auto"/>
        <w:ind w:firstLine="709"/>
        <w:jc w:val="both"/>
        <w:rPr>
          <w:rFonts w:ascii="Times New Roman" w:hAnsi="Times New Roman"/>
          <w:sz w:val="28"/>
        </w:rPr>
      </w:pPr>
      <w:r w:rsidRPr="005E23D9">
        <w:rPr>
          <w:rFonts w:ascii="Times New Roman" w:hAnsi="Times New Roman"/>
          <w:sz w:val="28"/>
        </w:rPr>
        <w:t xml:space="preserve">В общем порядке с участием присяжных заседателей мировые судьи могли также рассматривать дела о некоторых преступлениях как орган предварительного разбора. К таким делам относились дела о преступлениях, за которые могли быть назначены денежные взыскания, тюрьма сроком от одного дня до двух лет с тяжелыми работами или без них, с телесным наказанием или без него. Как орган предварительного разбора мировые судьи напоминали следственных судей, действовавших во Франции. 98% уголовных дел в Англии рассматривались в магистратах или мировыми судьями. Вплоть до введения в </w:t>
      </w:r>
      <w:smartTag w:uri="urn:schemas-microsoft-com:office:smarttags" w:element="metricconverter">
        <w:smartTagPr>
          <w:attr w:name="ProductID" w:val="1888 г"/>
        </w:smartTagPr>
        <w:r w:rsidRPr="005E23D9">
          <w:rPr>
            <w:rFonts w:ascii="Times New Roman" w:hAnsi="Times New Roman"/>
            <w:sz w:val="28"/>
          </w:rPr>
          <w:t>1888 г</w:t>
        </w:r>
      </w:smartTag>
      <w:r w:rsidRPr="005E23D9">
        <w:rPr>
          <w:rFonts w:ascii="Times New Roman" w:hAnsi="Times New Roman"/>
          <w:sz w:val="28"/>
        </w:rPr>
        <w:t>. современной системы местного самоуправления они выполняли и локальные административные функции. Большинство таких судей не имели юридической подготовки.</w:t>
      </w:r>
      <w:bookmarkStart w:id="0" w:name="_GoBack"/>
      <w:bookmarkEnd w:id="0"/>
    </w:p>
    <w:sectPr w:rsidR="0080131B" w:rsidRPr="005E23D9" w:rsidSect="005E23D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796"/>
    <w:rsid w:val="000C4C74"/>
    <w:rsid w:val="002F1946"/>
    <w:rsid w:val="004A3A5A"/>
    <w:rsid w:val="005E23D9"/>
    <w:rsid w:val="007764E6"/>
    <w:rsid w:val="0080131B"/>
    <w:rsid w:val="00D16796"/>
    <w:rsid w:val="00F54498"/>
    <w:rsid w:val="00F84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60C599-858E-4CD7-9D76-D975A560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946"/>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Вплоть до XYIII в</vt:lpstr>
    </vt:vector>
  </TitlesOfParts>
  <Company/>
  <LinksUpToDate>false</LinksUpToDate>
  <CharactersWithSpaces>14348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Вплоть до XYIII в</dc:title>
  <dc:subject/>
  <dc:creator>Вася</dc:creator>
  <cp:keywords/>
  <dc:description/>
  <cp:lastModifiedBy>admin</cp:lastModifiedBy>
  <cp:revision>2</cp:revision>
  <dcterms:created xsi:type="dcterms:W3CDTF">2014-03-20T00:49:00Z</dcterms:created>
  <dcterms:modified xsi:type="dcterms:W3CDTF">2014-03-20T00:49:00Z</dcterms:modified>
</cp:coreProperties>
</file>