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E2" w:rsidRDefault="00E71AE2" w:rsidP="004204C0">
      <w:pPr>
        <w:spacing w:after="0" w:line="360" w:lineRule="auto"/>
        <w:jc w:val="both"/>
        <w:rPr>
          <w:rFonts w:ascii="Times New Roman" w:hAnsi="Times New Roman"/>
          <w:sz w:val="28"/>
          <w:szCs w:val="28"/>
        </w:rPr>
      </w:pPr>
    </w:p>
    <w:p w:rsidR="007C3038" w:rsidRDefault="007C3038" w:rsidP="004204C0">
      <w:pPr>
        <w:spacing w:after="0" w:line="360" w:lineRule="auto"/>
        <w:jc w:val="both"/>
        <w:rPr>
          <w:rFonts w:ascii="Times New Roman" w:hAnsi="Times New Roman"/>
          <w:sz w:val="28"/>
          <w:szCs w:val="28"/>
        </w:rPr>
      </w:pPr>
      <w:r>
        <w:rPr>
          <w:rFonts w:ascii="Times New Roman" w:hAnsi="Times New Roman"/>
          <w:sz w:val="28"/>
          <w:szCs w:val="28"/>
        </w:rPr>
        <w:t>ВВЕДЕНИЕ</w:t>
      </w:r>
    </w:p>
    <w:p w:rsidR="007C3038" w:rsidRPr="00B40463" w:rsidRDefault="007C3038" w:rsidP="004204C0">
      <w:pPr>
        <w:pStyle w:val="ab"/>
        <w:jc w:val="both"/>
        <w:rPr>
          <w:b w:val="0"/>
          <w:bCs w:val="0"/>
          <w:szCs w:val="28"/>
        </w:rPr>
      </w:pPr>
      <w:r>
        <w:rPr>
          <w:b w:val="0"/>
          <w:bCs w:val="0"/>
          <w:szCs w:val="28"/>
        </w:rPr>
        <w:t xml:space="preserve">   </w:t>
      </w:r>
      <w:r w:rsidRPr="00B40463">
        <w:rPr>
          <w:b w:val="0"/>
          <w:bCs w:val="0"/>
          <w:szCs w:val="28"/>
        </w:rPr>
        <w:t>Существование человека в любой среде связано с воздействием на него и среду обитания электромагнитных полей. В случае неподвижных электрических зарядов мы имеем дело с электростатическими полями.</w:t>
      </w:r>
    </w:p>
    <w:p w:rsidR="007C3038" w:rsidRPr="00B40463" w:rsidRDefault="007C3038" w:rsidP="004204C0">
      <w:pPr>
        <w:pStyle w:val="ab"/>
        <w:jc w:val="both"/>
        <w:rPr>
          <w:b w:val="0"/>
          <w:bCs w:val="0"/>
          <w:szCs w:val="28"/>
        </w:rPr>
      </w:pPr>
      <w:r>
        <w:rPr>
          <w:b w:val="0"/>
          <w:bCs w:val="0"/>
          <w:szCs w:val="28"/>
        </w:rPr>
        <w:t xml:space="preserve">   </w:t>
      </w:r>
      <w:r w:rsidRPr="00B40463">
        <w:rPr>
          <w:b w:val="0"/>
          <w:bCs w:val="0"/>
          <w:szCs w:val="28"/>
        </w:rPr>
        <w:t>Наряду с естественными статическими электрическими полями в условиях техносферы и в быту человек подвергается воздействию искусственных статических электрических полей.</w:t>
      </w:r>
    </w:p>
    <w:p w:rsidR="007C3038" w:rsidRPr="00B40463" w:rsidRDefault="007C3038" w:rsidP="004204C0">
      <w:pPr>
        <w:pStyle w:val="ab"/>
        <w:jc w:val="both"/>
        <w:rPr>
          <w:b w:val="0"/>
          <w:bCs w:val="0"/>
          <w:szCs w:val="28"/>
        </w:rPr>
      </w:pPr>
      <w:r>
        <w:rPr>
          <w:b w:val="0"/>
          <w:bCs w:val="0"/>
          <w:szCs w:val="28"/>
        </w:rPr>
        <w:t xml:space="preserve">   </w:t>
      </w:r>
      <w:r w:rsidRPr="00B40463">
        <w:rPr>
          <w:b w:val="0"/>
          <w:bCs w:val="0"/>
          <w:szCs w:val="28"/>
        </w:rPr>
        <w:t>Электрические поля от избыточных зарядов на предметах, одежде, теле человека оказывают большую нагрузку на нервную систему человека, также чувствительна к электростатическим электрическим полям и сердечно-сосудистая система организма.</w:t>
      </w:r>
    </w:p>
    <w:p w:rsidR="007C3038" w:rsidRPr="00B40463" w:rsidRDefault="007C3038" w:rsidP="004204C0">
      <w:pPr>
        <w:pStyle w:val="ab"/>
        <w:jc w:val="both"/>
        <w:rPr>
          <w:b w:val="0"/>
          <w:bCs w:val="0"/>
          <w:szCs w:val="28"/>
        </w:rPr>
      </w:pPr>
      <w:r>
        <w:rPr>
          <w:b w:val="0"/>
          <w:bCs w:val="0"/>
          <w:szCs w:val="28"/>
        </w:rPr>
        <w:t xml:space="preserve">   </w:t>
      </w:r>
      <w:r w:rsidRPr="00B40463">
        <w:rPr>
          <w:b w:val="0"/>
          <w:bCs w:val="0"/>
          <w:szCs w:val="28"/>
        </w:rPr>
        <w:t>В данной контрольной работе рассмотрены такие вопросы как причины возникновения статического электричества,</w:t>
      </w:r>
      <w:r>
        <w:rPr>
          <w:b w:val="0"/>
          <w:bCs w:val="0"/>
          <w:szCs w:val="28"/>
        </w:rPr>
        <w:t xml:space="preserve"> опасность статического электричества,</w:t>
      </w:r>
      <w:r w:rsidRPr="00B40463">
        <w:rPr>
          <w:b w:val="0"/>
          <w:bCs w:val="0"/>
          <w:szCs w:val="28"/>
        </w:rPr>
        <w:t xml:space="preserve"> его воздействие на организм человека, а также </w:t>
      </w:r>
      <w:r>
        <w:rPr>
          <w:b w:val="0"/>
          <w:bCs w:val="0"/>
          <w:szCs w:val="28"/>
        </w:rPr>
        <w:t xml:space="preserve">нормирование и </w:t>
      </w:r>
      <w:r w:rsidRPr="00B40463">
        <w:rPr>
          <w:b w:val="0"/>
          <w:bCs w:val="0"/>
          <w:szCs w:val="28"/>
        </w:rPr>
        <w:t>средства защиты от статического электричества.</w:t>
      </w:r>
    </w:p>
    <w:p w:rsidR="007C3038" w:rsidRPr="004204C0" w:rsidRDefault="007C3038" w:rsidP="004204C0">
      <w:pPr>
        <w:spacing w:after="0" w:line="360" w:lineRule="auto"/>
        <w:jc w:val="both"/>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826139">
      <w:pPr>
        <w:spacing w:after="0" w:line="360" w:lineRule="auto"/>
        <w:jc w:val="center"/>
        <w:rPr>
          <w:rFonts w:ascii="Times New Roman" w:hAnsi="Times New Roman"/>
          <w:sz w:val="28"/>
          <w:szCs w:val="28"/>
        </w:rPr>
      </w:pPr>
    </w:p>
    <w:p w:rsidR="007C3038" w:rsidRDefault="007C3038" w:rsidP="004204C0">
      <w:pPr>
        <w:spacing w:after="0" w:line="360" w:lineRule="auto"/>
        <w:jc w:val="center"/>
        <w:rPr>
          <w:rFonts w:ascii="Times New Roman" w:hAnsi="Times New Roman"/>
          <w:sz w:val="28"/>
          <w:szCs w:val="28"/>
        </w:rPr>
      </w:pPr>
      <w:r>
        <w:rPr>
          <w:rFonts w:ascii="Times New Roman" w:hAnsi="Times New Roman"/>
          <w:sz w:val="28"/>
          <w:szCs w:val="28"/>
        </w:rPr>
        <w:t>1.СТАТИЧЕСКОЕ ЭЛЕКТРИЧЕСТВО</w:t>
      </w:r>
    </w:p>
    <w:p w:rsidR="007C3038" w:rsidRPr="00871EBA" w:rsidRDefault="007C3038" w:rsidP="00871EBA">
      <w:pPr>
        <w:spacing w:after="0" w:line="360" w:lineRule="auto"/>
        <w:jc w:val="both"/>
        <w:rPr>
          <w:rFonts w:ascii="Times New Roman" w:hAnsi="Times New Roman"/>
          <w:sz w:val="28"/>
          <w:szCs w:val="28"/>
        </w:rPr>
      </w:pPr>
      <w:r>
        <w:rPr>
          <w:rFonts w:ascii="Times New Roman" w:hAnsi="Times New Roman"/>
          <w:sz w:val="28"/>
          <w:szCs w:val="28"/>
        </w:rPr>
        <w:t xml:space="preserve">   </w:t>
      </w:r>
      <w:r w:rsidRPr="00871EBA">
        <w:rPr>
          <w:rFonts w:ascii="Times New Roman" w:hAnsi="Times New Roman"/>
          <w:sz w:val="28"/>
          <w:szCs w:val="28"/>
        </w:rPr>
        <w:t xml:space="preserve">Статическое электричество возникает в случае нарушения внутриатомного или внутримолекулярного равновесия вследствие приобретения или потери электрона. Обычно атом находится в равновесном состоянии благодаря одинаковому числу положительных и отрицательных частиц - протонов и электронов. Электроны могут легко перемещаются от одного атома к другому. При этом они формируют положительные (где отсутствует электрон) или отрицательные (одиночный электрон или атом с дополнительным электроном) ионы. Когда происходит такой дисбаланс, возникает статическое электричество.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Электрический заряд электрона - (-) 1,6 х 10-19 кулон. Протон с таким же по величине зарядом имеет положительную полярность. Статический заряд в кулонах прямо пропорционален избытку или дефициту электронов, т.е. числу неустойчивых ионов. Кулон – это основная единица статического заряда, определяющая количество электричества, проходящее через поперечное сечение проводника за 1 секунду при силе тока в 1 ампер.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У положительного иона отсутствует один электрон, следовательно, он может легко принимать электрон от отрицательно заряженной частицы. Отрицательный ион в свою очередь может быть либо одиночным электроном, либо атомом/молекулой с большим числом электронов. В обоих случаях существует электрон, способный нейтрализовать положительный заряд.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Основные причины появления статического электричества:</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1. Контакт между двумя материалами и их отделение друг от друга (включая трение, намотку/размотку и пр.).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2. Быстрый температурный перепад (например, в момент помещения материала в духовой шкаф).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3. Радиация с высокими значениями энергии, ультрафиолетовое излучение, рентгеновские X-лучи, сильные электрические поля (нерядовые для промышленных производств).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4. Резательные операции (например, на раскроечных станках или бумагорезальных машинах).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5. Наведение (вызванное статическим зарядом возникновение электрического поля).    Поверхностный контакт и разделение материалов, возможно, являются наиболее распространенными причинами возникновения статического электричества на производствах, связанных с обработкой рулонных пленок и листовых пластиков. Статический заряд генерируется в процессе разматывания/наматывания материалов или перемещения друг относительно друга различных слоев материалов. Этот процесс не вполне понятен, но наиболее правдивое объяснение появления статического электричества в данном случае может быть получено проведением аналогии с плоским конденсатором, в котором механическая энергия при разделении пластин преобразуется в электрическую: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Результирующее напряжение = начальное напряжение х (конечное расстояние между пластинами/начальное расстояние между пластинами).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Когда синтетическая пленка касается подающего/приемного вала, невысокий заряд, перетекающий от материала к валу, провоцирует дисбаланс. По мере того, как материал преодолевает зону контакта с валом, напряжение возрастает точно также как в случае с конденсаторными пластинами в момент их разделения.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Практика показывает, что амплитуда результирующего напряжения ограничена вследствие электрического пробоя, возникающего в промежутке между соседними материалами, поверхностной проводимости и других факторов. На выходе пленки из контактной зоны часто можно слышать слабое потрескивание или наблюдать искрение. Это происходит в момент, когда статический заряд достигает величины, достаточной для пробоя окружающего воздуха. До контакта с валом синтетическая пленка с точки зрения электричества нейтральна, но в процессе перемещения и контакта с подающими поверхностями поток электронов направляется на пленку и заряжает ее отрицательным зарядом. Если вал металлический и заземленный его положительный заряд быстро стекает.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Большая часть оборудования имеет много валов, поэтому величина заряда и его полярность могут часто меняться. Наилучший способ контроля статического заряда – это его точное определение на участке непосредственно перед проблемной зоной. Если заряд нейтрализован слишком рано, он может восстановиться до того, как пленка достигнет этой проблемной зоны.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В теории возникновение статического заряда может быть проиллюстрировано простой электрической схемой: C – выполняет функцию конденсатора, который накапливает заряд, как батарея. Это обычно поверхность материала или изделия.</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R – сопротивление, способное ослабить заряд материала/механизма (обычно при слабой циркуляции тока). Если материал является проводником, заряд стекает на землю и не создает проблем. Если же материал является изолятором, заряд не сможет стекать, и возникают сложности. Искровой разряд возникает в том случае, когда напряжение накопленного заряда достигает предельного порога. </w:t>
      </w:r>
    </w:p>
    <w:p w:rsidR="007C3038" w:rsidRPr="00871EBA" w:rsidRDefault="007C3038" w:rsidP="00871EBA">
      <w:pPr>
        <w:spacing w:after="0" w:line="360" w:lineRule="auto"/>
        <w:jc w:val="both"/>
        <w:rPr>
          <w:rFonts w:ascii="Times New Roman" w:hAnsi="Times New Roman"/>
          <w:sz w:val="28"/>
          <w:szCs w:val="28"/>
        </w:rPr>
      </w:pPr>
      <w:r w:rsidRPr="00871EBA">
        <w:rPr>
          <w:rFonts w:ascii="Times New Roman" w:hAnsi="Times New Roman"/>
          <w:sz w:val="28"/>
          <w:szCs w:val="28"/>
        </w:rPr>
        <w:t xml:space="preserve">   Токовая нагрузка - заряд, сгенерированный, например, в процессе перемещения пленки по валу. Ток заряда заряжает конденсатор (объект) и повышает его напряжение U. В то время как напряжение повышается, ток течет через сопротивление R. Баланс будет достигнут в момент, когда ток заряда станет равен току, циркулирующему по замкнутому контуру сопротивления. (Закон Ома: U = I х R). </w:t>
      </w:r>
    </w:p>
    <w:p w:rsidR="007C3038" w:rsidRPr="004204C0" w:rsidRDefault="007C3038" w:rsidP="007B654F">
      <w:pPr>
        <w:spacing w:after="0" w:line="360" w:lineRule="auto"/>
        <w:jc w:val="both"/>
        <w:rPr>
          <w:rFonts w:ascii="Times New Roman" w:hAnsi="Times New Roman"/>
          <w:sz w:val="28"/>
          <w:szCs w:val="28"/>
        </w:rPr>
      </w:pPr>
      <w:r w:rsidRPr="00871EBA">
        <w:rPr>
          <w:rFonts w:ascii="Times New Roman" w:hAnsi="Times New Roman"/>
          <w:sz w:val="28"/>
          <w:szCs w:val="28"/>
        </w:rPr>
        <w:t xml:space="preserve">   Если объект имеет способность накапливать значительный заряд, и если имеет место высокое напряжение, статическое электричество приводит к возникновению таких серьезных проблем, как искрение, электростатическое отталкивание/притягивание или электропоражение персонала. </w:t>
      </w:r>
    </w:p>
    <w:p w:rsidR="007C3038" w:rsidRPr="004204C0" w:rsidRDefault="007C3038" w:rsidP="007B654F">
      <w:pPr>
        <w:spacing w:after="0" w:line="360" w:lineRule="auto"/>
        <w:jc w:val="both"/>
        <w:rPr>
          <w:rFonts w:ascii="Times New Roman" w:hAnsi="Times New Roman"/>
          <w:sz w:val="28"/>
          <w:szCs w:val="28"/>
        </w:rPr>
      </w:pPr>
    </w:p>
    <w:p w:rsidR="007C3038" w:rsidRPr="004204C0" w:rsidRDefault="007C3038" w:rsidP="007B654F">
      <w:pPr>
        <w:spacing w:after="0" w:line="360" w:lineRule="auto"/>
        <w:jc w:val="both"/>
        <w:rPr>
          <w:rFonts w:ascii="Times New Roman" w:hAnsi="Times New Roman"/>
          <w:sz w:val="28"/>
          <w:szCs w:val="28"/>
        </w:rPr>
      </w:pPr>
    </w:p>
    <w:p w:rsidR="007C3038" w:rsidRDefault="007C3038" w:rsidP="007B654F">
      <w:pPr>
        <w:spacing w:after="0" w:line="360" w:lineRule="auto"/>
        <w:jc w:val="center"/>
        <w:rPr>
          <w:rFonts w:ascii="Times New Roman" w:hAnsi="Times New Roman"/>
          <w:sz w:val="28"/>
          <w:szCs w:val="28"/>
        </w:rPr>
      </w:pPr>
      <w:r>
        <w:rPr>
          <w:rFonts w:ascii="Times New Roman" w:hAnsi="Times New Roman"/>
          <w:sz w:val="28"/>
          <w:szCs w:val="28"/>
        </w:rPr>
        <w:t>2.ОПАСНОСТЬ СТАТИЧЕСКОГО ЭЛЕКТРИЧЕСТВА</w:t>
      </w:r>
    </w:p>
    <w:p w:rsidR="007C3038" w:rsidRDefault="007C3038" w:rsidP="007B654F">
      <w:pPr>
        <w:spacing w:after="0" w:line="360" w:lineRule="auto"/>
        <w:jc w:val="both"/>
        <w:rPr>
          <w:rFonts w:ascii="Times New Roman" w:hAnsi="Times New Roman"/>
          <w:sz w:val="28"/>
          <w:szCs w:val="28"/>
        </w:rPr>
      </w:pPr>
      <w:r>
        <w:rPr>
          <w:rFonts w:ascii="Times New Roman" w:hAnsi="Times New Roman"/>
          <w:sz w:val="28"/>
          <w:szCs w:val="28"/>
        </w:rPr>
        <w:t xml:space="preserve">   Основная опасность, создаваемая электризацией различных материалов, состоит в возможности искрового разряда как с диэлектрической наэлектризованной поверхности, так и с изолированного проводящего объекта.</w:t>
      </w:r>
    </w:p>
    <w:p w:rsidR="007C3038" w:rsidRDefault="007C3038" w:rsidP="007B654F">
      <w:pPr>
        <w:spacing w:after="0" w:line="360" w:lineRule="auto"/>
        <w:jc w:val="both"/>
        <w:rPr>
          <w:rFonts w:ascii="Times New Roman" w:hAnsi="Times New Roman"/>
          <w:sz w:val="28"/>
          <w:szCs w:val="28"/>
        </w:rPr>
      </w:pPr>
      <w:r>
        <w:rPr>
          <w:rFonts w:ascii="Times New Roman" w:hAnsi="Times New Roman"/>
          <w:sz w:val="28"/>
          <w:szCs w:val="28"/>
        </w:rPr>
        <w:t xml:space="preserve">   Разряд статического электричества возникает тогда, когда напряженность электрического поля над поверхностью диэлектрика или проводника, обусловленная накоплением на них зарядов, достигает критической (пробивной) величины. Для воздуха эта величина составляет примерно 30 кВ/м.</w:t>
      </w:r>
    </w:p>
    <w:p w:rsidR="007C3038" w:rsidRDefault="007C3038" w:rsidP="007B654F">
      <w:pPr>
        <w:spacing w:after="0" w:line="360" w:lineRule="auto"/>
        <w:jc w:val="both"/>
        <w:rPr>
          <w:rFonts w:ascii="Times New Roman" w:hAnsi="Times New Roman"/>
          <w:sz w:val="28"/>
          <w:szCs w:val="28"/>
        </w:rPr>
      </w:pPr>
      <w:r>
        <w:rPr>
          <w:rFonts w:ascii="Times New Roman" w:hAnsi="Times New Roman"/>
          <w:sz w:val="28"/>
          <w:szCs w:val="28"/>
        </w:rPr>
        <w:t xml:space="preserve">   Воспламенение горючих смесей искровыми разрядами статического электричества произойдет, если выделяющиеся в разряде энергия будет больше энергии, воспламеняющий горючую смесь, или, в общем случае, выше минимальной энергии зажигания горючей смеси.</w:t>
      </w:r>
    </w:p>
    <w:p w:rsidR="007C3038" w:rsidRDefault="007C3038" w:rsidP="007B654F">
      <w:pPr>
        <w:spacing w:after="0" w:line="360" w:lineRule="auto"/>
        <w:jc w:val="both"/>
        <w:rPr>
          <w:rFonts w:ascii="Times New Roman" w:hAnsi="Times New Roman"/>
          <w:sz w:val="28"/>
          <w:szCs w:val="28"/>
        </w:rPr>
      </w:pPr>
      <w:r>
        <w:rPr>
          <w:rFonts w:ascii="Times New Roman" w:hAnsi="Times New Roman"/>
          <w:sz w:val="28"/>
          <w:szCs w:val="28"/>
        </w:rPr>
        <w:t xml:space="preserve">   Электростатическая искробезопасность объекта достигается при выполнении условия безопасности:</w:t>
      </w:r>
    </w:p>
    <w:p w:rsidR="007C3038" w:rsidRDefault="007C3038" w:rsidP="002763DF">
      <w:pPr>
        <w:spacing w:after="0" w:line="360" w:lineRule="auto"/>
        <w:jc w:val="center"/>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lang w:val="en-US"/>
        </w:rPr>
        <w:t>p</w:t>
      </w:r>
      <w:r w:rsidRPr="004204C0">
        <w:rPr>
          <w:rFonts w:ascii="Times New Roman" w:hAnsi="Times New Roman"/>
          <w:sz w:val="28"/>
          <w:szCs w:val="28"/>
        </w:rPr>
        <w:t xml:space="preserve"> ≤ </w:t>
      </w:r>
      <w:r>
        <w:rPr>
          <w:rFonts w:ascii="Times New Roman" w:hAnsi="Times New Roman"/>
          <w:sz w:val="28"/>
          <w:szCs w:val="28"/>
          <w:lang w:val="en-US"/>
        </w:rPr>
        <w:t>KW</w:t>
      </w:r>
      <w:r>
        <w:rPr>
          <w:rFonts w:ascii="Times New Roman" w:hAnsi="Times New Roman"/>
          <w:sz w:val="28"/>
          <w:szCs w:val="28"/>
          <w:vertAlign w:val="subscript"/>
          <w:lang w:val="en-US"/>
        </w:rPr>
        <w:t>min</w:t>
      </w:r>
      <w:r>
        <w:rPr>
          <w:rFonts w:ascii="Times New Roman" w:hAnsi="Times New Roman"/>
          <w:sz w:val="28"/>
          <w:szCs w:val="28"/>
        </w:rPr>
        <w:t>,</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lang w:val="en-US"/>
        </w:rPr>
        <w:t>p</w:t>
      </w:r>
      <w:r>
        <w:rPr>
          <w:rFonts w:ascii="Times New Roman" w:hAnsi="Times New Roman"/>
          <w:sz w:val="28"/>
          <w:szCs w:val="28"/>
        </w:rPr>
        <w:t xml:space="preserve"> – максимальная энергия разрядов, которые могут возникнуть внутри объекта или на его поверхности, Дж;</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К – коэффициент безопасности, выбираемый из условий допустимой (безопасной) вероятности зажигания (К&lt;1,0);</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lang w:val="en-US"/>
        </w:rPr>
        <w:t>KW</w:t>
      </w:r>
      <w:r>
        <w:rPr>
          <w:rFonts w:ascii="Times New Roman" w:hAnsi="Times New Roman"/>
          <w:sz w:val="28"/>
          <w:szCs w:val="28"/>
          <w:vertAlign w:val="subscript"/>
          <w:lang w:val="en-US"/>
        </w:rPr>
        <w:t>min</w:t>
      </w:r>
      <w:r>
        <w:rPr>
          <w:rFonts w:ascii="Times New Roman" w:hAnsi="Times New Roman"/>
          <w:sz w:val="28"/>
          <w:szCs w:val="28"/>
        </w:rPr>
        <w:t xml:space="preserve"> – минимальная энергия зажигания веществ и материалов, Дж.</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 xml:space="preserve">   Энергия (в Дж), выделяемая с искровом разряде с зараженной проводящей поверхности:</w:t>
      </w:r>
    </w:p>
    <w:p w:rsidR="007C3038" w:rsidRDefault="007C3038" w:rsidP="00684862">
      <w:pPr>
        <w:spacing w:after="0" w:line="360" w:lineRule="auto"/>
        <w:jc w:val="center"/>
        <w:rPr>
          <w:rFonts w:ascii="Times New Roman" w:hAnsi="Times New Roman"/>
          <w:sz w:val="28"/>
          <w:szCs w:val="28"/>
          <w:vertAlign w:val="superscript"/>
        </w:rPr>
      </w:pPr>
      <w:r>
        <w:rPr>
          <w:rFonts w:ascii="Times New Roman" w:hAnsi="Times New Roman"/>
          <w:sz w:val="28"/>
          <w:szCs w:val="28"/>
          <w:lang w:val="en-US"/>
        </w:rPr>
        <w:t>W</w:t>
      </w:r>
      <w:r>
        <w:rPr>
          <w:rFonts w:ascii="Times New Roman" w:hAnsi="Times New Roman"/>
          <w:sz w:val="28"/>
          <w:szCs w:val="28"/>
          <w:vertAlign w:val="subscript"/>
          <w:lang w:val="en-US"/>
        </w:rPr>
        <w:t>p</w:t>
      </w:r>
      <w:r w:rsidRPr="004204C0">
        <w:rPr>
          <w:rFonts w:ascii="Times New Roman" w:hAnsi="Times New Roman"/>
          <w:sz w:val="28"/>
          <w:szCs w:val="28"/>
        </w:rPr>
        <w:t xml:space="preserve"> </w:t>
      </w:r>
      <w:r>
        <w:rPr>
          <w:rFonts w:ascii="Times New Roman" w:hAnsi="Times New Roman"/>
          <w:sz w:val="28"/>
          <w:szCs w:val="28"/>
        </w:rPr>
        <w:t>= 0,5 Сф</w:t>
      </w:r>
      <w:r>
        <w:rPr>
          <w:rFonts w:ascii="Times New Roman" w:hAnsi="Times New Roman"/>
          <w:sz w:val="28"/>
          <w:szCs w:val="28"/>
          <w:vertAlign w:val="superscript"/>
        </w:rPr>
        <w:t>2</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Где С – электрическая емкость проводящего объекта относительно земли, Ф; ф – потенциал заряженной поверхности относительно земли, В.</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 xml:space="preserve">   Электростатическая искробезопасность объектов обеспечивается снижением электростатической  искробезопасности объекта (снижением</w:t>
      </w:r>
      <w:r w:rsidRPr="00744814">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vertAlign w:val="subscript"/>
          <w:lang w:val="en-US"/>
        </w:rPr>
        <w:t>p</w:t>
      </w:r>
      <w:r>
        <w:rPr>
          <w:rFonts w:ascii="Times New Roman" w:hAnsi="Times New Roman"/>
          <w:sz w:val="28"/>
          <w:szCs w:val="28"/>
        </w:rPr>
        <w:t>).</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 xml:space="preserve">   Энергию разряда с заряженной диэлектрической поверхностью можно определить только экспериментально.</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 xml:space="preserve">   Минимальная энергия зажигания горючих смесей зависит от природы веществ и также и также определяется экспериментально.</w:t>
      </w:r>
    </w:p>
    <w:p w:rsidR="007C3038" w:rsidRPr="00744814" w:rsidRDefault="007C3038" w:rsidP="00684862">
      <w:pPr>
        <w:spacing w:after="0" w:line="360" w:lineRule="auto"/>
        <w:jc w:val="both"/>
        <w:rPr>
          <w:rFonts w:ascii="Times New Roman" w:hAnsi="Times New Roman"/>
          <w:sz w:val="28"/>
          <w:szCs w:val="28"/>
        </w:rPr>
      </w:pPr>
      <w:r>
        <w:rPr>
          <w:rFonts w:ascii="Times New Roman" w:hAnsi="Times New Roman"/>
          <w:sz w:val="28"/>
          <w:szCs w:val="28"/>
        </w:rPr>
        <w:t xml:space="preserve">   Ниже приведены минимальные энергии зажигания </w:t>
      </w: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lang w:val="en-US"/>
        </w:rPr>
        <w:t>min</w:t>
      </w:r>
      <w:r>
        <w:rPr>
          <w:rFonts w:ascii="Times New Roman" w:hAnsi="Times New Roman"/>
          <w:sz w:val="28"/>
          <w:szCs w:val="28"/>
        </w:rPr>
        <w:t xml:space="preserve"> (в мДж) некоторых паро- и газовоздушных смесей (см. таблицу 1). Следует отметить, что указанные значения минимальной энергии зажигания достигаются для большинства паро- и газовоздушных смесей при напряжении 3000 В, а при 5000 В искровой разряд может вызвать воспламенение большей части горючих пылей и волокон.</w:t>
      </w:r>
    </w:p>
    <w:p w:rsidR="007C3038" w:rsidRDefault="007C3038" w:rsidP="00C1136A">
      <w:pPr>
        <w:spacing w:after="0" w:line="360" w:lineRule="auto"/>
        <w:jc w:val="right"/>
        <w:rPr>
          <w:rFonts w:ascii="Times New Roman" w:hAnsi="Times New Roman"/>
          <w:sz w:val="28"/>
          <w:szCs w:val="28"/>
        </w:rPr>
      </w:pPr>
      <w:r>
        <w:rPr>
          <w:rFonts w:ascii="Times New Roman" w:hAnsi="Times New Roman"/>
          <w:sz w:val="28"/>
          <w:szCs w:val="28"/>
        </w:rPr>
        <w:t>Таблица 1</w:t>
      </w:r>
    </w:p>
    <w:p w:rsidR="007C3038" w:rsidRDefault="007C3038" w:rsidP="00C1136A">
      <w:pPr>
        <w:spacing w:after="0" w:line="360" w:lineRule="auto"/>
        <w:jc w:val="center"/>
        <w:rPr>
          <w:rFonts w:ascii="Times New Roman" w:hAnsi="Times New Roman"/>
          <w:sz w:val="28"/>
          <w:szCs w:val="28"/>
        </w:rPr>
      </w:pPr>
      <w:r>
        <w:rPr>
          <w:rFonts w:ascii="Times New Roman" w:hAnsi="Times New Roman"/>
          <w:sz w:val="28"/>
          <w:szCs w:val="28"/>
        </w:rPr>
        <w:t>Минимальные энергии зажигания некоторых паро- и газовоздушных смесей</w:t>
      </w: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9"/>
        <w:gridCol w:w="1764"/>
        <w:gridCol w:w="3026"/>
        <w:gridCol w:w="1764"/>
      </w:tblGrid>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Вещество</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lang w:val="en-US"/>
              </w:rPr>
              <w:t>W</w:t>
            </w:r>
            <w:r w:rsidRPr="00A95748">
              <w:rPr>
                <w:rFonts w:ascii="Times New Roman" w:hAnsi="Times New Roman"/>
                <w:sz w:val="28"/>
                <w:szCs w:val="28"/>
                <w:vertAlign w:val="subscript"/>
                <w:lang w:val="en-US"/>
              </w:rPr>
              <w:t>min</w:t>
            </w:r>
            <w:r w:rsidRPr="00A95748">
              <w:rPr>
                <w:rFonts w:ascii="Times New Roman" w:hAnsi="Times New Roman"/>
                <w:sz w:val="28"/>
                <w:szCs w:val="28"/>
              </w:rPr>
              <w:t>, мДж</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Вещество</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lang w:val="en-US"/>
              </w:rPr>
              <w:t>W</w:t>
            </w:r>
            <w:r w:rsidRPr="00A95748">
              <w:rPr>
                <w:rFonts w:ascii="Times New Roman" w:hAnsi="Times New Roman"/>
                <w:sz w:val="28"/>
                <w:szCs w:val="28"/>
                <w:vertAlign w:val="subscript"/>
                <w:lang w:val="en-US"/>
              </w:rPr>
              <w:t>min</w:t>
            </w:r>
            <w:r w:rsidRPr="00A95748">
              <w:rPr>
                <w:rFonts w:ascii="Times New Roman" w:hAnsi="Times New Roman"/>
                <w:sz w:val="28"/>
                <w:szCs w:val="28"/>
              </w:rPr>
              <w:t>, мДж</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Акрилонитрил</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0,16</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Метиловый спирт</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0,14</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 xml:space="preserve">Аммиак </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0,680</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Пентан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0,22</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 xml:space="preserve">Ацетилен </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0,011</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Петролейный эфир</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0,18</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Ацетон (при 25</w:t>
            </w:r>
            <w:r w:rsidRPr="00A95748">
              <w:rPr>
                <w:rFonts w:ascii="Times New Roman" w:hAnsi="Times New Roman"/>
                <w:sz w:val="28"/>
                <w:szCs w:val="28"/>
                <w:vertAlign w:val="superscript"/>
              </w:rPr>
              <w:t>0</w:t>
            </w:r>
            <w:r w:rsidRPr="00A95748">
              <w:rPr>
                <w:rFonts w:ascii="Times New Roman" w:hAnsi="Times New Roman"/>
                <w:sz w:val="28"/>
                <w:szCs w:val="28"/>
              </w:rPr>
              <w:t>С)</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0,406</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Пропан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0,26</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Бензин Б-70</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0,15</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Пропилен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0,17</w:t>
            </w:r>
          </w:p>
        </w:tc>
      </w:tr>
      <w:tr w:rsidR="007C3038" w:rsidRPr="00A95748" w:rsidTr="00A95748">
        <w:trPr>
          <w:trHeight w:val="443"/>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Бензол</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0,21</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Пропиленоксид</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0,14</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Бутадиен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0,125</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Тетрагидропиран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0,22</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Бутан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0,26</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Циклогексан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0,223</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Водород</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0,013</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Циклопропан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0,23</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Гексан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0,23</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Этан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0,24</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Диэтиловый эфир</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0,19</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Этилацетат</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0,48</w:t>
            </w:r>
          </w:p>
        </w:tc>
      </w:tr>
      <w:tr w:rsidR="007C3038" w:rsidRPr="00A95748" w:rsidTr="00A95748">
        <w:trPr>
          <w:trHeight w:val="458"/>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Изоктан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0,28</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Этилен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0,095</w:t>
            </w:r>
          </w:p>
        </w:tc>
      </w:tr>
      <w:tr w:rsidR="007C3038" w:rsidRPr="00A95748" w:rsidTr="00A95748">
        <w:trPr>
          <w:trHeight w:val="443"/>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Изопентан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0,21</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Этиленоксид</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0,06</w:t>
            </w:r>
          </w:p>
        </w:tc>
      </w:tr>
      <w:tr w:rsidR="007C3038" w:rsidRPr="00A95748" w:rsidTr="00A95748">
        <w:trPr>
          <w:trHeight w:val="472"/>
        </w:trPr>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метан</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0,29</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Этиловый спирт</w:t>
            </w:r>
          </w:p>
        </w:tc>
        <w:tc>
          <w:tcPr>
            <w:tcW w:w="0" w:type="auto"/>
          </w:tcPr>
          <w:p w:rsidR="007C3038" w:rsidRPr="00A95748" w:rsidRDefault="007C3038" w:rsidP="00A95748">
            <w:pPr>
              <w:spacing w:after="0" w:line="360" w:lineRule="auto"/>
              <w:rPr>
                <w:rFonts w:ascii="Times New Roman" w:hAnsi="Times New Roman"/>
                <w:sz w:val="28"/>
                <w:szCs w:val="28"/>
              </w:rPr>
            </w:pPr>
            <w:r w:rsidRPr="00A95748">
              <w:rPr>
                <w:rFonts w:ascii="Times New Roman" w:hAnsi="Times New Roman"/>
                <w:sz w:val="28"/>
                <w:szCs w:val="28"/>
              </w:rPr>
              <w:t>0,14</w:t>
            </w:r>
          </w:p>
        </w:tc>
      </w:tr>
    </w:tbl>
    <w:p w:rsidR="007C3038" w:rsidRDefault="007C3038" w:rsidP="00C1136A">
      <w:pPr>
        <w:spacing w:after="0" w:line="360" w:lineRule="auto"/>
        <w:rPr>
          <w:rFonts w:ascii="Times New Roman" w:hAnsi="Times New Roman"/>
          <w:sz w:val="28"/>
          <w:szCs w:val="28"/>
        </w:rPr>
      </w:pPr>
    </w:p>
    <w:p w:rsidR="007C3038" w:rsidRDefault="007C3038" w:rsidP="00684862">
      <w:pPr>
        <w:spacing w:after="0" w:line="360" w:lineRule="auto"/>
        <w:jc w:val="both"/>
        <w:rPr>
          <w:rFonts w:ascii="Times New Roman" w:hAnsi="Times New Roman"/>
          <w:sz w:val="28"/>
          <w:szCs w:val="28"/>
        </w:rPr>
      </w:pPr>
      <w:r>
        <w:rPr>
          <w:rFonts w:ascii="Times New Roman" w:hAnsi="Times New Roman"/>
          <w:sz w:val="28"/>
          <w:szCs w:val="28"/>
        </w:rPr>
        <w:t xml:space="preserve">   В ряде случаев статическая электризация тела человека и затем последующие разряды с человека на землю или заземленное производственное оборудование, а также электрический разряд с незаземленного объекта через тело человека на землю могут вызвать нежелательные болевые и нервные ощущения  и быть причиной непроизвольного резкого движения человека, в результате которого человека может получить ту или иную механическую травму.</w:t>
      </w:r>
    </w:p>
    <w:p w:rsidR="007C3038" w:rsidRPr="00744814" w:rsidRDefault="007C3038" w:rsidP="00684862">
      <w:pPr>
        <w:spacing w:after="0" w:line="360" w:lineRule="auto"/>
        <w:jc w:val="both"/>
        <w:rPr>
          <w:rFonts w:ascii="Times New Roman" w:hAnsi="Times New Roman"/>
          <w:sz w:val="28"/>
          <w:szCs w:val="28"/>
        </w:rPr>
      </w:pPr>
    </w:p>
    <w:p w:rsidR="007C3038" w:rsidRPr="00684862" w:rsidRDefault="007C3038" w:rsidP="00684862">
      <w:pPr>
        <w:spacing w:after="0" w:line="360" w:lineRule="auto"/>
        <w:jc w:val="both"/>
        <w:rPr>
          <w:rFonts w:ascii="Times New Roman" w:hAnsi="Times New Roman"/>
          <w:sz w:val="28"/>
          <w:szCs w:val="28"/>
        </w:rPr>
      </w:pPr>
    </w:p>
    <w:p w:rsidR="007C3038" w:rsidRPr="002763DF" w:rsidRDefault="007C3038" w:rsidP="002763DF">
      <w:pPr>
        <w:spacing w:after="0" w:line="360" w:lineRule="auto"/>
        <w:rPr>
          <w:rFonts w:ascii="Times New Roman" w:hAnsi="Times New Roman"/>
          <w:sz w:val="28"/>
          <w:szCs w:val="28"/>
        </w:rPr>
      </w:pPr>
    </w:p>
    <w:p w:rsidR="007C3038" w:rsidRPr="007B654F" w:rsidRDefault="007C3038" w:rsidP="007B654F">
      <w:pPr>
        <w:spacing w:after="0" w:line="360" w:lineRule="auto"/>
        <w:rPr>
          <w:rFonts w:ascii="Times New Roman" w:hAnsi="Times New Roman"/>
          <w:sz w:val="28"/>
          <w:szCs w:val="28"/>
        </w:rPr>
      </w:pPr>
    </w:p>
    <w:p w:rsidR="007C3038" w:rsidRDefault="007C3038" w:rsidP="004204C0">
      <w:pPr>
        <w:spacing w:after="0" w:line="360" w:lineRule="auto"/>
        <w:jc w:val="center"/>
        <w:rPr>
          <w:rFonts w:ascii="Times New Roman" w:hAnsi="Times New Roman"/>
          <w:sz w:val="28"/>
          <w:szCs w:val="28"/>
        </w:rPr>
      </w:pPr>
      <w:r>
        <w:rPr>
          <w:rFonts w:ascii="Times New Roman" w:hAnsi="Times New Roman"/>
          <w:sz w:val="28"/>
          <w:szCs w:val="28"/>
        </w:rPr>
        <w:t>3.НОРМИРОВАНИЕ, КОНТРОЛЬ, ЗАЩИТА ОТ ВРЕДНЫХ ПРОЯВЛЕНИЙ</w:t>
      </w:r>
    </w:p>
    <w:p w:rsidR="007C3038"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w:t>
      </w:r>
    </w:p>
    <w:p w:rsidR="007C3038" w:rsidRPr="00826139" w:rsidRDefault="007C3038" w:rsidP="00826139">
      <w:pPr>
        <w:spacing w:after="0" w:line="360" w:lineRule="auto"/>
        <w:jc w:val="both"/>
        <w:rPr>
          <w:rFonts w:ascii="Times New Roman" w:hAnsi="Times New Roman"/>
          <w:sz w:val="28"/>
          <w:szCs w:val="28"/>
        </w:rPr>
      </w:pPr>
      <w:r>
        <w:rPr>
          <w:rFonts w:ascii="Times New Roman" w:hAnsi="Times New Roman"/>
          <w:sz w:val="28"/>
          <w:szCs w:val="28"/>
        </w:rPr>
        <w:t xml:space="preserve">   </w:t>
      </w:r>
      <w:r w:rsidRPr="00826139">
        <w:rPr>
          <w:rFonts w:ascii="Times New Roman" w:hAnsi="Times New Roman"/>
          <w:sz w:val="28"/>
          <w:szCs w:val="28"/>
        </w:rPr>
        <w:t>Допустимые уровни напряжен</w:t>
      </w:r>
      <w:r w:rsidRPr="00826139">
        <w:rPr>
          <w:rFonts w:ascii="Times New Roman" w:hAnsi="Times New Roman"/>
          <w:sz w:val="28"/>
          <w:szCs w:val="28"/>
        </w:rPr>
        <w:softHyphen/>
        <w:t>ности электростатических полей установ</w:t>
      </w:r>
      <w:r w:rsidRPr="00826139">
        <w:rPr>
          <w:rFonts w:ascii="Times New Roman" w:hAnsi="Times New Roman"/>
          <w:sz w:val="28"/>
          <w:szCs w:val="28"/>
        </w:rPr>
        <w:softHyphen/>
        <w:t>лены ГОСТ 12.1.045-84 "Электростатические поля. До</w:t>
      </w:r>
      <w:r w:rsidRPr="00826139">
        <w:rPr>
          <w:rFonts w:ascii="Times New Roman" w:hAnsi="Times New Roman"/>
          <w:sz w:val="28"/>
          <w:szCs w:val="28"/>
        </w:rPr>
        <w:softHyphen/>
        <w:t>пустимые уровни на ра</w:t>
      </w:r>
      <w:r w:rsidRPr="00826139">
        <w:rPr>
          <w:rFonts w:ascii="Times New Roman" w:hAnsi="Times New Roman"/>
          <w:sz w:val="28"/>
          <w:szCs w:val="28"/>
        </w:rPr>
        <w:softHyphen/>
        <w:t>бочих местах и требования к проведе</w:t>
      </w:r>
      <w:r w:rsidRPr="00826139">
        <w:rPr>
          <w:rFonts w:ascii="Times New Roman" w:hAnsi="Times New Roman"/>
          <w:sz w:val="28"/>
          <w:szCs w:val="28"/>
        </w:rPr>
        <w:softHyphen/>
        <w:t>нию Контроля" и Санитарно-гигиениче</w:t>
      </w:r>
      <w:r w:rsidRPr="00826139">
        <w:rPr>
          <w:rFonts w:ascii="Times New Roman" w:hAnsi="Times New Roman"/>
          <w:sz w:val="28"/>
          <w:szCs w:val="28"/>
        </w:rPr>
        <w:softHyphen/>
        <w:t>скими нормами допусти</w:t>
      </w:r>
      <w:r w:rsidRPr="00826139">
        <w:rPr>
          <w:rFonts w:ascii="Times New Roman" w:hAnsi="Times New Roman"/>
          <w:sz w:val="28"/>
          <w:szCs w:val="28"/>
        </w:rPr>
        <w:softHyphen/>
        <w:t>мой напряженности электроста</w:t>
      </w:r>
      <w:r w:rsidRPr="00826139">
        <w:rPr>
          <w:rFonts w:ascii="Times New Roman" w:hAnsi="Times New Roman"/>
          <w:sz w:val="28"/>
          <w:szCs w:val="28"/>
        </w:rPr>
        <w:softHyphen/>
        <w:t>тического поля (№ 1757-77).</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Эти нормативные правовые акты распространяются на электроста</w:t>
      </w:r>
      <w:r w:rsidRPr="00826139">
        <w:rPr>
          <w:rFonts w:ascii="Times New Roman" w:hAnsi="Times New Roman"/>
          <w:sz w:val="28"/>
          <w:szCs w:val="28"/>
        </w:rPr>
        <w:softHyphen/>
        <w:t>тические поля, создаваемые при эк</w:t>
      </w:r>
      <w:r w:rsidRPr="00826139">
        <w:rPr>
          <w:rFonts w:ascii="Times New Roman" w:hAnsi="Times New Roman"/>
          <w:sz w:val="28"/>
          <w:szCs w:val="28"/>
        </w:rPr>
        <w:softHyphen/>
        <w:t>сплуатации электроустановок высо</w:t>
      </w:r>
      <w:r w:rsidRPr="00826139">
        <w:rPr>
          <w:rFonts w:ascii="Times New Roman" w:hAnsi="Times New Roman"/>
          <w:sz w:val="28"/>
          <w:szCs w:val="28"/>
        </w:rPr>
        <w:softHyphen/>
        <w:t>кого напряжения постоянного тока и электризации диэлектрических материалов, и устанавли</w:t>
      </w:r>
      <w:r w:rsidRPr="00826139">
        <w:rPr>
          <w:rFonts w:ascii="Times New Roman" w:hAnsi="Times New Roman"/>
          <w:sz w:val="28"/>
          <w:szCs w:val="28"/>
        </w:rPr>
        <w:softHyphen/>
        <w:t>вают допу</w:t>
      </w:r>
      <w:r w:rsidRPr="00826139">
        <w:rPr>
          <w:rFonts w:ascii="Times New Roman" w:hAnsi="Times New Roman"/>
          <w:sz w:val="28"/>
          <w:szCs w:val="28"/>
        </w:rPr>
        <w:softHyphen/>
        <w:t>стимые уровни напряженности элек</w:t>
      </w:r>
      <w:r w:rsidRPr="00826139">
        <w:rPr>
          <w:rFonts w:ascii="Times New Roman" w:hAnsi="Times New Roman"/>
          <w:sz w:val="28"/>
          <w:szCs w:val="28"/>
        </w:rPr>
        <w:softHyphen/>
        <w:t>тростатических полей на рабочих местах персонала, а также общие требования к проведению контроля и средст</w:t>
      </w:r>
      <w:r w:rsidRPr="00826139">
        <w:rPr>
          <w:rFonts w:ascii="Times New Roman" w:hAnsi="Times New Roman"/>
          <w:sz w:val="28"/>
          <w:szCs w:val="28"/>
        </w:rPr>
        <w:softHyphen/>
        <w:t>вам защиты.</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Допустимые уровни напряженно</w:t>
      </w:r>
      <w:r w:rsidRPr="00826139">
        <w:rPr>
          <w:rFonts w:ascii="Times New Roman" w:hAnsi="Times New Roman"/>
          <w:sz w:val="28"/>
          <w:szCs w:val="28"/>
        </w:rPr>
        <w:softHyphen/>
        <w:t>сти электростатических полей ус</w:t>
      </w:r>
      <w:r w:rsidRPr="00826139">
        <w:rPr>
          <w:rFonts w:ascii="Times New Roman" w:hAnsi="Times New Roman"/>
          <w:sz w:val="28"/>
          <w:szCs w:val="28"/>
        </w:rPr>
        <w:softHyphen/>
        <w:t>танавли</w:t>
      </w:r>
      <w:r w:rsidRPr="00826139">
        <w:rPr>
          <w:rFonts w:ascii="Times New Roman" w:hAnsi="Times New Roman"/>
          <w:sz w:val="28"/>
          <w:szCs w:val="28"/>
        </w:rPr>
        <w:softHyphen/>
        <w:t>ваются в зависимости от времени пребывания на рабочих местах. Предельно допустимый уро</w:t>
      </w:r>
      <w:r w:rsidRPr="00826139">
        <w:rPr>
          <w:rFonts w:ascii="Times New Roman" w:hAnsi="Times New Roman"/>
          <w:sz w:val="28"/>
          <w:szCs w:val="28"/>
        </w:rPr>
        <w:softHyphen/>
        <w:t>вень напряженности электростати</w:t>
      </w:r>
      <w:r w:rsidRPr="00826139">
        <w:rPr>
          <w:rFonts w:ascii="Times New Roman" w:hAnsi="Times New Roman"/>
          <w:sz w:val="28"/>
          <w:szCs w:val="28"/>
        </w:rPr>
        <w:softHyphen/>
        <w:t>ческих полей устанавлива</w:t>
      </w:r>
      <w:r w:rsidRPr="00826139">
        <w:rPr>
          <w:rFonts w:ascii="Times New Roman" w:hAnsi="Times New Roman"/>
          <w:sz w:val="28"/>
          <w:szCs w:val="28"/>
        </w:rPr>
        <w:softHyphen/>
        <w:t>ется рав</w:t>
      </w:r>
      <w:r w:rsidRPr="00826139">
        <w:rPr>
          <w:rFonts w:ascii="Times New Roman" w:hAnsi="Times New Roman"/>
          <w:sz w:val="28"/>
          <w:szCs w:val="28"/>
        </w:rPr>
        <w:softHyphen/>
        <w:t>ным 60 кВ/м в течение 1 ч.</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При напряженности электроста</w:t>
      </w:r>
      <w:r w:rsidRPr="00826139">
        <w:rPr>
          <w:rFonts w:ascii="Times New Roman" w:hAnsi="Times New Roman"/>
          <w:sz w:val="28"/>
          <w:szCs w:val="28"/>
        </w:rPr>
        <w:softHyphen/>
        <w:t>тических полей менее 20 кВ/м вре</w:t>
      </w:r>
      <w:r w:rsidRPr="00826139">
        <w:rPr>
          <w:rFonts w:ascii="Times New Roman" w:hAnsi="Times New Roman"/>
          <w:sz w:val="28"/>
          <w:szCs w:val="28"/>
        </w:rPr>
        <w:softHyphen/>
        <w:t>мя пре</w:t>
      </w:r>
      <w:r w:rsidRPr="00826139">
        <w:rPr>
          <w:rFonts w:ascii="Times New Roman" w:hAnsi="Times New Roman"/>
          <w:sz w:val="28"/>
          <w:szCs w:val="28"/>
        </w:rPr>
        <w:softHyphen/>
        <w:t>бывания в электростатичес</w:t>
      </w:r>
      <w:r w:rsidRPr="00826139">
        <w:rPr>
          <w:rFonts w:ascii="Times New Roman" w:hAnsi="Times New Roman"/>
          <w:sz w:val="28"/>
          <w:szCs w:val="28"/>
        </w:rPr>
        <w:softHyphen/>
        <w:t>ких полях не регламентируется.</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В диапазоне напряженности от 20 до 60 кВ/м допустимое время пребыва</w:t>
      </w:r>
      <w:r w:rsidRPr="00826139">
        <w:rPr>
          <w:rFonts w:ascii="Times New Roman" w:hAnsi="Times New Roman"/>
          <w:sz w:val="28"/>
          <w:szCs w:val="28"/>
        </w:rPr>
        <w:softHyphen/>
        <w:t>ния персонала в электро</w:t>
      </w:r>
      <w:r w:rsidRPr="00826139">
        <w:rPr>
          <w:rFonts w:ascii="Times New Roman" w:hAnsi="Times New Roman"/>
          <w:sz w:val="28"/>
          <w:szCs w:val="28"/>
        </w:rPr>
        <w:softHyphen/>
        <w:t>статическом поле без средств за</w:t>
      </w:r>
      <w:r w:rsidRPr="00826139">
        <w:rPr>
          <w:rFonts w:ascii="Times New Roman" w:hAnsi="Times New Roman"/>
          <w:sz w:val="28"/>
          <w:szCs w:val="28"/>
        </w:rPr>
        <w:softHyphen/>
        <w:t>щиты зависит от кон</w:t>
      </w:r>
      <w:r w:rsidRPr="00826139">
        <w:rPr>
          <w:rFonts w:ascii="Times New Roman" w:hAnsi="Times New Roman"/>
          <w:sz w:val="28"/>
          <w:szCs w:val="28"/>
        </w:rPr>
        <w:softHyphen/>
        <w:t>кретного уров</w:t>
      </w:r>
      <w:r w:rsidRPr="00826139">
        <w:rPr>
          <w:rFonts w:ascii="Times New Roman" w:hAnsi="Times New Roman"/>
          <w:sz w:val="28"/>
          <w:szCs w:val="28"/>
        </w:rPr>
        <w:softHyphen/>
        <w:t>ня напряженности на рабочем ме</w:t>
      </w:r>
      <w:r w:rsidRPr="00826139">
        <w:rPr>
          <w:rFonts w:ascii="Times New Roman" w:hAnsi="Times New Roman"/>
          <w:sz w:val="28"/>
          <w:szCs w:val="28"/>
        </w:rPr>
        <w:softHyphen/>
        <w:t>сте. Меры защиты от статического электричества направлены на предупрежде</w:t>
      </w:r>
      <w:r w:rsidRPr="00826139">
        <w:rPr>
          <w:rFonts w:ascii="Times New Roman" w:hAnsi="Times New Roman"/>
          <w:sz w:val="28"/>
          <w:szCs w:val="28"/>
        </w:rPr>
        <w:softHyphen/>
        <w:t>ние возникновения и накопления зарядов статичес</w:t>
      </w:r>
      <w:r w:rsidRPr="00826139">
        <w:rPr>
          <w:rFonts w:ascii="Times New Roman" w:hAnsi="Times New Roman"/>
          <w:sz w:val="28"/>
          <w:szCs w:val="28"/>
        </w:rPr>
        <w:softHyphen/>
        <w:t>кого электричества, создание условий рассеивания зарядов и устранение опасности их вредного воздействия.</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При выборе средств защиты от статического электричества должны учитываться особенности технологических процессов, физико-химические свойства обрабатываемого материала, микроклимат помещений и др., что определяет дифференцированный подход при разработке защитных мероприятий. </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Защита от статического электричества осущест</w:t>
      </w:r>
      <w:r w:rsidRPr="00826139">
        <w:rPr>
          <w:rFonts w:ascii="Times New Roman" w:hAnsi="Times New Roman"/>
          <w:sz w:val="28"/>
          <w:szCs w:val="28"/>
        </w:rPr>
        <w:softHyphen/>
        <w:t>вляется двумя путями:</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уменьшением интенсивности образования электрических зарядов;</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устранением образовавшихся зарядов ста</w:t>
      </w:r>
      <w:r w:rsidRPr="00826139">
        <w:rPr>
          <w:rFonts w:ascii="Times New Roman" w:hAnsi="Times New Roman"/>
          <w:sz w:val="28"/>
          <w:szCs w:val="28"/>
        </w:rPr>
        <w:softHyphen/>
        <w:t>тического электричества.</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Уменьшение интенсивности образования элек</w:t>
      </w:r>
      <w:r w:rsidRPr="00826139">
        <w:rPr>
          <w:rFonts w:ascii="Times New Roman" w:hAnsi="Times New Roman"/>
          <w:sz w:val="28"/>
          <w:szCs w:val="28"/>
        </w:rPr>
        <w:softHyphen/>
        <w:t>трических зарядов достигается за счет снижения скорости и силы трения, различия в диэлектричес</w:t>
      </w:r>
      <w:r w:rsidRPr="00826139">
        <w:rPr>
          <w:rFonts w:ascii="Times New Roman" w:hAnsi="Times New Roman"/>
          <w:sz w:val="28"/>
          <w:szCs w:val="28"/>
        </w:rPr>
        <w:softHyphen/>
        <w:t>ких свойствах материалов и повышения их элек</w:t>
      </w:r>
      <w:r w:rsidRPr="00826139">
        <w:rPr>
          <w:rFonts w:ascii="Times New Roman" w:hAnsi="Times New Roman"/>
          <w:sz w:val="28"/>
          <w:szCs w:val="28"/>
        </w:rPr>
        <w:softHyphen/>
        <w:t>тропроводимости. Уменьшение силы трения дос</w:t>
      </w:r>
      <w:r w:rsidRPr="00826139">
        <w:rPr>
          <w:rFonts w:ascii="Times New Roman" w:hAnsi="Times New Roman"/>
          <w:sz w:val="28"/>
          <w:szCs w:val="28"/>
        </w:rPr>
        <w:softHyphen/>
        <w:t>тигается смазкой, снижением шероховатости и площади контакта взаимодействующих поверхно</w:t>
      </w:r>
      <w:r w:rsidRPr="00826139">
        <w:rPr>
          <w:rFonts w:ascii="Times New Roman" w:hAnsi="Times New Roman"/>
          <w:sz w:val="28"/>
          <w:szCs w:val="28"/>
        </w:rPr>
        <w:softHyphen/>
        <w:t>стей. Скорости трения ограничивают за счет сни</w:t>
      </w:r>
      <w:r w:rsidRPr="00826139">
        <w:rPr>
          <w:rFonts w:ascii="Times New Roman" w:hAnsi="Times New Roman"/>
          <w:sz w:val="28"/>
          <w:szCs w:val="28"/>
        </w:rPr>
        <w:softHyphen/>
        <w:t>жения скоростей обработки и транспортировки материалов.</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Так как заряды статического электричества обра</w:t>
      </w:r>
      <w:r w:rsidRPr="00826139">
        <w:rPr>
          <w:rFonts w:ascii="Times New Roman" w:hAnsi="Times New Roman"/>
          <w:sz w:val="28"/>
          <w:szCs w:val="28"/>
        </w:rPr>
        <w:softHyphen/>
        <w:t>зуются при плескании, распылении и разбрызгива</w:t>
      </w:r>
      <w:r w:rsidRPr="00826139">
        <w:rPr>
          <w:rFonts w:ascii="Times New Roman" w:hAnsi="Times New Roman"/>
          <w:sz w:val="28"/>
          <w:szCs w:val="28"/>
        </w:rPr>
        <w:softHyphen/>
        <w:t>нии диэлектрических жидкостей, желательно эти процессы устранять или, по крайней мере, их огра</w:t>
      </w:r>
      <w:r w:rsidRPr="00826139">
        <w:rPr>
          <w:rFonts w:ascii="Times New Roman" w:hAnsi="Times New Roman"/>
          <w:sz w:val="28"/>
          <w:szCs w:val="28"/>
        </w:rPr>
        <w:softHyphen/>
        <w:t>ничивать. Например, «наполнение диэлектрическими жидкостями резервуаров свободно падающей струёй не допускается. Сливной шланг необходимо опустить под уровень жидкости или, в крайнем случае, струю направить вдоль стенки, чтобы не было брызг».</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Поскольку интенсивность образования зарядов тем выше, чем меньше электропроводность мате</w:t>
      </w:r>
      <w:r w:rsidRPr="00826139">
        <w:rPr>
          <w:rFonts w:ascii="Times New Roman" w:hAnsi="Times New Roman"/>
          <w:sz w:val="28"/>
          <w:szCs w:val="28"/>
        </w:rPr>
        <w:softHyphen/>
        <w:t>риала, то желательно применять по возможности материалы с большей электропроводностью или повышать их электропроводность путем введения электропроводных (антистатических) присадок. Так, для покрытия полов нужно использовать антистатический линолеум, желательно перио</w:t>
      </w:r>
      <w:r w:rsidRPr="00826139">
        <w:rPr>
          <w:rFonts w:ascii="Times New Roman" w:hAnsi="Times New Roman"/>
          <w:sz w:val="28"/>
          <w:szCs w:val="28"/>
        </w:rPr>
        <w:softHyphen/>
        <w:t>дически проводить антистатическую обработку ковров, ковровых материалов, синтетических тка</w:t>
      </w:r>
      <w:r w:rsidRPr="00826139">
        <w:rPr>
          <w:rFonts w:ascii="Times New Roman" w:hAnsi="Times New Roman"/>
          <w:sz w:val="28"/>
          <w:szCs w:val="28"/>
        </w:rPr>
        <w:softHyphen/>
        <w:t>ней и материалов с использованием препаратов бытовой химии.</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Соприкасающиеся предметы и вещества пред</w:t>
      </w:r>
      <w:r w:rsidRPr="00826139">
        <w:rPr>
          <w:rFonts w:ascii="Times New Roman" w:hAnsi="Times New Roman"/>
          <w:sz w:val="28"/>
          <w:szCs w:val="28"/>
        </w:rPr>
        <w:softHyphen/>
        <w:t>почтительнее изготовлять из одного и того же ма</w:t>
      </w:r>
      <w:r w:rsidRPr="00826139">
        <w:rPr>
          <w:rFonts w:ascii="Times New Roman" w:hAnsi="Times New Roman"/>
          <w:sz w:val="28"/>
          <w:szCs w:val="28"/>
        </w:rPr>
        <w:softHyphen/>
        <w:t>териала, так как в этом случае не будет происхо</w:t>
      </w:r>
      <w:r w:rsidRPr="00826139">
        <w:rPr>
          <w:rFonts w:ascii="Times New Roman" w:hAnsi="Times New Roman"/>
          <w:sz w:val="28"/>
          <w:szCs w:val="28"/>
        </w:rPr>
        <w:softHyphen/>
        <w:t>дить контактной электролизации. Например, полиэтиленовый порошок желательно хранить в полиэтиленовых бочках, а пересыпать и транспор</w:t>
      </w:r>
      <w:r w:rsidRPr="00826139">
        <w:rPr>
          <w:rFonts w:ascii="Times New Roman" w:hAnsi="Times New Roman"/>
          <w:sz w:val="28"/>
          <w:szCs w:val="28"/>
        </w:rPr>
        <w:softHyphen/>
        <w:t>тировать по полиэтиленовым шлангам и трубопро</w:t>
      </w:r>
      <w:r w:rsidRPr="00826139">
        <w:rPr>
          <w:rFonts w:ascii="Times New Roman" w:hAnsi="Times New Roman"/>
          <w:sz w:val="28"/>
          <w:szCs w:val="28"/>
        </w:rPr>
        <w:softHyphen/>
        <w:t>водам. Если сделать это не представляется возмож</w:t>
      </w:r>
      <w:r w:rsidRPr="00826139">
        <w:rPr>
          <w:rFonts w:ascii="Times New Roman" w:hAnsi="Times New Roman"/>
          <w:sz w:val="28"/>
          <w:szCs w:val="28"/>
        </w:rPr>
        <w:softHyphen/>
        <w:t>ным, то применяют материалы, близкие по своим диэлектрическим свойствам. Например, электриза</w:t>
      </w:r>
      <w:r w:rsidRPr="00826139">
        <w:rPr>
          <w:rFonts w:ascii="Times New Roman" w:hAnsi="Times New Roman"/>
          <w:sz w:val="28"/>
          <w:szCs w:val="28"/>
        </w:rPr>
        <w:softHyphen/>
        <w:t>ция в паре фторопласт-полиэтилен меньше, нежели в паре фторопласт-эбонит.</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Таким образом, для защиты от статического электричества необходимо применять слабоэлек</w:t>
      </w:r>
      <w:r w:rsidRPr="00826139">
        <w:rPr>
          <w:rFonts w:ascii="Times New Roman" w:hAnsi="Times New Roman"/>
          <w:sz w:val="28"/>
          <w:szCs w:val="28"/>
        </w:rPr>
        <w:softHyphen/>
        <w:t>тризующиеся или неэлектризующиеся материалы, устранять или ограничивать трение, распыление, разбрызгивание, плескание диэлектрических жид</w:t>
      </w:r>
      <w:r w:rsidRPr="00826139">
        <w:rPr>
          <w:rFonts w:ascii="Times New Roman" w:hAnsi="Times New Roman"/>
          <w:sz w:val="28"/>
          <w:szCs w:val="28"/>
        </w:rPr>
        <w:softHyphen/>
        <w:t>костей.</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«Устранение зарядов статического электричества достигается прежде всего заземлением корпусов оборудования. Заземление для отвода статическо</w:t>
      </w:r>
      <w:r w:rsidRPr="00826139">
        <w:rPr>
          <w:rFonts w:ascii="Times New Roman" w:hAnsi="Times New Roman"/>
          <w:sz w:val="28"/>
          <w:szCs w:val="28"/>
        </w:rPr>
        <w:softHyphen/>
        <w:t>го электричества можно объединять с защитным заземлением электрооборудования. Если заземление используется только для снятия статического электричества, то его электрическое сопротивление может быть существенно больше, чем для защитно</w:t>
      </w:r>
      <w:r w:rsidRPr="00826139">
        <w:rPr>
          <w:rFonts w:ascii="Times New Roman" w:hAnsi="Times New Roman"/>
          <w:sz w:val="28"/>
          <w:szCs w:val="28"/>
        </w:rPr>
        <w:softHyphen/>
        <w:t>го сопротивления электрооборудования (до 100 Ом). Достаточно даже тонкого провода, чтобы электрические заряды постоянно стекали в землю».</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Для снятия статического электричества с кузова автомобиля применяют электропроводную полоску — «антистатик», прикрепленную к днищу автомоби</w:t>
      </w:r>
      <w:r w:rsidRPr="00826139">
        <w:rPr>
          <w:rFonts w:ascii="Times New Roman" w:hAnsi="Times New Roman"/>
          <w:sz w:val="28"/>
          <w:szCs w:val="28"/>
        </w:rPr>
        <w:softHyphen/>
        <w:t>ля. Если при выходе из автомобиля вы заметили, что кузов «искрит», разрядите кузов, прикоснув</w:t>
      </w:r>
      <w:r w:rsidRPr="00826139">
        <w:rPr>
          <w:rFonts w:ascii="Times New Roman" w:hAnsi="Times New Roman"/>
          <w:sz w:val="28"/>
          <w:szCs w:val="28"/>
        </w:rPr>
        <w:softHyphen/>
        <w:t>шись к нему металлическим предметом, например, ключом зажигания. Для человека это не опасно. Обязательно сделайте это, если собираетесь запра</w:t>
      </w:r>
      <w:r w:rsidRPr="00826139">
        <w:rPr>
          <w:rFonts w:ascii="Times New Roman" w:hAnsi="Times New Roman"/>
          <w:sz w:val="28"/>
          <w:szCs w:val="28"/>
        </w:rPr>
        <w:softHyphen/>
        <w:t>вить машину бензином.</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Самолеты снабжены металлическими тросика</w:t>
      </w:r>
      <w:r w:rsidRPr="00826139">
        <w:rPr>
          <w:rFonts w:ascii="Times New Roman" w:hAnsi="Times New Roman"/>
          <w:sz w:val="28"/>
          <w:szCs w:val="28"/>
        </w:rPr>
        <w:softHyphen/>
        <w:t>ми, закрепленными на шасси и днищах фюзеляжа, что позволяет при посадке снимать с корпуса ста</w:t>
      </w:r>
      <w:r w:rsidRPr="00826139">
        <w:rPr>
          <w:rFonts w:ascii="Times New Roman" w:hAnsi="Times New Roman"/>
          <w:sz w:val="28"/>
          <w:szCs w:val="28"/>
        </w:rPr>
        <w:softHyphen/>
        <w:t>тические заряды, образовавшиеся в полете.</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Для снятия электрических зарядов заземляют</w:t>
      </w:r>
      <w:r w:rsidRPr="00826139">
        <w:rPr>
          <w:rFonts w:ascii="Times New Roman" w:hAnsi="Times New Roman"/>
          <w:sz w:val="28"/>
          <w:szCs w:val="28"/>
        </w:rPr>
        <w:softHyphen/>
        <w:t>ся защитные экраны мониторов компьютеров. Бензозаправщики снабжаются заземлителями в виде цепей, постоянно контактирующих с землей при движении автомобиля. При сливе бензина в цистерны на бензозаправочной станции автомо</w:t>
      </w:r>
      <w:r w:rsidRPr="00826139">
        <w:rPr>
          <w:rFonts w:ascii="Times New Roman" w:hAnsi="Times New Roman"/>
          <w:sz w:val="28"/>
          <w:szCs w:val="28"/>
        </w:rPr>
        <w:softHyphen/>
        <w:t>биль-заправщик и система слива бензина обяза</w:t>
      </w:r>
      <w:r w:rsidRPr="00826139">
        <w:rPr>
          <w:rFonts w:ascii="Times New Roman" w:hAnsi="Times New Roman"/>
          <w:sz w:val="28"/>
          <w:szCs w:val="28"/>
        </w:rPr>
        <w:softHyphen/>
        <w:t>тельно заземляются дополнительно.</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Влажный воздух имеет достаточную электропро</w:t>
      </w:r>
      <w:r w:rsidRPr="00826139">
        <w:rPr>
          <w:rFonts w:ascii="Times New Roman" w:hAnsi="Times New Roman"/>
          <w:sz w:val="28"/>
          <w:szCs w:val="28"/>
        </w:rPr>
        <w:softHyphen/>
        <w:t>водность, чтобы образующиеся электрические заря</w:t>
      </w:r>
      <w:r w:rsidRPr="00826139">
        <w:rPr>
          <w:rFonts w:ascii="Times New Roman" w:hAnsi="Times New Roman"/>
          <w:sz w:val="28"/>
          <w:szCs w:val="28"/>
        </w:rPr>
        <w:softHyphen/>
        <w:t>ды стекали через него. Поэтому во влажной воздуш</w:t>
      </w:r>
      <w:r w:rsidRPr="00826139">
        <w:rPr>
          <w:rFonts w:ascii="Times New Roman" w:hAnsi="Times New Roman"/>
          <w:sz w:val="28"/>
          <w:szCs w:val="28"/>
        </w:rPr>
        <w:softHyphen/>
        <w:t>ной среде электростатических зарядов практически не образуется, и увлажнение воздуха является од</w:t>
      </w:r>
      <w:r w:rsidRPr="00826139">
        <w:rPr>
          <w:rFonts w:ascii="Times New Roman" w:hAnsi="Times New Roman"/>
          <w:sz w:val="28"/>
          <w:szCs w:val="28"/>
        </w:rPr>
        <w:softHyphen/>
        <w:t>ним из наиболее простых и распространенных ме</w:t>
      </w:r>
      <w:r w:rsidRPr="00826139">
        <w:rPr>
          <w:rFonts w:ascii="Times New Roman" w:hAnsi="Times New Roman"/>
          <w:sz w:val="28"/>
          <w:szCs w:val="28"/>
        </w:rPr>
        <w:softHyphen/>
        <w:t xml:space="preserve">тодов борьбы со статическим электричеством. </w:t>
      </w:r>
    </w:p>
    <w:p w:rsidR="007C3038" w:rsidRPr="00826139" w:rsidRDefault="007C3038" w:rsidP="00826139">
      <w:pPr>
        <w:spacing w:after="0" w:line="360" w:lineRule="auto"/>
        <w:jc w:val="both"/>
        <w:rPr>
          <w:rFonts w:ascii="Times New Roman" w:hAnsi="Times New Roman"/>
          <w:sz w:val="28"/>
          <w:szCs w:val="28"/>
        </w:rPr>
      </w:pPr>
      <w:r w:rsidRPr="00826139">
        <w:rPr>
          <w:rFonts w:ascii="Times New Roman" w:hAnsi="Times New Roman"/>
          <w:sz w:val="28"/>
          <w:szCs w:val="28"/>
        </w:rPr>
        <w:t xml:space="preserve">   Еще один распространенный метод устранения электростатических зарядов — ионизация воздуха. Образующиеся при работе ионизатора ионы нейтра</w:t>
      </w:r>
      <w:r w:rsidRPr="00826139">
        <w:rPr>
          <w:rFonts w:ascii="Times New Roman" w:hAnsi="Times New Roman"/>
          <w:sz w:val="28"/>
          <w:szCs w:val="28"/>
        </w:rPr>
        <w:softHyphen/>
        <w:t>лизуют заряды статического электричества. Таким образом, бытовые ионизаторы воздуха не только улучшают аэроионный состав воздушной среды в по</w:t>
      </w:r>
      <w:r w:rsidRPr="00826139">
        <w:rPr>
          <w:rFonts w:ascii="Times New Roman" w:hAnsi="Times New Roman"/>
          <w:sz w:val="28"/>
          <w:szCs w:val="28"/>
        </w:rPr>
        <w:softHyphen/>
        <w:t>мещении, но и устраняют электростатические заря</w:t>
      </w:r>
      <w:r w:rsidRPr="00826139">
        <w:rPr>
          <w:rFonts w:ascii="Times New Roman" w:hAnsi="Times New Roman"/>
          <w:sz w:val="28"/>
          <w:szCs w:val="28"/>
        </w:rPr>
        <w:softHyphen/>
        <w:t>ды, образующиеся в сухой воздушной среде на ков</w:t>
      </w:r>
      <w:r w:rsidRPr="00826139">
        <w:rPr>
          <w:rFonts w:ascii="Times New Roman" w:hAnsi="Times New Roman"/>
          <w:sz w:val="28"/>
          <w:szCs w:val="28"/>
        </w:rPr>
        <w:softHyphen/>
        <w:t>рах, ковровых синтетических покрытиях, одежде. На производстве используют специальные мощные ио</w:t>
      </w:r>
      <w:r w:rsidRPr="00826139">
        <w:rPr>
          <w:rFonts w:ascii="Times New Roman" w:hAnsi="Times New Roman"/>
          <w:sz w:val="28"/>
          <w:szCs w:val="28"/>
        </w:rPr>
        <w:softHyphen/>
        <w:t>низаторы воздуха различных конструкций, но наибо</w:t>
      </w:r>
      <w:r w:rsidRPr="00826139">
        <w:rPr>
          <w:rFonts w:ascii="Times New Roman" w:hAnsi="Times New Roman"/>
          <w:sz w:val="28"/>
          <w:szCs w:val="28"/>
        </w:rPr>
        <w:softHyphen/>
        <w:t>лее распространены электрические ионизаторы.</w:t>
      </w:r>
    </w:p>
    <w:p w:rsidR="007C3038" w:rsidRDefault="007C3038" w:rsidP="00826139">
      <w:pPr>
        <w:spacing w:line="360" w:lineRule="auto"/>
        <w:jc w:val="both"/>
        <w:rPr>
          <w:rFonts w:ascii="Times New Roman" w:hAnsi="Times New Roman"/>
          <w:sz w:val="28"/>
          <w:szCs w:val="28"/>
        </w:rPr>
      </w:pPr>
      <w:r w:rsidRPr="00826139">
        <w:rPr>
          <w:rFonts w:ascii="Times New Roman" w:hAnsi="Times New Roman"/>
          <w:sz w:val="28"/>
          <w:szCs w:val="28"/>
        </w:rPr>
        <w:t xml:space="preserve">   В качестве индивидуальных средств защиты могут применяться антистатическая обувь, антистатические халаты, заземляющие браслеты для защиты рук и другие средства, обеспечивающие электростатическое заземление тела человека.</w:t>
      </w:r>
    </w:p>
    <w:p w:rsidR="007C3038" w:rsidRDefault="007C3038" w:rsidP="00826139">
      <w:pPr>
        <w:spacing w:line="360" w:lineRule="auto"/>
        <w:jc w:val="both"/>
        <w:rPr>
          <w:rFonts w:ascii="Times New Roman" w:hAnsi="Times New Roman"/>
          <w:sz w:val="28"/>
          <w:szCs w:val="28"/>
        </w:rPr>
      </w:pPr>
    </w:p>
    <w:p w:rsidR="007C3038" w:rsidRDefault="007C3038" w:rsidP="004204C0">
      <w:pPr>
        <w:spacing w:line="360" w:lineRule="auto"/>
        <w:jc w:val="center"/>
        <w:rPr>
          <w:rFonts w:ascii="Times New Roman" w:hAnsi="Times New Roman"/>
          <w:sz w:val="28"/>
          <w:szCs w:val="28"/>
        </w:rPr>
      </w:pPr>
      <w:r>
        <w:rPr>
          <w:rFonts w:ascii="Times New Roman" w:hAnsi="Times New Roman"/>
          <w:sz w:val="28"/>
          <w:szCs w:val="28"/>
        </w:rPr>
        <w:t>ЗАКЛЮЧЕНИЕ</w:t>
      </w:r>
    </w:p>
    <w:p w:rsidR="007C3038" w:rsidRPr="004204C0" w:rsidRDefault="007C3038" w:rsidP="004204C0">
      <w:pPr>
        <w:spacing w:after="0" w:line="360" w:lineRule="auto"/>
        <w:jc w:val="both"/>
        <w:rPr>
          <w:rFonts w:ascii="Times New Roman" w:hAnsi="Times New Roman"/>
          <w:sz w:val="28"/>
          <w:szCs w:val="28"/>
        </w:rPr>
      </w:pPr>
      <w:r w:rsidRPr="004204C0">
        <w:rPr>
          <w:rFonts w:ascii="Times New Roman" w:hAnsi="Times New Roman"/>
          <w:sz w:val="28"/>
          <w:szCs w:val="28"/>
        </w:rPr>
        <w:t xml:space="preserve">   Статическое электричество - это совокупность явлений, связанных с возникновением, сохранением и релаксацией свободного электрического заряда на поверхности и в объеме диэлектрических и полупроводниковых веществ, материалов, изделий или на изолированных проводниках.</w:t>
      </w:r>
    </w:p>
    <w:p w:rsidR="007C3038" w:rsidRPr="004204C0" w:rsidRDefault="007C3038" w:rsidP="004204C0">
      <w:pPr>
        <w:spacing w:after="0" w:line="360" w:lineRule="auto"/>
        <w:jc w:val="both"/>
        <w:rPr>
          <w:rFonts w:ascii="Times New Roman" w:hAnsi="Times New Roman"/>
          <w:sz w:val="28"/>
          <w:szCs w:val="28"/>
        </w:rPr>
      </w:pPr>
      <w:r w:rsidRPr="004204C0">
        <w:rPr>
          <w:rFonts w:ascii="Times New Roman" w:hAnsi="Times New Roman"/>
          <w:sz w:val="28"/>
          <w:szCs w:val="28"/>
        </w:rPr>
        <w:t xml:space="preserve">   Возникновение зарядов статического электричества происходит при деформации, дроблении веществ, относительном перемещении двух находящихся в контакте тел, слоев жидких и сыпучих материалов, при интенсивном перемешивании, кристаллизации, а также вследствие индукции.</w:t>
      </w:r>
    </w:p>
    <w:p w:rsidR="007C3038" w:rsidRPr="004204C0" w:rsidRDefault="007C3038" w:rsidP="004204C0">
      <w:pPr>
        <w:spacing w:after="0" w:line="360" w:lineRule="auto"/>
        <w:jc w:val="both"/>
        <w:rPr>
          <w:rFonts w:ascii="Times New Roman" w:hAnsi="Times New Roman"/>
          <w:sz w:val="28"/>
          <w:szCs w:val="28"/>
        </w:rPr>
      </w:pPr>
      <w:r w:rsidRPr="004204C0">
        <w:rPr>
          <w:rFonts w:ascii="Times New Roman" w:hAnsi="Times New Roman"/>
          <w:sz w:val="28"/>
          <w:szCs w:val="28"/>
        </w:rPr>
        <w:t xml:space="preserve">   Наиболее чувствительны к электростатическим полям нервная, сердечно-сосудистая, нейрогуморальная и другие системы организма. Это вызывает необходимость гигиенического нормирования предельно допустимой интенсивности электростатического поля.</w:t>
      </w:r>
    </w:p>
    <w:p w:rsidR="007C3038" w:rsidRPr="004204C0" w:rsidRDefault="007C3038" w:rsidP="004204C0">
      <w:pPr>
        <w:spacing w:after="0" w:line="360" w:lineRule="auto"/>
        <w:jc w:val="both"/>
        <w:rPr>
          <w:rFonts w:ascii="Times New Roman" w:hAnsi="Times New Roman"/>
          <w:sz w:val="28"/>
          <w:szCs w:val="28"/>
        </w:rPr>
      </w:pPr>
      <w:r w:rsidRPr="004204C0">
        <w:rPr>
          <w:rFonts w:ascii="Times New Roman" w:hAnsi="Times New Roman"/>
          <w:sz w:val="28"/>
          <w:szCs w:val="28"/>
        </w:rPr>
        <w:t xml:space="preserve">   Электростатическое поле характеризуется напряженностью, определяемой отношением силы, действующей в поле на точечный электрический заряд, к величине этого заряда. Единицей измерения напряженности является вольт на метр. Допустимый уровень напряженности электростатических полей - 60 кВ/м. в случае, если напряженность поля превышает это значение, должны применяться соответствующие средства защиты.</w:t>
      </w:r>
    </w:p>
    <w:p w:rsidR="007C3038" w:rsidRPr="00826139" w:rsidRDefault="007C3038" w:rsidP="004204C0">
      <w:pPr>
        <w:spacing w:line="360" w:lineRule="auto"/>
        <w:rPr>
          <w:rFonts w:ascii="Times New Roman" w:hAnsi="Times New Roman"/>
          <w:sz w:val="28"/>
          <w:szCs w:val="28"/>
        </w:rPr>
      </w:pPr>
    </w:p>
    <w:p w:rsidR="007C3038" w:rsidRPr="00826139" w:rsidRDefault="007C3038" w:rsidP="00826139">
      <w:pPr>
        <w:spacing w:line="360" w:lineRule="auto"/>
        <w:jc w:val="both"/>
        <w:rPr>
          <w:rFonts w:ascii="Times New Roman" w:hAnsi="Times New Roman"/>
          <w:sz w:val="28"/>
          <w:szCs w:val="28"/>
        </w:rPr>
      </w:pPr>
    </w:p>
    <w:p w:rsidR="007C3038" w:rsidRPr="00826139" w:rsidRDefault="007C3038" w:rsidP="00826139">
      <w:pPr>
        <w:spacing w:line="360" w:lineRule="auto"/>
        <w:jc w:val="both"/>
        <w:rPr>
          <w:rFonts w:ascii="Times New Roman" w:hAnsi="Times New Roman"/>
          <w:sz w:val="28"/>
          <w:szCs w:val="28"/>
        </w:rPr>
      </w:pPr>
    </w:p>
    <w:p w:rsidR="007C3038" w:rsidRPr="00826139" w:rsidRDefault="007C3038" w:rsidP="00826139">
      <w:pPr>
        <w:spacing w:after="0" w:line="360" w:lineRule="auto"/>
        <w:jc w:val="both"/>
        <w:rPr>
          <w:rFonts w:ascii="Times New Roman" w:hAnsi="Times New Roman"/>
          <w:sz w:val="28"/>
          <w:szCs w:val="28"/>
        </w:rPr>
      </w:pPr>
      <w:bookmarkStart w:id="0" w:name="_GoBack"/>
      <w:bookmarkEnd w:id="0"/>
    </w:p>
    <w:sectPr w:rsidR="007C3038" w:rsidRPr="00826139" w:rsidSect="00871EBA">
      <w:head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38" w:rsidRDefault="007C3038" w:rsidP="00871EBA">
      <w:pPr>
        <w:spacing w:after="0" w:line="240" w:lineRule="auto"/>
      </w:pPr>
      <w:r>
        <w:separator/>
      </w:r>
    </w:p>
  </w:endnote>
  <w:endnote w:type="continuationSeparator" w:id="0">
    <w:p w:rsidR="007C3038" w:rsidRDefault="007C3038" w:rsidP="0087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38" w:rsidRDefault="007C3038" w:rsidP="00871EBA">
      <w:pPr>
        <w:spacing w:after="0" w:line="240" w:lineRule="auto"/>
      </w:pPr>
      <w:r>
        <w:separator/>
      </w:r>
    </w:p>
  </w:footnote>
  <w:footnote w:type="continuationSeparator" w:id="0">
    <w:p w:rsidR="007C3038" w:rsidRDefault="007C3038" w:rsidP="00871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38" w:rsidRDefault="007C3038">
    <w:pPr>
      <w:pStyle w:val="a3"/>
      <w:jc w:val="center"/>
    </w:pPr>
    <w:r>
      <w:fldChar w:fldCharType="begin"/>
    </w:r>
    <w:r>
      <w:instrText xml:space="preserve"> PAGE   \* MERGEFORMAT </w:instrText>
    </w:r>
    <w:r>
      <w:fldChar w:fldCharType="separate"/>
    </w:r>
    <w:r w:rsidR="00E71AE2">
      <w:rPr>
        <w:noProof/>
      </w:rPr>
      <w:t>3</w:t>
    </w:r>
    <w:r>
      <w:fldChar w:fldCharType="end"/>
    </w:r>
  </w:p>
  <w:p w:rsidR="007C3038" w:rsidRDefault="007C30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EBA"/>
    <w:rsid w:val="00132567"/>
    <w:rsid w:val="002763DF"/>
    <w:rsid w:val="004204C0"/>
    <w:rsid w:val="00441300"/>
    <w:rsid w:val="0050348B"/>
    <w:rsid w:val="00683FE3"/>
    <w:rsid w:val="00684862"/>
    <w:rsid w:val="00716DD6"/>
    <w:rsid w:val="00744814"/>
    <w:rsid w:val="007B654F"/>
    <w:rsid w:val="007C3038"/>
    <w:rsid w:val="00826139"/>
    <w:rsid w:val="00871EBA"/>
    <w:rsid w:val="00964765"/>
    <w:rsid w:val="00A95748"/>
    <w:rsid w:val="00AE3885"/>
    <w:rsid w:val="00B24387"/>
    <w:rsid w:val="00B40463"/>
    <w:rsid w:val="00BB51BB"/>
    <w:rsid w:val="00BC5C19"/>
    <w:rsid w:val="00C1136A"/>
    <w:rsid w:val="00C15F54"/>
    <w:rsid w:val="00E7142F"/>
    <w:rsid w:val="00E71AE2"/>
    <w:rsid w:val="00E76D0A"/>
    <w:rsid w:val="00F2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2DD06-1539-4203-8633-557674AF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6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1EBA"/>
    <w:pPr>
      <w:tabs>
        <w:tab w:val="center" w:pos="4677"/>
        <w:tab w:val="right" w:pos="9355"/>
      </w:tabs>
      <w:spacing w:after="0" w:line="240" w:lineRule="auto"/>
    </w:pPr>
  </w:style>
  <w:style w:type="character" w:customStyle="1" w:styleId="a4">
    <w:name w:val="Верхний колонтитул Знак"/>
    <w:basedOn w:val="a0"/>
    <w:link w:val="a3"/>
    <w:locked/>
    <w:rsid w:val="00871EBA"/>
    <w:rPr>
      <w:rFonts w:cs="Times New Roman"/>
    </w:rPr>
  </w:style>
  <w:style w:type="paragraph" w:styleId="a5">
    <w:name w:val="footer"/>
    <w:basedOn w:val="a"/>
    <w:link w:val="a6"/>
    <w:semiHidden/>
    <w:rsid w:val="00871EBA"/>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871EBA"/>
    <w:rPr>
      <w:rFonts w:cs="Times New Roman"/>
    </w:rPr>
  </w:style>
  <w:style w:type="paragraph" w:styleId="a7">
    <w:name w:val="footnote text"/>
    <w:basedOn w:val="a"/>
    <w:link w:val="a8"/>
    <w:semiHidden/>
    <w:rsid w:val="00826139"/>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826139"/>
    <w:rPr>
      <w:rFonts w:ascii="Times New Roman" w:hAnsi="Times New Roman" w:cs="Times New Roman"/>
      <w:sz w:val="20"/>
      <w:szCs w:val="20"/>
      <w:lang w:val="x-none" w:eastAsia="ru-RU"/>
    </w:rPr>
  </w:style>
  <w:style w:type="character" w:styleId="a9">
    <w:name w:val="footnote reference"/>
    <w:basedOn w:val="a0"/>
    <w:semiHidden/>
    <w:rsid w:val="00826139"/>
    <w:rPr>
      <w:rFonts w:cs="Times New Roman"/>
      <w:vertAlign w:val="superscript"/>
    </w:rPr>
  </w:style>
  <w:style w:type="table" w:styleId="aa">
    <w:name w:val="Table Grid"/>
    <w:basedOn w:val="a1"/>
    <w:rsid w:val="00C113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
    <w:link w:val="ac"/>
    <w:qFormat/>
    <w:rsid w:val="004204C0"/>
    <w:pPr>
      <w:spacing w:after="0" w:line="360" w:lineRule="auto"/>
      <w:jc w:val="center"/>
    </w:pPr>
    <w:rPr>
      <w:rFonts w:ascii="Times New Roman" w:eastAsia="Calibri" w:hAnsi="Times New Roman"/>
      <w:b/>
      <w:bCs/>
      <w:sz w:val="28"/>
      <w:szCs w:val="24"/>
      <w:lang w:eastAsia="ru-RU"/>
    </w:rPr>
  </w:style>
  <w:style w:type="character" w:customStyle="1" w:styleId="ac">
    <w:name w:val="Название Знак"/>
    <w:basedOn w:val="a0"/>
    <w:link w:val="ab"/>
    <w:locked/>
    <w:rsid w:val="004204C0"/>
    <w:rPr>
      <w:rFonts w:ascii="Times New Roman"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2014-04-18T14:25:00Z</dcterms:created>
  <dcterms:modified xsi:type="dcterms:W3CDTF">2014-04-18T14:25:00Z</dcterms:modified>
</cp:coreProperties>
</file>