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1" w:rsidRDefault="00411421" w:rsidP="00980F1B">
      <w:pPr>
        <w:spacing w:line="360" w:lineRule="auto"/>
        <w:jc w:val="center"/>
        <w:rPr>
          <w:sz w:val="32"/>
          <w:szCs w:val="32"/>
        </w:rPr>
      </w:pPr>
    </w:p>
    <w:p w:rsidR="00435B61" w:rsidRPr="00080315" w:rsidRDefault="00435B61" w:rsidP="00980F1B">
      <w:pPr>
        <w:spacing w:line="360" w:lineRule="auto"/>
        <w:jc w:val="center"/>
        <w:rPr>
          <w:sz w:val="32"/>
          <w:szCs w:val="32"/>
        </w:rPr>
      </w:pPr>
      <w:r w:rsidRPr="00080315">
        <w:rPr>
          <w:sz w:val="32"/>
          <w:szCs w:val="32"/>
        </w:rPr>
        <w:t xml:space="preserve">Министерство образования </w:t>
      </w:r>
      <w:r>
        <w:rPr>
          <w:sz w:val="32"/>
          <w:szCs w:val="32"/>
        </w:rPr>
        <w:t xml:space="preserve">и науки </w:t>
      </w:r>
      <w:r w:rsidRPr="00080315">
        <w:rPr>
          <w:sz w:val="32"/>
          <w:szCs w:val="32"/>
        </w:rPr>
        <w:t xml:space="preserve">Российской Федерации </w:t>
      </w:r>
    </w:p>
    <w:p w:rsidR="00435B61" w:rsidRPr="00080315" w:rsidRDefault="00435B61" w:rsidP="00980F1B">
      <w:pPr>
        <w:spacing w:line="360" w:lineRule="auto"/>
        <w:jc w:val="center"/>
        <w:rPr>
          <w:sz w:val="32"/>
          <w:szCs w:val="32"/>
        </w:rPr>
      </w:pPr>
      <w:r w:rsidRPr="00080315">
        <w:rPr>
          <w:sz w:val="32"/>
          <w:szCs w:val="32"/>
        </w:rPr>
        <w:t>Всероссийский заочный финансово-экономический институт</w:t>
      </w:r>
    </w:p>
    <w:p w:rsidR="00435B61" w:rsidRPr="00080315" w:rsidRDefault="00435B61" w:rsidP="00980F1B">
      <w:pPr>
        <w:spacing w:line="360" w:lineRule="auto"/>
        <w:jc w:val="center"/>
        <w:rPr>
          <w:sz w:val="32"/>
          <w:szCs w:val="32"/>
        </w:rPr>
      </w:pPr>
      <w:r w:rsidRPr="00080315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статистики</w:t>
      </w: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</w:pPr>
    </w:p>
    <w:p w:rsidR="00435B61" w:rsidRPr="00080315" w:rsidRDefault="00435B61" w:rsidP="00980F1B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КУРСОВАЯ</w:t>
      </w:r>
      <w:r w:rsidRPr="00080315">
        <w:rPr>
          <w:sz w:val="32"/>
          <w:szCs w:val="32"/>
        </w:rPr>
        <w:t xml:space="preserve"> РАБОТА</w:t>
      </w:r>
    </w:p>
    <w:p w:rsidR="00435B61" w:rsidRDefault="00435B61" w:rsidP="00980F1B">
      <w:pPr>
        <w:jc w:val="center"/>
        <w:rPr>
          <w:sz w:val="32"/>
          <w:szCs w:val="32"/>
        </w:rPr>
      </w:pPr>
      <w:r w:rsidRPr="00080315">
        <w:rPr>
          <w:sz w:val="32"/>
          <w:szCs w:val="32"/>
        </w:rPr>
        <w:t xml:space="preserve">по </w:t>
      </w:r>
      <w:r>
        <w:rPr>
          <w:sz w:val="32"/>
          <w:szCs w:val="32"/>
        </w:rPr>
        <w:t>дисциплине «статистике»</w:t>
      </w:r>
    </w:p>
    <w:p w:rsidR="00435B61" w:rsidRPr="00080315" w:rsidRDefault="00435B61" w:rsidP="00980F1B">
      <w:pPr>
        <w:jc w:val="center"/>
        <w:rPr>
          <w:sz w:val="32"/>
          <w:szCs w:val="32"/>
        </w:rPr>
      </w:pPr>
      <w:r w:rsidRPr="00080315">
        <w:rPr>
          <w:sz w:val="32"/>
          <w:szCs w:val="32"/>
        </w:rPr>
        <w:t xml:space="preserve"> на тему:</w:t>
      </w:r>
    </w:p>
    <w:p w:rsidR="00435B61" w:rsidRPr="00080315" w:rsidRDefault="00435B61" w:rsidP="00980F1B">
      <w:pPr>
        <w:jc w:val="center"/>
        <w:rPr>
          <w:sz w:val="32"/>
          <w:szCs w:val="32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/>
          <w:bCs/>
          <w:i/>
          <w:iCs/>
          <w:sz w:val="36"/>
          <w:szCs w:val="36"/>
        </w:rPr>
      </w:pPr>
      <w:r w:rsidRPr="005B16F9">
        <w:rPr>
          <w:b/>
          <w:bCs/>
          <w:i/>
          <w:iCs/>
          <w:sz w:val="36"/>
          <w:szCs w:val="36"/>
        </w:rPr>
        <w:t>«</w:t>
      </w:r>
      <w:r w:rsidRPr="00143389">
        <w:rPr>
          <w:b/>
          <w:i/>
          <w:sz w:val="36"/>
          <w:szCs w:val="36"/>
        </w:rPr>
        <w:t>Статистическое изучение основных фондов</w:t>
      </w:r>
      <w:r w:rsidRPr="005B16F9">
        <w:rPr>
          <w:b/>
          <w:bCs/>
          <w:i/>
          <w:iCs/>
          <w:sz w:val="36"/>
          <w:szCs w:val="36"/>
        </w:rPr>
        <w:t>».</w:t>
      </w:r>
    </w:p>
    <w:p w:rsidR="00435B61" w:rsidRPr="005B16F9" w:rsidRDefault="00435B61" w:rsidP="00980F1B">
      <w:pPr>
        <w:pStyle w:val="aa"/>
        <w:spacing w:line="360" w:lineRule="auto"/>
        <w:ind w:left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Вариант №23</w:t>
      </w: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tbl>
      <w:tblPr>
        <w:tblW w:w="6840" w:type="dxa"/>
        <w:tblInd w:w="2808" w:type="dxa"/>
        <w:tblLook w:val="01E0" w:firstRow="1" w:lastRow="1" w:firstColumn="1" w:lastColumn="1" w:noHBand="0" w:noVBand="0"/>
      </w:tblPr>
      <w:tblGrid>
        <w:gridCol w:w="6840"/>
      </w:tblGrid>
      <w:tr w:rsidR="00435B61" w:rsidTr="0094709E">
        <w:tc>
          <w:tcPr>
            <w:tcW w:w="6840" w:type="dxa"/>
          </w:tcPr>
          <w:p w:rsidR="00435B61" w:rsidRPr="0094709E" w:rsidRDefault="00435B61" w:rsidP="0094709E">
            <w:pPr>
              <w:pStyle w:val="aa"/>
              <w:spacing w:line="360" w:lineRule="auto"/>
              <w:ind w:left="0"/>
              <w:jc w:val="right"/>
              <w:rPr>
                <w:bCs/>
                <w:iCs/>
                <w:sz w:val="28"/>
                <w:szCs w:val="28"/>
                <w:u w:val="single"/>
              </w:rPr>
            </w:pPr>
            <w:r w:rsidRPr="0094709E">
              <w:rPr>
                <w:bCs/>
                <w:iCs/>
                <w:sz w:val="28"/>
                <w:szCs w:val="28"/>
              </w:rPr>
              <w:t>Преподаватель</w:t>
            </w:r>
            <w:r w:rsidRPr="0094709E">
              <w:rPr>
                <w:bCs/>
                <w:iCs/>
                <w:sz w:val="28"/>
                <w:szCs w:val="28"/>
                <w:u w:val="single"/>
              </w:rPr>
              <w:t>,</w:t>
            </w:r>
          </w:p>
          <w:p w:rsidR="00435B61" w:rsidRPr="0094709E" w:rsidRDefault="00435B61" w:rsidP="0094709E">
            <w:pPr>
              <w:pStyle w:val="aa"/>
              <w:spacing w:line="360" w:lineRule="auto"/>
              <w:ind w:left="0"/>
              <w:jc w:val="right"/>
              <w:rPr>
                <w:bCs/>
                <w:iCs/>
                <w:sz w:val="28"/>
                <w:szCs w:val="28"/>
                <w:u w:val="single"/>
              </w:rPr>
            </w:pPr>
            <w:r w:rsidRPr="0094709E">
              <w:rPr>
                <w:bCs/>
                <w:iCs/>
                <w:sz w:val="28"/>
                <w:szCs w:val="28"/>
                <w:u w:val="single"/>
              </w:rPr>
              <w:t xml:space="preserve"> старший преподаватель</w:t>
            </w:r>
          </w:p>
          <w:p w:rsidR="00435B61" w:rsidRPr="0094709E" w:rsidRDefault="00435B61" w:rsidP="0094709E">
            <w:pPr>
              <w:pStyle w:val="aa"/>
              <w:spacing w:line="360" w:lineRule="auto"/>
              <w:ind w:left="0"/>
              <w:jc w:val="right"/>
              <w:rPr>
                <w:bCs/>
                <w:iCs/>
                <w:sz w:val="28"/>
                <w:szCs w:val="28"/>
                <w:u w:val="single"/>
              </w:rPr>
            </w:pPr>
            <w:r w:rsidRPr="0094709E">
              <w:rPr>
                <w:bCs/>
                <w:iCs/>
                <w:sz w:val="28"/>
                <w:szCs w:val="28"/>
              </w:rPr>
              <w:t xml:space="preserve">Работа выполнена </w:t>
            </w:r>
          </w:p>
          <w:p w:rsidR="00435B61" w:rsidRPr="0094709E" w:rsidRDefault="00435B61" w:rsidP="0094709E">
            <w:pPr>
              <w:pStyle w:val="aa"/>
              <w:spacing w:line="360" w:lineRule="auto"/>
              <w:ind w:left="0"/>
              <w:jc w:val="right"/>
              <w:rPr>
                <w:bCs/>
                <w:iCs/>
                <w:sz w:val="28"/>
                <w:szCs w:val="28"/>
                <w:u w:val="single"/>
              </w:rPr>
            </w:pPr>
            <w:r w:rsidRPr="0094709E">
              <w:rPr>
                <w:bCs/>
                <w:iCs/>
                <w:sz w:val="28"/>
                <w:szCs w:val="28"/>
                <w:u w:val="single"/>
              </w:rPr>
              <w:t xml:space="preserve">Факультет Учетно-статистический, </w:t>
            </w:r>
          </w:p>
          <w:p w:rsidR="00435B61" w:rsidRPr="0094709E" w:rsidRDefault="00435B61" w:rsidP="0094709E">
            <w:pPr>
              <w:pStyle w:val="aa"/>
              <w:spacing w:line="360" w:lineRule="auto"/>
              <w:ind w:left="0"/>
              <w:jc w:val="right"/>
              <w:rPr>
                <w:bCs/>
                <w:iCs/>
              </w:rPr>
            </w:pPr>
            <w:r w:rsidRPr="0094709E">
              <w:rPr>
                <w:bCs/>
                <w:iCs/>
                <w:sz w:val="28"/>
                <w:szCs w:val="28"/>
                <w:u w:val="single"/>
              </w:rPr>
              <w:t xml:space="preserve">личное дело№ </w:t>
            </w:r>
          </w:p>
        </w:tc>
      </w:tr>
    </w:tbl>
    <w:p w:rsidR="00435B61" w:rsidRPr="008E47AE" w:rsidRDefault="00435B61" w:rsidP="00980F1B">
      <w:pPr>
        <w:pStyle w:val="aa"/>
        <w:spacing w:line="360" w:lineRule="auto"/>
        <w:ind w:left="0"/>
        <w:jc w:val="center"/>
        <w:rPr>
          <w:bCs/>
          <w:iCs/>
          <w:sz w:val="28"/>
        </w:rPr>
      </w:pPr>
    </w:p>
    <w:p w:rsidR="00435B61" w:rsidRDefault="00435B61" w:rsidP="00980F1B">
      <w:pPr>
        <w:jc w:val="center"/>
      </w:pPr>
    </w:p>
    <w:p w:rsidR="00435B61" w:rsidRDefault="00435B61" w:rsidP="00980F1B">
      <w:pPr>
        <w:jc w:val="center"/>
        <w:rPr>
          <w:sz w:val="28"/>
          <w:szCs w:val="28"/>
        </w:rPr>
      </w:pPr>
      <w:r w:rsidRPr="00080315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–</w:t>
      </w:r>
      <w:r w:rsidRPr="00080315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</w:p>
    <w:p w:rsidR="00435B61" w:rsidRPr="00EA3C55" w:rsidRDefault="00435B61" w:rsidP="00980F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  <w:r w:rsidRPr="00EA3C55">
        <w:rPr>
          <w:sz w:val="28"/>
          <w:szCs w:val="28"/>
        </w:rPr>
        <w:t>:</w:t>
      </w:r>
    </w:p>
    <w:p w:rsidR="00435B61" w:rsidRPr="00EA3C55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Введение</w:t>
      </w:r>
      <w:r>
        <w:rPr>
          <w:sz w:val="28"/>
          <w:szCs w:val="28"/>
        </w:rPr>
        <w:tab/>
        <w:t>3</w:t>
      </w:r>
    </w:p>
    <w:p w:rsidR="00435B61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EA3C55">
        <w:rPr>
          <w:sz w:val="28"/>
          <w:szCs w:val="28"/>
        </w:rPr>
        <w:t>Теоретическая часть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1. Экономическая сущность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4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1.1 Классификация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5</w:t>
      </w:r>
    </w:p>
    <w:p w:rsidR="00435B61" w:rsidRPr="002A4783" w:rsidRDefault="00435B61" w:rsidP="00980F1B">
      <w:pPr>
        <w:tabs>
          <w:tab w:val="right" w:leader="dot" w:pos="1418"/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2. Показатели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7</w:t>
      </w:r>
    </w:p>
    <w:p w:rsidR="00435B61" w:rsidRPr="002A4783" w:rsidRDefault="00435B61" w:rsidP="00980F1B">
      <w:pPr>
        <w:tabs>
          <w:tab w:val="left" w:pos="1418"/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2.1 Показатели оценки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7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2.2 Показатели амортизации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9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2.3. Показатели износа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10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3. Изучение основных фондов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12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 xml:space="preserve">3.1 </w:t>
      </w:r>
      <w:r>
        <w:rPr>
          <w:sz w:val="28"/>
          <w:szCs w:val="28"/>
        </w:rPr>
        <w:t>Статистический а</w:t>
      </w:r>
      <w:r w:rsidRPr="00EA3C55">
        <w:rPr>
          <w:sz w:val="28"/>
          <w:szCs w:val="28"/>
        </w:rPr>
        <w:t>нализ показателей эффективности основных фондов</w:t>
      </w:r>
      <w:r>
        <w:rPr>
          <w:sz w:val="28"/>
          <w:szCs w:val="28"/>
        </w:rPr>
        <w:t>..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13</w:t>
      </w:r>
    </w:p>
    <w:p w:rsidR="00435B61" w:rsidRPr="002A4783" w:rsidRDefault="00435B61" w:rsidP="00980F1B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2A4783">
        <w:rPr>
          <w:sz w:val="28"/>
          <w:szCs w:val="28"/>
        </w:rPr>
        <w:t xml:space="preserve">. </w:t>
      </w:r>
      <w:r w:rsidRPr="00EA3C55">
        <w:rPr>
          <w:sz w:val="28"/>
          <w:szCs w:val="28"/>
        </w:rPr>
        <w:t>Расчетная часть</w:t>
      </w:r>
      <w:r>
        <w:rPr>
          <w:sz w:val="28"/>
          <w:szCs w:val="28"/>
        </w:rPr>
        <w:tab/>
      </w:r>
      <w:r w:rsidRPr="002A4783">
        <w:rPr>
          <w:sz w:val="28"/>
          <w:szCs w:val="28"/>
        </w:rPr>
        <w:t>17</w:t>
      </w:r>
    </w:p>
    <w:p w:rsidR="00435B61" w:rsidRPr="002A4783" w:rsidRDefault="00435B61" w:rsidP="00F35BA6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2A4783">
        <w:rPr>
          <w:sz w:val="28"/>
          <w:szCs w:val="28"/>
        </w:rPr>
        <w:t xml:space="preserve">. </w:t>
      </w:r>
      <w:r>
        <w:rPr>
          <w:sz w:val="28"/>
          <w:szCs w:val="28"/>
        </w:rPr>
        <w:t>Аналитическая часть……………………………………………………….</w:t>
      </w:r>
      <w:r w:rsidRPr="002A4783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435B61" w:rsidRPr="00EA3C55" w:rsidRDefault="00435B61" w:rsidP="00F35BA6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Заключение</w:t>
      </w:r>
      <w:r>
        <w:rPr>
          <w:sz w:val="28"/>
          <w:szCs w:val="28"/>
        </w:rPr>
        <w:tab/>
        <w:t>40</w:t>
      </w:r>
    </w:p>
    <w:p w:rsidR="00435B61" w:rsidRPr="00F35BA6" w:rsidRDefault="00435B61" w:rsidP="00F35BA6">
      <w:pPr>
        <w:tabs>
          <w:tab w:val="right" w:leader="dot" w:pos="9180"/>
        </w:tabs>
        <w:spacing w:line="360" w:lineRule="auto"/>
        <w:rPr>
          <w:sz w:val="28"/>
          <w:szCs w:val="28"/>
        </w:rPr>
      </w:pPr>
      <w:r w:rsidRPr="00EA3C55">
        <w:rPr>
          <w:sz w:val="28"/>
          <w:szCs w:val="28"/>
        </w:rPr>
        <w:t>Список литературы</w:t>
      </w:r>
      <w:r>
        <w:rPr>
          <w:sz w:val="28"/>
          <w:szCs w:val="28"/>
        </w:rPr>
        <w:tab/>
        <w:t>41</w:t>
      </w:r>
    </w:p>
    <w:p w:rsidR="00435B61" w:rsidRDefault="00435B61" w:rsidP="00980F1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435B61" w:rsidRDefault="00435B61" w:rsidP="00980F1B">
      <w:pPr>
        <w:spacing w:line="360" w:lineRule="auto"/>
        <w:jc w:val="center"/>
        <w:rPr>
          <w:b/>
          <w:sz w:val="28"/>
          <w:szCs w:val="28"/>
        </w:rPr>
      </w:pPr>
    </w:p>
    <w:p w:rsidR="00435B61" w:rsidRPr="004373D5" w:rsidRDefault="00435B61" w:rsidP="000E775C">
      <w:pPr>
        <w:pStyle w:val="a5"/>
        <w:spacing w:line="360" w:lineRule="auto"/>
        <w:ind w:firstLine="397"/>
        <w:jc w:val="both"/>
        <w:rPr>
          <w:sz w:val="28"/>
          <w:szCs w:val="28"/>
        </w:rPr>
      </w:pPr>
      <w:r w:rsidRPr="004373D5">
        <w:rPr>
          <w:sz w:val="28"/>
          <w:szCs w:val="28"/>
        </w:rPr>
        <w:t>Одним из важнейших факторов увеличения объёма производства продукции на промышленных предприятиях является обеспеченность их основными фондами в необходимом количестве и ассортименте и более полное и эффективное их использование.</w:t>
      </w:r>
    </w:p>
    <w:p w:rsidR="00435B61" w:rsidRPr="004373D5" w:rsidRDefault="00435B61" w:rsidP="00980F1B">
      <w:pPr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Один из главных элементов</w:t>
      </w:r>
      <w:r w:rsidRPr="004373D5">
        <w:rPr>
          <w:sz w:val="28"/>
          <w:szCs w:val="28"/>
        </w:rPr>
        <w:t xml:space="preserve"> всякого производственного процесса являются материальные средства производства,  и в частности средства труда. Это здания, сооружения, машины, оборудование и транспортные средства, инвентарь и другие</w:t>
      </w:r>
      <w:r>
        <w:rPr>
          <w:sz w:val="28"/>
          <w:szCs w:val="28"/>
        </w:rPr>
        <w:t>.</w:t>
      </w:r>
    </w:p>
    <w:p w:rsidR="00435B61" w:rsidRPr="0068772D" w:rsidRDefault="00435B61" w:rsidP="00980F1B">
      <w:pPr>
        <w:pStyle w:val="20"/>
        <w:spacing w:line="360" w:lineRule="auto"/>
        <w:jc w:val="both"/>
      </w:pPr>
      <w:r w:rsidRPr="0068772D">
        <w:t>Проблема повышения эффективности использования основных фондов и производственных мощностей предприятий занимает центральное место в период перехода России к рыночным отношениям. От решения этой проблемы зависит место предприятия в промышленном производстве, его финансовое состояние, конкурентоспособность на рынке.</w:t>
      </w:r>
    </w:p>
    <w:p w:rsidR="00435B61" w:rsidRPr="0068772D" w:rsidRDefault="00435B61" w:rsidP="00980F1B">
      <w:pPr>
        <w:pStyle w:val="20"/>
        <w:spacing w:line="360" w:lineRule="auto"/>
        <w:jc w:val="both"/>
      </w:pPr>
      <w:r w:rsidRPr="0068772D">
        <w:t>Имея ясное представление о роли каждого элемента основных фондов в производственном процессе, физическом и моральном их износе, факторах, влияющих на использование основных фондов, можно выявить методы, направления, при помощи которых повышается эффективность использования основных фондов и производственных мощностей предприятия, обеспечивающая снижение  издержек  производства  и  рост  производительности труда.</w:t>
      </w:r>
    </w:p>
    <w:p w:rsidR="00435B61" w:rsidRPr="0068772D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68772D">
        <w:rPr>
          <w:sz w:val="28"/>
          <w:szCs w:val="28"/>
        </w:rPr>
        <w:t>В условиях рыночных отношений на первый план выдвигаются такие вопросы, касающиеся основных фондов, как технический уровень, качество, надежность продукции, что целиком зависит от качественного состояния техники и эффективного её использования. Улучшение технических качеств средств труда и оснащенность работников ими обеспечивают основную часть роста эффективности производственного процесса.</w:t>
      </w:r>
    </w:p>
    <w:p w:rsidR="00435B61" w:rsidRPr="00F85A28" w:rsidRDefault="00435B61" w:rsidP="00980F1B">
      <w:pPr>
        <w:spacing w:line="360" w:lineRule="auto"/>
        <w:ind w:firstLine="397"/>
        <w:jc w:val="both"/>
        <w:rPr>
          <w:sz w:val="28"/>
          <w:szCs w:val="28"/>
        </w:rPr>
      </w:pPr>
    </w:p>
    <w:p w:rsidR="00435B61" w:rsidRPr="00980F1B" w:rsidRDefault="00435B61" w:rsidP="00980F1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smartTag w:uri="urn:schemas-microsoft-com:office:smarttags" w:element="place">
        <w:r w:rsidRPr="000E775C"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</w:t>
      </w:r>
      <w:r w:rsidRPr="00980F1B">
        <w:rPr>
          <w:b/>
          <w:sz w:val="28"/>
          <w:szCs w:val="28"/>
        </w:rPr>
        <w:t>Теоритическая часть</w:t>
      </w:r>
    </w:p>
    <w:p w:rsidR="00435B61" w:rsidRPr="00864E7C" w:rsidRDefault="00435B61" w:rsidP="00980F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Экономическая с</w:t>
      </w:r>
      <w:r w:rsidRPr="00864E7C">
        <w:rPr>
          <w:b/>
          <w:sz w:val="28"/>
          <w:szCs w:val="28"/>
        </w:rPr>
        <w:t>ущность основных фондов</w:t>
      </w:r>
    </w:p>
    <w:p w:rsidR="00435B61" w:rsidRDefault="00435B61" w:rsidP="00980F1B">
      <w:pPr>
        <w:spacing w:line="360" w:lineRule="auto"/>
        <w:jc w:val="center"/>
        <w:rPr>
          <w:b/>
          <w:sz w:val="28"/>
          <w:szCs w:val="28"/>
        </w:rPr>
      </w:pPr>
    </w:p>
    <w:p w:rsidR="00435B61" w:rsidRPr="00A7212A" w:rsidRDefault="00435B61" w:rsidP="009D5960">
      <w:pPr>
        <w:spacing w:line="360" w:lineRule="auto"/>
        <w:ind w:firstLine="567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Любой процесс труда включает в себя два основных компонента: средства производства, которые </w:t>
      </w:r>
      <w:r>
        <w:rPr>
          <w:sz w:val="28"/>
          <w:szCs w:val="28"/>
        </w:rPr>
        <w:t>о</w:t>
      </w:r>
      <w:r w:rsidRPr="00A7212A">
        <w:rPr>
          <w:sz w:val="28"/>
          <w:szCs w:val="28"/>
        </w:rPr>
        <w:t>чередь делятся на  предмет труда и средства труда, рабочая сила. Средства труда в экономике принято называть основными средствами труда или основными фондами предприятия.</w:t>
      </w:r>
    </w:p>
    <w:p w:rsidR="00435B61" w:rsidRPr="00A7212A" w:rsidRDefault="00435B61" w:rsidP="009D5960">
      <w:pPr>
        <w:spacing w:line="360" w:lineRule="auto"/>
        <w:ind w:firstLine="567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Основные средства (фонды)- та часть производственных фондов, которая участвует в процессе производства длительное время, сохраняя при этом свою натуральную форму, а их стоимость переносится на изготовляемый продукт постепенно, по частям, по мере использования.</w:t>
      </w:r>
    </w:p>
    <w:p w:rsidR="00435B61" w:rsidRPr="00980F1B" w:rsidRDefault="00435B61" w:rsidP="009D5960">
      <w:pPr>
        <w:spacing w:line="360" w:lineRule="auto"/>
        <w:ind w:firstLine="567"/>
        <w:jc w:val="both"/>
        <w:rPr>
          <w:sz w:val="28"/>
          <w:szCs w:val="28"/>
        </w:rPr>
      </w:pPr>
      <w:r w:rsidRPr="00A7212A">
        <w:rPr>
          <w:sz w:val="28"/>
          <w:szCs w:val="28"/>
        </w:rPr>
        <w:t xml:space="preserve">Основные производственные средства (фонды)- материально-техническая база общественного производства. От их объема зависят производственная мощность предприятия и в значительной мере уровень технической вооруженности труда. </w:t>
      </w:r>
    </w:p>
    <w:p w:rsidR="00435B61" w:rsidRPr="000E775C" w:rsidRDefault="00435B61" w:rsidP="009D5960">
      <w:pPr>
        <w:pStyle w:val="20"/>
        <w:spacing w:line="360" w:lineRule="auto"/>
        <w:jc w:val="both"/>
      </w:pPr>
      <w:r w:rsidRPr="000E775C">
        <w:t xml:space="preserve">Существует несколько классификаций основных фондов. </w:t>
      </w:r>
      <w:r w:rsidRPr="000E775C">
        <w:tab/>
      </w:r>
    </w:p>
    <w:p w:rsidR="00435B61" w:rsidRPr="000E775C" w:rsidRDefault="00435B61" w:rsidP="009D5960">
      <w:pPr>
        <w:spacing w:line="360" w:lineRule="auto"/>
        <w:ind w:right="354"/>
        <w:jc w:val="both"/>
        <w:rPr>
          <w:sz w:val="28"/>
          <w:szCs w:val="28"/>
        </w:rPr>
      </w:pPr>
      <w:r w:rsidRPr="000E775C">
        <w:rPr>
          <w:sz w:val="28"/>
          <w:szCs w:val="28"/>
        </w:rPr>
        <w:t>В зависимости от характера участие основных фондов  в сфере материального производства они подразделяются на:</w:t>
      </w:r>
    </w:p>
    <w:p w:rsidR="00435B61" w:rsidRPr="000E775C" w:rsidRDefault="00435B61" w:rsidP="000E775C">
      <w:pPr>
        <w:pStyle w:val="20"/>
        <w:spacing w:line="360" w:lineRule="auto"/>
        <w:ind w:left="1260" w:hanging="540"/>
        <w:jc w:val="both"/>
      </w:pPr>
      <w:r w:rsidRPr="000E775C">
        <w:t xml:space="preserve"> -  производственные основные фонды функционируют в процессе производства, постоянно участвуют в нем,  изнашиваются постепенно, перенося свою стоимость на готовый продукт, пополняются они за счет капитальных вложений;</w:t>
      </w:r>
    </w:p>
    <w:p w:rsidR="00435B61" w:rsidRPr="000E775C" w:rsidRDefault="00435B61" w:rsidP="000E775C">
      <w:pPr>
        <w:pStyle w:val="30"/>
        <w:spacing w:line="360" w:lineRule="auto"/>
        <w:ind w:left="1080" w:hanging="360"/>
        <w:jc w:val="both"/>
        <w:rPr>
          <w:sz w:val="28"/>
          <w:szCs w:val="28"/>
        </w:rPr>
      </w:pPr>
      <w:r w:rsidRPr="000E775C">
        <w:rPr>
          <w:sz w:val="28"/>
          <w:szCs w:val="28"/>
        </w:rPr>
        <w:t xml:space="preserve"> - непроизводственные  основные фонды предназначены для   обслуживания процесса производства, и поэтому в нем непосредственно не участвуют, и не переносят своей стоимости на продукт, потому что он не производится; воспроизводятся они за счет национального дохода.</w:t>
      </w:r>
    </w:p>
    <w:p w:rsidR="00435B61" w:rsidRDefault="00435B61" w:rsidP="00980F1B">
      <w:pPr>
        <w:spacing w:line="360" w:lineRule="auto"/>
        <w:ind w:firstLine="567"/>
        <w:rPr>
          <w:sz w:val="28"/>
          <w:szCs w:val="28"/>
        </w:rPr>
      </w:pPr>
    </w:p>
    <w:p w:rsidR="00435B61" w:rsidRPr="00980F1B" w:rsidRDefault="00435B61" w:rsidP="00980F1B">
      <w:pPr>
        <w:spacing w:line="360" w:lineRule="auto"/>
        <w:ind w:firstLine="567"/>
        <w:rPr>
          <w:sz w:val="28"/>
          <w:szCs w:val="28"/>
        </w:rPr>
      </w:pPr>
    </w:p>
    <w:p w:rsidR="00435B61" w:rsidRDefault="00435B61" w:rsidP="00980F1B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 Классификация основных фондов</w:t>
      </w:r>
    </w:p>
    <w:p w:rsidR="00435B61" w:rsidRPr="00A7212A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A7212A">
        <w:rPr>
          <w:sz w:val="28"/>
          <w:szCs w:val="28"/>
        </w:rPr>
        <w:t>По действующей видовой классификации основные производственные средства делятся на следующие группы:</w:t>
      </w:r>
    </w:p>
    <w:p w:rsidR="00435B61" w:rsidRDefault="00435B61" w:rsidP="00980F1B">
      <w:pPr>
        <w:pStyle w:val="a6"/>
        <w:numPr>
          <w:ilvl w:val="0"/>
          <w:numId w:val="1"/>
        </w:numPr>
        <w:spacing w:line="360" w:lineRule="auto"/>
        <w:ind w:right="74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Здания</w:t>
      </w:r>
      <w:r w:rsidRPr="00AE7E4B">
        <w:rPr>
          <w:sz w:val="28"/>
          <w:szCs w:val="28"/>
          <w:u w:val="single"/>
        </w:rPr>
        <w:t xml:space="preserve"> </w:t>
      </w:r>
      <w:r w:rsidRPr="00AE7E4B">
        <w:rPr>
          <w:sz w:val="28"/>
          <w:szCs w:val="28"/>
        </w:rPr>
        <w:t>– это архитектурно – строительные объекты, предназначенные для создания необходимых условий труда. К этой группе относятся: жилые здания, производственные корпуса цехов, депо, гаражи, складские помещения, производственные лаборатории и так далее.</w:t>
      </w:r>
    </w:p>
    <w:p w:rsidR="00435B61" w:rsidRPr="00AE7E4B" w:rsidRDefault="00435B61" w:rsidP="00980F1B">
      <w:pPr>
        <w:pStyle w:val="a6"/>
        <w:numPr>
          <w:ilvl w:val="0"/>
          <w:numId w:val="1"/>
        </w:numPr>
        <w:spacing w:line="360" w:lineRule="auto"/>
        <w:ind w:right="74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Сооружения</w:t>
      </w:r>
      <w:r w:rsidRPr="00AE7E4B">
        <w:rPr>
          <w:sz w:val="28"/>
          <w:szCs w:val="28"/>
        </w:rPr>
        <w:t xml:space="preserve"> – это инженерно–строительные объекты, предназначенные для осуществления процесса производства и не связанные с изменением предметов труда. К ним относятся: стволы шахт, нефтяные скважины, плотины, эстакады, водоподъёмные станции и колодцы, мосты, автомобильные дороги, железнодорожные пути внутризаводского, внутрихозяйственного транспорта.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Передаточные устройства</w:t>
      </w:r>
      <w:r w:rsidRPr="00E15F1C">
        <w:rPr>
          <w:sz w:val="28"/>
          <w:szCs w:val="28"/>
        </w:rPr>
        <w:t xml:space="preserve"> – устройства, с помощью которых производится передача электрической, тепловой или механической энергии, а также передача жидких и газообразных веществ от одного объекта к другому. К этим устройствам относятся: нефтепроводы и газопроводы, водораспределительные сети, электросети, газовые сети, линии связи.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Машины и оборудование</w:t>
      </w:r>
      <w:r w:rsidRPr="00E15F1C">
        <w:rPr>
          <w:sz w:val="28"/>
          <w:szCs w:val="28"/>
        </w:rPr>
        <w:t xml:space="preserve">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характера, для выработки и преобразования энергии.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Транспортные средства</w:t>
      </w:r>
      <w:r w:rsidRPr="00E15F1C">
        <w:rPr>
          <w:sz w:val="28"/>
          <w:szCs w:val="28"/>
        </w:rPr>
        <w:t xml:space="preserve"> предназначены для перемещения людей и грузов в пределах предприятия и вне его. В эту группу входят: подвижной состав железнодорожного транспорта (заводск</w:t>
      </w:r>
      <w:r>
        <w:rPr>
          <w:sz w:val="28"/>
          <w:szCs w:val="28"/>
        </w:rPr>
        <w:t>ие локомотивы, вагоны, цистерны</w:t>
      </w:r>
      <w:r w:rsidRPr="00E15F1C">
        <w:rPr>
          <w:sz w:val="28"/>
          <w:szCs w:val="28"/>
        </w:rPr>
        <w:t xml:space="preserve">); заводские баржи, паромы, автомобили, тракторы, тягачи, мотоциклы; а также производственный транспорт–вагонетки, и тому подобное (кроме конвейеров, транспортёров и других механизмов, относящихся к производственному оборудованию). 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Инструменты всех видов</w:t>
      </w:r>
      <w:r w:rsidRPr="00E15F1C">
        <w:rPr>
          <w:sz w:val="28"/>
          <w:szCs w:val="28"/>
        </w:rPr>
        <w:t xml:space="preserve"> – это механизированные и немеханизированные режущие, давящие, уплотняющие, ударные и другие орудия ручного труда, а также прикрепляемые к машинам приспособления, служащие для обработки из</w:t>
      </w:r>
      <w:r>
        <w:rPr>
          <w:sz w:val="28"/>
          <w:szCs w:val="28"/>
        </w:rPr>
        <w:t>делий (зажимы, тиски, оправки).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Производственный инвентарь</w:t>
      </w:r>
      <w:r w:rsidRPr="00E15F1C">
        <w:rPr>
          <w:sz w:val="28"/>
          <w:szCs w:val="28"/>
        </w:rPr>
        <w:t xml:space="preserve"> и принадлежности служат для облегчения производственных операций (рабочие столы, верстаки); для хранения жидких и сыпучих тел (баки, чаны); для охраны труда (группа ограждения машин).</w:t>
      </w:r>
    </w:p>
    <w:p w:rsidR="00435B61" w:rsidRPr="00E15F1C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iCs/>
          <w:sz w:val="28"/>
          <w:szCs w:val="28"/>
          <w:u w:val="single"/>
        </w:rPr>
        <w:t>Хозяйственный инвентарь</w:t>
      </w:r>
      <w:r>
        <w:rPr>
          <w:i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 нему</w:t>
      </w:r>
      <w:r w:rsidRPr="00E15F1C">
        <w:rPr>
          <w:sz w:val="28"/>
          <w:szCs w:val="28"/>
        </w:rPr>
        <w:t xml:space="preserve"> относятся предметы конторского и хозяйственного обзаведения: конторская обстановка, гардеробы, столы, шкафы несгораемые, пишущие машинки, а также предметы противопожарного назначения.</w:t>
      </w:r>
    </w:p>
    <w:p w:rsidR="00435B61" w:rsidRDefault="00435B61" w:rsidP="00980F1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E7E4B">
        <w:rPr>
          <w:sz w:val="28"/>
          <w:szCs w:val="28"/>
          <w:u w:val="single"/>
        </w:rPr>
        <w:t>Прочие основные фонды</w:t>
      </w:r>
      <w:r>
        <w:rPr>
          <w:sz w:val="28"/>
          <w:szCs w:val="28"/>
        </w:rPr>
        <w:t>. К ним</w:t>
      </w:r>
      <w:r w:rsidRPr="00E15F1C">
        <w:rPr>
          <w:sz w:val="28"/>
          <w:szCs w:val="28"/>
        </w:rPr>
        <w:t xml:space="preserve"> относятся, например, библиотечные фонды</w:t>
      </w:r>
      <w:r>
        <w:rPr>
          <w:sz w:val="28"/>
          <w:szCs w:val="28"/>
        </w:rPr>
        <w:t>.</w:t>
      </w:r>
    </w:p>
    <w:p w:rsidR="00435B61" w:rsidRDefault="00435B61" w:rsidP="00980F1B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506AA">
        <w:rPr>
          <w:sz w:val="28"/>
          <w:szCs w:val="28"/>
        </w:rPr>
        <w:t>се основные средства делятся на основные производственные средства и основные непроизводственные средства. К основным производственным средствам относят средства, которые непосредственно участвуют в производственном процессе (машин</w:t>
      </w:r>
      <w:r>
        <w:rPr>
          <w:sz w:val="28"/>
          <w:szCs w:val="28"/>
        </w:rPr>
        <w:t xml:space="preserve">ы, оборудование, станки и др.) </w:t>
      </w:r>
      <w:r w:rsidRPr="00C506AA">
        <w:rPr>
          <w:sz w:val="28"/>
          <w:szCs w:val="28"/>
        </w:rPr>
        <w:t>или создают условия для производственного процесса (производственные здания, трубопроводы и др.). К основным непроизводственным средствам (фондам ) относятся жилые дома, детские и другие объекты культурно-бытового обслуживания трудящихся, которые находятся на балансе предприятия</w:t>
      </w:r>
      <w:r>
        <w:rPr>
          <w:sz w:val="28"/>
          <w:szCs w:val="28"/>
        </w:rPr>
        <w:t>. О</w:t>
      </w:r>
      <w:r w:rsidRPr="00E15F1C">
        <w:rPr>
          <w:sz w:val="28"/>
          <w:szCs w:val="28"/>
        </w:rPr>
        <w:t xml:space="preserve">дни из элементов основных фондов (машины и оборудование) принимают непосредственное участие в производственном процессе и поэтому относятся к </w:t>
      </w:r>
      <w:r w:rsidRPr="00E17286">
        <w:rPr>
          <w:b/>
          <w:sz w:val="28"/>
          <w:szCs w:val="28"/>
        </w:rPr>
        <w:t>активной части</w:t>
      </w:r>
      <w:r w:rsidRPr="00E15F1C">
        <w:rPr>
          <w:sz w:val="28"/>
          <w:szCs w:val="28"/>
        </w:rPr>
        <w:t xml:space="preserve"> основных фондов; другие (производственные здания и сооружения) обеспечивают нормальное функционирование производственного процесса и являются </w:t>
      </w:r>
      <w:r w:rsidRPr="00E17286">
        <w:rPr>
          <w:b/>
          <w:sz w:val="28"/>
          <w:szCs w:val="28"/>
        </w:rPr>
        <w:t>пассивной частью</w:t>
      </w:r>
      <w:r w:rsidRPr="00E15F1C">
        <w:rPr>
          <w:sz w:val="28"/>
          <w:szCs w:val="28"/>
        </w:rPr>
        <w:t xml:space="preserve"> основных фондов.</w:t>
      </w:r>
    </w:p>
    <w:p w:rsidR="00435B61" w:rsidRDefault="00435B61" w:rsidP="00980F1B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D4F49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Показатели основных фондов</w:t>
      </w:r>
      <w:r>
        <w:rPr>
          <w:rStyle w:val="a4"/>
          <w:b/>
          <w:sz w:val="28"/>
          <w:szCs w:val="28"/>
        </w:rPr>
        <w:footnoteReference w:id="1"/>
      </w:r>
    </w:p>
    <w:p w:rsidR="00435B61" w:rsidRDefault="00435B61" w:rsidP="00980F1B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Показатели оценки основных фондов</w:t>
      </w:r>
    </w:p>
    <w:p w:rsidR="00435B61" w:rsidRPr="00E15F1C" w:rsidRDefault="00435B61" w:rsidP="00980F1B">
      <w:pPr>
        <w:tabs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 w:rsidRPr="00E15F1C">
        <w:rPr>
          <w:sz w:val="28"/>
          <w:szCs w:val="28"/>
        </w:rPr>
        <w:t>Основные фонды предприятия представляют собой основные средства в денежном выражении. Основные фонды находят отражение в учёте по их первоначальной стоимости, то есть по сумме затрат на их изготовление или приобретение, на транспортировку, монтаж и других затрат, связанных с вводом в действие.</w:t>
      </w:r>
    </w:p>
    <w:p w:rsidR="00435B61" w:rsidRPr="00E15F1C" w:rsidRDefault="00435B61" w:rsidP="00980F1B">
      <w:pPr>
        <w:tabs>
          <w:tab w:val="left" w:pos="1418"/>
          <w:tab w:val="left" w:pos="9072"/>
        </w:tabs>
        <w:spacing w:line="360" w:lineRule="auto"/>
        <w:ind w:firstLine="567"/>
        <w:jc w:val="both"/>
        <w:rPr>
          <w:sz w:val="28"/>
          <w:szCs w:val="28"/>
        </w:rPr>
      </w:pPr>
      <w:r w:rsidRPr="00E56964">
        <w:rPr>
          <w:sz w:val="28"/>
          <w:szCs w:val="28"/>
          <w:u w:val="single"/>
        </w:rPr>
        <w:t>Первоначальная стоимость</w:t>
      </w:r>
      <w:r w:rsidRPr="00E15F1C">
        <w:rPr>
          <w:sz w:val="28"/>
          <w:szCs w:val="28"/>
        </w:rPr>
        <w:t xml:space="preserve"> основных фондов (Ф</w:t>
      </w:r>
      <w:r w:rsidRPr="00E15F1C">
        <w:rPr>
          <w:sz w:val="28"/>
          <w:szCs w:val="28"/>
          <w:vertAlign w:val="subscript"/>
        </w:rPr>
        <w:t xml:space="preserve">п </w:t>
      </w:r>
      <w:r w:rsidRPr="00E15F1C">
        <w:rPr>
          <w:sz w:val="28"/>
          <w:szCs w:val="28"/>
        </w:rPr>
        <w:t>) определяется по формуле.</w:t>
      </w:r>
    </w:p>
    <w:p w:rsidR="00435B61" w:rsidRPr="00E15F1C" w:rsidRDefault="00435B61" w:rsidP="00980F1B">
      <w:pPr>
        <w:tabs>
          <w:tab w:val="left" w:pos="1418"/>
          <w:tab w:val="left" w:pos="8505"/>
          <w:tab w:val="left" w:pos="9072"/>
          <w:tab w:val="left" w:pos="9214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>Ф</w:t>
      </w:r>
      <w:r w:rsidRPr="00E15F1C">
        <w:rPr>
          <w:sz w:val="28"/>
          <w:szCs w:val="28"/>
          <w:vertAlign w:val="subscript"/>
        </w:rPr>
        <w:t xml:space="preserve"> п  </w:t>
      </w:r>
      <w:r w:rsidRPr="00E15F1C">
        <w:rPr>
          <w:sz w:val="28"/>
          <w:szCs w:val="28"/>
        </w:rPr>
        <w:t>= З</w:t>
      </w:r>
      <w:r w:rsidRPr="00E15F1C">
        <w:rPr>
          <w:sz w:val="28"/>
          <w:szCs w:val="28"/>
          <w:vertAlign w:val="subscript"/>
        </w:rPr>
        <w:t>об</w:t>
      </w:r>
      <w:r w:rsidRPr="00E15F1C">
        <w:rPr>
          <w:sz w:val="28"/>
          <w:szCs w:val="28"/>
        </w:rPr>
        <w:t xml:space="preserve"> + З</w:t>
      </w:r>
      <w:r w:rsidRPr="00E15F1C">
        <w:rPr>
          <w:sz w:val="28"/>
          <w:szCs w:val="28"/>
          <w:vertAlign w:val="subscript"/>
        </w:rPr>
        <w:t xml:space="preserve">т </w:t>
      </w:r>
      <w:r w:rsidRPr="00E15F1C">
        <w:rPr>
          <w:sz w:val="28"/>
          <w:szCs w:val="28"/>
        </w:rPr>
        <w:t>+З</w:t>
      </w:r>
      <w:r w:rsidRPr="00E15F1C">
        <w:rPr>
          <w:sz w:val="28"/>
          <w:szCs w:val="28"/>
          <w:vertAlign w:val="subscript"/>
        </w:rPr>
        <w:t xml:space="preserve">м   </w:t>
      </w:r>
      <w:r w:rsidRPr="00E15F1C">
        <w:rPr>
          <w:sz w:val="28"/>
          <w:szCs w:val="28"/>
        </w:rPr>
        <w:t>, руб.                                                                                      (1)</w:t>
      </w:r>
    </w:p>
    <w:p w:rsidR="00435B61" w:rsidRPr="00E15F1C" w:rsidRDefault="00435B61" w:rsidP="00980F1B">
      <w:pPr>
        <w:pStyle w:val="2"/>
        <w:tabs>
          <w:tab w:val="left" w:pos="1418"/>
          <w:tab w:val="left" w:pos="9072"/>
        </w:tabs>
        <w:spacing w:line="360" w:lineRule="auto"/>
        <w:jc w:val="both"/>
      </w:pPr>
      <w:r w:rsidRPr="00E15F1C">
        <w:t>где  З</w:t>
      </w:r>
      <w:r w:rsidRPr="00E15F1C">
        <w:rPr>
          <w:vertAlign w:val="subscript"/>
        </w:rPr>
        <w:t xml:space="preserve">об </w:t>
      </w:r>
      <w:r w:rsidRPr="00E15F1C">
        <w:t>– стоимость приобретённого оборудования;</w:t>
      </w:r>
    </w:p>
    <w:p w:rsidR="00435B61" w:rsidRPr="00E15F1C" w:rsidRDefault="00435B61" w:rsidP="00980F1B">
      <w:pPr>
        <w:spacing w:line="360" w:lineRule="auto"/>
        <w:jc w:val="both"/>
        <w:rPr>
          <w:sz w:val="28"/>
          <w:szCs w:val="28"/>
        </w:rPr>
      </w:pPr>
      <w:r>
        <w:t xml:space="preserve">         </w:t>
      </w:r>
      <w:r w:rsidRPr="00E15F1C">
        <w:rPr>
          <w:sz w:val="28"/>
          <w:szCs w:val="28"/>
        </w:rPr>
        <w:t>З</w:t>
      </w:r>
      <w:r w:rsidRPr="00E15F1C">
        <w:rPr>
          <w:sz w:val="28"/>
          <w:szCs w:val="28"/>
          <w:vertAlign w:val="subscript"/>
        </w:rPr>
        <w:t>т</w:t>
      </w:r>
      <w:r w:rsidRPr="00E15F1C">
        <w:rPr>
          <w:sz w:val="28"/>
          <w:szCs w:val="28"/>
        </w:rPr>
        <w:t xml:space="preserve"> – затраты по транспортировке материалов и оборудования;</w:t>
      </w:r>
    </w:p>
    <w:p w:rsidR="00435B61" w:rsidRPr="00E15F1C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5F1C">
        <w:rPr>
          <w:sz w:val="28"/>
          <w:szCs w:val="28"/>
        </w:rPr>
        <w:t>З</w:t>
      </w:r>
      <w:r w:rsidRPr="00E15F1C">
        <w:rPr>
          <w:sz w:val="28"/>
          <w:szCs w:val="28"/>
          <w:vertAlign w:val="subscript"/>
        </w:rPr>
        <w:t>м</w:t>
      </w:r>
      <w:r w:rsidRPr="00E15F1C">
        <w:rPr>
          <w:sz w:val="28"/>
          <w:szCs w:val="28"/>
        </w:rPr>
        <w:t xml:space="preserve"> – стоимость монтажа или строительных работ.</w:t>
      </w:r>
    </w:p>
    <w:p w:rsidR="00435B61" w:rsidRDefault="00435B61" w:rsidP="00980F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Например, стоимость приобретенного компанией ООО «</w:t>
      </w:r>
      <w:r w:rsidRPr="004373D5">
        <w:rPr>
          <w:sz w:val="28"/>
          <w:szCs w:val="28"/>
        </w:rPr>
        <w:t>Диатоника</w:t>
      </w:r>
      <w:r>
        <w:rPr>
          <w:sz w:val="28"/>
          <w:szCs w:val="28"/>
        </w:rPr>
        <w:t>» погрузчика Коматсу составляет 105 000 руб., затраты по транспортировке из города Санкт-Петербург – 8 000 руб., стоимость подготовки его к эксплуатации – 1 000 руб.. Таким образом, первоначальная стоимость будет равно:</w:t>
      </w:r>
    </w:p>
    <w:p w:rsidR="00435B61" w:rsidRDefault="00435B61" w:rsidP="00980F1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</w:t>
      </w:r>
      <w:r>
        <w:rPr>
          <w:sz w:val="20"/>
          <w:szCs w:val="20"/>
        </w:rPr>
        <w:t>п</w:t>
      </w:r>
      <w:r>
        <w:rPr>
          <w:sz w:val="28"/>
          <w:szCs w:val="28"/>
        </w:rPr>
        <w:t xml:space="preserve"> = 105 000 + 8 000 + 1 000 = 114 000 руб.</w:t>
      </w:r>
    </w:p>
    <w:p w:rsidR="00435B61" w:rsidRPr="00E15F1C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E15F1C">
        <w:rPr>
          <w:sz w:val="28"/>
          <w:szCs w:val="28"/>
        </w:rPr>
        <w:t xml:space="preserve">Основные фонды, созданные в разное время и оцененные по их первоначальной стоимости, могут быть несопоставимы вследствие различных условий их приобретения и производства. Для устранения искажающего влияния ценностного фактора применяют оценку основных фондов по их </w:t>
      </w:r>
      <w:r w:rsidRPr="00E56964">
        <w:rPr>
          <w:sz w:val="28"/>
          <w:szCs w:val="28"/>
          <w:u w:val="single"/>
        </w:rPr>
        <w:t>восстановительной стоимости</w:t>
      </w:r>
      <w:r w:rsidRPr="00E15F1C">
        <w:rPr>
          <w:sz w:val="28"/>
          <w:szCs w:val="28"/>
        </w:rPr>
        <w:t>, то есть по стоимости их производства или приобретения в условиях и по ценам данного года.</w:t>
      </w:r>
    </w:p>
    <w:p w:rsidR="00435B61" w:rsidRPr="00E15F1C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E15F1C">
        <w:rPr>
          <w:sz w:val="28"/>
          <w:szCs w:val="28"/>
        </w:rPr>
        <w:t>Оценка основных фондов по первоначальной и восстановительной стоимости може</w:t>
      </w:r>
      <w:r>
        <w:rPr>
          <w:sz w:val="28"/>
          <w:szCs w:val="28"/>
        </w:rPr>
        <w:t>т быть полной или остаточной.</w:t>
      </w:r>
    </w:p>
    <w:p w:rsidR="00435B61" w:rsidRPr="00E15F1C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E56964">
        <w:rPr>
          <w:sz w:val="28"/>
          <w:szCs w:val="28"/>
          <w:u w:val="single"/>
        </w:rPr>
        <w:t>Остаточная стоимость</w:t>
      </w:r>
      <w:r w:rsidRPr="00E15F1C">
        <w:rPr>
          <w:sz w:val="28"/>
          <w:szCs w:val="28"/>
        </w:rPr>
        <w:t xml:space="preserve"> – это первоначальная стоимость основных фондов за вычетом износа, сумма которого определяется по величине амортизационных отчислений за весь прошедший период службы данного объекта основных фондов.</w:t>
      </w:r>
    </w:p>
    <w:p w:rsidR="00435B61" w:rsidRPr="00E15F1C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E56964">
        <w:rPr>
          <w:sz w:val="28"/>
          <w:szCs w:val="28"/>
          <w:u w:val="single"/>
        </w:rPr>
        <w:t>Полная стоимость</w:t>
      </w:r>
      <w:r w:rsidRPr="00E15F1C">
        <w:rPr>
          <w:sz w:val="28"/>
          <w:szCs w:val="28"/>
        </w:rPr>
        <w:t xml:space="preserve"> основных фондов определяется без учёта той доли их стоимости, которая перенесена на продукцию, изготовленную посредством этих фондов.</w:t>
      </w:r>
    </w:p>
    <w:p w:rsidR="00435B61" w:rsidRPr="00E15F1C" w:rsidRDefault="00435B61" w:rsidP="00980F1B">
      <w:pPr>
        <w:spacing w:line="360" w:lineRule="auto"/>
        <w:ind w:firstLine="567"/>
        <w:jc w:val="both"/>
        <w:rPr>
          <w:sz w:val="28"/>
          <w:szCs w:val="28"/>
        </w:rPr>
      </w:pPr>
      <w:r w:rsidRPr="00E56964">
        <w:rPr>
          <w:sz w:val="28"/>
          <w:szCs w:val="28"/>
          <w:u w:val="single"/>
        </w:rPr>
        <w:t>Ликвидационная стоимость</w:t>
      </w:r>
      <w:r w:rsidRPr="00E15F1C">
        <w:rPr>
          <w:sz w:val="28"/>
          <w:szCs w:val="28"/>
        </w:rPr>
        <w:t xml:space="preserve"> – это стоимость реализации изношенных и снятых с производства основных фондов (часто это цена лома).</w:t>
      </w:r>
    </w:p>
    <w:p w:rsidR="00435B61" w:rsidRPr="00E56964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E56964">
        <w:rPr>
          <w:u w:val="single"/>
        </w:rPr>
        <w:t>Среднегодовая стоимость</w:t>
      </w:r>
      <w:r w:rsidRPr="00E56964">
        <w:t xml:space="preserve"> основных фондов определяется на основе первоначальной стоимости с учётом их ввода и ликвидации по следующей формуле.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ind w:firstLine="180"/>
        <w:jc w:val="both"/>
        <w:rPr>
          <w:sz w:val="28"/>
          <w:szCs w:val="28"/>
        </w:rPr>
      </w:pPr>
      <w:r w:rsidRPr="00E56964">
        <w:rPr>
          <w:sz w:val="28"/>
          <w:szCs w:val="28"/>
        </w:rPr>
        <w:t>Ф</w:t>
      </w:r>
      <w:r w:rsidRPr="00E56964">
        <w:rPr>
          <w:sz w:val="28"/>
          <w:szCs w:val="28"/>
          <w:vertAlign w:val="subscript"/>
        </w:rPr>
        <w:t>ср</w:t>
      </w:r>
      <w:r w:rsidRPr="00E56964">
        <w:rPr>
          <w:sz w:val="28"/>
          <w:szCs w:val="28"/>
        </w:rPr>
        <w:t xml:space="preserve"> = Ф </w:t>
      </w:r>
      <w:r w:rsidRPr="00E56964">
        <w:rPr>
          <w:sz w:val="28"/>
          <w:szCs w:val="28"/>
          <w:vertAlign w:val="subscript"/>
        </w:rPr>
        <w:t>п (б)</w:t>
      </w:r>
      <w:r w:rsidRPr="00E56964">
        <w:rPr>
          <w:sz w:val="28"/>
          <w:szCs w:val="28"/>
        </w:rPr>
        <w:t xml:space="preserve"> + (Ф</w:t>
      </w:r>
      <w:r w:rsidRPr="00E56964">
        <w:rPr>
          <w:sz w:val="28"/>
          <w:szCs w:val="28"/>
          <w:vertAlign w:val="subscript"/>
        </w:rPr>
        <w:t>вв</w:t>
      </w:r>
      <w:r w:rsidRPr="00E56964">
        <w:rPr>
          <w:sz w:val="28"/>
          <w:szCs w:val="28"/>
        </w:rPr>
        <w:t>*ЧМ)/12 – [Ф</w:t>
      </w:r>
      <w:r w:rsidRPr="00E56964">
        <w:rPr>
          <w:sz w:val="28"/>
          <w:szCs w:val="28"/>
          <w:vertAlign w:val="subscript"/>
        </w:rPr>
        <w:t>л</w:t>
      </w:r>
      <w:r w:rsidRPr="00E56964">
        <w:rPr>
          <w:sz w:val="28"/>
          <w:szCs w:val="28"/>
        </w:rPr>
        <w:t xml:space="preserve"> (12 – М)]/12 , руб.</w:t>
      </w:r>
      <w:r w:rsidRPr="00E15F1C">
        <w:rPr>
          <w:sz w:val="28"/>
          <w:szCs w:val="28"/>
        </w:rPr>
        <w:t xml:space="preserve">                                   (2)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>где  Фср – среднегодовая стоимость основных фондов;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 xml:space="preserve">       Фп(б) – первоначальная (балансовая) стоимость основных фондов;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 xml:space="preserve">       Фвв – стоимость введённых фондов;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 xml:space="preserve">       ЧМ – число месяцев функционирования введённых основных фондов;</w:t>
      </w:r>
    </w:p>
    <w:p w:rsidR="00435B61" w:rsidRPr="00E15F1C" w:rsidRDefault="00435B61" w:rsidP="00980F1B">
      <w:pPr>
        <w:tabs>
          <w:tab w:val="left" w:pos="9072"/>
        </w:tabs>
        <w:spacing w:line="360" w:lineRule="auto"/>
        <w:jc w:val="both"/>
        <w:rPr>
          <w:sz w:val="28"/>
          <w:szCs w:val="28"/>
        </w:rPr>
      </w:pPr>
      <w:r w:rsidRPr="00E15F1C">
        <w:rPr>
          <w:sz w:val="28"/>
          <w:szCs w:val="28"/>
        </w:rPr>
        <w:t xml:space="preserve">       Фл – ликвидационная стоимость;</w:t>
      </w:r>
    </w:p>
    <w:p w:rsidR="00435B61" w:rsidRPr="001F7376" w:rsidRDefault="00435B61" w:rsidP="00980F1B">
      <w:pPr>
        <w:pStyle w:val="a5"/>
        <w:spacing w:line="360" w:lineRule="auto"/>
        <w:rPr>
          <w:sz w:val="28"/>
          <w:szCs w:val="28"/>
        </w:rPr>
      </w:pPr>
      <w:r w:rsidRPr="001F7376">
        <w:rPr>
          <w:sz w:val="28"/>
          <w:szCs w:val="28"/>
        </w:rPr>
        <w:t xml:space="preserve">        М – количество месяцев функционирования выбывших основных фондов.</w:t>
      </w:r>
    </w:p>
    <w:p w:rsidR="00435B61" w:rsidRDefault="00435B61" w:rsidP="00980F1B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Например, основные производственные фонды предприятия ООО «</w:t>
      </w:r>
      <w:r w:rsidRPr="004373D5">
        <w:rPr>
          <w:sz w:val="28"/>
          <w:szCs w:val="28"/>
        </w:rPr>
        <w:t>Диатоника</w:t>
      </w:r>
      <w:r>
        <w:rPr>
          <w:sz w:val="28"/>
          <w:szCs w:val="28"/>
        </w:rPr>
        <w:t>» на начало года составляли 3 078 тыс. руб. Ввод и выбытие основных фондов в течение года следующие: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35B61" w:rsidTr="0094709E">
        <w:tc>
          <w:tcPr>
            <w:tcW w:w="3190" w:type="dxa"/>
            <w:vMerge w:val="restart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Месяц</w:t>
            </w:r>
          </w:p>
        </w:tc>
        <w:tc>
          <w:tcPr>
            <w:tcW w:w="6381" w:type="dxa"/>
            <w:gridSpan w:val="2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Основные фонды, тыс. руб.</w:t>
            </w:r>
          </w:p>
        </w:tc>
      </w:tr>
      <w:tr w:rsidR="00435B61" w:rsidTr="0094709E">
        <w:tc>
          <w:tcPr>
            <w:tcW w:w="3190" w:type="dxa"/>
            <w:vMerge/>
          </w:tcPr>
          <w:p w:rsidR="00435B61" w:rsidRPr="0094709E" w:rsidRDefault="00435B61" w:rsidP="0094709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ввод</w:t>
            </w:r>
          </w:p>
        </w:tc>
        <w:tc>
          <w:tcPr>
            <w:tcW w:w="3191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выбытие</w:t>
            </w:r>
          </w:p>
        </w:tc>
      </w:tr>
      <w:tr w:rsidR="00435B61" w:rsidTr="0094709E"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1 марта</w:t>
            </w:r>
          </w:p>
        </w:tc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30,0</w:t>
            </w:r>
          </w:p>
        </w:tc>
        <w:tc>
          <w:tcPr>
            <w:tcW w:w="3191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7,0</w:t>
            </w:r>
          </w:p>
        </w:tc>
      </w:tr>
      <w:tr w:rsidR="00435B61" w:rsidTr="0094709E"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1 апреля</w:t>
            </w:r>
          </w:p>
        </w:tc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40,0</w:t>
            </w:r>
          </w:p>
        </w:tc>
        <w:tc>
          <w:tcPr>
            <w:tcW w:w="3191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50,0</w:t>
            </w:r>
          </w:p>
        </w:tc>
      </w:tr>
      <w:tr w:rsidR="00435B61" w:rsidTr="0094709E"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1 июля</w:t>
            </w:r>
          </w:p>
        </w:tc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70,0</w:t>
            </w:r>
          </w:p>
        </w:tc>
        <w:tc>
          <w:tcPr>
            <w:tcW w:w="3191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20,0</w:t>
            </w:r>
          </w:p>
        </w:tc>
      </w:tr>
      <w:tr w:rsidR="00435B61" w:rsidTr="0094709E"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1 ноября</w:t>
            </w:r>
          </w:p>
        </w:tc>
        <w:tc>
          <w:tcPr>
            <w:tcW w:w="3190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5,0</w:t>
            </w:r>
          </w:p>
        </w:tc>
        <w:tc>
          <w:tcPr>
            <w:tcW w:w="3191" w:type="dxa"/>
            <w:vAlign w:val="center"/>
          </w:tcPr>
          <w:p w:rsidR="00435B61" w:rsidRPr="0094709E" w:rsidRDefault="00435B61" w:rsidP="0094709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709E">
              <w:rPr>
                <w:sz w:val="28"/>
                <w:szCs w:val="28"/>
              </w:rPr>
              <w:t>7,0</w:t>
            </w:r>
          </w:p>
        </w:tc>
      </w:tr>
    </w:tbl>
    <w:p w:rsidR="00435B61" w:rsidRDefault="00435B61" w:rsidP="00980F1B">
      <w:pPr>
        <w:spacing w:line="360" w:lineRule="auto"/>
        <w:ind w:firstLine="709"/>
        <w:rPr>
          <w:sz w:val="28"/>
          <w:szCs w:val="28"/>
        </w:rPr>
      </w:pPr>
    </w:p>
    <w:p w:rsidR="00435B61" w:rsidRDefault="00435B61" w:rsidP="00D27B70">
      <w:pPr>
        <w:spacing w:line="360" w:lineRule="auto"/>
        <w:jc w:val="center"/>
        <w:rPr>
          <w:b/>
          <w:sz w:val="28"/>
          <w:szCs w:val="28"/>
        </w:rPr>
      </w:pPr>
      <w:r w:rsidRPr="00D27B70">
        <w:rPr>
          <w:position w:val="-44"/>
        </w:rPr>
        <w:object w:dxaOrig="944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50.25pt" o:ole="">
            <v:imagedata r:id="rId7" o:title=""/>
          </v:shape>
          <o:OLEObject Type="Embed" ProgID="Equation.3" ShapeID="_x0000_i1025" DrawAspect="Content" ObjectID="_1458733269" r:id="rId8"/>
        </w:object>
      </w:r>
      <w:r>
        <w:rPr>
          <w:b/>
          <w:sz w:val="28"/>
          <w:szCs w:val="28"/>
        </w:rPr>
        <w:t>2.2 Показатели амортизации основных фондов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rPr>
          <w:b/>
        </w:rPr>
        <w:t>Амортизация</w:t>
      </w:r>
      <w:r w:rsidRPr="00EC4BAE">
        <w:t xml:space="preserve"> – перенесение по частям (по мере физического износа) стоимости основных фондов на производимый с их помощью продукт (или услуги). Амортизация осуществляется для накопления денежных средств с целью последующего восстановления и воспроизводства основных фондов.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rPr>
          <w:b/>
        </w:rPr>
        <w:t>Амортизационные отчисления</w:t>
      </w:r>
      <w:r w:rsidRPr="00EC4BAE">
        <w:t xml:space="preserve"> – денежное выражение размера амортизации, соответствующего степени износа основных фондов. Они включаются в себестоимость продукции и реализуются при её продаже.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rPr>
          <w:b/>
        </w:rPr>
        <w:t>Амортизационный фонд</w:t>
      </w:r>
      <w:r w:rsidRPr="00EC4BAE">
        <w:t xml:space="preserve"> – целевые накопления, складывающиеся из периодически производимых амортизационных отчислений и предназначенные для восстановления и воспроизводства основных фондов.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 xml:space="preserve">Размер амортизационных отчислений, выраженный в процентах от балансовой стоимости соответствующих основных фондов, называется годовой нормой амортизации, или </w:t>
      </w:r>
      <w:r w:rsidRPr="00C2207E">
        <w:rPr>
          <w:b/>
        </w:rPr>
        <w:t>нормой амортизации</w:t>
      </w:r>
      <w:r w:rsidRPr="00EC4BAE">
        <w:t>.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>Норма амортизации определяется по следующей формуле.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>Н</w:t>
      </w:r>
      <w:r w:rsidRPr="00EC4BAE">
        <w:rPr>
          <w:vertAlign w:val="subscript"/>
        </w:rPr>
        <w:t>а</w:t>
      </w:r>
      <w:r w:rsidRPr="00EC4BAE">
        <w:t xml:space="preserve"> = [(Ф</w:t>
      </w:r>
      <w:r w:rsidRPr="00EC4BAE">
        <w:rPr>
          <w:vertAlign w:val="subscript"/>
        </w:rPr>
        <w:t>п(б)</w:t>
      </w:r>
      <w:r w:rsidRPr="00EC4BAE">
        <w:t xml:space="preserve"> – Ф</w:t>
      </w:r>
      <w:r w:rsidRPr="00EC4BAE">
        <w:rPr>
          <w:vertAlign w:val="subscript"/>
        </w:rPr>
        <w:t>л</w:t>
      </w:r>
      <w:r w:rsidRPr="00EC4BAE">
        <w:t xml:space="preserve">)/Т] *100% , руб.                                </w:t>
      </w:r>
      <w:r>
        <w:t xml:space="preserve">                              (</w:t>
      </w:r>
      <w:r w:rsidRPr="00175F30">
        <w:t>3</w:t>
      </w:r>
      <w:r w:rsidRPr="00EC4BAE">
        <w:t>)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>где Н</w:t>
      </w:r>
      <w:r w:rsidRPr="00EC4BAE">
        <w:rPr>
          <w:vertAlign w:val="subscript"/>
        </w:rPr>
        <w:t>а</w:t>
      </w:r>
      <w:r w:rsidRPr="00EC4BAE">
        <w:t xml:space="preserve"> – норма амортизации;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>Ф</w:t>
      </w:r>
      <w:r w:rsidRPr="00EC4BAE">
        <w:rPr>
          <w:vertAlign w:val="subscript"/>
        </w:rPr>
        <w:t>п(б)</w:t>
      </w:r>
      <w:r w:rsidRPr="00EC4BAE">
        <w:t xml:space="preserve"> – первоначальная (балансовая) стоимость основных фондов;</w:t>
      </w:r>
    </w:p>
    <w:p w:rsidR="00435B61" w:rsidRPr="00EC4BA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EC4BAE">
        <w:t>Ф</w:t>
      </w:r>
      <w:r w:rsidRPr="00EC4BAE">
        <w:rPr>
          <w:vertAlign w:val="subscript"/>
        </w:rPr>
        <w:t>л</w:t>
      </w:r>
      <w:r w:rsidRPr="00EC4BAE">
        <w:t xml:space="preserve"> – ликвидационная стоимость;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>Т – срок службы основных фондов.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 xml:space="preserve">Сумму амортизационных </w:t>
      </w:r>
      <w:r w:rsidRPr="00C2207E">
        <w:rPr>
          <w:b/>
        </w:rPr>
        <w:t>отчислений на полное восстановление основных фондов</w:t>
      </w:r>
      <w:r w:rsidRPr="00C2207E">
        <w:t xml:space="preserve"> рассчитывают по формуле.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>А</w:t>
      </w:r>
      <w:r w:rsidRPr="00C2207E">
        <w:rPr>
          <w:vertAlign w:val="subscript"/>
        </w:rPr>
        <w:t>а</w:t>
      </w:r>
      <w:r w:rsidRPr="00C2207E">
        <w:t xml:space="preserve"> = Н</w:t>
      </w:r>
      <w:r w:rsidRPr="00C2207E">
        <w:rPr>
          <w:vertAlign w:val="subscript"/>
        </w:rPr>
        <w:t>а</w:t>
      </w:r>
      <w:r w:rsidRPr="00C2207E">
        <w:t>*Ф</w:t>
      </w:r>
      <w:r w:rsidRPr="00C2207E">
        <w:rPr>
          <w:vertAlign w:val="subscript"/>
        </w:rPr>
        <w:t>ср</w:t>
      </w:r>
      <w:r w:rsidRPr="00C2207E">
        <w:t xml:space="preserve"> , руб.                                                                                           (</w:t>
      </w:r>
      <w:r w:rsidRPr="00175F30">
        <w:t>4</w:t>
      </w:r>
      <w:r w:rsidRPr="00C2207E">
        <w:t>)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>где А</w:t>
      </w:r>
      <w:r w:rsidRPr="00C2207E">
        <w:rPr>
          <w:vertAlign w:val="subscript"/>
        </w:rPr>
        <w:t>а</w:t>
      </w:r>
      <w:r w:rsidRPr="00C2207E">
        <w:t xml:space="preserve"> – сумма амортизационных отчислений на полное восстановление основных фондов;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 xml:space="preserve">      Н</w:t>
      </w:r>
      <w:r w:rsidRPr="00C2207E">
        <w:rPr>
          <w:vertAlign w:val="subscript"/>
        </w:rPr>
        <w:t>а</w:t>
      </w:r>
      <w:r w:rsidRPr="00C2207E">
        <w:t xml:space="preserve"> – норма амортизации, в процентах;</w:t>
      </w:r>
    </w:p>
    <w:p w:rsidR="00435B61" w:rsidRPr="00C2207E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C2207E">
        <w:t xml:space="preserve">      Ф</w:t>
      </w:r>
      <w:r w:rsidRPr="00C2207E">
        <w:rPr>
          <w:vertAlign w:val="subscript"/>
        </w:rPr>
        <w:t>ср</w:t>
      </w:r>
      <w:r w:rsidRPr="00C2207E">
        <w:t xml:space="preserve"> – среднегодовая стоимость основных фондов.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стоимость транспортных средств ООО «</w:t>
      </w:r>
      <w:r w:rsidRPr="004373D5">
        <w:rPr>
          <w:sz w:val="28"/>
          <w:szCs w:val="28"/>
        </w:rPr>
        <w:t>Диатоника</w:t>
      </w:r>
      <w:r>
        <w:rPr>
          <w:sz w:val="28"/>
          <w:szCs w:val="28"/>
        </w:rPr>
        <w:t>» 8 831,7 тыс. руб.. Норма амортизационных отчислений на полное восстановление – 14,7%.</w:t>
      </w:r>
    </w:p>
    <w:p w:rsidR="00435B61" w:rsidRPr="005C32C4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 w:rsidRPr="005C32C4">
        <w:rPr>
          <w:sz w:val="28"/>
          <w:szCs w:val="28"/>
        </w:rPr>
        <w:t xml:space="preserve">Аа = 8 831,7*14,7 = 1298,26 </w:t>
      </w:r>
      <w:r>
        <w:rPr>
          <w:sz w:val="28"/>
          <w:szCs w:val="28"/>
        </w:rPr>
        <w:t>(</w:t>
      </w:r>
      <w:r w:rsidRPr="005C32C4">
        <w:rPr>
          <w:sz w:val="28"/>
          <w:szCs w:val="28"/>
        </w:rPr>
        <w:t>тыс. руб.</w:t>
      </w:r>
      <w:r>
        <w:rPr>
          <w:sz w:val="28"/>
          <w:szCs w:val="28"/>
        </w:rPr>
        <w:t>)</w:t>
      </w:r>
    </w:p>
    <w:p w:rsidR="00435B61" w:rsidRPr="00BF062C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5C32C4">
        <w:t>Амортизационные отчисления на полное восстановление активной части основных фондов (машин, оборудования и транспортных средств) осуществляются в течение нормативного срока службы,  по всем другим основным фондам – в течение всего фактического срока их службы.</w:t>
      </w:r>
      <w:r>
        <w:t xml:space="preserve"> </w:t>
      </w:r>
    </w:p>
    <w:p w:rsidR="00435B61" w:rsidRPr="005C32C4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5C32C4">
        <w:t>Общий размер амортизационных отчислений на год определяется путём подсчёта сумм амортизации, исчисленных по всем группам основных фондов, без учёта полностью изношенных фондов, относящихся к машинам, оборудованию и транспортным средствам. Сумма начисленной амортизации относится на себестоимость продукции, работ или услуг ежемесячно. В сезонных производствах годовая сумма амортизационных отчислений включается в издержки производства за период работы предприятия в данном году.</w:t>
      </w:r>
    </w:p>
    <w:p w:rsidR="00435B61" w:rsidRDefault="00435B61" w:rsidP="00980F1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Показатели износа основных фондов</w:t>
      </w:r>
    </w:p>
    <w:p w:rsidR="00435B61" w:rsidRDefault="00435B61" w:rsidP="00980F1B">
      <w:pPr>
        <w:pStyle w:val="20"/>
        <w:spacing w:line="360" w:lineRule="auto"/>
        <w:ind w:firstLine="540"/>
        <w:jc w:val="both"/>
      </w:pPr>
      <w:r w:rsidRPr="001C06B9">
        <w:t xml:space="preserve">При </w:t>
      </w:r>
      <w:r w:rsidRPr="001C06B9">
        <w:rPr>
          <w:b/>
        </w:rPr>
        <w:t>физическом износе</w:t>
      </w:r>
      <w:r w:rsidRPr="001C06B9">
        <w:t xml:space="preserve"> происходит утрата основными фондами их потребительной стоимости, то есть ухудшение технико-экономических и социальных характеристик под воздействием процесса труда, сил природы, а также вследствие неиспользования основных фондов.</w:t>
      </w:r>
    </w:p>
    <w:p w:rsidR="00435B61" w:rsidRPr="00DC4D62" w:rsidRDefault="00435B61" w:rsidP="00980F1B">
      <w:pPr>
        <w:pStyle w:val="20"/>
        <w:spacing w:line="360" w:lineRule="auto"/>
        <w:ind w:firstLine="540"/>
        <w:jc w:val="both"/>
      </w:pPr>
      <w:r w:rsidRPr="00DC4D62">
        <w:t>физический износ определяется на основании сроков службы основных фондов.</w:t>
      </w:r>
    </w:p>
    <w:p w:rsidR="00435B61" w:rsidRPr="00DC4D62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DC4D62">
        <w:t>Изн.(ф) = Т</w:t>
      </w:r>
      <w:r w:rsidRPr="00DC4D62">
        <w:rPr>
          <w:vertAlign w:val="subscript"/>
        </w:rPr>
        <w:t>ф</w:t>
      </w:r>
      <w:r w:rsidRPr="00DC4D62">
        <w:t>/Т</w:t>
      </w:r>
      <w:r w:rsidRPr="00DC4D62">
        <w:rPr>
          <w:vertAlign w:val="subscript"/>
        </w:rPr>
        <w:t>н</w:t>
      </w:r>
      <w:r w:rsidRPr="00DC4D62">
        <w:t>*100% , процентов                                                              (</w:t>
      </w:r>
      <w:r w:rsidRPr="00DE7AFC">
        <w:t>6</w:t>
      </w:r>
      <w:r w:rsidRPr="00DC4D62">
        <w:t>)</w:t>
      </w:r>
    </w:p>
    <w:p w:rsidR="00435B61" w:rsidRPr="00DC4D62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DC4D62">
        <w:t>где  Т</w:t>
      </w:r>
      <w:r w:rsidRPr="00DC4D62">
        <w:rPr>
          <w:vertAlign w:val="subscript"/>
        </w:rPr>
        <w:t>ф</w:t>
      </w:r>
      <w:r w:rsidRPr="00DC4D62">
        <w:t xml:space="preserve"> – фактический срок службы (лет);</w:t>
      </w:r>
    </w:p>
    <w:p w:rsidR="00435B61" w:rsidRPr="00DC4D62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DC4D62">
        <w:t>Т</w:t>
      </w:r>
      <w:r w:rsidRPr="00DC4D62">
        <w:rPr>
          <w:vertAlign w:val="subscript"/>
        </w:rPr>
        <w:t>н</w:t>
      </w:r>
      <w:r w:rsidRPr="00DC4D62">
        <w:t xml:space="preserve"> – нормативный срок службы (лет).</w:t>
      </w:r>
    </w:p>
    <w:p w:rsidR="00435B61" w:rsidRPr="00DC4D62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DC4D62">
        <w:t>Для более точного определения износа следует установить техническое состояние элементов основных фондов.</w:t>
      </w:r>
    </w:p>
    <w:p w:rsidR="00435B61" w:rsidRDefault="00435B61" w:rsidP="00980F1B">
      <w:pPr>
        <w:pStyle w:val="20"/>
        <w:spacing w:line="360" w:lineRule="auto"/>
        <w:ind w:firstLine="540"/>
        <w:jc w:val="both"/>
      </w:pPr>
      <w:r w:rsidRPr="001C06B9">
        <w:rPr>
          <w:b/>
        </w:rPr>
        <w:t>Моральный износ</w:t>
      </w:r>
      <w:r w:rsidRPr="001C06B9">
        <w:t xml:space="preserve"> обычно наступает раньше физического износа, то есть основные фонды, которые ещё могут быть использованы, уже экономически не эффективны, и бывает двух видов (форм). </w:t>
      </w:r>
    </w:p>
    <w:p w:rsidR="00435B61" w:rsidRDefault="00435B61" w:rsidP="00980F1B">
      <w:pPr>
        <w:pStyle w:val="20"/>
        <w:spacing w:line="360" w:lineRule="auto"/>
        <w:ind w:firstLine="540"/>
        <w:jc w:val="both"/>
      </w:pPr>
      <w:r w:rsidRPr="001C06B9">
        <w:rPr>
          <w:u w:val="single"/>
        </w:rPr>
        <w:t>Моральный износ первого вида (формы)</w:t>
      </w:r>
      <w:r w:rsidRPr="001C06B9">
        <w:t xml:space="preserve"> – это потеря части стоимости машин без соответствующего физического износа в результате удешевления изготовления этих машин в новых условиях (при использовании достижений научно-технического прогресса). Моральный износ этого вида вызван уменьшением рабочего времени для выпуска таких же машин, одной и той же конструкции.</w:t>
      </w:r>
      <w:r>
        <w:t xml:space="preserve"> </w:t>
      </w:r>
      <w:r w:rsidRPr="001C06B9">
        <w:t>Моральный износ первого вида связан не с продолжительностью срока службы оборудования, не со степенью его физического износа, а с темпами технического прогресса, приводящего к снижению стоимости изготовления продукции вследствие роста производительности труда в отрасли, производящей новые основные фонды.</w:t>
      </w:r>
      <w:r>
        <w:t xml:space="preserve"> </w:t>
      </w:r>
    </w:p>
    <w:p w:rsidR="00435B61" w:rsidRPr="00DC4D62" w:rsidRDefault="00435B61" w:rsidP="00980F1B">
      <w:pPr>
        <w:pStyle w:val="20"/>
        <w:tabs>
          <w:tab w:val="left" w:pos="9072"/>
        </w:tabs>
        <w:spacing w:line="360" w:lineRule="auto"/>
        <w:ind w:firstLine="540"/>
        <w:jc w:val="both"/>
      </w:pPr>
      <w:r w:rsidRPr="00DC4D62">
        <w:t>моральный износ первого вида определяется на основании соотношения балансовой и восстановительной стоимостей.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Изн.(м1) =[(Ф</w:t>
      </w:r>
      <w:r w:rsidRPr="00DC4D62">
        <w:rPr>
          <w:vertAlign w:val="subscript"/>
        </w:rPr>
        <w:t>б</w:t>
      </w:r>
      <w:r w:rsidRPr="00DC4D62">
        <w:t xml:space="preserve"> – Ф</w:t>
      </w:r>
      <w:r w:rsidRPr="00DC4D62">
        <w:rPr>
          <w:vertAlign w:val="subscript"/>
        </w:rPr>
        <w:t>в</w:t>
      </w:r>
      <w:r w:rsidRPr="00DC4D62">
        <w:t>)/Ф</w:t>
      </w:r>
      <w:r w:rsidRPr="00DC4D62">
        <w:rPr>
          <w:vertAlign w:val="subscript"/>
        </w:rPr>
        <w:t>б</w:t>
      </w:r>
      <w:r>
        <w:t xml:space="preserve">]*100%                     </w:t>
      </w:r>
      <w:r w:rsidRPr="00DC4D62">
        <w:t xml:space="preserve">                                               (</w:t>
      </w:r>
      <w:r w:rsidRPr="00DE7AFC">
        <w:t>7</w:t>
      </w:r>
      <w:r w:rsidRPr="00DC4D62">
        <w:t>)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где Фб – балансовая стоимость (тысяч рублей);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Фв – восстановительная стоимость (тысяч рублей).</w:t>
      </w:r>
    </w:p>
    <w:p w:rsidR="00435B61" w:rsidRPr="001C06B9" w:rsidRDefault="00435B61" w:rsidP="00980F1B">
      <w:pPr>
        <w:pStyle w:val="20"/>
        <w:spacing w:line="360" w:lineRule="auto"/>
        <w:ind w:firstLine="540"/>
        <w:jc w:val="both"/>
      </w:pPr>
      <w:r w:rsidRPr="001C06B9">
        <w:rPr>
          <w:u w:val="single"/>
        </w:rPr>
        <w:t>Моральный износ второго вида</w:t>
      </w:r>
      <w:r w:rsidRPr="001C06B9">
        <w:t xml:space="preserve"> – это сокращение продолжительности действия наличных машин, оборудования, обусловленное не уменьшением их производительности или мощности (данные характеристики обычно остаются на том же уровне, что и при вводе в производство), а тем, что дальнейшая эксплуатация старых машин по сравнению с новыми приводит к большим издержкам производства.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>
        <w:t>М</w:t>
      </w:r>
      <w:r w:rsidRPr="00DC4D62">
        <w:t>оральный износ второго вида чаще всего определяется на основе сравнения производительности оборудования.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Изн.(м2) = [(</w:t>
      </w:r>
      <w:r>
        <w:t xml:space="preserve">Пр2 – Пр1)/Пр2]*100%                      </w:t>
      </w:r>
      <w:r w:rsidRPr="00DC4D62">
        <w:t xml:space="preserve">                                     (</w:t>
      </w:r>
      <w:r w:rsidRPr="00DE7AFC">
        <w:t>8</w:t>
      </w:r>
      <w:r w:rsidRPr="00DC4D62">
        <w:t xml:space="preserve">)  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где Пр1 – производительность действующих основных фондов;</w:t>
      </w:r>
    </w:p>
    <w:p w:rsidR="00435B61" w:rsidRPr="00DC4D62" w:rsidRDefault="00435B61" w:rsidP="00980F1B">
      <w:pPr>
        <w:pStyle w:val="20"/>
        <w:tabs>
          <w:tab w:val="left" w:pos="9072"/>
          <w:tab w:val="left" w:pos="9214"/>
        </w:tabs>
        <w:spacing w:line="360" w:lineRule="auto"/>
        <w:ind w:firstLine="540"/>
        <w:jc w:val="both"/>
      </w:pPr>
      <w:r w:rsidRPr="00DC4D62">
        <w:t>Пр2 – производительность новых основных фондов.</w:t>
      </w:r>
    </w:p>
    <w:p w:rsidR="00435B61" w:rsidRDefault="00435B61" w:rsidP="00980F1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Изучение основных фондов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основных фондов используются различные статистические методы: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Метод группировки. Например, разрозненные объекты основных средств собираются по группам в соответствии с классификацией.</w:t>
      </w:r>
    </w:p>
    <w:tbl>
      <w:tblPr>
        <w:tblW w:w="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</w:tblGrid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>Наименование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FA1AF6">
              <w:rPr>
                <w:i/>
                <w:iCs/>
                <w:sz w:val="28"/>
                <w:szCs w:val="28"/>
              </w:rPr>
              <w:t>1. Здания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>Административное здание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Бытовые помещения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Производственные здания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Гараж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Вагон передвижной 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Вагон 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FA1AF6">
              <w:rPr>
                <w:i/>
                <w:iCs/>
                <w:sz w:val="28"/>
                <w:szCs w:val="28"/>
              </w:rPr>
              <w:t>2. Машины и оборудование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pStyle w:val="2"/>
              <w:tabs>
                <w:tab w:val="left" w:pos="284"/>
              </w:tabs>
              <w:spacing w:line="360" w:lineRule="auto"/>
            </w:pPr>
            <w:r w:rsidRPr="00FA1AF6">
              <w:t xml:space="preserve">    Бетоносмеситель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Бетономешалка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Трансформатор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FA1AF6">
              <w:rPr>
                <w:i/>
                <w:iCs/>
                <w:sz w:val="28"/>
                <w:szCs w:val="28"/>
              </w:rPr>
              <w:t>3. Транспортные средства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Автомобиль самосвал 70-46    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Автомобиль САЗ 08-99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Автомобиль ЗИЛ 29-78</w:t>
            </w:r>
          </w:p>
        </w:tc>
      </w:tr>
      <w:tr w:rsidR="00435B61" w:rsidRPr="00FA1AF6">
        <w:tc>
          <w:tcPr>
            <w:tcW w:w="3969" w:type="dxa"/>
            <w:tcBorders>
              <w:bottom w:val="nil"/>
            </w:tcBorders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Автомобиль ГАЗ-24 97-02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Автомобиль колхида 10-84 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Прицеп к колхиде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Трактор МТЗ-80 09-45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Трактор МТЗ-80 03-00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Кран КС 25-61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FA1AF6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FA1AF6">
              <w:rPr>
                <w:sz w:val="28"/>
                <w:szCs w:val="28"/>
              </w:rPr>
              <w:t xml:space="preserve">    Кран КАТО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C506AA" w:rsidRDefault="00435B61" w:rsidP="00980F1B">
            <w:pPr>
              <w:spacing w:line="360" w:lineRule="auto"/>
              <w:rPr>
                <w:sz w:val="28"/>
                <w:szCs w:val="28"/>
              </w:rPr>
            </w:pPr>
            <w:r w:rsidRPr="00C506AA">
              <w:rPr>
                <w:bCs/>
                <w:iCs/>
                <w:sz w:val="28"/>
                <w:szCs w:val="28"/>
              </w:rPr>
              <w:t>Автомобиль КАМАЗ 55-11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C506AA" w:rsidRDefault="00435B61" w:rsidP="00980F1B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 w:rsidRPr="00C506AA">
              <w:rPr>
                <w:bCs/>
                <w:iCs/>
                <w:sz w:val="28"/>
                <w:szCs w:val="28"/>
              </w:rPr>
              <w:t>Бульдозер Т-130</w:t>
            </w:r>
          </w:p>
        </w:tc>
      </w:tr>
      <w:tr w:rsidR="00435B61" w:rsidRPr="00FA1AF6">
        <w:tc>
          <w:tcPr>
            <w:tcW w:w="3969" w:type="dxa"/>
            <w:vAlign w:val="center"/>
          </w:tcPr>
          <w:p w:rsidR="00435B61" w:rsidRPr="00C506AA" w:rsidRDefault="00435B61" w:rsidP="00980F1B">
            <w:pPr>
              <w:spacing w:line="360" w:lineRule="auto"/>
              <w:rPr>
                <w:bCs/>
                <w:iCs/>
                <w:sz w:val="28"/>
                <w:szCs w:val="28"/>
              </w:rPr>
            </w:pPr>
            <w:r w:rsidRPr="00C506AA">
              <w:rPr>
                <w:bCs/>
                <w:iCs/>
                <w:sz w:val="28"/>
                <w:szCs w:val="28"/>
              </w:rPr>
              <w:t>Цементовоз ЗИЛ-130</w:t>
            </w:r>
          </w:p>
        </w:tc>
      </w:tr>
    </w:tbl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Индексный метод наиболее широко применяется в изучении основных фондов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3.Выборочный метод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Метод изучения динамики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Балансовый способ. Составляются балансы основных производственных фондов по полной и остаточной стоимости.</w:t>
      </w:r>
    </w:p>
    <w:p w:rsidR="00435B61" w:rsidRPr="00E103B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Анализ полученных сводных материалов:</w:t>
      </w:r>
    </w:p>
    <w:p w:rsidR="00435B61" w:rsidRPr="00175F30" w:rsidRDefault="00435B61" w:rsidP="00980F1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Анализ показателей эффективности основных фондов</w:t>
      </w:r>
    </w:p>
    <w:p w:rsidR="00435B61" w:rsidRPr="00DE7AFC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jc w:val="both"/>
      </w:pPr>
      <w:r w:rsidRPr="00DE7AFC">
        <w:t>При данных техническом уровне и структуре основных производственных фондов увеличение выпуска продукции, снижение себестоимости и рост накоплений предприятий зависят от степени их использования.</w:t>
      </w:r>
    </w:p>
    <w:p w:rsidR="00435B61" w:rsidRPr="00DE7AFC" w:rsidRDefault="00435B61" w:rsidP="00980F1B">
      <w:pPr>
        <w:pStyle w:val="20"/>
        <w:tabs>
          <w:tab w:val="left" w:pos="709"/>
          <w:tab w:val="left" w:pos="9072"/>
          <w:tab w:val="left" w:pos="9214"/>
        </w:tabs>
        <w:spacing w:line="360" w:lineRule="auto"/>
        <w:jc w:val="both"/>
      </w:pPr>
      <w:r w:rsidRPr="00DE7AFC">
        <w:t>Все показатели использования основных производственных фондов могут быть объединены в три группы:</w:t>
      </w:r>
    </w:p>
    <w:p w:rsidR="00435B61" w:rsidRPr="00DE7AFC" w:rsidRDefault="00435B61" w:rsidP="00980F1B">
      <w:pPr>
        <w:pStyle w:val="20"/>
        <w:numPr>
          <w:ilvl w:val="0"/>
          <w:numId w:val="2"/>
        </w:numPr>
        <w:tabs>
          <w:tab w:val="clear" w:pos="927"/>
          <w:tab w:val="num" w:pos="851"/>
          <w:tab w:val="left" w:pos="9072"/>
          <w:tab w:val="left" w:pos="9214"/>
        </w:tabs>
        <w:spacing w:line="360" w:lineRule="auto"/>
        <w:ind w:left="0" w:firstLine="567"/>
        <w:jc w:val="both"/>
      </w:pPr>
      <w:r w:rsidRPr="00DE7AFC">
        <w:t>показатели экстенсивного использования основных производственных фондов, отражающие уровень использования их по времени;</w:t>
      </w:r>
    </w:p>
    <w:p w:rsidR="00435B61" w:rsidRPr="00DE7AFC" w:rsidRDefault="00435B61" w:rsidP="00980F1B">
      <w:pPr>
        <w:pStyle w:val="20"/>
        <w:numPr>
          <w:ilvl w:val="0"/>
          <w:numId w:val="2"/>
        </w:numPr>
        <w:tabs>
          <w:tab w:val="clear" w:pos="927"/>
          <w:tab w:val="left" w:pos="709"/>
          <w:tab w:val="num" w:pos="851"/>
          <w:tab w:val="left" w:pos="9072"/>
          <w:tab w:val="left" w:pos="9214"/>
        </w:tabs>
        <w:spacing w:line="360" w:lineRule="auto"/>
        <w:ind w:left="0" w:firstLine="567"/>
        <w:jc w:val="both"/>
      </w:pPr>
      <w:r w:rsidRPr="00DE7AFC">
        <w:t>показатели интенсивного использования основных фондов, отражающие уровень их использования по мощности (производительности);</w:t>
      </w:r>
    </w:p>
    <w:p w:rsidR="00435B61" w:rsidRPr="00DE7AFC" w:rsidRDefault="00435B61" w:rsidP="00980F1B">
      <w:pPr>
        <w:pStyle w:val="20"/>
        <w:numPr>
          <w:ilvl w:val="0"/>
          <w:numId w:val="2"/>
        </w:numPr>
        <w:tabs>
          <w:tab w:val="clear" w:pos="927"/>
          <w:tab w:val="num" w:pos="851"/>
          <w:tab w:val="left" w:pos="9072"/>
          <w:tab w:val="left" w:pos="9214"/>
        </w:tabs>
        <w:spacing w:line="360" w:lineRule="auto"/>
        <w:ind w:left="0" w:firstLine="567"/>
        <w:jc w:val="both"/>
      </w:pPr>
      <w:r w:rsidRPr="00DE7AFC">
        <w:t>показатели интегрального использования основных производственных фондов, учитывающие совокупное влияние всех факторов – как экстенсивных, так и интенсивных.</w:t>
      </w:r>
    </w:p>
    <w:p w:rsidR="00435B61" w:rsidRPr="00DE7AFC" w:rsidRDefault="00435B61" w:rsidP="00980F1B">
      <w:pPr>
        <w:pStyle w:val="20"/>
        <w:tabs>
          <w:tab w:val="left" w:pos="709"/>
          <w:tab w:val="left" w:pos="9072"/>
          <w:tab w:val="left" w:pos="9214"/>
        </w:tabs>
        <w:spacing w:line="360" w:lineRule="auto"/>
        <w:jc w:val="both"/>
      </w:pPr>
      <w:r w:rsidRPr="00DE7AFC">
        <w:t xml:space="preserve"> К первой группе показателей относятся: коэффициент экстенсивного использования оборудования, коэффициент сменности работы оборудования, коэффициент загрузки оборудования, коэффициент сменного режима времени работы оборудования.</w:t>
      </w:r>
    </w:p>
    <w:p w:rsidR="00435B61" w:rsidRPr="00DE7AFC" w:rsidRDefault="00435B61" w:rsidP="00980F1B">
      <w:pPr>
        <w:pStyle w:val="20"/>
        <w:tabs>
          <w:tab w:val="left" w:pos="709"/>
          <w:tab w:val="left" w:pos="9072"/>
          <w:tab w:val="left" w:pos="9214"/>
        </w:tabs>
        <w:spacing w:line="360" w:lineRule="auto"/>
        <w:jc w:val="both"/>
      </w:pPr>
      <w:r w:rsidRPr="00AA5B4E">
        <w:rPr>
          <w:u w:val="single"/>
        </w:rPr>
        <w:t>Коэффициент экстенсивного использования оборудования</w:t>
      </w:r>
      <w:r w:rsidRPr="00DE7AFC">
        <w:t xml:space="preserve"> определяется отношением фактического количества часов работы оборудования к количеству часов его работы по плану.</w:t>
      </w:r>
    </w:p>
    <w:p w:rsidR="00435B61" w:rsidRPr="00DE7AFC" w:rsidRDefault="00435B61" w:rsidP="00980F1B">
      <w:pPr>
        <w:pStyle w:val="20"/>
        <w:tabs>
          <w:tab w:val="left" w:pos="709"/>
          <w:tab w:val="left" w:pos="9072"/>
          <w:tab w:val="left" w:pos="9214"/>
        </w:tabs>
        <w:spacing w:line="360" w:lineRule="auto"/>
        <w:jc w:val="both"/>
      </w:pPr>
      <w:r w:rsidRPr="00DE7AFC">
        <w:t>К</w:t>
      </w:r>
      <w:r w:rsidRPr="00DE7AFC">
        <w:rPr>
          <w:vertAlign w:val="subscript"/>
        </w:rPr>
        <w:t>экст</w:t>
      </w:r>
      <w:r w:rsidRPr="00DE7AFC">
        <w:t xml:space="preserve"> = </w:t>
      </w:r>
      <w:r w:rsidRPr="00DE7AFC">
        <w:rPr>
          <w:lang w:val="en-US"/>
        </w:rPr>
        <w:t>t</w:t>
      </w:r>
      <w:r w:rsidRPr="00DE7AFC">
        <w:t xml:space="preserve"> </w:t>
      </w:r>
      <w:r w:rsidRPr="00DE7AFC">
        <w:rPr>
          <w:vertAlign w:val="subscript"/>
        </w:rPr>
        <w:t>обор.ф</w:t>
      </w:r>
      <w:r w:rsidRPr="00DE7AFC">
        <w:t>./</w:t>
      </w:r>
      <w:r w:rsidRPr="00DE7AFC">
        <w:rPr>
          <w:lang w:val="en-US"/>
        </w:rPr>
        <w:t>t</w:t>
      </w:r>
      <w:r w:rsidRPr="00DE7AFC">
        <w:t xml:space="preserve"> </w:t>
      </w:r>
      <w:r w:rsidRPr="00DE7AFC">
        <w:rPr>
          <w:vertAlign w:val="subscript"/>
        </w:rPr>
        <w:t>обор.пл</w:t>
      </w:r>
      <w:r w:rsidRPr="00DE7AFC">
        <w:t>. ,                                                                           (10)</w:t>
      </w:r>
    </w:p>
    <w:p w:rsidR="00435B61" w:rsidRPr="00DE7AFC" w:rsidRDefault="00435B61" w:rsidP="00980F1B">
      <w:pPr>
        <w:pStyle w:val="20"/>
        <w:tabs>
          <w:tab w:val="left" w:pos="709"/>
          <w:tab w:val="left" w:pos="9072"/>
          <w:tab w:val="left" w:pos="9214"/>
        </w:tabs>
        <w:spacing w:line="360" w:lineRule="auto"/>
        <w:jc w:val="both"/>
      </w:pPr>
      <w:r w:rsidRPr="00DE7AFC">
        <w:t xml:space="preserve">где </w:t>
      </w:r>
      <w:r w:rsidRPr="00DE7AFC">
        <w:rPr>
          <w:lang w:val="en-US"/>
        </w:rPr>
        <w:t>t</w:t>
      </w:r>
      <w:r w:rsidRPr="00DE7AFC">
        <w:t xml:space="preserve"> </w:t>
      </w:r>
      <w:r w:rsidRPr="00DE7AFC">
        <w:rPr>
          <w:vertAlign w:val="subscript"/>
        </w:rPr>
        <w:t>обор.ф</w:t>
      </w:r>
      <w:r w:rsidRPr="00DE7AFC">
        <w:t>. – фактическое время работы оборудования, часов;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DE7AFC">
        <w:rPr>
          <w:lang w:val="en-US"/>
        </w:rPr>
        <w:t>t</w:t>
      </w:r>
      <w:r w:rsidRPr="00DE7AFC">
        <w:t xml:space="preserve"> </w:t>
      </w:r>
      <w:r w:rsidRPr="00DE7AFC">
        <w:rPr>
          <w:vertAlign w:val="subscript"/>
        </w:rPr>
        <w:t>обор.пл</w:t>
      </w:r>
      <w:r w:rsidRPr="00DE7AFC">
        <w:t xml:space="preserve">. – время работы оборудования по норме (устанавливается в соответствии с режимом работы предприятия и с учётом минимально необходимого времени для проведения планово-предупредительного ремонта), часов. 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DE7AFC">
        <w:t>Показатели интенсивного использования основных фондов отражают уровень их использования по мощности (производительности). Важнейшим из них является коэффициент интенсивного использования оборудования.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AA5B4E">
        <w:rPr>
          <w:u w:val="single"/>
        </w:rPr>
        <w:t xml:space="preserve">Коэффициент интенсивного использования оборудования </w:t>
      </w:r>
      <w:r w:rsidRPr="00DE7AFC">
        <w:t>определяется отношением фактической производительности основного технологического оборудования к его нормативной производительности, то есть прогрессивной технически обоснованной производительности. Для расчёта этого показателя используют следующую формулу.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DE7AFC">
        <w:t>К</w:t>
      </w:r>
      <w:r w:rsidRPr="00DE7AFC">
        <w:rPr>
          <w:vertAlign w:val="subscript"/>
        </w:rPr>
        <w:t xml:space="preserve">инт </w:t>
      </w:r>
      <w:r w:rsidRPr="00DE7AFC">
        <w:t>= В</w:t>
      </w:r>
      <w:r w:rsidRPr="00DE7AFC">
        <w:rPr>
          <w:vertAlign w:val="subscript"/>
        </w:rPr>
        <w:t>ф</w:t>
      </w:r>
      <w:r w:rsidRPr="00DE7AFC">
        <w:t>/В</w:t>
      </w:r>
      <w:r w:rsidRPr="00DE7AFC">
        <w:rPr>
          <w:vertAlign w:val="subscript"/>
        </w:rPr>
        <w:t>н</w:t>
      </w:r>
      <w:r w:rsidRPr="00DE7AFC">
        <w:t xml:space="preserve"> ,                                                                                               (11)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DE7AFC">
        <w:t>где  К</w:t>
      </w:r>
      <w:r w:rsidRPr="00DE7AFC">
        <w:rPr>
          <w:vertAlign w:val="subscript"/>
        </w:rPr>
        <w:t xml:space="preserve">инт </w:t>
      </w:r>
      <w:r w:rsidRPr="00DE7AFC">
        <w:t>– коэффициент интенсивного использования оборудования;</w:t>
      </w:r>
    </w:p>
    <w:p w:rsidR="00435B61" w:rsidRPr="00DE7AFC" w:rsidRDefault="00435B61" w:rsidP="00980F1B">
      <w:pPr>
        <w:pStyle w:val="20"/>
        <w:tabs>
          <w:tab w:val="left" w:pos="1134"/>
          <w:tab w:val="left" w:pos="9072"/>
          <w:tab w:val="left" w:pos="9214"/>
        </w:tabs>
        <w:spacing w:line="360" w:lineRule="auto"/>
        <w:jc w:val="both"/>
      </w:pPr>
      <w:r w:rsidRPr="00DE7AFC">
        <w:t>В</w:t>
      </w:r>
      <w:r w:rsidRPr="00DE7AFC">
        <w:rPr>
          <w:vertAlign w:val="subscript"/>
        </w:rPr>
        <w:t>ф</w:t>
      </w:r>
      <w:r w:rsidRPr="00DE7AFC">
        <w:t xml:space="preserve"> – фактическая выработка оборудованием продукции в единицу времени;</w:t>
      </w:r>
    </w:p>
    <w:p w:rsidR="00435B61" w:rsidRPr="00DE7AFC" w:rsidRDefault="00435B61" w:rsidP="00980F1B">
      <w:pPr>
        <w:pStyle w:val="20"/>
        <w:tabs>
          <w:tab w:val="left" w:pos="142"/>
          <w:tab w:val="left" w:pos="9072"/>
          <w:tab w:val="left" w:pos="9214"/>
        </w:tabs>
        <w:spacing w:line="360" w:lineRule="auto"/>
        <w:jc w:val="both"/>
      </w:pPr>
      <w:r w:rsidRPr="00DE7AFC">
        <w:t>В</w:t>
      </w:r>
      <w:r w:rsidRPr="00DE7AFC">
        <w:rPr>
          <w:vertAlign w:val="subscript"/>
        </w:rPr>
        <w:t>н</w:t>
      </w:r>
      <w:r w:rsidRPr="00DE7AFC">
        <w:t xml:space="preserve"> – технически обоснованная выработка оборудованием продукции в единицу времени (определяется на основе паспортных данных оборудования).</w:t>
      </w:r>
    </w:p>
    <w:p w:rsidR="00435B61" w:rsidRPr="00DE7AFC" w:rsidRDefault="00435B61" w:rsidP="00980F1B">
      <w:pPr>
        <w:pStyle w:val="20"/>
        <w:tabs>
          <w:tab w:val="left" w:pos="851"/>
          <w:tab w:val="left" w:pos="9072"/>
          <w:tab w:val="left" w:pos="9214"/>
        </w:tabs>
        <w:spacing w:line="360" w:lineRule="auto"/>
        <w:jc w:val="both"/>
      </w:pPr>
      <w:r w:rsidRPr="00DE7AFC">
        <w:t>В большинстве случаев частные (натуральные) показатели, к которым относятся показатели экстенсивного и интенсивного использования оборудования, не могут быть применены, так как они показывают лишь степень использования отдельных элементов основных фондов, поэтому для определения использования всей массы основных фондов на предприятиях, в отраслях народного хозяйства применяются обобщающие показатели (показатели интегрального использования основных производственных фондов).</w:t>
      </w:r>
    </w:p>
    <w:p w:rsidR="00435B61" w:rsidRPr="00DE7AFC" w:rsidRDefault="00435B61" w:rsidP="00980F1B">
      <w:pPr>
        <w:pStyle w:val="20"/>
        <w:tabs>
          <w:tab w:val="left" w:pos="851"/>
          <w:tab w:val="left" w:pos="9072"/>
          <w:tab w:val="left" w:pos="9214"/>
        </w:tabs>
        <w:spacing w:line="360" w:lineRule="auto"/>
        <w:jc w:val="both"/>
      </w:pPr>
      <w:r w:rsidRPr="00DE7AFC">
        <w:t xml:space="preserve">Наиболее важный из них – </w:t>
      </w:r>
      <w:r w:rsidRPr="00AA5B4E">
        <w:rPr>
          <w:u w:val="single"/>
        </w:rPr>
        <w:t>фондоотдача основных фондов</w:t>
      </w:r>
      <w:r w:rsidRPr="00DE7AFC">
        <w:t>, определяемая как отношение стоимости продукции (валовой, товарной или реализованной) к среднегодовой стоимости основных фондов.</w:t>
      </w:r>
    </w:p>
    <w:p w:rsidR="00435B61" w:rsidRPr="00DE7AFC" w:rsidRDefault="00435B61" w:rsidP="00980F1B">
      <w:pPr>
        <w:pStyle w:val="20"/>
        <w:tabs>
          <w:tab w:val="left" w:pos="851"/>
          <w:tab w:val="left" w:pos="9072"/>
          <w:tab w:val="left" w:pos="9214"/>
        </w:tabs>
        <w:spacing w:line="360" w:lineRule="auto"/>
        <w:jc w:val="both"/>
      </w:pPr>
      <w:r w:rsidRPr="00DE7AFC">
        <w:t>Ф</w:t>
      </w:r>
      <w:r w:rsidRPr="00DE7AFC">
        <w:rPr>
          <w:vertAlign w:val="subscript"/>
        </w:rPr>
        <w:t>о</w:t>
      </w:r>
      <w:r w:rsidRPr="00DE7AFC">
        <w:t xml:space="preserve"> = </w:t>
      </w:r>
      <w:r w:rsidRPr="00DE7AFC">
        <w:rPr>
          <w:lang w:val="en-US"/>
        </w:rPr>
        <w:t>Q</w:t>
      </w:r>
      <w:r w:rsidRPr="00DE7AFC">
        <w:t>/Ф</w:t>
      </w:r>
      <w:r w:rsidRPr="00DE7AFC">
        <w:rPr>
          <w:vertAlign w:val="subscript"/>
        </w:rPr>
        <w:t>ср</w:t>
      </w:r>
      <w:r w:rsidRPr="00DE7AFC">
        <w:t xml:space="preserve">,                                                                                                  (12)   </w:t>
      </w:r>
    </w:p>
    <w:p w:rsidR="00435B61" w:rsidRPr="00DE7AFC" w:rsidRDefault="00435B61" w:rsidP="00980F1B">
      <w:pPr>
        <w:pStyle w:val="20"/>
        <w:tabs>
          <w:tab w:val="left" w:pos="851"/>
          <w:tab w:val="left" w:pos="9072"/>
          <w:tab w:val="left" w:pos="9214"/>
        </w:tabs>
        <w:spacing w:line="360" w:lineRule="auto"/>
        <w:jc w:val="both"/>
      </w:pPr>
      <w:r w:rsidRPr="00DE7AFC">
        <w:t>где  Ф</w:t>
      </w:r>
      <w:r w:rsidRPr="00DE7AFC">
        <w:rPr>
          <w:vertAlign w:val="subscript"/>
        </w:rPr>
        <w:t>о</w:t>
      </w:r>
      <w:r w:rsidRPr="00DE7AFC">
        <w:t xml:space="preserve"> – фондоотдача;</w:t>
      </w:r>
    </w:p>
    <w:p w:rsidR="00435B61" w:rsidRPr="00DE7AFC" w:rsidRDefault="00435B61" w:rsidP="00980F1B">
      <w:pPr>
        <w:pStyle w:val="20"/>
        <w:tabs>
          <w:tab w:val="left" w:pos="851"/>
          <w:tab w:val="left" w:pos="9072"/>
          <w:tab w:val="left" w:pos="9214"/>
        </w:tabs>
        <w:spacing w:line="360" w:lineRule="auto"/>
        <w:jc w:val="both"/>
      </w:pPr>
      <w:r w:rsidRPr="00DE7AFC">
        <w:rPr>
          <w:lang w:val="en-US"/>
        </w:rPr>
        <w:t>Q</w:t>
      </w:r>
      <w:r w:rsidRPr="00DE7AFC">
        <w:t xml:space="preserve"> – объём производства и реализации продукции, рублей;</w:t>
      </w:r>
    </w:p>
    <w:p w:rsidR="00435B6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jc w:val="both"/>
      </w:pPr>
      <w:r w:rsidRPr="00DE7AFC">
        <w:t>Ф</w:t>
      </w:r>
      <w:r w:rsidRPr="00DE7AFC">
        <w:rPr>
          <w:vertAlign w:val="subscript"/>
        </w:rPr>
        <w:t>ср</w:t>
      </w:r>
      <w:r w:rsidRPr="00DE7AFC">
        <w:t xml:space="preserve"> – среднегодовая стоимость основных производственны</w:t>
      </w:r>
      <w:r>
        <w:t>х фондов предприятия, рублей.</w:t>
      </w:r>
    </w:p>
    <w:p w:rsidR="00435B61" w:rsidRPr="00611F53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t>Фондоотдача показывает общую отдачу от использования каждого рубля, затраченного на основные производственные фонды, то есть эффективность этого вложения средств.</w:t>
      </w:r>
    </w:p>
    <w:p w:rsidR="00435B61" w:rsidRPr="00611F53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t xml:space="preserve">Следующий обобщающий показатель – </w:t>
      </w:r>
      <w:r w:rsidRPr="00AA5B4E">
        <w:rPr>
          <w:u w:val="single"/>
        </w:rPr>
        <w:t>фондоёмкость</w:t>
      </w:r>
      <w:r w:rsidRPr="00611F53">
        <w:t>. Эта величина, обратная фондоотдаче. Она рассчитывается как отношение стоимости основных производственных фондов к объёму выпускаемой продукции.</w:t>
      </w:r>
    </w:p>
    <w:p w:rsidR="00435B61" w:rsidRPr="00611F53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t>Ф</w:t>
      </w:r>
      <w:r w:rsidRPr="00611F53">
        <w:rPr>
          <w:vertAlign w:val="subscript"/>
        </w:rPr>
        <w:t xml:space="preserve">ё </w:t>
      </w:r>
      <w:r w:rsidRPr="00611F53">
        <w:t>= Ф</w:t>
      </w:r>
      <w:r w:rsidRPr="00611F53">
        <w:rPr>
          <w:vertAlign w:val="subscript"/>
        </w:rPr>
        <w:t>ср</w:t>
      </w:r>
      <w:r w:rsidRPr="00611F53">
        <w:t>/</w:t>
      </w:r>
      <w:r w:rsidRPr="00611F53">
        <w:rPr>
          <w:lang w:val="en-US"/>
        </w:rPr>
        <w:t>Q</w:t>
      </w:r>
      <w:r w:rsidRPr="00611F53">
        <w:t xml:space="preserve"> ,                                                                                                   (13)  </w:t>
      </w:r>
    </w:p>
    <w:p w:rsidR="00435B61" w:rsidRPr="00611F53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t>где  Ф</w:t>
      </w:r>
      <w:r w:rsidRPr="00611F53">
        <w:rPr>
          <w:vertAlign w:val="subscript"/>
        </w:rPr>
        <w:t>ё</w:t>
      </w:r>
      <w:r w:rsidRPr="00611F53">
        <w:t xml:space="preserve"> – фондоёмкость;</w:t>
      </w:r>
    </w:p>
    <w:p w:rsidR="00435B61" w:rsidRPr="00611F53" w:rsidRDefault="00435B61" w:rsidP="00980F1B">
      <w:pPr>
        <w:pStyle w:val="20"/>
        <w:tabs>
          <w:tab w:val="left" w:pos="284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t>Ф</w:t>
      </w:r>
      <w:r w:rsidRPr="00611F53">
        <w:rPr>
          <w:vertAlign w:val="subscript"/>
        </w:rPr>
        <w:t>ср</w:t>
      </w:r>
      <w:r w:rsidRPr="00611F53">
        <w:t xml:space="preserve"> – среднегодовая стоимость основных производственных фондов,     рублей;</w:t>
      </w:r>
    </w:p>
    <w:p w:rsidR="00435B61" w:rsidRPr="00611F53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611F53">
        <w:rPr>
          <w:lang w:val="en-US"/>
        </w:rPr>
        <w:t>Q</w:t>
      </w:r>
      <w:r w:rsidRPr="00611F53">
        <w:t xml:space="preserve"> – объём производства и реализации продукции, рублей.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Среднегодовая стоимость основных производственных фондов организации – 754 тыс. руб. Объем товарной продукции в планируемом году составит 1 870 тыс. руб. 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 w:rsidRPr="00DE7AFC">
        <w:rPr>
          <w:sz w:val="28"/>
          <w:szCs w:val="28"/>
        </w:rPr>
        <w:t>Ф</w:t>
      </w:r>
      <w:r w:rsidRPr="00DE7AFC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1 870/754 = 2,5</w:t>
      </w:r>
    </w:p>
    <w:p w:rsidR="00435B61" w:rsidRDefault="00435B61" w:rsidP="00980F1B">
      <w:pPr>
        <w:spacing w:line="360" w:lineRule="auto"/>
        <w:ind w:firstLine="540"/>
        <w:jc w:val="both"/>
        <w:rPr>
          <w:sz w:val="28"/>
          <w:szCs w:val="28"/>
        </w:rPr>
      </w:pPr>
      <w:r w:rsidRPr="00611F53">
        <w:rPr>
          <w:sz w:val="28"/>
          <w:szCs w:val="28"/>
        </w:rPr>
        <w:t>Ф</w:t>
      </w:r>
      <w:r w:rsidRPr="00611F53">
        <w:rPr>
          <w:sz w:val="28"/>
          <w:szCs w:val="28"/>
          <w:vertAlign w:val="subscript"/>
        </w:rPr>
        <w:t>ё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754/1 870 = 0,4</w:t>
      </w:r>
    </w:p>
    <w:p w:rsidR="00435B61" w:rsidRPr="00C83FEA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 xml:space="preserve">Эффективность работы предприятия во многом определяется уровнем </w:t>
      </w:r>
      <w:r w:rsidRPr="00AA5B4E">
        <w:rPr>
          <w:u w:val="single"/>
        </w:rPr>
        <w:t>фондовооружённости труда</w:t>
      </w:r>
      <w:r w:rsidRPr="00C83FEA">
        <w:t xml:space="preserve">, определяемой стоимостью основных производственных фондов к числу рабочих (работников промышленно-производственного персонала) предприятия. </w:t>
      </w:r>
    </w:p>
    <w:p w:rsidR="00435B61" w:rsidRPr="00C83FEA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>Ф</w:t>
      </w:r>
      <w:r w:rsidRPr="00C83FEA">
        <w:rPr>
          <w:vertAlign w:val="subscript"/>
        </w:rPr>
        <w:t>в</w:t>
      </w:r>
      <w:r w:rsidRPr="00C83FEA">
        <w:t xml:space="preserve"> = Ф</w:t>
      </w:r>
      <w:r w:rsidRPr="00C83FEA">
        <w:rPr>
          <w:vertAlign w:val="subscript"/>
        </w:rPr>
        <w:t>ср</w:t>
      </w:r>
      <w:r w:rsidRPr="00C83FEA">
        <w:t>/Ч</w:t>
      </w:r>
      <w:r w:rsidRPr="00C83FEA">
        <w:rPr>
          <w:vertAlign w:val="subscript"/>
        </w:rPr>
        <w:t xml:space="preserve">ппп </w:t>
      </w:r>
      <w:r w:rsidRPr="00C83FEA">
        <w:t xml:space="preserve">,                                                                                           (14)  </w:t>
      </w:r>
    </w:p>
    <w:p w:rsidR="00435B61" w:rsidRPr="00C83FEA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>где Ф</w:t>
      </w:r>
      <w:r w:rsidRPr="00C83FEA">
        <w:rPr>
          <w:vertAlign w:val="subscript"/>
        </w:rPr>
        <w:t>в</w:t>
      </w:r>
      <w:r w:rsidRPr="00C83FEA">
        <w:t xml:space="preserve"> – фондовооружённость;</w:t>
      </w:r>
    </w:p>
    <w:p w:rsidR="00435B61" w:rsidRPr="00C83FEA" w:rsidRDefault="00435B61" w:rsidP="00980F1B">
      <w:pPr>
        <w:pStyle w:val="20"/>
        <w:tabs>
          <w:tab w:val="left" w:pos="426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 xml:space="preserve">      Ф</w:t>
      </w:r>
      <w:r w:rsidRPr="00C83FEA">
        <w:rPr>
          <w:vertAlign w:val="subscript"/>
        </w:rPr>
        <w:t xml:space="preserve">ср </w:t>
      </w:r>
      <w:r w:rsidRPr="00C83FEA">
        <w:t>– среднегодовая стоимость основных производственных фондов, рублей;</w:t>
      </w:r>
    </w:p>
    <w:p w:rsidR="00435B6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 xml:space="preserve">       Ч</w:t>
      </w:r>
      <w:r w:rsidRPr="00C83FEA">
        <w:rPr>
          <w:vertAlign w:val="subscript"/>
        </w:rPr>
        <w:t>ппп</w:t>
      </w:r>
      <w:r w:rsidRPr="00C83FEA">
        <w:t xml:space="preserve"> – численность промышленно-производственного персонала.  </w:t>
      </w:r>
    </w:p>
    <w:p w:rsidR="00435B6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>
        <w:t>Среднегодовая стоимость основных средств организации 400 тыс. руб., среднегодовая численность – 2 тыс. человек.</w:t>
      </w:r>
    </w:p>
    <w:p w:rsidR="00435B61" w:rsidRPr="00C83FEA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>Ф</w:t>
      </w:r>
      <w:r w:rsidRPr="00C83FEA">
        <w:rPr>
          <w:vertAlign w:val="subscript"/>
        </w:rPr>
        <w:t>в</w:t>
      </w:r>
      <w:r w:rsidRPr="00C83FEA">
        <w:t xml:space="preserve"> =</w:t>
      </w:r>
      <w:r>
        <w:t xml:space="preserve"> 400/2=200</w:t>
      </w:r>
    </w:p>
    <w:p w:rsidR="00435B61" w:rsidRPr="00C83FEA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83FEA">
        <w:t>Эта величина должна непрерывно увеличиваться, так как от неё зависит техническая вооружённость, а следовательно, и производительность труда.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t xml:space="preserve">Также здесь можно рассчитать </w:t>
      </w:r>
      <w:r w:rsidRPr="00AA5B4E">
        <w:rPr>
          <w:u w:val="single"/>
        </w:rPr>
        <w:t>производительность труда</w:t>
      </w:r>
      <w:r w:rsidRPr="00C53A91">
        <w:t xml:space="preserve"> как отношение объёма производства к численности промышленно-производственного персонала.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t>П</w:t>
      </w:r>
      <w:r w:rsidRPr="00C53A91">
        <w:rPr>
          <w:vertAlign w:val="subscript"/>
        </w:rPr>
        <w:t>тр</w:t>
      </w:r>
      <w:r w:rsidRPr="00C53A91">
        <w:t xml:space="preserve"> = </w:t>
      </w:r>
      <w:r w:rsidRPr="00C53A91">
        <w:rPr>
          <w:lang w:val="en-US"/>
        </w:rPr>
        <w:t>Q</w:t>
      </w:r>
      <w:r w:rsidRPr="00C53A91">
        <w:t>/Ч</w:t>
      </w:r>
      <w:r w:rsidRPr="00C53A91">
        <w:rPr>
          <w:vertAlign w:val="subscript"/>
        </w:rPr>
        <w:t xml:space="preserve">ппп </w:t>
      </w:r>
      <w:r w:rsidRPr="00C53A91">
        <w:t>,                                                                                         (15)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t>где  П</w:t>
      </w:r>
      <w:r w:rsidRPr="00C53A91">
        <w:rPr>
          <w:vertAlign w:val="subscript"/>
        </w:rPr>
        <w:t>тр</w:t>
      </w:r>
      <w:r w:rsidRPr="00C53A91">
        <w:t xml:space="preserve"> – производительность труда;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rPr>
          <w:lang w:val="en-US"/>
        </w:rPr>
        <w:t>Q</w:t>
      </w:r>
      <w:r w:rsidRPr="00C53A91">
        <w:t xml:space="preserve"> – объём производства и реализации продукции, рублей;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t>Ч</w:t>
      </w:r>
      <w:r w:rsidRPr="00C53A91">
        <w:rPr>
          <w:vertAlign w:val="subscript"/>
        </w:rPr>
        <w:t xml:space="preserve">ппп </w:t>
      </w:r>
      <w:r w:rsidRPr="00C53A91">
        <w:t xml:space="preserve">– численность промышленно-производственного персонала.   </w:t>
      </w:r>
    </w:p>
    <w:p w:rsidR="00435B61" w:rsidRPr="00C53A91" w:rsidRDefault="00435B61" w:rsidP="00980F1B">
      <w:pPr>
        <w:pStyle w:val="20"/>
        <w:tabs>
          <w:tab w:val="left" w:pos="0"/>
          <w:tab w:val="left" w:pos="9072"/>
          <w:tab w:val="left" w:pos="9214"/>
        </w:tabs>
        <w:spacing w:line="360" w:lineRule="auto"/>
        <w:ind w:firstLine="540"/>
        <w:jc w:val="both"/>
      </w:pPr>
      <w:r w:rsidRPr="00C53A91">
        <w:t>Этот показатель характеризует объём произведённой продукции на одного работающего.</w:t>
      </w: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pStyle w:val="20"/>
        <w:spacing w:line="360" w:lineRule="auto"/>
        <w:jc w:val="center"/>
      </w:pPr>
    </w:p>
    <w:p w:rsidR="00435B61" w:rsidRDefault="00435B61" w:rsidP="00980F1B">
      <w:pPr>
        <w:spacing w:line="360" w:lineRule="auto"/>
        <w:ind w:firstLine="539"/>
        <w:jc w:val="both"/>
        <w:rPr>
          <w:b/>
          <w:sz w:val="28"/>
          <w:szCs w:val="28"/>
        </w:rPr>
      </w:pPr>
    </w:p>
    <w:p w:rsidR="00435B61" w:rsidRPr="00980F1B" w:rsidRDefault="00435B61" w:rsidP="00980F1B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980F1B">
        <w:rPr>
          <w:b/>
          <w:sz w:val="28"/>
          <w:szCs w:val="28"/>
        </w:rPr>
        <w:t xml:space="preserve">Расчетная часть. </w:t>
      </w: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Имеются следующие выборочные данные по предприятиям одной из отраслей промышленности региона в отчетном году (выборка 20%-ная механическая), млн. руб.:</w:t>
      </w:r>
    </w:p>
    <w:p w:rsidR="00435B61" w:rsidRPr="005A2676" w:rsidRDefault="00435B61" w:rsidP="00980F1B">
      <w:pPr>
        <w:spacing w:line="360" w:lineRule="auto"/>
        <w:ind w:firstLine="53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8010" w:type="dxa"/>
        <w:jc w:val="center"/>
        <w:tblLook w:val="0000" w:firstRow="0" w:lastRow="0" w:firstColumn="0" w:lastColumn="0" w:noHBand="0" w:noVBand="0"/>
      </w:tblPr>
      <w:tblGrid>
        <w:gridCol w:w="1307"/>
        <w:gridCol w:w="1144"/>
        <w:gridCol w:w="1814"/>
        <w:gridCol w:w="1307"/>
        <w:gridCol w:w="1144"/>
        <w:gridCol w:w="1814"/>
      </w:tblGrid>
      <w:tr w:rsidR="00435B61" w:rsidRPr="000944D0">
        <w:trPr>
          <w:trHeight w:val="1785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№ предприятия п/п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Выпуск продукции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Среднегодовая стоимость основных производственных фондов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№ предприятия п/п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Выпуск продукции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Среднегодовая стоимость основных производственных фондов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36,450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34,714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36,936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34,845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23,400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24,375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53,392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46,428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46,540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41,554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41,000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38,318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59,752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50,212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55,680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47,590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41,415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38,347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18,200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19,362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26,860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27,408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31,800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31,176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79,200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60,923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39,204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36,985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54,720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47,172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57,128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48,414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40,424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37,957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28,440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28,727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30,210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30,210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43,344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39,404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42,418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38,562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70,720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55,250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64,575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52,500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41,832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38,378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51,612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45,674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69,345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55,476</w:t>
            </w:r>
          </w:p>
        </w:tc>
      </w:tr>
      <w:tr w:rsidR="00435B61" w:rsidRPr="000944D0">
        <w:trPr>
          <w:trHeight w:val="255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35,420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34,388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35,903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34,522</w:t>
            </w:r>
          </w:p>
        </w:tc>
      </w:tr>
      <w:tr w:rsidR="00435B61" w:rsidRPr="000944D0">
        <w:trPr>
          <w:trHeight w:val="27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14,400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16,000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50,220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0944D0" w:rsidRDefault="00435B61" w:rsidP="00980F1B">
            <w:pPr>
              <w:jc w:val="center"/>
              <w:rPr>
                <w:sz w:val="20"/>
                <w:szCs w:val="20"/>
              </w:rPr>
            </w:pPr>
            <w:r w:rsidRPr="000944D0">
              <w:rPr>
                <w:sz w:val="20"/>
                <w:szCs w:val="20"/>
              </w:rPr>
              <w:t>44,839</w:t>
            </w:r>
          </w:p>
        </w:tc>
      </w:tr>
    </w:tbl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1</w:t>
      </w:r>
      <w:r>
        <w:rPr>
          <w:sz w:val="28"/>
          <w:szCs w:val="28"/>
        </w:rPr>
        <w:t>.</w:t>
      </w: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исходным данным:</w:t>
      </w:r>
    </w:p>
    <w:p w:rsidR="00435B61" w:rsidRDefault="00435B61" w:rsidP="00980F1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Постройте статистический ряд распределения предприятий по признаку эффективность использования основных производственных фондов – фондоотдача, образовав пять групп с равными интервалами.</w:t>
      </w:r>
    </w:p>
    <w:p w:rsidR="00435B61" w:rsidRDefault="00435B61" w:rsidP="00980F1B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характеристики интервального ряда распределения: среднюю арифметическую, среднее квадратическое отклонение, коэффициент вариации, моду и медиану</w:t>
      </w:r>
    </w:p>
    <w:p w:rsidR="00435B61" w:rsidRPr="00980F1B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выводы по результатам выполнения задания.</w:t>
      </w:r>
    </w:p>
    <w:p w:rsidR="00435B61" w:rsidRDefault="00435B61" w:rsidP="00980F1B">
      <w:pPr>
        <w:spacing w:line="360" w:lineRule="auto"/>
        <w:rPr>
          <w:b/>
          <w:sz w:val="28"/>
          <w:szCs w:val="28"/>
        </w:rPr>
      </w:pPr>
      <w:r w:rsidRPr="005B1435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2</w:t>
      </w:r>
    </w:p>
    <w:p w:rsidR="00435B61" w:rsidRDefault="00435B61" w:rsidP="00980F1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исходным данным:</w:t>
      </w:r>
    </w:p>
    <w:p w:rsidR="00435B61" w:rsidRPr="000D6EFF" w:rsidRDefault="00435B61" w:rsidP="00980F1B">
      <w:pPr>
        <w:autoSpaceDE w:val="0"/>
        <w:spacing w:line="360" w:lineRule="auto"/>
        <w:rPr>
          <w:sz w:val="28"/>
          <w:szCs w:val="28"/>
        </w:rPr>
      </w:pPr>
      <w:r w:rsidRPr="000D6EFF">
        <w:rPr>
          <w:sz w:val="28"/>
          <w:szCs w:val="28"/>
        </w:rPr>
        <w:t>1.</w:t>
      </w:r>
      <w:r w:rsidRPr="000D6EFF">
        <w:rPr>
          <w:sz w:val="28"/>
          <w:szCs w:val="28"/>
        </w:rPr>
        <w:tab/>
        <w:t xml:space="preserve">Установите наличие и характер связи между признаками </w:t>
      </w:r>
      <w:r>
        <w:rPr>
          <w:sz w:val="28"/>
          <w:szCs w:val="28"/>
        </w:rPr>
        <w:t xml:space="preserve">– эффективность использования </w:t>
      </w:r>
      <w:r w:rsidRPr="000D6EFF">
        <w:rPr>
          <w:sz w:val="28"/>
          <w:szCs w:val="28"/>
        </w:rPr>
        <w:t>основных производственных фондов</w:t>
      </w:r>
      <w:r>
        <w:rPr>
          <w:sz w:val="28"/>
          <w:szCs w:val="28"/>
        </w:rPr>
        <w:t xml:space="preserve"> (фондоотдача) и выпуск</w:t>
      </w:r>
      <w:r w:rsidRPr="000D6EFF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методом аналитической группировки, образовав пять групп с равными интервалами по факторному признаку.</w:t>
      </w:r>
    </w:p>
    <w:p w:rsidR="00435B61" w:rsidRPr="000D6EFF" w:rsidRDefault="00435B61" w:rsidP="00980F1B">
      <w:pPr>
        <w:autoSpaceDE w:val="0"/>
        <w:spacing w:line="360" w:lineRule="auto"/>
        <w:rPr>
          <w:sz w:val="28"/>
          <w:szCs w:val="28"/>
        </w:rPr>
      </w:pPr>
      <w:r w:rsidRPr="000D6EFF">
        <w:rPr>
          <w:sz w:val="28"/>
          <w:szCs w:val="28"/>
        </w:rPr>
        <w:t>2.</w:t>
      </w:r>
      <w:r w:rsidRPr="000D6EFF">
        <w:rPr>
          <w:sz w:val="28"/>
          <w:szCs w:val="28"/>
        </w:rPr>
        <w:tab/>
        <w:t>Измерьте тесноту корреляционной связи между названными признаками с использованием коэффициента детерминации и эмпирического корреляционного отношения.</w:t>
      </w:r>
    </w:p>
    <w:p w:rsidR="00435B61" w:rsidRPr="000D6EFF" w:rsidRDefault="00435B61" w:rsidP="00980F1B">
      <w:pPr>
        <w:autoSpaceDE w:val="0"/>
        <w:spacing w:line="360" w:lineRule="auto"/>
        <w:rPr>
          <w:sz w:val="28"/>
          <w:szCs w:val="28"/>
        </w:rPr>
      </w:pPr>
      <w:r w:rsidRPr="000D6EFF">
        <w:rPr>
          <w:sz w:val="28"/>
          <w:szCs w:val="28"/>
        </w:rPr>
        <w:t>Сделайте выводы</w:t>
      </w:r>
      <w:r>
        <w:rPr>
          <w:sz w:val="28"/>
          <w:szCs w:val="28"/>
        </w:rPr>
        <w:t xml:space="preserve"> по результатам выполнения задания</w:t>
      </w:r>
      <w:r w:rsidRPr="000D6EFF">
        <w:rPr>
          <w:sz w:val="28"/>
          <w:szCs w:val="28"/>
        </w:rPr>
        <w:t>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задания 1 с вероятностью 0,683 определите: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Ошибку выборки среднего уровня фондоотдачи и границы, в которых он будет находиться в генеральной совокупности.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Ошибку выборки доли организаций с уровнем фондоотдачи 1,14 руб. и более и границы, в которых будет находиться генеральная доля.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FD33D8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следующие данные о наличии и движении основных производственных фондов организаций за год, млн. руб.: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Полная  первоначальна стоимость на начало года</w:t>
      </w:r>
      <w:r>
        <w:rPr>
          <w:sz w:val="28"/>
          <w:szCs w:val="28"/>
        </w:rPr>
        <w:tab/>
        <w:t>50,2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года: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введено новых</w:t>
      </w:r>
      <w:r>
        <w:rPr>
          <w:sz w:val="28"/>
          <w:szCs w:val="28"/>
        </w:rPr>
        <w:tab/>
        <w:t>7,8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выбыло по стоимости за вычетом износа</w:t>
      </w:r>
      <w:r>
        <w:rPr>
          <w:sz w:val="28"/>
          <w:szCs w:val="28"/>
        </w:rPr>
        <w:tab/>
        <w:t>0,45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полная стоимость выбывших фондов</w:t>
      </w:r>
      <w:r>
        <w:rPr>
          <w:sz w:val="28"/>
          <w:szCs w:val="28"/>
        </w:rPr>
        <w:tab/>
        <w:t>4,8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Износ основных фондов на начало года, %</w:t>
      </w:r>
      <w:r>
        <w:rPr>
          <w:sz w:val="28"/>
          <w:szCs w:val="28"/>
        </w:rPr>
        <w:tab/>
        <w:t>20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Годовая норма амортизации, %</w:t>
      </w:r>
      <w:r>
        <w:rPr>
          <w:sz w:val="28"/>
          <w:szCs w:val="28"/>
        </w:rPr>
        <w:tab/>
        <w:t>10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приведенным данным: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Постройте баланс основных производственных фондов по полной стоимости; по данным этого баланса рассчитайте показатели движения основных фондов.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Постройте баланс основных фондов по остаточной стоимости; по данным этого баланса рассчитайте коэффициенты состояния основных производственных фондов на начало и конец года.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выводы.</w:t>
      </w:r>
    </w:p>
    <w:p w:rsidR="00435B61" w:rsidRPr="00980F1B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0944D0">
        <w:rPr>
          <w:b/>
          <w:sz w:val="28"/>
          <w:szCs w:val="28"/>
        </w:rPr>
        <w:t>Задание 1</w:t>
      </w:r>
    </w:p>
    <w:p w:rsidR="00435B61" w:rsidRDefault="00435B61" w:rsidP="00980F1B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B12BF">
        <w:rPr>
          <w:sz w:val="28"/>
          <w:szCs w:val="28"/>
        </w:rPr>
        <w:t>Для построения ряда распределения необходимо определить признак -  инвестиции в основные фонды</w:t>
      </w:r>
      <w:r w:rsidRPr="00EB12BF">
        <w:rPr>
          <w:color w:val="FF0000"/>
          <w:sz w:val="28"/>
          <w:szCs w:val="28"/>
        </w:rPr>
        <w:t xml:space="preserve"> </w:t>
      </w:r>
      <w:r w:rsidRPr="00EB12BF">
        <w:rPr>
          <w:sz w:val="28"/>
          <w:szCs w:val="28"/>
        </w:rPr>
        <w:t xml:space="preserve">(таблица </w:t>
      </w:r>
      <w:r>
        <w:rPr>
          <w:sz w:val="28"/>
          <w:szCs w:val="28"/>
        </w:rPr>
        <w:t>1</w:t>
      </w:r>
      <w:r w:rsidRPr="00EB12BF">
        <w:rPr>
          <w:sz w:val="28"/>
          <w:szCs w:val="28"/>
        </w:rPr>
        <w:t>).</w:t>
      </w:r>
    </w:p>
    <w:p w:rsidR="00435B61" w:rsidRPr="005A2676" w:rsidRDefault="00435B61" w:rsidP="00980F1B">
      <w:pPr>
        <w:spacing w:line="360" w:lineRule="auto"/>
        <w:ind w:firstLine="53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71"/>
        <w:gridCol w:w="1189"/>
        <w:gridCol w:w="1331"/>
        <w:gridCol w:w="1464"/>
        <w:gridCol w:w="968"/>
        <w:gridCol w:w="1189"/>
        <w:gridCol w:w="1419"/>
        <w:gridCol w:w="1464"/>
      </w:tblGrid>
      <w:tr w:rsidR="00435B61" w:rsidRPr="003E743E">
        <w:trPr>
          <w:trHeight w:val="2295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№ предприятия п/п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Выпуск продукции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Среднегодовая стоимость основных производственных фондов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Фондоотдача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№ предприятия п/п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Выпуск продукции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Среднегодовая стоимость основных производственных фондов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Фондоотдача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36,450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34,714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36,936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34,845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1,060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23,400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24,375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0,960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53,392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46,428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1,150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46,540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41,554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41,000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38,318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1,070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59,752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50,212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55,680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47,590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1,170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41,415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38,347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18,200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19,362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0,940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26,860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27,408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0,980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31,800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31,176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1,020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79,200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60,923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1,300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39,204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36,985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1,060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54,720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47,172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57,128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48,414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1,180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40,424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37,957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1,065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28,440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28,727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0,990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30,210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30,210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43,344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39,404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1,100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42,418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38,562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70,720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55,250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1,280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64,575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52,500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41,832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38,378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1,090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51,612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45,674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69,345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55,476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1,250</w:t>
            </w:r>
          </w:p>
        </w:tc>
      </w:tr>
      <w:tr w:rsidR="00435B61" w:rsidRPr="003E743E">
        <w:trPr>
          <w:trHeight w:val="255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35,420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34,388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35,903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34,522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1,040</w:t>
            </w:r>
          </w:p>
        </w:tc>
      </w:tr>
      <w:tr w:rsidR="00435B61" w:rsidRPr="003E743E">
        <w:trPr>
          <w:trHeight w:val="270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14,400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16,000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0,900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50,220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44,839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E743E" w:rsidRDefault="00435B61" w:rsidP="00980F1B">
            <w:pPr>
              <w:jc w:val="center"/>
              <w:rPr>
                <w:sz w:val="20"/>
                <w:szCs w:val="20"/>
              </w:rPr>
            </w:pPr>
            <w:r w:rsidRPr="003E743E">
              <w:rPr>
                <w:sz w:val="20"/>
                <w:szCs w:val="20"/>
              </w:rPr>
              <w:t>1,120</w:t>
            </w:r>
          </w:p>
        </w:tc>
      </w:tr>
    </w:tbl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</w:p>
    <w:p w:rsidR="00435B61" w:rsidRDefault="00435B61" w:rsidP="00980F1B">
      <w:pPr>
        <w:spacing w:line="360" w:lineRule="auto"/>
        <w:ind w:firstLine="539"/>
        <w:jc w:val="right"/>
        <w:rPr>
          <w:b/>
          <w:sz w:val="28"/>
          <w:szCs w:val="28"/>
        </w:rPr>
      </w:pPr>
    </w:p>
    <w:p w:rsidR="00435B61" w:rsidRPr="002777C7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Чтобы построить статистический ряд распределения организации, образовав</w:t>
      </w:r>
      <w:r>
        <w:rPr>
          <w:sz w:val="28"/>
          <w:szCs w:val="28"/>
        </w:rPr>
        <w:t xml:space="preserve"> пять групп</w:t>
      </w:r>
      <w:r w:rsidRPr="002777C7">
        <w:rPr>
          <w:sz w:val="28"/>
          <w:szCs w:val="28"/>
        </w:rPr>
        <w:t xml:space="preserve"> с равными интервалами, определим величину интервала:  </w:t>
      </w:r>
    </w:p>
    <w:p w:rsidR="00435B61" w:rsidRDefault="00435B61" w:rsidP="00980F1B">
      <w:pPr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 xml:space="preserve"> </w:t>
      </w:r>
      <w:r w:rsidRPr="00897385">
        <w:rPr>
          <w:position w:val="-24"/>
          <w:sz w:val="28"/>
          <w:szCs w:val="28"/>
        </w:rPr>
        <w:object w:dxaOrig="3700" w:dyaOrig="639">
          <v:shape id="_x0000_i1026" type="#_x0000_t75" style="width:225.75pt;height:39.75pt" o:ole="">
            <v:imagedata r:id="rId9" o:title=""/>
          </v:shape>
          <o:OLEObject Type="Embed" ProgID="Equation.3" ShapeID="_x0000_i1026" DrawAspect="Content" ObjectID="_1458733270" r:id="rId10"/>
        </w:object>
      </w:r>
      <w:r>
        <w:rPr>
          <w:sz w:val="28"/>
          <w:szCs w:val="28"/>
        </w:rPr>
        <w:t>(руб.)</w:t>
      </w:r>
    </w:p>
    <w:p w:rsidR="00435B61" w:rsidRDefault="00435B61" w:rsidP="00980F1B">
      <w:pPr>
        <w:spacing w:line="360" w:lineRule="auto"/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Отсортированные данные</w:t>
      </w:r>
    </w:p>
    <w:p w:rsidR="00435B61" w:rsidRPr="00A3575E" w:rsidRDefault="00435B61" w:rsidP="00980F1B">
      <w:pPr>
        <w:spacing w:line="360" w:lineRule="auto"/>
        <w:ind w:firstLine="397"/>
        <w:jc w:val="right"/>
        <w:rPr>
          <w:b/>
          <w:sz w:val="28"/>
          <w:szCs w:val="28"/>
        </w:rPr>
      </w:pPr>
      <w:r w:rsidRPr="00A3575E">
        <w:rPr>
          <w:b/>
          <w:sz w:val="28"/>
          <w:szCs w:val="28"/>
        </w:rPr>
        <w:t>Таблица 2</w:t>
      </w:r>
    </w:p>
    <w:tbl>
      <w:tblPr>
        <w:tblW w:w="6564" w:type="dxa"/>
        <w:jc w:val="center"/>
        <w:tblLook w:val="0000" w:firstRow="0" w:lastRow="0" w:firstColumn="0" w:lastColumn="0" w:noHBand="0" w:noVBand="0"/>
      </w:tblPr>
      <w:tblGrid>
        <w:gridCol w:w="1525"/>
        <w:gridCol w:w="1329"/>
        <w:gridCol w:w="2133"/>
        <w:gridCol w:w="1577"/>
      </w:tblGrid>
      <w:tr w:rsidR="00435B61" w:rsidRPr="00A3575E">
        <w:trPr>
          <w:trHeight w:val="1785"/>
          <w:jc w:val="center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A3575E" w:rsidRDefault="00435B61" w:rsidP="00980F1B">
            <w:pPr>
              <w:jc w:val="center"/>
            </w:pPr>
            <w:r w:rsidRPr="00A3575E">
              <w:t>№ предприятия п/п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A3575E" w:rsidRDefault="00435B61" w:rsidP="00980F1B">
            <w:pPr>
              <w:jc w:val="center"/>
            </w:pPr>
            <w:r w:rsidRPr="00A3575E">
              <w:t>Выпуск продукции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A3575E" w:rsidRDefault="00435B61" w:rsidP="00980F1B">
            <w:pPr>
              <w:jc w:val="center"/>
            </w:pPr>
            <w:r w:rsidRPr="00A3575E">
              <w:t>Среднегодовая стоимость основных производственных фондов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A3575E" w:rsidRDefault="00435B61" w:rsidP="00980F1B">
            <w:pPr>
              <w:jc w:val="center"/>
            </w:pPr>
            <w:r w:rsidRPr="00A3575E">
              <w:t>Фондоотдача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14,400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16,000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0,900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18,200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19,362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0,940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23,400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24,375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0,960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3C004A" w:rsidRDefault="00435B61" w:rsidP="00980F1B">
            <w:pPr>
              <w:jc w:val="center"/>
            </w:pPr>
            <w:r w:rsidRPr="003C004A"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3C004A" w:rsidRDefault="00435B61" w:rsidP="00980F1B">
            <w:pPr>
              <w:jc w:val="center"/>
            </w:pPr>
            <w:r w:rsidRPr="003C004A">
              <w:t>56,000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3C004A" w:rsidRDefault="00435B61" w:rsidP="00980F1B">
            <w:pPr>
              <w:jc w:val="center"/>
            </w:pPr>
            <w:r w:rsidRPr="003C004A">
              <w:t>59,737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3C004A">
              <w:t>2,800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26,860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27,408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0,980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28,440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28,727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0,990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30,210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30,210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31,800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31,176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1,020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35,420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34,388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1,030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35,903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34,522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1,040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36,450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34,714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1,050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225,083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221,145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7,110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39,204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36,985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1,060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36,936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34,845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1,060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40,424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37,957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1,065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41,000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38,318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1,070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41,415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38,347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1,080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41,832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38,378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1,090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43,344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39,404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42,418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38,562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46,540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41,554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1,120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50,220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44,839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1,120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51,612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45,674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1,130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474,954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434,863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11,995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53,392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46,428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1,150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54,720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47,172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1,160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55,680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47,590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1,170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57,128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48,414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1,180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59,752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50,212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1,190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280,672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239,816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5,850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64,575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52,500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1,230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69,345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55,476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1,250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70,720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55,250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1,280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79,200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60,923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 w:rsidRPr="00A3575E">
              <w:t>1,300</w:t>
            </w:r>
          </w:p>
        </w:tc>
      </w:tr>
      <w:tr w:rsidR="00435B61" w:rsidRPr="00A3575E">
        <w:trPr>
          <w:trHeight w:val="255"/>
          <w:jc w:val="center"/>
        </w:trPr>
        <w:tc>
          <w:tcPr>
            <w:tcW w:w="1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Всего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283,840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224,149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3B3B3"/>
            <w:noWrap/>
            <w:vAlign w:val="bottom"/>
          </w:tcPr>
          <w:p w:rsidR="00435B61" w:rsidRPr="00A3575E" w:rsidRDefault="00435B61" w:rsidP="00980F1B">
            <w:pPr>
              <w:jc w:val="center"/>
            </w:pPr>
            <w:r>
              <w:t>5,060</w:t>
            </w:r>
          </w:p>
        </w:tc>
      </w:tr>
    </w:tbl>
    <w:p w:rsidR="00435B61" w:rsidRPr="003E743E" w:rsidRDefault="00435B61" w:rsidP="00980F1B">
      <w:pPr>
        <w:spacing w:line="360" w:lineRule="auto"/>
        <w:ind w:firstLine="397"/>
        <w:jc w:val="both"/>
        <w:rPr>
          <w:sz w:val="28"/>
          <w:szCs w:val="28"/>
        </w:rPr>
      </w:pPr>
    </w:p>
    <w:p w:rsidR="00435B61" w:rsidRPr="002777C7" w:rsidRDefault="00435B61" w:rsidP="00980F1B">
      <w:pPr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2777C7">
        <w:rPr>
          <w:sz w:val="28"/>
          <w:szCs w:val="28"/>
        </w:rPr>
        <w:t xml:space="preserve"> имеем следующее распределение предприятий по груп</w:t>
      </w:r>
      <w:r>
        <w:rPr>
          <w:sz w:val="28"/>
          <w:szCs w:val="28"/>
        </w:rPr>
        <w:t>пам (таблица 3):</w:t>
      </w:r>
    </w:p>
    <w:p w:rsidR="00435B61" w:rsidRDefault="00435B61" w:rsidP="00980F1B">
      <w:pPr>
        <w:spacing w:line="360" w:lineRule="auto"/>
        <w:ind w:firstLine="397"/>
        <w:jc w:val="center"/>
        <w:rPr>
          <w:sz w:val="28"/>
          <w:szCs w:val="28"/>
        </w:rPr>
      </w:pPr>
      <w:r w:rsidRPr="002777C7">
        <w:rPr>
          <w:sz w:val="28"/>
          <w:szCs w:val="28"/>
        </w:rPr>
        <w:t>Распределение предприятий по группам</w:t>
      </w:r>
    </w:p>
    <w:p w:rsidR="00435B61" w:rsidRPr="001E4437" w:rsidRDefault="00435B61" w:rsidP="00980F1B">
      <w:pPr>
        <w:spacing w:line="360" w:lineRule="auto"/>
        <w:ind w:firstLine="397"/>
        <w:jc w:val="right"/>
        <w:rPr>
          <w:b/>
          <w:sz w:val="28"/>
          <w:szCs w:val="28"/>
        </w:rPr>
      </w:pPr>
      <w:r w:rsidRPr="001E4437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tbl>
      <w:tblPr>
        <w:tblW w:w="8465" w:type="dxa"/>
        <w:tblInd w:w="909" w:type="dxa"/>
        <w:tblLook w:val="0000" w:firstRow="0" w:lastRow="0" w:firstColumn="0" w:lastColumn="0" w:noHBand="0" w:noVBand="0"/>
      </w:tblPr>
      <w:tblGrid>
        <w:gridCol w:w="1539"/>
        <w:gridCol w:w="3686"/>
        <w:gridCol w:w="1440"/>
        <w:gridCol w:w="1800"/>
      </w:tblGrid>
      <w:tr w:rsidR="00435B61" w:rsidRPr="00216FC3">
        <w:trPr>
          <w:trHeight w:val="483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16FC3" w:rsidRDefault="00435B61" w:rsidP="00980F1B">
            <w:pPr>
              <w:spacing w:line="360" w:lineRule="auto"/>
              <w:jc w:val="center"/>
            </w:pPr>
            <w:r w:rsidRPr="00216FC3">
              <w:t>№ п/п</w:t>
            </w:r>
          </w:p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 xml:space="preserve">Группа </w:t>
            </w:r>
            <w:r>
              <w:t>пред-тий</w:t>
            </w:r>
            <w:r w:rsidRPr="00216FC3">
              <w:t xml:space="preserve"> по величине фондоотдачи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16FC3" w:rsidRDefault="00435B61" w:rsidP="00980F1B">
            <w:pPr>
              <w:spacing w:line="360" w:lineRule="auto"/>
              <w:jc w:val="center"/>
            </w:pPr>
            <w:r w:rsidRPr="00216FC3">
              <w:t xml:space="preserve">Число </w:t>
            </w:r>
            <w:r>
              <w:t>пред-тий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jc w:val="center"/>
            </w:pPr>
            <w:r>
              <w:t>С</w:t>
            </w:r>
            <w:r w:rsidRPr="00216FC3">
              <w:t>умма наблюдений</w:t>
            </w:r>
          </w:p>
        </w:tc>
      </w:tr>
      <w:tr w:rsidR="00435B61" w:rsidRPr="00216FC3">
        <w:trPr>
          <w:trHeight w:val="483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ind w:firstLine="397"/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ind w:firstLine="397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ind w:firstLine="397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16FC3" w:rsidRDefault="00435B61" w:rsidP="00980F1B">
            <w:pPr>
              <w:spacing w:line="360" w:lineRule="auto"/>
              <w:ind w:firstLine="397"/>
            </w:pP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  <w:rPr>
                <w:lang w:val="en-US"/>
              </w:rPr>
            </w:pPr>
            <w:r w:rsidRPr="00216FC3">
              <w:rPr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0,900 – 0,980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>
              <w:t>3</w:t>
            </w: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0,980 – 1,060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1</w:t>
            </w:r>
            <w:r>
              <w:t>0</w:t>
            </w: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1,060 – 1,140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>
              <w:t>21</w:t>
            </w: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1,140 – 1,220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26</w:t>
            </w: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1,220 – 1,300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30</w:t>
            </w:r>
          </w:p>
        </w:tc>
      </w:tr>
      <w:tr w:rsidR="00435B61" w:rsidRPr="00216FC3">
        <w:trPr>
          <w:trHeight w:val="25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center"/>
            </w:pPr>
            <w:r w:rsidRPr="00216FC3"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216FC3" w:rsidRDefault="00435B61" w:rsidP="00980F1B">
            <w:pPr>
              <w:spacing w:line="360" w:lineRule="auto"/>
              <w:ind w:firstLine="397"/>
              <w:jc w:val="right"/>
            </w:pPr>
          </w:p>
        </w:tc>
      </w:tr>
    </w:tbl>
    <w:p w:rsidR="00435B61" w:rsidRDefault="00435B61" w:rsidP="00980F1B">
      <w:pPr>
        <w:pStyle w:val="1"/>
        <w:ind w:firstLine="397"/>
        <w:rPr>
          <w:lang w:val="en-US"/>
        </w:rPr>
      </w:pPr>
    </w:p>
    <w:p w:rsidR="00435B61" w:rsidRPr="002777C7" w:rsidRDefault="00435B61" w:rsidP="00980F1B">
      <w:pPr>
        <w:pStyle w:val="1"/>
        <w:ind w:firstLine="397"/>
      </w:pPr>
      <w:r>
        <w:t xml:space="preserve">1.2 </w:t>
      </w:r>
      <w:r w:rsidRPr="002777C7">
        <w:t>В интервальном вариационном ряду мода вычисляется по формуле:</w:t>
      </w:r>
    </w:p>
    <w:p w:rsidR="00435B61" w:rsidRPr="002777C7" w:rsidRDefault="00435B61" w:rsidP="00980F1B">
      <w:pPr>
        <w:pStyle w:val="1"/>
        <w:ind w:firstLine="397"/>
      </w:pPr>
      <w:r w:rsidRPr="00E10ADE">
        <w:rPr>
          <w:position w:val="-30"/>
        </w:rPr>
        <w:object w:dxaOrig="4140" w:dyaOrig="680">
          <v:shape id="_x0000_i1027" type="#_x0000_t75" style="width:4in;height:48pt" o:ole="">
            <v:imagedata r:id="rId11" o:title=""/>
          </v:shape>
          <o:OLEObject Type="Embed" ProgID="Equation.3" ShapeID="_x0000_i1027" DrawAspect="Content" ObjectID="_1458733271" r:id="rId12"/>
        </w:object>
      </w:r>
    </w:p>
    <w:p w:rsidR="00435B61" w:rsidRDefault="00435B61" w:rsidP="00980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Мo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нижняя граница модального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–величина модального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</w:t>
      </w:r>
      <w:r>
        <w:rPr>
          <w:sz w:val="28"/>
          <w:szCs w:val="28"/>
        </w:rPr>
        <w:t xml:space="preserve"> – частота модального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Mo-1</w:t>
      </w:r>
      <w:r>
        <w:rPr>
          <w:sz w:val="28"/>
          <w:szCs w:val="28"/>
        </w:rPr>
        <w:t xml:space="preserve"> – частота интервала, предшествующего модальному,</w:t>
      </w:r>
    </w:p>
    <w:p w:rsidR="00435B61" w:rsidRDefault="00435B61" w:rsidP="00980F1B">
      <w:pPr>
        <w:widowControl w:val="0"/>
        <w:autoSpaceDE w:val="0"/>
        <w:autoSpaceDN w:val="0"/>
        <w:adjustRightInd w:val="0"/>
        <w:spacing w:line="360" w:lineRule="auto"/>
        <w:ind w:right="-1276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Mo+1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частота интервала, следующего за модальным.</w:t>
      </w: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 w:rsidRPr="00FA0DF7">
        <w:rPr>
          <w:position w:val="-30"/>
          <w:sz w:val="28"/>
          <w:szCs w:val="28"/>
        </w:rPr>
        <w:object w:dxaOrig="4560" w:dyaOrig="680">
          <v:shape id="_x0000_i1028" type="#_x0000_t75" style="width:228pt;height:33.75pt" o:ole="">
            <v:imagedata r:id="rId13" o:title=""/>
          </v:shape>
          <o:OLEObject Type="Embed" ProgID="Equation.3" ShapeID="_x0000_i1028" DrawAspect="Content" ObjectID="_1458733272" r:id="rId14"/>
        </w:object>
      </w:r>
      <w:r>
        <w:rPr>
          <w:sz w:val="28"/>
          <w:szCs w:val="28"/>
        </w:rPr>
        <w:t>(руб.)</w:t>
      </w:r>
    </w:p>
    <w:p w:rsidR="00435B61" w:rsidRDefault="00435B61" w:rsidP="00980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наиболее часто встречающаяся фондоотдача среди предприятий – 1,092.</w:t>
      </w:r>
    </w:p>
    <w:p w:rsidR="00435B61" w:rsidRPr="003E743E" w:rsidRDefault="00E74DE6" w:rsidP="00980F1B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234pt,99pt" to="234pt,279pt" stroked="f" strokecolor="white" strokeweight="0"/>
        </w:pict>
      </w:r>
      <w:r>
        <w:rPr>
          <w:noProof/>
        </w:rPr>
        <w:pict>
          <v:line id="_x0000_s1027" style="position:absolute;left:0;text-align:left;z-index:251656192" from="225pt,99pt" to="225pt,279pt" stroked="f" strokecolor="white" strokeweight="0"/>
        </w:pict>
      </w:r>
      <w:r w:rsidR="00435B61" w:rsidRPr="003E743E">
        <w:rPr>
          <w:sz w:val="28"/>
          <w:szCs w:val="28"/>
        </w:rPr>
        <w:t xml:space="preserve">В интервальном вариационном ряду медиана рассчитывается по формуле:  </w:t>
      </w:r>
    </w:p>
    <w:p w:rsidR="00435B61" w:rsidRDefault="00435B61" w:rsidP="00980F1B">
      <w:pPr>
        <w:pStyle w:val="1"/>
      </w:pPr>
      <w:r w:rsidRPr="00E10ADE">
        <w:rPr>
          <w:position w:val="-30"/>
        </w:rPr>
        <w:object w:dxaOrig="2700" w:dyaOrig="1340">
          <v:shape id="_x0000_i1029" type="#_x0000_t75" style="width:179.25pt;height:85.5pt" o:ole="">
            <v:imagedata r:id="rId15" o:title=""/>
          </v:shape>
          <o:OLEObject Type="Embed" ProgID="Equation.3" ShapeID="_x0000_i1029" DrawAspect="Content" ObjectID="_1458733273" r:id="rId16"/>
        </w:object>
      </w:r>
    </w:p>
    <w:p w:rsidR="00435B61" w:rsidRDefault="00435B61" w:rsidP="00980F1B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>– нижняя граница медианного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h</w:t>
      </w:r>
      <w:r>
        <w:rPr>
          <w:sz w:val="28"/>
          <w:szCs w:val="28"/>
        </w:rPr>
        <w:t xml:space="preserve"> – величина медианного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10ADE">
        <w:rPr>
          <w:position w:val="-20"/>
          <w:sz w:val="28"/>
          <w:szCs w:val="28"/>
        </w:rPr>
        <w:object w:dxaOrig="580" w:dyaOrig="440">
          <v:shape id="_x0000_i1030" type="#_x0000_t75" style="width:29.25pt;height:21.75pt" o:ole="">
            <v:imagedata r:id="rId17" o:title=""/>
          </v:shape>
          <o:OLEObject Type="Embed" ProgID="Equation.3" ShapeID="_x0000_i1030" DrawAspect="Content" ObjectID="_1458733274" r:id="rId18"/>
        </w:object>
      </w:r>
      <w:r>
        <w:rPr>
          <w:sz w:val="28"/>
          <w:szCs w:val="28"/>
        </w:rPr>
        <w:t>– сумма всех частот,</w:t>
      </w:r>
    </w:p>
    <w:p w:rsidR="00435B61" w:rsidRDefault="00435B61" w:rsidP="00980F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f</w:t>
      </w:r>
      <w:r>
        <w:rPr>
          <w:b/>
          <w:i/>
          <w:sz w:val="28"/>
          <w:szCs w:val="28"/>
          <w:vertAlign w:val="subscript"/>
        </w:rPr>
        <w:t>Ме</w:t>
      </w:r>
      <w:r>
        <w:rPr>
          <w:sz w:val="28"/>
          <w:szCs w:val="28"/>
        </w:rPr>
        <w:t xml:space="preserve"> – частота медианного интервала,</w:t>
      </w:r>
    </w:p>
    <w:p w:rsidR="00435B61" w:rsidRDefault="00435B61" w:rsidP="00980F1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  <w:vertAlign w:val="subscript"/>
        </w:rPr>
        <w:t>Mе-1</w:t>
      </w:r>
      <w:r>
        <w:rPr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435B61" w:rsidRDefault="00435B61" w:rsidP="00897385">
      <w:pPr>
        <w:pStyle w:val="1"/>
        <w:ind w:firstLine="397"/>
      </w:pPr>
      <w:r w:rsidRPr="002777C7">
        <w:t>Определяем медианный интервал, в котором находится порядковый номер медианы (</w:t>
      </w:r>
      <w:r w:rsidRPr="002777C7">
        <w:rPr>
          <w:lang w:val="en-US"/>
        </w:rPr>
        <w:t>n</w:t>
      </w:r>
      <w:r>
        <w:t>).</w:t>
      </w:r>
    </w:p>
    <w:p w:rsidR="00435B61" w:rsidRDefault="00435B61" w:rsidP="00897385">
      <w:pPr>
        <w:pStyle w:val="1"/>
        <w:ind w:firstLine="397"/>
      </w:pPr>
      <w:r w:rsidRPr="000B0E15">
        <w:rPr>
          <w:position w:val="-24"/>
        </w:rPr>
        <w:object w:dxaOrig="1740" w:dyaOrig="620">
          <v:shape id="_x0000_i1031" type="#_x0000_t75" style="width:87pt;height:30.75pt" o:ole="">
            <v:imagedata r:id="rId19" o:title=""/>
          </v:shape>
          <o:OLEObject Type="Embed" ProgID="Equation.3" ShapeID="_x0000_i1031" DrawAspect="Content" ObjectID="_1458733275" r:id="rId20"/>
        </w:object>
      </w:r>
      <w:r w:rsidR="00E74DE6">
        <w:rPr>
          <w:noProof/>
        </w:rPr>
        <w:pict>
          <v:line id="_x0000_s1028" style="position:absolute;left:0;text-align:left;z-index:251658240;mso-position-horizontal-relative:text;mso-position-vertical-relative:text" from="63pt,5.7pt" to="1in,5.7pt" stroked="f" strokecolor="white" strokeweight="0"/>
        </w:pict>
      </w:r>
      <w:r w:rsidRPr="00FB32DC">
        <w:t xml:space="preserve">   </w:t>
      </w:r>
      <w:r>
        <w:t xml:space="preserve"> он находится в интервале 1,060 – 1,140.</w:t>
      </w:r>
      <w:r w:rsidR="00E74DE6">
        <w:rPr>
          <w:noProof/>
        </w:rPr>
        <w:pict>
          <v:line id="_x0000_s1029" style="position:absolute;left:0;text-align:left;z-index:251659264;mso-position-horizontal-relative:text;mso-position-vertical-relative:text" from="63pt,157.3pt" to="207pt,157.3pt" stroked="f" strokecolor="white" strokeweight="0"/>
        </w:pict>
      </w:r>
    </w:p>
    <w:p w:rsidR="00435B61" w:rsidRPr="00216FC3" w:rsidRDefault="00435B61" w:rsidP="00980F1B">
      <w:pPr>
        <w:pStyle w:val="1"/>
        <w:spacing w:line="240" w:lineRule="auto"/>
        <w:rPr>
          <w:lang w:val="en-US"/>
        </w:rPr>
      </w:pPr>
      <w:r w:rsidRPr="00463E2F">
        <w:rPr>
          <w:position w:val="-24"/>
        </w:rPr>
        <w:object w:dxaOrig="3580" w:dyaOrig="620">
          <v:shape id="_x0000_i1032" type="#_x0000_t75" style="width:179.25pt;height:30.75pt" o:ole="">
            <v:imagedata r:id="rId21" o:title=""/>
          </v:shape>
          <o:OLEObject Type="Embed" ProgID="Equation.3" ShapeID="_x0000_i1032" DrawAspect="Content" ObjectID="_1458733276" r:id="rId22"/>
        </w:object>
      </w:r>
      <w:r>
        <w:t>(руб.)</w:t>
      </w:r>
    </w:p>
    <w:p w:rsidR="00435B61" w:rsidRDefault="00435B61" w:rsidP="00980F1B">
      <w:pPr>
        <w:pStyle w:val="1"/>
        <w:ind w:firstLine="397"/>
      </w:pPr>
      <w:r>
        <w:t>Таким образом, половина предприятий имеет фондоотдачу больше 1,096, а другая половина – меньше 1,096.</w:t>
      </w:r>
    </w:p>
    <w:p w:rsidR="00435B61" w:rsidRDefault="00435B61" w:rsidP="00980F1B">
      <w:pPr>
        <w:tabs>
          <w:tab w:val="left" w:pos="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Чтобы рассчитать характеристики ряда распределения: среднеарифметическую, среднее квадратическое отклонение, коэффициент вариации, рассчитаем необходимые расчетные значения и результаты представим в таблице</w:t>
      </w:r>
      <w:r>
        <w:rPr>
          <w:sz w:val="28"/>
          <w:szCs w:val="28"/>
        </w:rPr>
        <w:t xml:space="preserve"> 4</w:t>
      </w:r>
      <w:r w:rsidRPr="002777C7">
        <w:rPr>
          <w:sz w:val="28"/>
          <w:szCs w:val="28"/>
        </w:rPr>
        <w:t>:</w:t>
      </w:r>
    </w:p>
    <w:p w:rsidR="00435B61" w:rsidRDefault="00435B61" w:rsidP="00980F1B">
      <w:pPr>
        <w:tabs>
          <w:tab w:val="left" w:pos="157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4</w:t>
      </w:r>
    </w:p>
    <w:tbl>
      <w:tblPr>
        <w:tblW w:w="9336" w:type="dxa"/>
        <w:tblInd w:w="98" w:type="dxa"/>
        <w:tblLook w:val="0000" w:firstRow="0" w:lastRow="0" w:firstColumn="0" w:lastColumn="0" w:noHBand="0" w:noVBand="0"/>
      </w:tblPr>
      <w:tblGrid>
        <w:gridCol w:w="2165"/>
        <w:gridCol w:w="952"/>
        <w:gridCol w:w="1423"/>
        <w:gridCol w:w="986"/>
        <w:gridCol w:w="1104"/>
        <w:gridCol w:w="1266"/>
        <w:gridCol w:w="1440"/>
      </w:tblGrid>
      <w:tr w:rsidR="00435B61" w:rsidRPr="002777C7">
        <w:trPr>
          <w:trHeight w:val="255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 w:rsidRPr="002777C7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пред-тий</w:t>
            </w:r>
            <w:r w:rsidRPr="002777C7">
              <w:rPr>
                <w:sz w:val="28"/>
                <w:szCs w:val="28"/>
              </w:rPr>
              <w:t xml:space="preserve"> по величине  </w:t>
            </w:r>
            <w:r>
              <w:rPr>
                <w:sz w:val="28"/>
                <w:szCs w:val="28"/>
              </w:rPr>
              <w:t>фондоотдачи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2777C7">
              <w:rPr>
                <w:sz w:val="28"/>
                <w:szCs w:val="28"/>
              </w:rPr>
              <w:t xml:space="preserve">исло </w:t>
            </w:r>
            <w:r>
              <w:rPr>
                <w:sz w:val="28"/>
                <w:szCs w:val="28"/>
              </w:rPr>
              <w:t>пред-тий</w:t>
            </w:r>
            <w:r w:rsidRPr="002777C7">
              <w:rPr>
                <w:sz w:val="28"/>
                <w:szCs w:val="28"/>
              </w:rPr>
              <w:t xml:space="preserve"> </w:t>
            </w:r>
          </w:p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Cs w:val="28"/>
                <w:lang w:val="en-US"/>
              </w:rPr>
              <w:t>f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777C7">
              <w:rPr>
                <w:sz w:val="28"/>
                <w:szCs w:val="28"/>
              </w:rPr>
              <w:t xml:space="preserve">ередина интервала </w:t>
            </w:r>
            <w:r w:rsidRPr="00E10ADE">
              <w:rPr>
                <w:b/>
                <w:position w:val="-16"/>
                <w:szCs w:val="28"/>
                <w:lang w:val="en-US"/>
              </w:rPr>
              <w:object w:dxaOrig="300" w:dyaOrig="420">
                <v:shape id="_x0000_i1033" type="#_x0000_t75" style="width:15pt;height:21pt" o:ole="">
                  <v:imagedata r:id="rId23" o:title=""/>
                </v:shape>
                <o:OLEObject Type="Embed" ProgID="Equation.3" ShapeID="_x0000_i1033" DrawAspect="Content" ObjectID="_1458733277" r:id="rId24"/>
              </w:objec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777C7">
              <w:rPr>
                <w:sz w:val="28"/>
                <w:szCs w:val="28"/>
              </w:rPr>
              <w:t>асчетное значение</w:t>
            </w:r>
          </w:p>
        </w:tc>
      </w:tr>
      <w:tr w:rsidR="00435B61" w:rsidRPr="002777C7">
        <w:trPr>
          <w:trHeight w:val="810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 w:rsidRPr="00E10ADE">
              <w:rPr>
                <w:b/>
                <w:position w:val="-24"/>
                <w:szCs w:val="28"/>
                <w:lang w:val="en-US"/>
              </w:rPr>
              <w:object w:dxaOrig="620" w:dyaOrig="499">
                <v:shape id="_x0000_i1034" type="#_x0000_t75" style="width:30.75pt;height:24.75pt" o:ole="">
                  <v:imagedata r:id="rId25" o:title=""/>
                </v:shape>
                <o:OLEObject Type="Embed" ProgID="Equation.3" ShapeID="_x0000_i1034" DrawAspect="Content" ObjectID="_1458733278" r:id="rId26"/>
              </w:objec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 w:rsidRPr="00E10ADE">
              <w:rPr>
                <w:b/>
                <w:position w:val="-14"/>
                <w:szCs w:val="28"/>
                <w:lang w:val="en-US"/>
              </w:rPr>
              <w:object w:dxaOrig="660" w:dyaOrig="420">
                <v:shape id="_x0000_i1035" type="#_x0000_t75" style="width:38.25pt;height:24pt" o:ole="">
                  <v:imagedata r:id="rId27" o:title=""/>
                </v:shape>
                <o:OLEObject Type="Embed" ProgID="Equation.3" ShapeID="_x0000_i1035" DrawAspect="Content" ObjectID="_1458733279" r:id="rId28"/>
              </w:objec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 w:rsidRPr="00E10ADE">
              <w:rPr>
                <w:b/>
                <w:position w:val="-14"/>
                <w:szCs w:val="28"/>
                <w:lang w:val="en-US"/>
              </w:rPr>
              <w:object w:dxaOrig="900" w:dyaOrig="420">
                <v:shape id="_x0000_i1036" type="#_x0000_t75" style="width:50.25pt;height:23.25pt" o:ole="">
                  <v:imagedata r:id="rId29" o:title=""/>
                </v:shape>
                <o:OLEObject Type="Embed" ProgID="Equation.3" ShapeID="_x0000_i1036" DrawAspect="Content" ObjectID="_1458733280" r:id="rId30"/>
              </w:objec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B61" w:rsidRPr="002777C7" w:rsidRDefault="00435B61" w:rsidP="00980F1B">
            <w:pPr>
              <w:jc w:val="center"/>
              <w:rPr>
                <w:sz w:val="28"/>
                <w:szCs w:val="28"/>
              </w:rPr>
            </w:pPr>
            <w:r w:rsidRPr="00E10ADE">
              <w:rPr>
                <w:b/>
                <w:position w:val="-14"/>
                <w:szCs w:val="28"/>
                <w:lang w:val="en-US"/>
              </w:rPr>
              <w:object w:dxaOrig="1140" w:dyaOrig="420">
                <v:shape id="_x0000_i1037" type="#_x0000_t75" style="width:60pt;height:21.75pt" o:ole="">
                  <v:imagedata r:id="rId31" o:title=""/>
                </v:shape>
                <o:OLEObject Type="Embed" ProgID="Equation.3" ShapeID="_x0000_i1037" DrawAspect="Content" ObjectID="_1458733281" r:id="rId32"/>
              </w:object>
            </w:r>
          </w:p>
        </w:tc>
      </w:tr>
      <w:tr w:rsidR="00435B61" w:rsidRPr="002777C7">
        <w:trPr>
          <w:trHeight w:val="255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ED47FB" w:rsidRDefault="00435B61" w:rsidP="00980F1B">
            <w:pPr>
              <w:jc w:val="center"/>
              <w:rPr>
                <w:sz w:val="20"/>
                <w:szCs w:val="20"/>
              </w:rPr>
            </w:pPr>
            <w:r w:rsidRPr="00ED47FB">
              <w:rPr>
                <w:sz w:val="20"/>
                <w:szCs w:val="20"/>
              </w:rPr>
              <w:t>7</w:t>
            </w:r>
          </w:p>
        </w:tc>
      </w:tr>
      <w:tr w:rsidR="00435B61">
        <w:trPr>
          <w:trHeight w:val="255"/>
        </w:trPr>
        <w:tc>
          <w:tcPr>
            <w:tcW w:w="2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0,900 – 0,980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0,94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2,82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-0,160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0,077</w:t>
            </w:r>
          </w:p>
        </w:tc>
      </w:tr>
      <w:tr w:rsidR="00435B61">
        <w:trPr>
          <w:trHeight w:val="25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0,980 – 1,060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7,14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-0,080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0,045</w:t>
            </w:r>
          </w:p>
        </w:tc>
      </w:tr>
      <w:tr w:rsidR="00435B61">
        <w:trPr>
          <w:trHeight w:val="25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1,060 – 1,140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12,1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0,000</w:t>
            </w:r>
          </w:p>
        </w:tc>
      </w:tr>
      <w:tr w:rsidR="00435B61">
        <w:trPr>
          <w:trHeight w:val="25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1,140 – 1,220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1,18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0,032</w:t>
            </w:r>
          </w:p>
        </w:tc>
      </w:tr>
      <w:tr w:rsidR="00435B61">
        <w:trPr>
          <w:trHeight w:val="255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1,220 – 1,300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1,26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0,160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0,102</w:t>
            </w:r>
          </w:p>
        </w:tc>
      </w:tr>
      <w:tr w:rsidR="00435B61">
        <w:trPr>
          <w:trHeight w:val="270"/>
        </w:trPr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F0E94">
              <w:rPr>
                <w:sz w:val="28"/>
                <w:szCs w:val="28"/>
              </w:rPr>
              <w:t>того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9F0E94" w:rsidRDefault="00435B61" w:rsidP="00980F1B">
            <w:pPr>
              <w:jc w:val="center"/>
              <w:rPr>
                <w:sz w:val="28"/>
                <w:szCs w:val="28"/>
              </w:rPr>
            </w:pPr>
            <w:r w:rsidRPr="009F0E94">
              <w:rPr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37D0B" w:rsidRDefault="00435B61" w:rsidP="0063253E">
            <w:pPr>
              <w:jc w:val="right"/>
              <w:rPr>
                <w:sz w:val="28"/>
                <w:szCs w:val="28"/>
              </w:rPr>
            </w:pPr>
            <w:r w:rsidRPr="00D37D0B">
              <w:rPr>
                <w:sz w:val="28"/>
                <w:szCs w:val="28"/>
              </w:rPr>
              <w:t>33,00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0,064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B001E" w:rsidRDefault="00435B61">
            <w:pPr>
              <w:jc w:val="right"/>
              <w:rPr>
                <w:sz w:val="28"/>
                <w:szCs w:val="28"/>
              </w:rPr>
            </w:pPr>
            <w:r w:rsidRPr="003B001E">
              <w:rPr>
                <w:sz w:val="28"/>
                <w:szCs w:val="28"/>
              </w:rPr>
              <w:t>0,256</w:t>
            </w:r>
          </w:p>
        </w:tc>
      </w:tr>
    </w:tbl>
    <w:p w:rsidR="00435B61" w:rsidRDefault="00435B61" w:rsidP="00980F1B">
      <w:pPr>
        <w:tabs>
          <w:tab w:val="left" w:pos="1575"/>
        </w:tabs>
        <w:jc w:val="both"/>
        <w:rPr>
          <w:b/>
          <w:sz w:val="28"/>
          <w:szCs w:val="28"/>
        </w:rPr>
      </w:pPr>
    </w:p>
    <w:p w:rsidR="00435B61" w:rsidRPr="002777C7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Таблица с необходимыми расчетными значениями для расчета характеристик ряда распределения.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Средняя арифметическая определяется по формуле: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380DBC">
        <w:rPr>
          <w:position w:val="-68"/>
          <w:sz w:val="28"/>
          <w:szCs w:val="28"/>
        </w:rPr>
        <w:object w:dxaOrig="3420" w:dyaOrig="1480">
          <v:shape id="_x0000_i1038" type="#_x0000_t75" style="width:208.5pt;height:86.25pt" o:ole="">
            <v:imagedata r:id="rId33" o:title="" grayscale="t" bilevel="t"/>
          </v:shape>
          <o:OLEObject Type="Embed" ProgID="Equation.3" ShapeID="_x0000_i1038" DrawAspect="Content" ObjectID="_1458733282" r:id="rId34"/>
        </w:object>
      </w:r>
    </w:p>
    <w:p w:rsidR="00435B61" w:rsidRDefault="00435B61" w:rsidP="00980F1B">
      <w:pPr>
        <w:tabs>
          <w:tab w:val="left" w:pos="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 xml:space="preserve">Средне квадратическое отклонение: </w:t>
      </w:r>
    </w:p>
    <w:p w:rsidR="00435B61" w:rsidRDefault="00435B61" w:rsidP="00980F1B">
      <w:pPr>
        <w:tabs>
          <w:tab w:val="left" w:pos="0"/>
        </w:tabs>
        <w:spacing w:line="360" w:lineRule="auto"/>
        <w:ind w:firstLine="397"/>
        <w:jc w:val="both"/>
        <w:rPr>
          <w:sz w:val="28"/>
          <w:szCs w:val="28"/>
        </w:rPr>
      </w:pPr>
      <w:r w:rsidRPr="00B4773F">
        <w:rPr>
          <w:rFonts w:ascii="Arial CYR" w:hAnsi="Arial CYR" w:cs="Arial CYR"/>
          <w:b/>
          <w:position w:val="-68"/>
          <w:sz w:val="20"/>
          <w:szCs w:val="20"/>
        </w:rPr>
        <w:object w:dxaOrig="4340" w:dyaOrig="1520">
          <v:shape id="_x0000_i1039" type="#_x0000_t75" style="width:238.5pt;height:90.75pt" o:ole="">
            <v:imagedata r:id="rId35" o:title="" grayscale="t" bilevel="t"/>
          </v:shape>
          <o:OLEObject Type="Embed" ProgID="Equation.3" ShapeID="_x0000_i1039" DrawAspect="Content" ObjectID="_1458733283" r:id="rId36"/>
        </w:objec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>Коэффициент вариации представляет собой выраженное в процентах отношение среднего квадратического отклонения к средней арифметической: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</w:rPr>
      </w:pPr>
      <w:r w:rsidRPr="002F4954">
        <w:rPr>
          <w:position w:val="-28"/>
          <w:sz w:val="28"/>
        </w:rPr>
        <w:object w:dxaOrig="3200" w:dyaOrig="660">
          <v:shape id="_x0000_i1040" type="#_x0000_t75" style="width:189pt;height:39pt" o:ole="" fillcolor="window">
            <v:imagedata r:id="rId37" o:title=""/>
          </v:shape>
          <o:OLEObject Type="Embed" ProgID="Equation.3" ShapeID="_x0000_i1040" DrawAspect="Content" ObjectID="_1458733284" r:id="rId38"/>
        </w:object>
      </w:r>
    </w:p>
    <w:p w:rsidR="00435B61" w:rsidRPr="002777C7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</w:p>
    <w:p w:rsidR="00435B61" w:rsidRPr="002777C7" w:rsidRDefault="00435B61" w:rsidP="00980F1B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 w:rsidRPr="002777C7">
        <w:rPr>
          <w:b/>
          <w:sz w:val="28"/>
          <w:szCs w:val="28"/>
        </w:rPr>
        <w:t>Вывод: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b/>
          <w:sz w:val="28"/>
          <w:szCs w:val="28"/>
        </w:rPr>
        <w:tab/>
      </w:r>
      <w:r w:rsidRPr="002777C7">
        <w:rPr>
          <w:sz w:val="28"/>
          <w:szCs w:val="28"/>
        </w:rPr>
        <w:t xml:space="preserve">В результате группировки образовалось </w:t>
      </w:r>
      <w:r>
        <w:rPr>
          <w:sz w:val="28"/>
          <w:szCs w:val="28"/>
        </w:rPr>
        <w:t>пять</w:t>
      </w:r>
      <w:r w:rsidRPr="002777C7">
        <w:rPr>
          <w:sz w:val="28"/>
          <w:szCs w:val="28"/>
        </w:rPr>
        <w:t xml:space="preserve"> групп с равными интервалами равными 0,</w:t>
      </w:r>
      <w:r>
        <w:rPr>
          <w:sz w:val="28"/>
          <w:szCs w:val="28"/>
        </w:rPr>
        <w:t>08</w:t>
      </w:r>
      <w:r w:rsidRPr="002777C7">
        <w:rPr>
          <w:sz w:val="28"/>
          <w:szCs w:val="28"/>
        </w:rPr>
        <w:t xml:space="preserve">, где выяснилось, что наиболее многочисленной является третья группа предприятий у которых </w:t>
      </w:r>
      <w:r>
        <w:rPr>
          <w:sz w:val="28"/>
          <w:szCs w:val="28"/>
        </w:rPr>
        <w:t>величина фондоотдачи</w:t>
      </w:r>
      <w:r w:rsidRPr="002777C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1,060 – 1,140 </w:t>
      </w:r>
      <w:r w:rsidRPr="002777C7">
        <w:rPr>
          <w:sz w:val="28"/>
          <w:szCs w:val="28"/>
        </w:rPr>
        <w:t xml:space="preserve">руб., в эту группу входят </w:t>
      </w:r>
      <w:r>
        <w:rPr>
          <w:sz w:val="28"/>
          <w:szCs w:val="28"/>
        </w:rPr>
        <w:t>11</w:t>
      </w:r>
      <w:r w:rsidRPr="002777C7">
        <w:rPr>
          <w:sz w:val="28"/>
          <w:szCs w:val="28"/>
        </w:rPr>
        <w:t xml:space="preserve"> предприятий. Второй по численности является </w:t>
      </w:r>
      <w:r>
        <w:rPr>
          <w:sz w:val="28"/>
          <w:szCs w:val="28"/>
        </w:rPr>
        <w:t>вторая</w:t>
      </w:r>
      <w:r w:rsidRPr="002777C7">
        <w:rPr>
          <w:sz w:val="28"/>
          <w:szCs w:val="28"/>
        </w:rPr>
        <w:t xml:space="preserve"> группа предприятий, куда входят </w:t>
      </w:r>
      <w:r>
        <w:rPr>
          <w:sz w:val="28"/>
          <w:szCs w:val="28"/>
        </w:rPr>
        <w:t>7</w:t>
      </w:r>
      <w:r w:rsidRPr="002777C7">
        <w:rPr>
          <w:sz w:val="28"/>
          <w:szCs w:val="28"/>
        </w:rPr>
        <w:t xml:space="preserve"> предпри</w:t>
      </w:r>
      <w:r>
        <w:rPr>
          <w:sz w:val="28"/>
          <w:szCs w:val="28"/>
        </w:rPr>
        <w:t xml:space="preserve">ятий, и величина фондоотдачи </w:t>
      </w:r>
      <w:r w:rsidRPr="002777C7">
        <w:rPr>
          <w:sz w:val="28"/>
          <w:szCs w:val="28"/>
        </w:rPr>
        <w:t>от 0,</w:t>
      </w:r>
      <w:r>
        <w:rPr>
          <w:sz w:val="28"/>
          <w:szCs w:val="28"/>
        </w:rPr>
        <w:t>980 – 1,060</w:t>
      </w:r>
      <w:r w:rsidRPr="002777C7">
        <w:rPr>
          <w:sz w:val="28"/>
          <w:szCs w:val="28"/>
        </w:rPr>
        <w:t xml:space="preserve"> </w:t>
      </w:r>
      <w:r>
        <w:rPr>
          <w:sz w:val="28"/>
          <w:szCs w:val="28"/>
        </w:rPr>
        <w:t>. Т</w:t>
      </w:r>
      <w:r w:rsidRPr="002777C7">
        <w:rPr>
          <w:sz w:val="28"/>
          <w:szCs w:val="28"/>
        </w:rPr>
        <w:t>реть</w:t>
      </w:r>
      <w:r>
        <w:rPr>
          <w:sz w:val="28"/>
          <w:szCs w:val="28"/>
        </w:rPr>
        <w:t>ей</w:t>
      </w:r>
      <w:r w:rsidRPr="002777C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ой</w:t>
      </w:r>
      <w:r w:rsidRPr="0027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численности является четвертая группа, куда </w:t>
      </w:r>
      <w:r w:rsidRPr="002777C7">
        <w:rPr>
          <w:sz w:val="28"/>
          <w:szCs w:val="28"/>
        </w:rPr>
        <w:t xml:space="preserve">входят </w:t>
      </w:r>
      <w:r>
        <w:rPr>
          <w:sz w:val="28"/>
          <w:szCs w:val="28"/>
        </w:rPr>
        <w:t>5</w:t>
      </w:r>
      <w:r w:rsidRPr="002777C7">
        <w:rPr>
          <w:sz w:val="28"/>
          <w:szCs w:val="28"/>
        </w:rPr>
        <w:t xml:space="preserve"> предприятий, </w:t>
      </w:r>
      <w:r>
        <w:rPr>
          <w:sz w:val="28"/>
          <w:szCs w:val="28"/>
        </w:rPr>
        <w:t>величина фондоотдачи от 1,140 – 1,220</w:t>
      </w:r>
      <w:r w:rsidRPr="002777C7">
        <w:rPr>
          <w:sz w:val="28"/>
          <w:szCs w:val="28"/>
        </w:rPr>
        <w:t xml:space="preserve">. </w:t>
      </w:r>
      <w:r>
        <w:rPr>
          <w:sz w:val="28"/>
          <w:szCs w:val="28"/>
        </w:rPr>
        <w:t>Четвертой по численности является пятая</w:t>
      </w:r>
      <w:r w:rsidRPr="00EE4203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величина фондоотдачи которых от 1,220 – 1,300</w:t>
      </w:r>
      <w:r w:rsidRPr="002777C7">
        <w:rPr>
          <w:sz w:val="28"/>
          <w:szCs w:val="28"/>
        </w:rPr>
        <w:t>.</w:t>
      </w:r>
      <w:r>
        <w:rPr>
          <w:sz w:val="28"/>
          <w:szCs w:val="28"/>
        </w:rPr>
        <w:t xml:space="preserve"> Пятой по численности является первая группа, куда входит 3 предприятия, величина фондоотдачи от 0,9-0,98.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 w:rsidRPr="002777C7">
        <w:rPr>
          <w:sz w:val="28"/>
          <w:szCs w:val="28"/>
        </w:rPr>
        <w:t xml:space="preserve">Средняя  </w:t>
      </w:r>
      <w:r>
        <w:rPr>
          <w:sz w:val="28"/>
          <w:szCs w:val="28"/>
        </w:rPr>
        <w:t>фондоотдача</w:t>
      </w:r>
      <w:r w:rsidRPr="002777C7">
        <w:rPr>
          <w:sz w:val="28"/>
          <w:szCs w:val="28"/>
        </w:rPr>
        <w:t xml:space="preserve"> для этой совокупности составляет </w:t>
      </w:r>
      <w:r>
        <w:rPr>
          <w:sz w:val="28"/>
          <w:szCs w:val="28"/>
        </w:rPr>
        <w:t>1,092</w:t>
      </w:r>
      <w:r w:rsidRPr="002777C7">
        <w:rPr>
          <w:sz w:val="28"/>
          <w:szCs w:val="28"/>
        </w:rPr>
        <w:t xml:space="preserve">. Наиболее часто встречаются предприятия  </w:t>
      </w:r>
      <w:r>
        <w:rPr>
          <w:sz w:val="28"/>
          <w:szCs w:val="28"/>
        </w:rPr>
        <w:t>с фондоотдачей</w:t>
      </w:r>
      <w:r w:rsidRPr="002777C7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1,096</w:t>
      </w:r>
      <w:r w:rsidRPr="002777C7">
        <w:rPr>
          <w:sz w:val="28"/>
          <w:szCs w:val="28"/>
        </w:rPr>
        <w:t xml:space="preserve">. У 50% предприятий  </w:t>
      </w:r>
      <w:r>
        <w:rPr>
          <w:sz w:val="28"/>
          <w:szCs w:val="28"/>
        </w:rPr>
        <w:t>фондоотдача</w:t>
      </w:r>
      <w:r w:rsidRPr="002777C7">
        <w:rPr>
          <w:sz w:val="28"/>
          <w:szCs w:val="28"/>
        </w:rPr>
        <w:t xml:space="preserve"> более </w:t>
      </w:r>
      <w:r w:rsidRPr="001D328E">
        <w:rPr>
          <w:sz w:val="28"/>
          <w:szCs w:val="28"/>
        </w:rPr>
        <w:t>1,0</w:t>
      </w:r>
      <w:r>
        <w:rPr>
          <w:sz w:val="28"/>
          <w:szCs w:val="28"/>
        </w:rPr>
        <w:t>96</w:t>
      </w:r>
      <w:r w:rsidRPr="002777C7">
        <w:rPr>
          <w:sz w:val="28"/>
          <w:szCs w:val="28"/>
        </w:rPr>
        <w:t xml:space="preserve">, а у первой и второй группы </w:t>
      </w:r>
      <w:r>
        <w:rPr>
          <w:sz w:val="28"/>
          <w:szCs w:val="28"/>
        </w:rPr>
        <w:t xml:space="preserve">предприятий  фондоотдача менее </w:t>
      </w:r>
      <w:r w:rsidRPr="001D328E">
        <w:rPr>
          <w:sz w:val="28"/>
          <w:szCs w:val="28"/>
        </w:rPr>
        <w:t>1,0</w:t>
      </w:r>
      <w:r>
        <w:rPr>
          <w:sz w:val="28"/>
          <w:szCs w:val="28"/>
        </w:rPr>
        <w:t>96</w:t>
      </w:r>
      <w:r w:rsidRPr="002777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среднем разница между фондоотдачей </w:t>
      </w:r>
      <w:r w:rsidRPr="002777C7">
        <w:rPr>
          <w:sz w:val="28"/>
          <w:szCs w:val="28"/>
        </w:rPr>
        <w:t xml:space="preserve">у какого – либо из предприятий от их среднего значения составляет </w:t>
      </w:r>
      <w:r>
        <w:rPr>
          <w:sz w:val="28"/>
          <w:szCs w:val="28"/>
        </w:rPr>
        <w:t>0,0976</w:t>
      </w:r>
      <w:r w:rsidRPr="002777C7">
        <w:rPr>
          <w:sz w:val="28"/>
          <w:szCs w:val="28"/>
        </w:rPr>
        <w:t xml:space="preserve">. </w:t>
      </w:r>
    </w:p>
    <w:p w:rsidR="00435B61" w:rsidRDefault="00435B61" w:rsidP="00980F1B">
      <w:pPr>
        <w:tabs>
          <w:tab w:val="left" w:pos="720"/>
        </w:tabs>
        <w:spacing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совокупность </w:t>
      </w:r>
      <w:r w:rsidRPr="002777C7">
        <w:rPr>
          <w:sz w:val="28"/>
          <w:szCs w:val="28"/>
        </w:rPr>
        <w:t>является количественно однородной, т.к. коэффициент вариации не  превышает нор</w:t>
      </w:r>
      <w:r>
        <w:rPr>
          <w:sz w:val="28"/>
          <w:szCs w:val="28"/>
        </w:rPr>
        <w:t>мальное состояние 33% и равен 8,36</w:t>
      </w:r>
      <w:r w:rsidRPr="002777C7">
        <w:rPr>
          <w:sz w:val="28"/>
          <w:szCs w:val="28"/>
        </w:rPr>
        <w:t>%.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276AA5">
        <w:rPr>
          <w:b/>
          <w:sz w:val="28"/>
          <w:szCs w:val="28"/>
        </w:rPr>
        <w:t>Задание 2</w:t>
      </w:r>
    </w:p>
    <w:p w:rsidR="00435B61" w:rsidRPr="0025112C" w:rsidRDefault="00435B61" w:rsidP="00980F1B">
      <w:pPr>
        <w:tabs>
          <w:tab w:val="left" w:pos="720"/>
        </w:tabs>
        <w:spacing w:line="360" w:lineRule="auto"/>
        <w:ind w:firstLine="397"/>
        <w:rPr>
          <w:sz w:val="28"/>
        </w:rPr>
      </w:pPr>
      <w:r>
        <w:rPr>
          <w:sz w:val="28"/>
        </w:rPr>
        <w:t>Решение:</w:t>
      </w:r>
    </w:p>
    <w:p w:rsidR="00435B61" w:rsidRPr="00276AA5" w:rsidRDefault="00435B61" w:rsidP="00980F1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276AA5">
        <w:rPr>
          <w:sz w:val="28"/>
          <w:szCs w:val="28"/>
        </w:rPr>
        <w:t xml:space="preserve">2.1 При использовании метода аналитической группировки строится интервальный ряд распределения единиц совокупности по факторному признаку </w:t>
      </w:r>
      <w:r w:rsidRPr="00276AA5">
        <w:rPr>
          <w:b/>
          <w:sz w:val="28"/>
          <w:szCs w:val="28"/>
        </w:rPr>
        <w:t>Х</w:t>
      </w:r>
      <w:r w:rsidRPr="00276AA5">
        <w:rPr>
          <w:sz w:val="28"/>
          <w:szCs w:val="28"/>
        </w:rPr>
        <w:t xml:space="preserve"> и для каждой </w:t>
      </w:r>
      <w:r w:rsidRPr="00276AA5">
        <w:rPr>
          <w:sz w:val="28"/>
          <w:szCs w:val="28"/>
          <w:lang w:val="en-US"/>
        </w:rPr>
        <w:t>j</w:t>
      </w:r>
      <w:r w:rsidRPr="00276AA5">
        <w:rPr>
          <w:sz w:val="28"/>
          <w:szCs w:val="28"/>
        </w:rPr>
        <w:t xml:space="preserve">-ой группы ряда определяется среднегрупповое значение </w:t>
      </w:r>
      <w:r w:rsidRPr="00276AA5">
        <w:rPr>
          <w:b/>
          <w:i/>
          <w:position w:val="-20"/>
          <w:sz w:val="28"/>
          <w:szCs w:val="28"/>
        </w:rPr>
        <w:object w:dxaOrig="400" w:dyaOrig="520">
          <v:shape id="_x0000_i1041" type="#_x0000_t75" style="width:20.25pt;height:27pt" o:ole="">
            <v:imagedata r:id="rId39" o:title=""/>
          </v:shape>
          <o:OLEObject Type="Embed" ProgID="Equation.3" ShapeID="_x0000_i1041" DrawAspect="Content" ObjectID="_1458733285" r:id="rId40"/>
        </w:object>
      </w:r>
      <w:r w:rsidRPr="00276AA5">
        <w:rPr>
          <w:sz w:val="28"/>
          <w:szCs w:val="28"/>
        </w:rPr>
        <w:t xml:space="preserve"> результативного признака </w:t>
      </w:r>
      <w:r w:rsidRPr="00276AA5">
        <w:rPr>
          <w:b/>
          <w:sz w:val="28"/>
          <w:szCs w:val="28"/>
          <w:lang w:val="en-US"/>
        </w:rPr>
        <w:t>Y</w:t>
      </w:r>
      <w:r w:rsidRPr="00276AA5">
        <w:rPr>
          <w:sz w:val="28"/>
          <w:szCs w:val="28"/>
        </w:rPr>
        <w:t xml:space="preserve">. Если с ростом значений фактора </w:t>
      </w:r>
      <w:r w:rsidRPr="00276AA5">
        <w:rPr>
          <w:b/>
          <w:sz w:val="28"/>
          <w:szCs w:val="28"/>
        </w:rPr>
        <w:t>Х</w:t>
      </w:r>
      <w:r w:rsidRPr="00276AA5">
        <w:rPr>
          <w:sz w:val="28"/>
          <w:szCs w:val="28"/>
        </w:rPr>
        <w:t xml:space="preserve"> от группы к группе </w:t>
      </w:r>
      <w:r w:rsidRPr="00276AA5">
        <w:rPr>
          <w:b/>
          <w:i/>
          <w:sz w:val="28"/>
          <w:szCs w:val="28"/>
        </w:rPr>
        <w:t>средние</w:t>
      </w:r>
      <w:r w:rsidRPr="00276AA5">
        <w:rPr>
          <w:sz w:val="28"/>
          <w:szCs w:val="28"/>
        </w:rPr>
        <w:t xml:space="preserve"> значения </w:t>
      </w:r>
      <w:r w:rsidRPr="00276AA5">
        <w:rPr>
          <w:b/>
          <w:i/>
          <w:position w:val="-20"/>
          <w:sz w:val="28"/>
          <w:szCs w:val="28"/>
        </w:rPr>
        <w:object w:dxaOrig="400" w:dyaOrig="520">
          <v:shape id="_x0000_i1042" type="#_x0000_t75" style="width:20.25pt;height:27pt" o:ole="">
            <v:imagedata r:id="rId41" o:title=""/>
          </v:shape>
          <o:OLEObject Type="Embed" ProgID="Equation.3" ShapeID="_x0000_i1042" DrawAspect="Content" ObjectID="_1458733286" r:id="rId42"/>
        </w:object>
      </w:r>
      <w:r w:rsidRPr="00276AA5">
        <w:rPr>
          <w:sz w:val="28"/>
          <w:szCs w:val="28"/>
        </w:rPr>
        <w:t xml:space="preserve"> </w:t>
      </w:r>
      <w:r w:rsidRPr="00276AA5">
        <w:rPr>
          <w:b/>
          <w:i/>
          <w:sz w:val="28"/>
          <w:szCs w:val="28"/>
        </w:rPr>
        <w:t>систематически</w:t>
      </w:r>
      <w:r w:rsidRPr="00276AA5">
        <w:rPr>
          <w:sz w:val="28"/>
          <w:szCs w:val="28"/>
        </w:rPr>
        <w:t xml:space="preserve"> возрастают (или убывают), между признаками </w:t>
      </w:r>
      <w:r w:rsidRPr="00276AA5">
        <w:rPr>
          <w:b/>
          <w:sz w:val="28"/>
          <w:szCs w:val="28"/>
          <w:lang w:val="en-US"/>
        </w:rPr>
        <w:t>X</w:t>
      </w:r>
      <w:r w:rsidRPr="00276AA5">
        <w:rPr>
          <w:sz w:val="28"/>
          <w:szCs w:val="28"/>
        </w:rPr>
        <w:t xml:space="preserve"> и </w:t>
      </w:r>
      <w:r w:rsidRPr="00276AA5">
        <w:rPr>
          <w:b/>
          <w:sz w:val="28"/>
          <w:szCs w:val="28"/>
          <w:lang w:val="en-US"/>
        </w:rPr>
        <w:t>Y</w:t>
      </w:r>
      <w:r w:rsidRPr="00276AA5">
        <w:rPr>
          <w:sz w:val="28"/>
          <w:szCs w:val="28"/>
        </w:rPr>
        <w:t xml:space="preserve"> имеет место корреляционная связь.</w:t>
      </w:r>
    </w:p>
    <w:p w:rsidR="00435B61" w:rsidRDefault="00435B61" w:rsidP="00980F1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276AA5">
        <w:rPr>
          <w:sz w:val="28"/>
          <w:szCs w:val="28"/>
        </w:rPr>
        <w:t xml:space="preserve">строим аналитическую группировку, характеризующую зависимость между факторным признаком </w:t>
      </w:r>
      <w:r w:rsidRPr="00276AA5">
        <w:rPr>
          <w:b/>
          <w:sz w:val="28"/>
          <w:szCs w:val="28"/>
        </w:rPr>
        <w:t>Х</w:t>
      </w:r>
      <w:r w:rsidRPr="00276AA5">
        <w:rPr>
          <w:sz w:val="28"/>
          <w:szCs w:val="28"/>
        </w:rPr>
        <w:t xml:space="preserve"> – </w:t>
      </w:r>
      <w:r w:rsidRPr="00245032">
        <w:rPr>
          <w:i/>
          <w:sz w:val="28"/>
          <w:szCs w:val="28"/>
        </w:rPr>
        <w:t>Выпуск продукции</w:t>
      </w:r>
      <w:r w:rsidRPr="00276AA5">
        <w:rPr>
          <w:b/>
          <w:i/>
          <w:sz w:val="28"/>
          <w:szCs w:val="28"/>
        </w:rPr>
        <w:t xml:space="preserve"> </w:t>
      </w:r>
      <w:r w:rsidRPr="00276AA5">
        <w:rPr>
          <w:sz w:val="28"/>
          <w:szCs w:val="28"/>
        </w:rPr>
        <w:t xml:space="preserve">и результативным признаком </w:t>
      </w:r>
      <w:r w:rsidRPr="00276AA5">
        <w:rPr>
          <w:b/>
          <w:sz w:val="28"/>
          <w:szCs w:val="28"/>
          <w:lang w:val="en-US"/>
        </w:rPr>
        <w:t>Y</w:t>
      </w:r>
      <w:r w:rsidRPr="00276AA5">
        <w:rPr>
          <w:b/>
          <w:sz w:val="28"/>
          <w:szCs w:val="28"/>
        </w:rPr>
        <w:t xml:space="preserve"> </w:t>
      </w:r>
      <w:r w:rsidRPr="00276AA5">
        <w:rPr>
          <w:sz w:val="28"/>
          <w:szCs w:val="28"/>
        </w:rPr>
        <w:t>–</w:t>
      </w:r>
      <w:r w:rsidRPr="00276AA5">
        <w:rPr>
          <w:b/>
          <w:sz w:val="28"/>
          <w:szCs w:val="28"/>
        </w:rPr>
        <w:t xml:space="preserve"> </w:t>
      </w:r>
      <w:r w:rsidRPr="00245032">
        <w:rPr>
          <w:i/>
          <w:sz w:val="28"/>
          <w:szCs w:val="28"/>
        </w:rPr>
        <w:t>Фондоотдача</w:t>
      </w:r>
      <w:r w:rsidRPr="00276AA5">
        <w:rPr>
          <w:sz w:val="28"/>
          <w:szCs w:val="28"/>
        </w:rPr>
        <w:t xml:space="preserve">. Макет аналитической таблицы имеет следующий вид (табл. </w:t>
      </w:r>
      <w:r>
        <w:rPr>
          <w:sz w:val="28"/>
          <w:szCs w:val="28"/>
        </w:rPr>
        <w:t>5</w:t>
      </w:r>
      <w:r w:rsidRPr="00276AA5">
        <w:rPr>
          <w:sz w:val="28"/>
          <w:szCs w:val="28"/>
        </w:rPr>
        <w:t>):</w:t>
      </w:r>
    </w:p>
    <w:p w:rsidR="00435B61" w:rsidRPr="00A76774" w:rsidRDefault="00435B61" w:rsidP="00980F1B">
      <w:pPr>
        <w:pStyle w:val="a5"/>
        <w:spacing w:after="0" w:line="360" w:lineRule="auto"/>
        <w:ind w:firstLine="720"/>
        <w:jc w:val="right"/>
        <w:rPr>
          <w:b/>
          <w:sz w:val="28"/>
          <w:szCs w:val="28"/>
        </w:rPr>
      </w:pPr>
      <w:r w:rsidRPr="00A76774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5</w:t>
      </w:r>
    </w:p>
    <w:tbl>
      <w:tblPr>
        <w:tblW w:w="9257" w:type="dxa"/>
        <w:jc w:val="center"/>
        <w:tblLook w:val="0000" w:firstRow="0" w:lastRow="0" w:firstColumn="0" w:lastColumn="0" w:noHBand="0" w:noVBand="0"/>
      </w:tblPr>
      <w:tblGrid>
        <w:gridCol w:w="1440"/>
        <w:gridCol w:w="3065"/>
        <w:gridCol w:w="1543"/>
        <w:gridCol w:w="1229"/>
        <w:gridCol w:w="1980"/>
      </w:tblGrid>
      <w:tr w:rsidR="00435B61">
        <w:trPr>
          <w:cantSplit/>
          <w:trHeight w:val="477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группы</w:t>
            </w:r>
          </w:p>
        </w:tc>
        <w:tc>
          <w:tcPr>
            <w:tcW w:w="306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предприятий по фондоотдаче, </w:t>
            </w:r>
          </w:p>
          <w:p w:rsidR="00435B61" w:rsidRPr="0006758D" w:rsidRDefault="00435B61" w:rsidP="000675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5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szCs w:val="28"/>
                <w:vertAlign w:val="subscript"/>
                <w:lang w:val="en-US"/>
              </w:rPr>
            </w:pPr>
            <w:r>
              <w:rPr>
                <w:szCs w:val="28"/>
              </w:rPr>
              <w:t>Число предприятий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выпуска продукции,</w:t>
            </w:r>
          </w:p>
          <w:p w:rsidR="00435B61" w:rsidRPr="0006758D" w:rsidRDefault="00435B61" w:rsidP="00980F1B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млн. руб.</w:t>
            </w:r>
          </w:p>
        </w:tc>
      </w:tr>
      <w:tr w:rsidR="00435B61">
        <w:trPr>
          <w:cantSplit/>
          <w:trHeight w:val="613"/>
          <w:jc w:val="center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306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543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5B61" w:rsidRPr="0006758D" w:rsidRDefault="00435B61" w:rsidP="00980F1B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среднем на одно предприятие </w:t>
            </w:r>
          </w:p>
        </w:tc>
      </w:tr>
      <w:tr w:rsidR="00435B61" w:rsidRPr="00245032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</w:tr>
      <w:tr w:rsidR="00435B61" w:rsidRPr="00245032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</w:tr>
      <w:tr w:rsidR="00435B61" w:rsidRPr="00245032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</w:tr>
      <w:tr w:rsidR="00435B61" w:rsidRPr="00245032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</w:tr>
      <w:tr w:rsidR="00435B61" w:rsidRPr="00245032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</w:p>
        </w:tc>
      </w:tr>
      <w:tr w:rsidR="00435B61">
        <w:trPr>
          <w:trHeight w:val="270"/>
          <w:jc w:val="center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</w:tr>
    </w:tbl>
    <w:p w:rsidR="00435B61" w:rsidRDefault="00435B61" w:rsidP="00980F1B">
      <w:pPr>
        <w:pStyle w:val="a5"/>
        <w:spacing w:after="0" w:line="360" w:lineRule="auto"/>
        <w:ind w:firstLine="720"/>
        <w:jc w:val="both"/>
      </w:pPr>
    </w:p>
    <w:p w:rsidR="00435B61" w:rsidRDefault="00435B61" w:rsidP="00980F1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  <w:r w:rsidRPr="00BB29DB">
        <w:rPr>
          <w:sz w:val="28"/>
          <w:szCs w:val="28"/>
        </w:rPr>
        <w:t xml:space="preserve">Групповые средние значения </w:t>
      </w:r>
      <w:r w:rsidRPr="00BB29DB">
        <w:rPr>
          <w:b/>
          <w:i/>
          <w:position w:val="-14"/>
          <w:sz w:val="28"/>
          <w:szCs w:val="28"/>
        </w:rPr>
        <w:object w:dxaOrig="300" w:dyaOrig="420">
          <v:shape id="_x0000_i1043" type="#_x0000_t75" style="width:17.25pt;height:25.5pt" o:ole="">
            <v:imagedata r:id="rId43" o:title=""/>
          </v:shape>
          <o:OLEObject Type="Embed" ProgID="Equation.3" ShapeID="_x0000_i1043" DrawAspect="Content" ObjectID="_1458733287" r:id="rId44"/>
        </w:object>
      </w:r>
      <w:r w:rsidRPr="00BB29DB">
        <w:rPr>
          <w:sz w:val="28"/>
          <w:szCs w:val="28"/>
        </w:rPr>
        <w:t xml:space="preserve"> получаем из таблицы </w:t>
      </w:r>
      <w:r>
        <w:rPr>
          <w:sz w:val="28"/>
          <w:szCs w:val="28"/>
        </w:rPr>
        <w:t>2</w:t>
      </w:r>
      <w:r w:rsidRPr="00BB29DB">
        <w:rPr>
          <w:sz w:val="28"/>
          <w:szCs w:val="28"/>
        </w:rPr>
        <w:t xml:space="preserve">, основываясь на итоговых строках «Всего». Построенную аналитическую группировку представляет табл. </w:t>
      </w:r>
      <w:r>
        <w:rPr>
          <w:sz w:val="28"/>
          <w:szCs w:val="28"/>
        </w:rPr>
        <w:t>6</w:t>
      </w:r>
      <w:r w:rsidRPr="00BB29DB">
        <w:rPr>
          <w:sz w:val="28"/>
          <w:szCs w:val="28"/>
        </w:rPr>
        <w:t>.</w:t>
      </w:r>
    </w:p>
    <w:p w:rsidR="00435B61" w:rsidRDefault="00435B61" w:rsidP="00980F1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</w:p>
    <w:p w:rsidR="00435B61" w:rsidRDefault="00435B61" w:rsidP="00980F1B">
      <w:pPr>
        <w:pStyle w:val="a5"/>
        <w:spacing w:after="0" w:line="360" w:lineRule="auto"/>
        <w:ind w:firstLine="720"/>
        <w:jc w:val="both"/>
        <w:rPr>
          <w:sz w:val="28"/>
          <w:szCs w:val="28"/>
        </w:rPr>
      </w:pPr>
    </w:p>
    <w:p w:rsidR="00435B61" w:rsidRPr="00A76774" w:rsidRDefault="00435B61" w:rsidP="00980F1B">
      <w:pPr>
        <w:pStyle w:val="a5"/>
        <w:spacing w:after="0" w:line="360" w:lineRule="auto"/>
        <w:ind w:firstLine="720"/>
        <w:jc w:val="right"/>
        <w:rPr>
          <w:b/>
          <w:sz w:val="28"/>
          <w:szCs w:val="28"/>
        </w:rPr>
      </w:pPr>
      <w:r w:rsidRPr="00A76774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6</w:t>
      </w:r>
    </w:p>
    <w:tbl>
      <w:tblPr>
        <w:tblW w:w="9875" w:type="dxa"/>
        <w:jc w:val="center"/>
        <w:tblLook w:val="0000" w:firstRow="0" w:lastRow="0" w:firstColumn="0" w:lastColumn="0" w:noHBand="0" w:noVBand="0"/>
      </w:tblPr>
      <w:tblGrid>
        <w:gridCol w:w="1333"/>
        <w:gridCol w:w="3600"/>
        <w:gridCol w:w="1603"/>
        <w:gridCol w:w="1406"/>
        <w:gridCol w:w="1933"/>
      </w:tblGrid>
      <w:tr w:rsidR="00435B61">
        <w:trPr>
          <w:cantSplit/>
          <w:trHeight w:val="477"/>
          <w:jc w:val="center"/>
        </w:trPr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группы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предприятий по фондоотдаче, </w:t>
            </w:r>
          </w:p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руб.,</w:t>
            </w:r>
          </w:p>
          <w:p w:rsidR="00435B61" w:rsidRDefault="00435B61" w:rsidP="00980F1B">
            <w:pPr>
              <w:jc w:val="center"/>
              <w:rPr>
                <w:b/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х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Число предприятий,</w:t>
            </w:r>
          </w:p>
          <w:p w:rsidR="00435B61" w:rsidRDefault="00435B61" w:rsidP="00980F1B">
            <w:pPr>
              <w:jc w:val="center"/>
              <w:rPr>
                <w:b/>
                <w:i/>
                <w:szCs w:val="28"/>
                <w:vertAlign w:val="subscript"/>
              </w:rPr>
            </w:pPr>
            <w:r>
              <w:rPr>
                <w:b/>
                <w:i/>
                <w:szCs w:val="28"/>
                <w:lang w:val="en-US"/>
              </w:rPr>
              <w:t>f</w:t>
            </w:r>
            <w:r>
              <w:rPr>
                <w:b/>
                <w:i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33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выпуска продукции,</w:t>
            </w:r>
          </w:p>
          <w:p w:rsidR="00435B61" w:rsidRDefault="00435B61" w:rsidP="00980F1B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млн. руб.</w:t>
            </w:r>
          </w:p>
        </w:tc>
      </w:tr>
      <w:tr w:rsidR="00435B61">
        <w:trPr>
          <w:cantSplit/>
          <w:trHeight w:val="613"/>
          <w:jc w:val="center"/>
        </w:trPr>
        <w:tc>
          <w:tcPr>
            <w:tcW w:w="13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szCs w:val="28"/>
                <w:vertAlign w:val="subscript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среднем на одно предприятие, </w:t>
            </w:r>
          </w:p>
          <w:p w:rsidR="00435B61" w:rsidRPr="0006758D" w:rsidRDefault="00435B61" w:rsidP="00980F1B">
            <w:pPr>
              <w:jc w:val="center"/>
              <w:rPr>
                <w:szCs w:val="28"/>
              </w:rPr>
            </w:pPr>
            <w:r w:rsidRPr="00E10ADE">
              <w:rPr>
                <w:b/>
                <w:i/>
                <w:position w:val="-14"/>
              </w:rPr>
              <w:object w:dxaOrig="300" w:dyaOrig="420">
                <v:shape id="_x0000_i1044" type="#_x0000_t75" style="width:17.25pt;height:24.75pt" o:ole="">
                  <v:imagedata r:id="rId45" o:title=""/>
                </v:shape>
                <o:OLEObject Type="Embed" ProgID="Equation.3" ShapeID="_x0000_i1044" DrawAspect="Content" ObjectID="_1458733288" r:id="rId46"/>
              </w:objec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5=4:3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 w:rsidRPr="00245032">
              <w:t>0,900 – 0,980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11649B" w:rsidRDefault="00435B61" w:rsidP="0011649B">
            <w:pPr>
              <w:jc w:val="center"/>
            </w:pPr>
            <w:r w:rsidRPr="0006758D">
              <w:t>56</w:t>
            </w:r>
            <w:r>
              <w:t>,000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18,667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 w:rsidRPr="00245032">
              <w:t>0,980 – 1,060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7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225,083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32,155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 w:rsidRPr="00245032">
              <w:t>1,060 – 1,140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11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474,945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43,177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 w:rsidRPr="00245032">
              <w:t>1,140 – 1,220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5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280,672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56,134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Pr="00245032" w:rsidRDefault="00435B61" w:rsidP="00980F1B">
            <w:pPr>
              <w:jc w:val="center"/>
            </w:pPr>
            <w:r w:rsidRPr="00245032"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 w:rsidRPr="00245032">
              <w:t>1,220 – 1,300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4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283,840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70,960</w:t>
            </w:r>
          </w:p>
        </w:tc>
      </w:tr>
      <w:tr w:rsidR="00435B61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rPr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1320, 540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980F1B">
            <w:pPr>
              <w:jc w:val="center"/>
            </w:pPr>
            <w:r>
              <w:t>221,093</w:t>
            </w:r>
          </w:p>
        </w:tc>
      </w:tr>
    </w:tbl>
    <w:p w:rsidR="00435B61" w:rsidRDefault="00435B61" w:rsidP="00980F1B">
      <w:pPr>
        <w:pStyle w:val="a5"/>
        <w:spacing w:after="0" w:line="360" w:lineRule="auto"/>
        <w:ind w:firstLine="720"/>
        <w:jc w:val="both"/>
      </w:pPr>
    </w:p>
    <w:p w:rsidR="00435B61" w:rsidRPr="00245032" w:rsidRDefault="00435B61" w:rsidP="00980F1B">
      <w:pPr>
        <w:pStyle w:val="a5"/>
        <w:spacing w:before="120" w:after="0" w:line="360" w:lineRule="auto"/>
        <w:ind w:firstLine="720"/>
        <w:jc w:val="both"/>
        <w:rPr>
          <w:sz w:val="28"/>
          <w:szCs w:val="28"/>
        </w:rPr>
      </w:pPr>
      <w:r w:rsidRPr="00245032">
        <w:rPr>
          <w:b/>
          <w:sz w:val="28"/>
          <w:szCs w:val="28"/>
        </w:rPr>
        <w:t>Вывод</w:t>
      </w:r>
      <w:r w:rsidRPr="00245032">
        <w:rPr>
          <w:sz w:val="28"/>
          <w:szCs w:val="28"/>
        </w:rPr>
        <w:t xml:space="preserve">. Данные таблицы 6 показывают, что с ростом инвестиций в основные фонды нераспределенная прибыль увеличивается. Следовательно, между исследуемыми признаками существует прямая корреляционная связь. 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>
        <w:rPr>
          <w:sz w:val="28"/>
          <w:szCs w:val="28"/>
        </w:rPr>
        <w:t xml:space="preserve">Для измерения тесноты связи между факторным и результативным признаками рассчитывают специальные показатели – эмпирический коэффициент детерминации </w:t>
      </w:r>
      <w:r w:rsidRPr="00E10ADE">
        <w:rPr>
          <w:position w:val="-12"/>
          <w:sz w:val="28"/>
          <w:szCs w:val="28"/>
        </w:rPr>
        <w:object w:dxaOrig="380" w:dyaOrig="480">
          <v:shape id="_x0000_i1045" type="#_x0000_t75" style="width:18.75pt;height:24pt" o:ole="">
            <v:imagedata r:id="rId47" o:title=""/>
          </v:shape>
          <o:OLEObject Type="Embed" ProgID="Equation.3" ShapeID="_x0000_i1045" DrawAspect="Content" ObjectID="_1458733289" r:id="rId48"/>
        </w:object>
      </w:r>
      <w:r>
        <w:rPr>
          <w:sz w:val="28"/>
          <w:szCs w:val="28"/>
        </w:rPr>
        <w:t xml:space="preserve"> и эмпирическое корреляционное отношение </w:t>
      </w:r>
      <w:r w:rsidRPr="00E10ADE">
        <w:rPr>
          <w:position w:val="-12"/>
          <w:sz w:val="28"/>
          <w:szCs w:val="28"/>
        </w:rPr>
        <w:object w:dxaOrig="360" w:dyaOrig="480">
          <v:shape id="_x0000_i1046" type="#_x0000_t75" style="width:18pt;height:24pt" o:ole="">
            <v:imagedata r:id="rId49" o:title=""/>
          </v:shape>
          <o:OLEObject Type="Embed" ProgID="Equation.3" ShapeID="_x0000_i1046" DrawAspect="Content" ObjectID="_1458733290" r:id="rId50"/>
        </w:object>
      </w:r>
      <w:r>
        <w:rPr>
          <w:rFonts w:ascii="Arial CYR" w:hAnsi="Arial CYR" w:cs="Arial CYR"/>
          <w:sz w:val="20"/>
          <w:szCs w:val="20"/>
        </w:rPr>
        <w:t>.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Эмпирический коэффициент детерминации</w:t>
      </w:r>
      <w:r>
        <w:rPr>
          <w:sz w:val="28"/>
          <w:szCs w:val="28"/>
        </w:rPr>
        <w:t xml:space="preserve"> </w:t>
      </w:r>
      <w:r w:rsidRPr="00E10ADE">
        <w:rPr>
          <w:position w:val="-12"/>
          <w:sz w:val="28"/>
          <w:szCs w:val="28"/>
        </w:rPr>
        <w:object w:dxaOrig="380" w:dyaOrig="480">
          <v:shape id="_x0000_i1047" type="#_x0000_t75" style="width:18.75pt;height:24pt" o:ole="">
            <v:imagedata r:id="rId51" o:title=""/>
          </v:shape>
          <o:OLEObject Type="Embed" ProgID="Equation.3" ShapeID="_x0000_i1047" DrawAspect="Content" ObjectID="_1458733291" r:id="rId52"/>
        </w:object>
      </w:r>
      <w:r>
        <w:rPr>
          <w:sz w:val="28"/>
          <w:szCs w:val="28"/>
        </w:rPr>
        <w:t xml:space="preserve"> оценивает, насколько вариация результативного признака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фактора </w:t>
      </w:r>
      <w:r>
        <w:rPr>
          <w:b/>
          <w:sz w:val="28"/>
          <w:szCs w:val="28"/>
        </w:rPr>
        <w:t>Х</w:t>
      </w:r>
      <w:r>
        <w:rPr>
          <w:sz w:val="28"/>
          <w:szCs w:val="28"/>
        </w:rPr>
        <w:t xml:space="preserve"> (остальная часть вариации </w:t>
      </w:r>
      <w:r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 объясняется вариацией прочих факторов). Показатель </w:t>
      </w:r>
      <w:r w:rsidRPr="00E10ADE">
        <w:rPr>
          <w:position w:val="-12"/>
          <w:sz w:val="28"/>
          <w:szCs w:val="28"/>
        </w:rPr>
        <w:object w:dxaOrig="380" w:dyaOrig="480">
          <v:shape id="_x0000_i1048" type="#_x0000_t75" style="width:18.75pt;height:24pt" o:ole="">
            <v:imagedata r:id="rId51" o:title=""/>
          </v:shape>
          <o:OLEObject Type="Embed" ProgID="Equation.3" ShapeID="_x0000_i1048" DrawAspect="Content" ObjectID="_1458733292" r:id="rId53"/>
        </w:object>
      </w:r>
      <w:r>
        <w:rPr>
          <w:sz w:val="28"/>
          <w:szCs w:val="28"/>
        </w:rPr>
        <w:t xml:space="preserve"> рассчитывается как доля межгрупповой дисперсии в общей дисперсии по формуле</w:t>
      </w:r>
    </w:p>
    <w:p w:rsidR="00435B61" w:rsidRDefault="00435B61" w:rsidP="00980F1B">
      <w:pPr>
        <w:widowControl w:val="0"/>
        <w:tabs>
          <w:tab w:val="left" w:pos="7200"/>
          <w:tab w:val="left" w:pos="8460"/>
          <w:tab w:val="left" w:pos="8640"/>
          <w:tab w:val="left" w:pos="9360"/>
        </w:tabs>
        <w:autoSpaceDE w:val="0"/>
        <w:autoSpaceDN w:val="0"/>
        <w:adjustRightInd w:val="0"/>
        <w:ind w:right="-55" w:firstLine="4140"/>
        <w:rPr>
          <w:sz w:val="28"/>
          <w:szCs w:val="28"/>
        </w:rPr>
      </w:pPr>
      <w:r w:rsidRPr="00E10ADE">
        <w:rPr>
          <w:position w:val="-30"/>
          <w:sz w:val="28"/>
          <w:szCs w:val="28"/>
        </w:rPr>
        <w:object w:dxaOrig="880" w:dyaOrig="720">
          <v:shape id="_x0000_i1049" type="#_x0000_t75" style="width:60.75pt;height:51pt" o:ole="">
            <v:imagedata r:id="rId54" o:title=""/>
          </v:shape>
          <o:OLEObject Type="Embed" ProgID="Equation.3" ShapeID="_x0000_i1049" DrawAspect="Content" ObjectID="_1458733293" r:id="rId55"/>
        </w:object>
      </w:r>
      <w:r>
        <w:rPr>
          <w:sz w:val="28"/>
          <w:szCs w:val="28"/>
        </w:rPr>
        <w:t>,</w:t>
      </w:r>
    </w:p>
    <w:p w:rsidR="00435B61" w:rsidRDefault="00435B61" w:rsidP="00980F1B">
      <w:pPr>
        <w:widowControl w:val="0"/>
        <w:tabs>
          <w:tab w:val="left" w:pos="7200"/>
          <w:tab w:val="left" w:pos="9360"/>
          <w:tab w:val="left" w:pos="9656"/>
        </w:tabs>
        <w:autoSpaceDE w:val="0"/>
        <w:autoSpaceDN w:val="0"/>
        <w:adjustRightInd w:val="0"/>
        <w:spacing w:line="36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 w:rsidRPr="00E10ADE">
        <w:rPr>
          <w:position w:val="-10"/>
          <w:sz w:val="28"/>
          <w:szCs w:val="28"/>
        </w:rPr>
        <w:object w:dxaOrig="400" w:dyaOrig="460">
          <v:shape id="_x0000_i1050" type="#_x0000_t75" style="width:20.25pt;height:23.25pt" o:ole="">
            <v:imagedata r:id="rId56" o:title=""/>
          </v:shape>
          <o:OLEObject Type="Embed" ProgID="Equation.3" ShapeID="_x0000_i1050" DrawAspect="Content" ObjectID="_1458733294" r:id="rId57"/>
        </w:object>
      </w:r>
      <w:r>
        <w:rPr>
          <w:sz w:val="28"/>
          <w:szCs w:val="28"/>
        </w:rPr>
        <w:t xml:space="preserve"> – общая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,</w:t>
      </w:r>
    </w:p>
    <w:p w:rsidR="00435B61" w:rsidRDefault="00435B61" w:rsidP="00980F1B">
      <w:pPr>
        <w:widowControl w:val="0"/>
        <w:tabs>
          <w:tab w:val="left" w:pos="7200"/>
          <w:tab w:val="left" w:pos="9656"/>
        </w:tabs>
        <w:autoSpaceDE w:val="0"/>
        <w:autoSpaceDN w:val="0"/>
        <w:adjustRightInd w:val="0"/>
        <w:spacing w:line="360" w:lineRule="auto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0ADE">
        <w:rPr>
          <w:position w:val="-10"/>
          <w:sz w:val="28"/>
          <w:szCs w:val="28"/>
        </w:rPr>
        <w:object w:dxaOrig="380" w:dyaOrig="460">
          <v:shape id="_x0000_i1051" type="#_x0000_t75" style="width:18.75pt;height:23.25pt" o:ole="">
            <v:imagedata r:id="rId58" o:title=""/>
          </v:shape>
          <o:OLEObject Type="Embed" ProgID="Equation.3" ShapeID="_x0000_i1051" DrawAspect="Content" ObjectID="_1458733295" r:id="rId59"/>
        </w:object>
      </w:r>
      <w:r>
        <w:rPr>
          <w:sz w:val="28"/>
          <w:szCs w:val="28"/>
        </w:rPr>
        <w:t xml:space="preserve"> – межгрупповая (факторная) дисперсия признака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показателя </w:t>
      </w:r>
      <w:r w:rsidRPr="00E10ADE">
        <w:rPr>
          <w:position w:val="-12"/>
          <w:sz w:val="28"/>
          <w:szCs w:val="28"/>
        </w:rPr>
        <w:object w:dxaOrig="380" w:dyaOrig="480">
          <v:shape id="_x0000_i1052" type="#_x0000_t75" style="width:18.75pt;height:24pt" o:ole="">
            <v:imagedata r:id="rId51" o:title=""/>
          </v:shape>
          <o:OLEObject Type="Embed" ProgID="Equation.3" ShapeID="_x0000_i1052" DrawAspect="Content" ObjectID="_1458733296" r:id="rId60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изменяются в пределах</w:t>
      </w:r>
      <w:r>
        <w:rPr>
          <w:rFonts w:ascii="Arial CYR" w:hAnsi="Arial CYR" w:cs="Arial CYR"/>
          <w:sz w:val="20"/>
          <w:szCs w:val="20"/>
        </w:rPr>
        <w:t xml:space="preserve"> </w:t>
      </w:r>
      <w:r w:rsidRPr="00E10ADE">
        <w:rPr>
          <w:rFonts w:ascii="Arial CYR" w:hAnsi="Arial CYR" w:cs="Arial CYR"/>
          <w:position w:val="-12"/>
          <w:sz w:val="20"/>
          <w:szCs w:val="20"/>
        </w:rPr>
        <w:object w:dxaOrig="1620" w:dyaOrig="480">
          <v:shape id="_x0000_i1053" type="#_x0000_t75" style="width:81pt;height:24pt" o:ole="">
            <v:imagedata r:id="rId61" o:title=""/>
          </v:shape>
          <o:OLEObject Type="Embed" ProgID="Equation.3" ShapeID="_x0000_i1053" DrawAspect="Content" ObjectID="_1458733297" r:id="rId62"/>
        </w:object>
      </w:r>
      <w:r>
        <w:rPr>
          <w:rFonts w:ascii="Arial CYR" w:hAnsi="Arial CYR" w:cs="Arial CYR"/>
          <w:sz w:val="20"/>
          <w:szCs w:val="20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При отсутствии корреляционной связи между признаками </w:t>
      </w:r>
      <w:r>
        <w:rPr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b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имеет место равенство </w:t>
      </w:r>
      <w:r w:rsidRPr="00E10ADE">
        <w:rPr>
          <w:position w:val="-12"/>
          <w:sz w:val="28"/>
          <w:szCs w:val="28"/>
        </w:rPr>
        <w:object w:dxaOrig="380" w:dyaOrig="480">
          <v:shape id="_x0000_i1054" type="#_x0000_t75" style="width:18.75pt;height:24pt" o:ole="">
            <v:imagedata r:id="rId51" o:title=""/>
          </v:shape>
          <o:OLEObject Type="Embed" ProgID="Equation.3" ShapeID="_x0000_i1054" DrawAspect="Content" ObjectID="_1458733298" r:id="rId63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 а при наличии функциональной связи между ними - равенство</w:t>
      </w:r>
      <w:r w:rsidRPr="00E10ADE">
        <w:rPr>
          <w:position w:val="-12"/>
          <w:sz w:val="28"/>
          <w:szCs w:val="28"/>
        </w:rPr>
        <w:object w:dxaOrig="380" w:dyaOrig="480">
          <v:shape id="_x0000_i1055" type="#_x0000_t75" style="width:18.75pt;height:24pt" o:ole="">
            <v:imagedata r:id="rId51" o:title=""/>
          </v:shape>
          <o:OLEObject Type="Embed" ProgID="Equation.3" ShapeID="_x0000_i1055" DrawAspect="Content" ObjectID="_1458733299" r:id="rId64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Общая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0ADE">
        <w:rPr>
          <w:position w:val="-10"/>
          <w:sz w:val="28"/>
          <w:szCs w:val="28"/>
        </w:rPr>
        <w:object w:dxaOrig="400" w:dyaOrig="460">
          <v:shape id="_x0000_i1056" type="#_x0000_t75" style="width:20.25pt;height:23.25pt" o:ole="">
            <v:imagedata r:id="rId56" o:title=""/>
          </v:shape>
          <o:OLEObject Type="Embed" ProgID="Equation.3" ShapeID="_x0000_i1056" DrawAspect="Content" ObjectID="_1458733300" r:id="rId65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 вариацию результативного признака, сложившуюся под влиянием всех действующих на </w:t>
      </w:r>
      <w:r>
        <w:rPr>
          <w:b/>
          <w:bCs/>
          <w:iCs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факторов (систематических и случайных). Этот показатель вычисляется по формуле</w:t>
      </w:r>
    </w:p>
    <w:p w:rsidR="00435B61" w:rsidRDefault="00435B61" w:rsidP="00980F1B">
      <w:pPr>
        <w:widowControl w:val="0"/>
        <w:tabs>
          <w:tab w:val="left" w:pos="8460"/>
          <w:tab w:val="left" w:pos="8640"/>
          <w:tab w:val="left" w:pos="9360"/>
          <w:tab w:val="left" w:pos="9656"/>
        </w:tabs>
        <w:autoSpaceDE w:val="0"/>
        <w:autoSpaceDN w:val="0"/>
        <w:adjustRightInd w:val="0"/>
        <w:ind w:right="-55" w:firstLine="3420"/>
        <w:jc w:val="both"/>
        <w:rPr>
          <w:sz w:val="28"/>
          <w:szCs w:val="28"/>
        </w:rPr>
      </w:pPr>
      <w:r w:rsidRPr="00E10ADE">
        <w:rPr>
          <w:position w:val="-24"/>
          <w:sz w:val="28"/>
          <w:szCs w:val="28"/>
        </w:rPr>
        <w:object w:dxaOrig="1800" w:dyaOrig="999">
          <v:shape id="_x0000_i1057" type="#_x0000_t75" style="width:108pt;height:59.25pt" o:ole="">
            <v:imagedata r:id="rId66" o:title=""/>
          </v:shape>
          <o:OLEObject Type="Embed" ProgID="Equation.3" ShapeID="_x0000_i1057" DrawAspect="Content" ObjectID="_1458733301" r:id="rId67"/>
        </w:object>
      </w:r>
      <w:r>
        <w:rPr>
          <w:sz w:val="28"/>
          <w:szCs w:val="28"/>
        </w:rPr>
        <w:t>,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 </w:t>
      </w:r>
      <w:r>
        <w:rPr>
          <w:rFonts w:ascii="Times New Roman CYR" w:hAnsi="Times New Roman CYR" w:cs="Times New Roman CYR"/>
          <w:b/>
          <w:i/>
          <w:sz w:val="32"/>
          <w:szCs w:val="32"/>
          <w:lang w:val="en-US"/>
        </w:rPr>
        <w:t>y</w:t>
      </w:r>
      <w:r>
        <w:rPr>
          <w:rFonts w:ascii="Times New Roman CYR" w:hAnsi="Times New Roman CYR" w:cs="Times New Roman CYR"/>
          <w:b/>
          <w:i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– индивидуальные значения результативного признака;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E10ADE">
        <w:rPr>
          <w:position w:val="-16"/>
          <w:sz w:val="28"/>
          <w:szCs w:val="28"/>
        </w:rPr>
        <w:object w:dxaOrig="400" w:dyaOrig="480">
          <v:shape id="_x0000_i1058" type="#_x0000_t75" style="width:18pt;height:21.75pt" o:ole="">
            <v:imagedata r:id="rId68" o:title=""/>
          </v:shape>
          <o:OLEObject Type="Embed" ProgID="Equation.3" ShapeID="_x0000_i1058" DrawAspect="Content" ObjectID="_1458733302" r:id="rId69"/>
        </w:object>
      </w:r>
      <w:r>
        <w:rPr>
          <w:rFonts w:ascii="Times New Roman CYR" w:hAnsi="Times New Roman CYR" w:cs="Times New Roman CYR"/>
          <w:sz w:val="28"/>
          <w:szCs w:val="28"/>
        </w:rPr>
        <w:t>– общая средняя значений результативного признака;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совокупности.</w:t>
      </w:r>
    </w:p>
    <w:p w:rsidR="00435B61" w:rsidRDefault="00435B61" w:rsidP="00980F1B">
      <w:pPr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средняя </w:t>
      </w:r>
      <w:r w:rsidRPr="00E10ADE">
        <w:rPr>
          <w:position w:val="-16"/>
          <w:sz w:val="28"/>
          <w:szCs w:val="28"/>
        </w:rPr>
        <w:object w:dxaOrig="400" w:dyaOrig="480">
          <v:shape id="_x0000_i1059" type="#_x0000_t75" style="width:20.25pt;height:24pt" o:ole="">
            <v:imagedata r:id="rId68" o:title=""/>
          </v:shape>
          <o:OLEObject Type="Embed" ProgID="Equation.3" ShapeID="_x0000_i1059" DrawAspect="Content" ObjectID="_1458733303" r:id="rId7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как средняя взвешенная по частоте групп интервального ряда:</w:t>
      </w:r>
    </w:p>
    <w:p w:rsidR="00435B61" w:rsidRDefault="00435B61" w:rsidP="00980F1B">
      <w:pPr>
        <w:tabs>
          <w:tab w:val="left" w:pos="3600"/>
          <w:tab w:val="left" w:pos="9360"/>
        </w:tabs>
        <w:ind w:left="2700" w:firstLine="1080"/>
        <w:rPr>
          <w:sz w:val="28"/>
          <w:szCs w:val="28"/>
        </w:rPr>
      </w:pPr>
      <w:r w:rsidRPr="00E10ADE">
        <w:rPr>
          <w:position w:val="-66"/>
          <w:sz w:val="28"/>
          <w:szCs w:val="28"/>
        </w:rPr>
        <w:object w:dxaOrig="1359" w:dyaOrig="1440">
          <v:shape id="_x0000_i1060" type="#_x0000_t75" style="width:87.75pt;height:93pt" o:ole="">
            <v:imagedata r:id="rId71" o:title=""/>
          </v:shape>
          <o:OLEObject Type="Embed" ProgID="Equation.3" ShapeID="_x0000_i1060" DrawAspect="Content" ObjectID="_1458733304" r:id="rId72"/>
        </w:object>
      </w:r>
    </w:p>
    <w:p w:rsidR="00435B61" w:rsidRDefault="00435B61" w:rsidP="00980F1B">
      <w:pPr>
        <w:spacing w:line="360" w:lineRule="auto"/>
        <w:ind w:firstLine="72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</w:t>
      </w:r>
      <w:r w:rsidRPr="00E10ADE">
        <w:rPr>
          <w:position w:val="-12"/>
          <w:sz w:val="28"/>
          <w:szCs w:val="28"/>
        </w:rPr>
        <w:object w:dxaOrig="300" w:dyaOrig="400">
          <v:shape id="_x0000_i1061" type="#_x0000_t75" style="width:18.75pt;height:24.75pt" o:ole="">
            <v:imagedata r:id="rId73" o:title=""/>
          </v:shape>
          <o:OLEObject Type="Embed" ProgID="Equation.3" ShapeID="_x0000_i1061" DrawAspect="Content" ObjectID="_1458733305" r:id="rId74"/>
        </w:object>
      </w:r>
      <w:r>
        <w:rPr>
          <w:sz w:val="28"/>
          <w:szCs w:val="28"/>
        </w:rPr>
        <w:t xml:space="preserve"> </w:t>
      </w:r>
    </w:p>
    <w:p w:rsidR="00435B61" w:rsidRDefault="00435B61" w:rsidP="00980F1B">
      <w:pPr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3061CD">
        <w:rPr>
          <w:position w:val="-24"/>
          <w:sz w:val="28"/>
          <w:szCs w:val="28"/>
        </w:rPr>
        <w:object w:dxaOrig="3840" w:dyaOrig="639">
          <v:shape id="_x0000_i1062" type="#_x0000_t75" style="width:222.75pt;height:36.75pt" o:ole="">
            <v:imagedata r:id="rId75" o:title=""/>
          </v:shape>
          <o:OLEObject Type="Embed" ProgID="Equation.3" ShapeID="_x0000_i1062" DrawAspect="Content" ObjectID="_1458733306" r:id="rId76"/>
        </w:object>
      </w: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общей дисперсии </w:t>
      </w:r>
      <w:r w:rsidRPr="00E10ADE">
        <w:rPr>
          <w:position w:val="-10"/>
          <w:sz w:val="28"/>
          <w:szCs w:val="28"/>
        </w:rPr>
        <w:object w:dxaOrig="400" w:dyaOrig="460">
          <v:shape id="_x0000_i1063" type="#_x0000_t75" style="width:20.25pt;height:23.25pt" o:ole="">
            <v:imagedata r:id="rId56" o:title=""/>
          </v:shape>
          <o:OLEObject Type="Embed" ProgID="Equation.3" ShapeID="_x0000_i1063" DrawAspect="Content" ObjectID="_1458733307" r:id="rId77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применяется вспомогательная таблица 7. </w:t>
      </w: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Default="00435B61" w:rsidP="0011649B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Pr="00A3575E" w:rsidRDefault="00435B61" w:rsidP="0011649B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7</w:t>
      </w:r>
    </w:p>
    <w:tbl>
      <w:tblPr>
        <w:tblW w:w="84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980"/>
        <w:gridCol w:w="1800"/>
        <w:gridCol w:w="1800"/>
      </w:tblGrid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</w:pPr>
            <w:r>
              <w:t>Номер</w:t>
            </w:r>
          </w:p>
          <w:p w:rsidR="00435B61" w:rsidRDefault="00435B61" w:rsidP="00AC400A">
            <w:pPr>
              <w:jc w:val="center"/>
            </w:pPr>
            <w:r>
              <w:t>пред-тий</w:t>
            </w:r>
          </w:p>
          <w:p w:rsidR="00435B61" w:rsidRDefault="00435B61" w:rsidP="00AC400A">
            <w:pPr>
              <w:jc w:val="center"/>
              <w:rPr>
                <w:szCs w:val="28"/>
              </w:rPr>
            </w:pPr>
            <w:r>
              <w:t>п/п</w:t>
            </w:r>
          </w:p>
        </w:tc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</w:pPr>
            <w:r>
              <w:t>Выпуск продукции, млн руб.</w:t>
            </w:r>
          </w:p>
          <w:p w:rsidR="00435B61" w:rsidRDefault="00435B61" w:rsidP="00AC400A">
            <w:pPr>
              <w:jc w:val="center"/>
            </w:pPr>
          </w:p>
        </w:tc>
        <w:tc>
          <w:tcPr>
            <w:tcW w:w="1980" w:type="dxa"/>
            <w:vAlign w:val="center"/>
          </w:tcPr>
          <w:p w:rsidR="00435B61" w:rsidRDefault="00435B61" w:rsidP="00AC400A">
            <w:pPr>
              <w:jc w:val="center"/>
              <w:rPr>
                <w:rFonts w:ascii="Arial CYR" w:hAnsi="Arial CYR" w:cs="Arial CYR"/>
                <w:szCs w:val="20"/>
              </w:rPr>
            </w:pPr>
            <w:r w:rsidRPr="00E10ADE">
              <w:rPr>
                <w:rFonts w:ascii="Arial CYR" w:hAnsi="Arial CYR" w:cs="Arial CYR"/>
                <w:color w:val="FF6600"/>
                <w:position w:val="-12"/>
                <w:szCs w:val="20"/>
              </w:rPr>
              <w:object w:dxaOrig="700" w:dyaOrig="400">
                <v:shape id="_x0000_i1064" type="#_x0000_t75" style="width:48.75pt;height:27.75pt" o:ole="">
                  <v:imagedata r:id="rId78" o:title=""/>
                </v:shape>
                <o:OLEObject Type="Embed" ProgID="Equation.3" ShapeID="_x0000_i1064" DrawAspect="Content" ObjectID="_1458733308" r:id="rId79"/>
              </w:object>
            </w:r>
          </w:p>
        </w:tc>
        <w:tc>
          <w:tcPr>
            <w:tcW w:w="1800" w:type="dxa"/>
            <w:vAlign w:val="center"/>
          </w:tcPr>
          <w:p w:rsidR="00435B61" w:rsidRDefault="00435B61" w:rsidP="00AC400A">
            <w:pPr>
              <w:jc w:val="center"/>
              <w:rPr>
                <w:rFonts w:ascii="Arial CYR" w:hAnsi="Arial CYR" w:cs="Arial CYR"/>
                <w:szCs w:val="20"/>
              </w:rPr>
            </w:pPr>
            <w:r w:rsidRPr="00E10ADE">
              <w:rPr>
                <w:rFonts w:ascii="Arial CYR" w:hAnsi="Arial CYR" w:cs="Arial CYR"/>
                <w:color w:val="FF6600"/>
                <w:position w:val="-12"/>
                <w:szCs w:val="20"/>
              </w:rPr>
              <w:object w:dxaOrig="920" w:dyaOrig="460">
                <v:shape id="_x0000_i1065" type="#_x0000_t75" style="width:51.75pt;height:26.25pt" o:ole="">
                  <v:imagedata r:id="rId80" o:title=""/>
                </v:shape>
                <o:OLEObject Type="Embed" ProgID="Equation.3" ShapeID="_x0000_i1065" DrawAspect="Content" ObjectID="_1458733309" r:id="rId81"/>
              </w:object>
            </w:r>
          </w:p>
        </w:tc>
        <w:tc>
          <w:tcPr>
            <w:tcW w:w="1800" w:type="dxa"/>
            <w:vAlign w:val="center"/>
          </w:tcPr>
          <w:p w:rsidR="00435B61" w:rsidRDefault="00435B61" w:rsidP="00AC400A">
            <w:pPr>
              <w:jc w:val="center"/>
              <w:rPr>
                <w:rFonts w:ascii="Arial CYR" w:hAnsi="Arial CYR" w:cs="Arial CYR"/>
                <w:szCs w:val="20"/>
              </w:rPr>
            </w:pPr>
            <w:r w:rsidRPr="00E10ADE">
              <w:rPr>
                <w:rFonts w:ascii="Arial CYR" w:hAnsi="Arial CYR" w:cs="Arial CYR"/>
                <w:position w:val="-12"/>
                <w:szCs w:val="20"/>
              </w:rPr>
              <w:object w:dxaOrig="400" w:dyaOrig="480">
                <v:shape id="_x0000_i1066" type="#_x0000_t75" style="width:20.25pt;height:24pt" o:ole="">
                  <v:imagedata r:id="rId82" o:title=""/>
                </v:shape>
                <o:OLEObject Type="Embed" ProgID="Equation.3" ShapeID="_x0000_i1066" DrawAspect="Content" ObjectID="_1458733310" r:id="rId83"/>
              </w:objec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1440" w:type="dxa"/>
            <w:vAlign w:val="bottom"/>
          </w:tcPr>
          <w:p w:rsidR="00435B61" w:rsidRDefault="00435B61" w:rsidP="00AC400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1980" w:type="dxa"/>
          </w:tcPr>
          <w:p w:rsidR="00435B61" w:rsidRDefault="00435B61" w:rsidP="00AC400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1800" w:type="dxa"/>
            <w:vAlign w:val="bottom"/>
          </w:tcPr>
          <w:p w:rsidR="00435B61" w:rsidRDefault="00435B61" w:rsidP="00AC400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</w:p>
        </w:tc>
        <w:tc>
          <w:tcPr>
            <w:tcW w:w="1800" w:type="dxa"/>
            <w:vAlign w:val="center"/>
          </w:tcPr>
          <w:p w:rsidR="00435B61" w:rsidRDefault="00435B61" w:rsidP="00AC400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36,45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-7,568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57,275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1328,603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23,4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-20,618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425,102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547,560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46,54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2,522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6,360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2165,972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59,752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15,734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247,559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3570,302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41,415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-2,603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6,776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1715,202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26,86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-17,158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294,397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721,460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79,2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35,182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1237,773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6272,640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54,72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10,702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114,533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2994,278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40,424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-3,594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12,917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1634,100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30,21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-13,808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190,661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912,644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42,418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-1,600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2,560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1799,287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64,575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20,557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422,590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4169,931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51,612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7,594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57,669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2663,799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35,42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-8,598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73,926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1254,576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14,4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-29,618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877,226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207,360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36,936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-7,082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50,155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1364,268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53,392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9,374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87,872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2850,706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41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-3,018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9,108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1681,000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55,68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11,662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136,002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3100,262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18,2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-25,818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666,569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331,240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31,8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-12,218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149,280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1011,240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39,204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-4,814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23,175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1536,954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57,128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13,110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171,872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3263,608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28,44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-15,578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242,674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808,834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43,344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-0,674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0,454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1878,702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70,72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26,702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712,997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5001,318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41,832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-2,186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4,779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1749,916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69,345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25,327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641,457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4808,729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35,903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-8,115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65,853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1289,025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440" w:type="dxa"/>
            <w:vAlign w:val="bottom"/>
          </w:tcPr>
          <w:p w:rsidR="00435B61" w:rsidRPr="00A41DE6" w:rsidRDefault="00435B61">
            <w:pPr>
              <w:jc w:val="center"/>
            </w:pPr>
            <w:r w:rsidRPr="00A41DE6">
              <w:t>50,22</w:t>
            </w:r>
          </w:p>
        </w:tc>
        <w:tc>
          <w:tcPr>
            <w:tcW w:w="198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6,202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38,465</w:t>
            </w:r>
          </w:p>
        </w:tc>
        <w:tc>
          <w:tcPr>
            <w:tcW w:w="1800" w:type="dxa"/>
            <w:vAlign w:val="bottom"/>
          </w:tcPr>
          <w:p w:rsidR="00435B61" w:rsidRPr="00A41DE6" w:rsidRDefault="00435B61">
            <w:pPr>
              <w:jc w:val="right"/>
            </w:pPr>
            <w:r w:rsidRPr="00A41DE6">
              <w:t>2522,048</w:t>
            </w:r>
          </w:p>
        </w:tc>
      </w:tr>
      <w:tr w:rsidR="00435B61"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440" w:type="dxa"/>
            <w:vAlign w:val="center"/>
          </w:tcPr>
          <w:p w:rsidR="00435B61" w:rsidRDefault="00435B61" w:rsidP="00AC400A">
            <w:pPr>
              <w:jc w:val="center"/>
            </w:pPr>
            <w:r>
              <w:t>1320,54</w:t>
            </w:r>
          </w:p>
        </w:tc>
        <w:tc>
          <w:tcPr>
            <w:tcW w:w="1980" w:type="dxa"/>
            <w:vAlign w:val="center"/>
          </w:tcPr>
          <w:p w:rsidR="00435B61" w:rsidRDefault="00435B61" w:rsidP="00AC40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80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7028,034</w:t>
            </w:r>
          </w:p>
        </w:tc>
        <w:tc>
          <w:tcPr>
            <w:tcW w:w="1800" w:type="dxa"/>
            <w:vAlign w:val="center"/>
          </w:tcPr>
          <w:p w:rsidR="00435B61" w:rsidRDefault="00435B61" w:rsidP="00AC40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65155,564</w:t>
            </w:r>
          </w:p>
        </w:tc>
      </w:tr>
    </w:tbl>
    <w:p w:rsidR="00435B61" w:rsidRDefault="00435B61" w:rsidP="00980F1B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435B61" w:rsidRDefault="00435B61" w:rsidP="00980F1B">
      <w:pPr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sz w:val="28"/>
          <w:szCs w:val="28"/>
        </w:rPr>
        <w:t>общей дисперсии</w:t>
      </w:r>
      <w:r>
        <w:rPr>
          <w:sz w:val="28"/>
          <w:szCs w:val="28"/>
        </w:rPr>
        <w:t>:</w:t>
      </w:r>
    </w:p>
    <w:p w:rsidR="00435B61" w:rsidRDefault="00435B61" w:rsidP="00980F1B">
      <w:pPr>
        <w:jc w:val="center"/>
      </w:pPr>
      <w:r w:rsidRPr="00577144">
        <w:rPr>
          <w:rFonts w:ascii="Arial CYR" w:hAnsi="Arial CYR" w:cs="Arial CYR"/>
          <w:position w:val="-24"/>
          <w:sz w:val="20"/>
          <w:szCs w:val="20"/>
        </w:rPr>
        <w:object w:dxaOrig="2580" w:dyaOrig="620">
          <v:shape id="_x0000_i1067" type="#_x0000_t75" style="width:166.5pt;height:39.75pt" o:ole="">
            <v:imagedata r:id="rId84" o:title=""/>
          </v:shape>
          <o:OLEObject Type="Embed" ProgID="Equation.3" ShapeID="_x0000_i1067" DrawAspect="Content" ObjectID="_1458733311" r:id="rId85"/>
        </w:objec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/>
          <w:iCs/>
          <w:sz w:val="28"/>
          <w:szCs w:val="28"/>
        </w:rPr>
        <w:t>Межгрупповая дисперсия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0ADE">
        <w:rPr>
          <w:position w:val="-10"/>
          <w:sz w:val="28"/>
          <w:szCs w:val="28"/>
        </w:rPr>
        <w:object w:dxaOrig="380" w:dyaOrig="460">
          <v:shape id="_x0000_i1068" type="#_x0000_t75" style="width:18.75pt;height:23.25pt" o:ole="">
            <v:imagedata r:id="rId58" o:title=""/>
          </v:shape>
          <o:OLEObject Type="Embed" ProgID="Equation.3" ShapeID="_x0000_i1068" DrawAspect="Content" ObjectID="_1458733312" r:id="rId86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измеряет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систематическую  вариацию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результативного признака, обусловленную влиянием признака-фактора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(по которому произведена группировка). Воздействие фактора </w:t>
      </w:r>
      <w:r>
        <w:rPr>
          <w:rFonts w:ascii="Times New Roman CYR" w:hAnsi="Times New Roman CYR" w:cs="Times New Roman CYR"/>
          <w:b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 на результативный признак </w:t>
      </w:r>
      <w:r>
        <w:rPr>
          <w:rFonts w:ascii="Times New Roman CYR" w:hAnsi="Times New Roman CYR" w:cs="Times New Roman CYR"/>
          <w:b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проявляется в отклонении групповых средних </w:t>
      </w:r>
      <w:r w:rsidRPr="00E10ADE">
        <w:rPr>
          <w:position w:val="-14"/>
        </w:rPr>
        <w:object w:dxaOrig="300" w:dyaOrig="420">
          <v:shape id="_x0000_i1069" type="#_x0000_t75" style="width:17.25pt;height:24.75pt" o:ole="">
            <v:imagedata r:id="rId87" o:title=""/>
          </v:shape>
          <o:OLEObject Type="Embed" ProgID="Equation.3" ShapeID="_x0000_i1069" DrawAspect="Content" ObjectID="_1458733313" r:id="rId88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от общей средней </w:t>
      </w:r>
      <w:r w:rsidRPr="00E10ADE">
        <w:rPr>
          <w:position w:val="-12"/>
          <w:sz w:val="28"/>
          <w:szCs w:val="28"/>
        </w:rPr>
        <w:object w:dxaOrig="300" w:dyaOrig="400">
          <v:shape id="_x0000_i1070" type="#_x0000_t75" style="width:20.25pt;height:26.25pt" o:ole="">
            <v:imagedata r:id="rId89" o:title=""/>
          </v:shape>
          <o:OLEObject Type="Embed" ProgID="Equation.3" ShapeID="_x0000_i1070" DrawAspect="Content" ObjectID="_1458733314" r:id="rId9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Показатель </w:t>
      </w:r>
      <w:r w:rsidRPr="00E10ADE">
        <w:rPr>
          <w:position w:val="-10"/>
          <w:sz w:val="28"/>
          <w:szCs w:val="28"/>
        </w:rPr>
        <w:object w:dxaOrig="380" w:dyaOrig="460">
          <v:shape id="_x0000_i1071" type="#_x0000_t75" style="width:18.75pt;height:23.25pt" o:ole="">
            <v:imagedata r:id="rId58" o:title=""/>
          </v:shape>
          <o:OLEObject Type="Embed" ProgID="Equation.3" ShapeID="_x0000_i1071" DrawAspect="Content" ObjectID="_1458733315" r:id="rId9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вычисляется по формуле</w:t>
      </w:r>
    </w:p>
    <w:p w:rsidR="00435B61" w:rsidRDefault="00435B61" w:rsidP="00980F1B">
      <w:pPr>
        <w:widowControl w:val="0"/>
        <w:tabs>
          <w:tab w:val="left" w:pos="8460"/>
          <w:tab w:val="left" w:pos="9360"/>
        </w:tabs>
        <w:autoSpaceDE w:val="0"/>
        <w:autoSpaceDN w:val="0"/>
        <w:adjustRightInd w:val="0"/>
        <w:ind w:right="-794" w:firstLine="3420"/>
        <w:jc w:val="both"/>
        <w:rPr>
          <w:sz w:val="28"/>
          <w:szCs w:val="28"/>
        </w:rPr>
      </w:pPr>
      <w:r w:rsidRPr="00E10ADE">
        <w:rPr>
          <w:position w:val="-66"/>
          <w:sz w:val="28"/>
          <w:szCs w:val="28"/>
        </w:rPr>
        <w:object w:dxaOrig="2100" w:dyaOrig="1440">
          <v:shape id="_x0000_i1072" type="#_x0000_t75" style="width:134.25pt;height:96pt" o:ole="">
            <v:imagedata r:id="rId92" o:title=""/>
          </v:shape>
          <o:OLEObject Type="Embed" ProgID="Equation.3" ShapeID="_x0000_i1072" DrawAspect="Content" ObjectID="_1458733316" r:id="rId93"/>
        </w:object>
      </w:r>
      <w:r>
        <w:rPr>
          <w:sz w:val="28"/>
          <w:szCs w:val="28"/>
        </w:rPr>
        <w:t>,</w:t>
      </w:r>
    </w:p>
    <w:p w:rsidR="00435B61" w:rsidRDefault="00435B61" w:rsidP="00980F1B">
      <w:pPr>
        <w:spacing w:line="360" w:lineRule="auto"/>
        <w:ind w:left="-72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где     </w:t>
      </w:r>
      <w:r w:rsidRPr="00E10ADE">
        <w:rPr>
          <w:position w:val="-20"/>
        </w:rPr>
        <w:object w:dxaOrig="400" w:dyaOrig="520">
          <v:shape id="_x0000_i1073" type="#_x0000_t75" style="width:20.25pt;height:27pt" o:ole="">
            <v:imagedata r:id="rId94" o:title=""/>
          </v:shape>
          <o:OLEObject Type="Embed" ProgID="Equation.3" ShapeID="_x0000_i1073" DrawAspect="Content" ObjectID="_1458733317" r:id="rId95"/>
        </w:object>
      </w:r>
      <w: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–групповые средние,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10ADE">
        <w:rPr>
          <w:position w:val="-16"/>
          <w:sz w:val="28"/>
          <w:szCs w:val="28"/>
        </w:rPr>
        <w:object w:dxaOrig="400" w:dyaOrig="480">
          <v:shape id="_x0000_i1074" type="#_x0000_t75" style="width:20.25pt;height:24pt" o:ole="">
            <v:imagedata r:id="rId68" o:title=""/>
          </v:shape>
          <o:OLEObject Type="Embed" ProgID="Equation.3" ShapeID="_x0000_i1074" DrawAspect="Content" ObjectID="_1458733318" r:id="rId96"/>
        </w:objec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– общая средняя,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10ADE">
        <w:rPr>
          <w:rFonts w:ascii="Times New Roman CYR" w:hAnsi="Times New Roman CYR" w:cs="Times New Roman CYR"/>
          <w:position w:val="-14"/>
          <w:sz w:val="28"/>
          <w:szCs w:val="28"/>
        </w:rPr>
        <w:object w:dxaOrig="380" w:dyaOrig="440">
          <v:shape id="_x0000_i1075" type="#_x0000_t75" style="width:18.75pt;height:21.75pt" o:ole="">
            <v:imagedata r:id="rId97" o:title=""/>
          </v:shape>
          <o:OLEObject Type="Embed" ProgID="Equation.3" ShapeID="_x0000_i1075" DrawAspect="Content" ObjectID="_1458733319" r:id="rId98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–число единиц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-ой группе,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right="-79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число групп.</w:t>
      </w:r>
    </w:p>
    <w:p w:rsidR="00435B61" w:rsidRDefault="00435B61" w:rsidP="00980F1B">
      <w:pPr>
        <w:spacing w:after="120"/>
        <w:ind w:left="-720"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Для  расчета  межгрупповой  дисперсии </w:t>
      </w:r>
      <w:r w:rsidRPr="00E10ADE">
        <w:rPr>
          <w:position w:val="-10"/>
          <w:sz w:val="28"/>
          <w:szCs w:val="28"/>
        </w:rPr>
        <w:object w:dxaOrig="380" w:dyaOrig="460">
          <v:shape id="_x0000_i1076" type="#_x0000_t75" style="width:18.75pt;height:23.25pt" o:ole="">
            <v:imagedata r:id="rId58" o:title=""/>
          </v:shape>
          <o:OLEObject Type="Embed" ProgID="Equation.3" ShapeID="_x0000_i1076" DrawAspect="Content" ObjectID="_1458733320" r:id="rId99"/>
        </w:object>
      </w:r>
      <w:r>
        <w:rPr>
          <w:sz w:val="28"/>
          <w:szCs w:val="28"/>
        </w:rPr>
        <w:t xml:space="preserve"> строится  вспомогательная таблица 8:</w:t>
      </w:r>
    </w:p>
    <w:p w:rsidR="00435B61" w:rsidRPr="00A3575E" w:rsidRDefault="00435B61" w:rsidP="00980F1B">
      <w:pPr>
        <w:spacing w:line="360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8</w:t>
      </w:r>
    </w:p>
    <w:tbl>
      <w:tblPr>
        <w:tblW w:w="9900" w:type="dxa"/>
        <w:tblInd w:w="-688" w:type="dxa"/>
        <w:tblLook w:val="0000" w:firstRow="0" w:lastRow="0" w:firstColumn="0" w:lastColumn="0" w:noHBand="0" w:noVBand="0"/>
      </w:tblPr>
      <w:tblGrid>
        <w:gridCol w:w="3060"/>
        <w:gridCol w:w="1620"/>
        <w:gridCol w:w="2160"/>
        <w:gridCol w:w="1440"/>
        <w:gridCol w:w="1620"/>
      </w:tblGrid>
      <w:tr w:rsidR="00435B61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Группы пред-тий по фондоотдаче, </w:t>
            </w:r>
          </w:p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млн руб.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Число преприятий,</w:t>
            </w:r>
          </w:p>
          <w:p w:rsidR="00435B61" w:rsidRDefault="00435B61" w:rsidP="00980F1B">
            <w:pPr>
              <w:jc w:val="center"/>
              <w:rPr>
                <w:b/>
                <w:i/>
                <w:szCs w:val="28"/>
                <w:vertAlign w:val="subscript"/>
                <w:lang w:val="en-US"/>
              </w:rPr>
            </w:pPr>
            <w:r w:rsidRPr="00E10ADE">
              <w:rPr>
                <w:rFonts w:ascii="Times New Roman CYR" w:hAnsi="Times New Roman CYR" w:cs="Times New Roman CYR"/>
                <w:position w:val="-14"/>
                <w:szCs w:val="28"/>
              </w:rPr>
              <w:object w:dxaOrig="320" w:dyaOrig="400">
                <v:shape id="_x0000_i1077" type="#_x0000_t75" style="width:15.75pt;height:20.25pt" o:ole="">
                  <v:imagedata r:id="rId100" o:title=""/>
                </v:shape>
                <o:OLEObject Type="Embed" ProgID="Equation.3" ShapeID="_x0000_i1077" DrawAspect="Content" ObjectID="_1458733321" r:id="rId101"/>
              </w:objec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Среднее значение </w:t>
            </w:r>
            <w:r w:rsidRPr="00E10ADE">
              <w:rPr>
                <w:position w:val="-14"/>
              </w:rPr>
              <w:object w:dxaOrig="320" w:dyaOrig="420">
                <v:shape id="_x0000_i1078" type="#_x0000_t75" style="width:15.75pt;height:21.75pt" o:ole="">
                  <v:imagedata r:id="rId102" o:title=""/>
                </v:shape>
                <o:OLEObject Type="Embed" ProgID="Equation.3" ShapeID="_x0000_i1078" DrawAspect="Content" ObjectID="_1458733322" r:id="rId103"/>
              </w:object>
            </w:r>
            <w:r>
              <w:rPr>
                <w:szCs w:val="28"/>
              </w:rPr>
              <w:t xml:space="preserve"> в группе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rFonts w:ascii="Arial CYR" w:hAnsi="Arial CYR" w:cs="Arial CYR"/>
                <w:szCs w:val="20"/>
              </w:rPr>
            </w:pPr>
            <w:r w:rsidRPr="00E10ADE">
              <w:rPr>
                <w:rFonts w:ascii="Arial CYR" w:hAnsi="Arial CYR" w:cs="Arial CYR"/>
                <w:color w:val="FF0000"/>
                <w:position w:val="-20"/>
                <w:szCs w:val="20"/>
              </w:rPr>
              <w:object w:dxaOrig="980" w:dyaOrig="520">
                <v:shape id="_x0000_i1079" type="#_x0000_t75" style="width:48.75pt;height:26.25pt" o:ole="">
                  <v:imagedata r:id="rId104" o:title=""/>
                </v:shape>
                <o:OLEObject Type="Embed" ProgID="Equation.3" ShapeID="_x0000_i1079" DrawAspect="Content" ObjectID="_1458733323" r:id="rId105"/>
              </w:objec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 w:rsidRPr="00E10ADE">
              <w:rPr>
                <w:rFonts w:ascii="Arial CYR" w:hAnsi="Arial CYR" w:cs="Arial CYR"/>
                <w:color w:val="FF0000"/>
                <w:position w:val="-16"/>
                <w:szCs w:val="20"/>
              </w:rPr>
              <w:object w:dxaOrig="1400" w:dyaOrig="480">
                <v:shape id="_x0000_i1080" type="#_x0000_t75" style="width:69.75pt;height:24pt" o:ole="">
                  <v:imagedata r:id="rId106" o:title=""/>
                </v:shape>
                <o:OLEObject Type="Embed" ProgID="Equation.3" ShapeID="_x0000_i1080" DrawAspect="Content" ObjectID="_1458733324" r:id="rId107"/>
              </w:objec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5B61" w:rsidRDefault="00435B61" w:rsidP="00980F1B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5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 w:rsidRPr="00245032">
              <w:t>0,900 – 0,980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>
              <w:t>18,667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B61" w:rsidRPr="003C7B14" w:rsidRDefault="00435B61">
            <w:pPr>
              <w:jc w:val="right"/>
            </w:pPr>
            <w:r w:rsidRPr="003C7B14">
              <w:t>-25,351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1928,070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 w:rsidRPr="00245032">
              <w:t>0,980 – 1,060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>
              <w:t>32,155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B61" w:rsidRPr="003C7B14" w:rsidRDefault="00435B61">
            <w:pPr>
              <w:jc w:val="right"/>
            </w:pPr>
            <w:r w:rsidRPr="003C7B14">
              <w:t>-11,863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985,163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 w:rsidRPr="00245032">
              <w:t>1,060 – 1,140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</w:pPr>
            <w: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>
              <w:t>43,177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B61" w:rsidRPr="003C7B14" w:rsidRDefault="00435B61">
            <w:pPr>
              <w:jc w:val="right"/>
            </w:pPr>
            <w:r w:rsidRPr="003C7B14">
              <w:t>-0,841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7,783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 w:rsidRPr="00245032">
              <w:t>1,140 – 1,220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>
              <w:t>56,134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B61" w:rsidRPr="003C7B14" w:rsidRDefault="00435B61">
            <w:pPr>
              <w:jc w:val="right"/>
            </w:pPr>
            <w:r w:rsidRPr="003C7B14">
              <w:t>12,116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734,036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 w:rsidRPr="00245032">
              <w:t>1,220 – 1,300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Default="00435B61" w:rsidP="00980F1B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245032" w:rsidRDefault="00435B61" w:rsidP="00AC400A">
            <w:pPr>
              <w:jc w:val="center"/>
            </w:pPr>
            <w:r>
              <w:t>70,960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B61" w:rsidRPr="003C7B14" w:rsidRDefault="00435B61">
            <w:pPr>
              <w:jc w:val="right"/>
            </w:pPr>
            <w:r w:rsidRPr="003C7B14">
              <w:t>26,942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2903,485</w:t>
            </w:r>
          </w:p>
        </w:tc>
      </w:tr>
      <w:tr w:rsidR="00435B61">
        <w:trPr>
          <w:trHeight w:val="27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35B61" w:rsidRDefault="00435B61" w:rsidP="00980F1B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3C7B14" w:rsidRDefault="00435B61">
            <w:pPr>
              <w:jc w:val="right"/>
            </w:pPr>
            <w:r w:rsidRPr="003C7B14">
              <w:t>6558,538</w:t>
            </w:r>
          </w:p>
        </w:tc>
      </w:tr>
    </w:tbl>
    <w:p w:rsidR="00435B61" w:rsidRDefault="00435B61" w:rsidP="00980F1B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>
        <w:rPr>
          <w:rFonts w:ascii="Times New Roman CYR" w:hAnsi="Times New Roman CYR" w:cs="Times New Roman CYR"/>
          <w:bCs/>
          <w:sz w:val="28"/>
          <w:szCs w:val="28"/>
        </w:rPr>
        <w:t>межгрупповой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дисперсии </w:t>
      </w:r>
      <w:r w:rsidRPr="00E10ADE">
        <w:rPr>
          <w:position w:val="-10"/>
          <w:sz w:val="28"/>
          <w:szCs w:val="28"/>
        </w:rPr>
        <w:object w:dxaOrig="380" w:dyaOrig="460">
          <v:shape id="_x0000_i1081" type="#_x0000_t75" style="width:18.75pt;height:23.25pt" o:ole="">
            <v:imagedata r:id="rId58" o:title=""/>
          </v:shape>
          <o:OLEObject Type="Embed" ProgID="Equation.3" ShapeID="_x0000_i1081" DrawAspect="Content" ObjectID="_1458733325" r:id="rId108"/>
        </w:object>
      </w:r>
      <w:r>
        <w:rPr>
          <w:sz w:val="28"/>
          <w:szCs w:val="28"/>
        </w:rPr>
        <w:t xml:space="preserve"> :</w:t>
      </w:r>
    </w:p>
    <w:p w:rsidR="00435B61" w:rsidRDefault="00435B61" w:rsidP="00980F1B">
      <w:pPr>
        <w:jc w:val="center"/>
      </w:pPr>
      <w:r w:rsidRPr="005C4937">
        <w:rPr>
          <w:rFonts w:ascii="Arial CYR" w:hAnsi="Arial CYR" w:cs="Arial CYR"/>
          <w:position w:val="-24"/>
          <w:sz w:val="20"/>
          <w:szCs w:val="20"/>
        </w:rPr>
        <w:object w:dxaOrig="2560" w:dyaOrig="620">
          <v:shape id="_x0000_i1082" type="#_x0000_t75" style="width:171.75pt;height:39.75pt" o:ole="">
            <v:imagedata r:id="rId109" o:title=""/>
          </v:shape>
          <o:OLEObject Type="Embed" ProgID="Equation.3" ShapeID="_x0000_i1082" DrawAspect="Content" ObjectID="_1458733326" r:id="rId110"/>
        </w:objec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ind w:right="-794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коэффициента детерминации </w:t>
      </w:r>
      <w:r w:rsidRPr="00E10ADE">
        <w:rPr>
          <w:position w:val="-12"/>
          <w:sz w:val="28"/>
          <w:szCs w:val="28"/>
        </w:rPr>
        <w:object w:dxaOrig="380" w:dyaOrig="480">
          <v:shape id="_x0000_i1083" type="#_x0000_t75" style="width:18.75pt;height:24pt" o:ole="">
            <v:imagedata r:id="rId51" o:title=""/>
          </v:shape>
          <o:OLEObject Type="Embed" ProgID="Equation.3" ShapeID="_x0000_i1083" DrawAspect="Content" ObjectID="_1458733327" r:id="rId11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по формуле:</w:t>
      </w:r>
    </w:p>
    <w:p w:rsidR="00435B61" w:rsidRPr="00B470ED" w:rsidRDefault="00435B61" w:rsidP="00B470ED">
      <w:pPr>
        <w:widowControl w:val="0"/>
        <w:tabs>
          <w:tab w:val="left" w:pos="3240"/>
          <w:tab w:val="left" w:pos="3420"/>
          <w:tab w:val="left" w:pos="9360"/>
        </w:tabs>
        <w:autoSpaceDE w:val="0"/>
        <w:autoSpaceDN w:val="0"/>
        <w:adjustRightInd w:val="0"/>
        <w:ind w:right="-794"/>
        <w:jc w:val="center"/>
        <w:rPr>
          <w:position w:val="4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B470ED">
        <w:rPr>
          <w:rFonts w:ascii="Arial CYR" w:hAnsi="Arial CYR" w:cs="Arial CYR"/>
          <w:position w:val="-30"/>
          <w:sz w:val="20"/>
          <w:szCs w:val="20"/>
        </w:rPr>
        <w:object w:dxaOrig="2700" w:dyaOrig="720">
          <v:shape id="_x0000_i1084" type="#_x0000_t75" style="width:150pt;height:40.5pt" o:ole="">
            <v:imagedata r:id="rId112" o:title=""/>
          </v:shape>
          <o:OLEObject Type="Embed" ProgID="Equation.3" ShapeID="_x0000_i1084" DrawAspect="Content" ObjectID="_1458733328" r:id="rId113"/>
        </w:object>
      </w:r>
      <w:r>
        <w:rPr>
          <w:sz w:val="28"/>
          <w:szCs w:val="28"/>
        </w:rPr>
        <w:t xml:space="preserve"> </w:t>
      </w:r>
      <w:r>
        <w:rPr>
          <w:position w:val="4"/>
          <w:sz w:val="28"/>
          <w:szCs w:val="28"/>
        </w:rPr>
        <w:t>или 93,3%</w:t>
      </w:r>
    </w:p>
    <w:p w:rsidR="00435B61" w:rsidRDefault="00435B61" w:rsidP="00980F1B">
      <w:pPr>
        <w:tabs>
          <w:tab w:val="right" w:pos="9921"/>
        </w:tabs>
        <w:spacing w:before="120" w:line="360" w:lineRule="auto"/>
        <w:ind w:firstLine="465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93,3% вариации суммы фондоотдачи предприятия обусловлено вариацией выпуска продукции, а 6,7% –  влиянием прочих неучтенных факторов.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Эмпирическое корреляционное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10ADE">
        <w:rPr>
          <w:position w:val="-10"/>
          <w:sz w:val="28"/>
          <w:szCs w:val="28"/>
        </w:rPr>
        <w:object w:dxaOrig="200" w:dyaOrig="260">
          <v:shape id="_x0000_i1085" type="#_x0000_t75" style="width:15pt;height:18pt" o:ole="">
            <v:imagedata r:id="rId114" o:title=""/>
          </v:shape>
          <o:OLEObject Type="Embed" ProgID="Equation.3" ShapeID="_x0000_i1085" DrawAspect="Content" ObjectID="_1458733329" r:id="rId115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оценивает тесноту связи между факторным и результативным признаками и вычисляется по формуле</w:t>
      </w:r>
    </w:p>
    <w:p w:rsidR="00435B61" w:rsidRDefault="00435B61" w:rsidP="00980F1B">
      <w:pPr>
        <w:widowControl w:val="0"/>
        <w:tabs>
          <w:tab w:val="left" w:pos="3240"/>
          <w:tab w:val="left" w:pos="8460"/>
          <w:tab w:val="left" w:pos="93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10ADE">
        <w:rPr>
          <w:position w:val="-32"/>
          <w:sz w:val="28"/>
          <w:szCs w:val="28"/>
        </w:rPr>
        <w:object w:dxaOrig="1640" w:dyaOrig="780">
          <v:shape id="_x0000_i1086" type="#_x0000_t75" style="width:103.5pt;height:50.25pt" o:ole="">
            <v:imagedata r:id="rId116" o:title=""/>
          </v:shape>
          <o:OLEObject Type="Embed" ProgID="Equation.3" ShapeID="_x0000_i1086" DrawAspect="Content" ObjectID="_1458733330" r:id="rId117"/>
        </w:objec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показателя изменяются в пределах </w:t>
      </w:r>
      <w:r w:rsidRPr="00E10ADE">
        <w:rPr>
          <w:rFonts w:ascii="Arial CYR" w:hAnsi="Arial CYR" w:cs="Arial CYR"/>
          <w:position w:val="-12"/>
          <w:sz w:val="20"/>
          <w:szCs w:val="20"/>
        </w:rPr>
        <w:object w:dxaOrig="1660" w:dyaOrig="380">
          <v:shape id="_x0000_i1087" type="#_x0000_t75" style="width:83.25pt;height:18.75pt" o:ole="">
            <v:imagedata r:id="rId118" o:title=""/>
          </v:shape>
          <o:OLEObject Type="Embed" ProgID="Equation.3" ShapeID="_x0000_i1087" DrawAspect="Content" ObjectID="_1458733331" r:id="rId119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. Чем ближе значение </w:t>
      </w:r>
      <w:r w:rsidRPr="00E10ADE">
        <w:rPr>
          <w:position w:val="-12"/>
          <w:sz w:val="28"/>
          <w:szCs w:val="28"/>
        </w:rPr>
        <w:object w:dxaOrig="360" w:dyaOrig="480">
          <v:shape id="_x0000_i1088" type="#_x0000_t75" style="width:18pt;height:24pt" o:ole="">
            <v:imagedata r:id="rId49" o:title=""/>
          </v:shape>
          <o:OLEObject Type="Embed" ProgID="Equation.3" ShapeID="_x0000_i1088" DrawAspect="Content" ObjectID="_1458733332" r:id="rId120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к 1, тем теснее связь между признаками. Для качественной оценки тесноты связи на основе </w:t>
      </w:r>
      <w:r w:rsidRPr="00E10ADE">
        <w:rPr>
          <w:position w:val="-12"/>
          <w:sz w:val="28"/>
          <w:szCs w:val="28"/>
        </w:rPr>
        <w:object w:dxaOrig="360" w:dyaOrig="480">
          <v:shape id="_x0000_i1089" type="#_x0000_t75" style="width:18pt;height:24pt" o:ole="">
            <v:imagedata r:id="rId49" o:title=""/>
          </v:shape>
          <o:OLEObject Type="Embed" ProgID="Equation.3" ShapeID="_x0000_i1089" DrawAspect="Content" ObjectID="_1458733333" r:id="rId121"/>
        </w:object>
      </w:r>
      <w:r>
        <w:rPr>
          <w:rFonts w:ascii="Times New Roman CYR" w:hAnsi="Times New Roman CYR" w:cs="Times New Roman CYR"/>
          <w:sz w:val="28"/>
          <w:szCs w:val="28"/>
        </w:rPr>
        <w:t xml:space="preserve"> служит шкала Чэддока (табл. 9):</w:t>
      </w:r>
    </w:p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35B61" w:rsidRPr="00A3575E" w:rsidRDefault="00435B61" w:rsidP="00980F1B">
      <w:pPr>
        <w:spacing w:line="360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638"/>
        <w:gridCol w:w="1501"/>
        <w:gridCol w:w="1501"/>
        <w:gridCol w:w="1661"/>
        <w:gridCol w:w="1535"/>
      </w:tblGrid>
      <w:tr w:rsidR="00435B61">
        <w:trPr>
          <w:trHeight w:val="480"/>
        </w:trPr>
        <w:tc>
          <w:tcPr>
            <w:tcW w:w="1735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8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sym w:font="Symbol" w:char="F068"/>
            </w:r>
          </w:p>
        </w:tc>
        <w:tc>
          <w:tcPr>
            <w:tcW w:w="1638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left="-78" w:right="-229"/>
              <w:jc w:val="center"/>
            </w:pPr>
            <w:r>
              <w:t>0,1 – 0,3</w:t>
            </w:r>
          </w:p>
        </w:tc>
        <w:tc>
          <w:tcPr>
            <w:tcW w:w="150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0,3 – 0,5</w:t>
            </w:r>
          </w:p>
        </w:tc>
        <w:tc>
          <w:tcPr>
            <w:tcW w:w="150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0,5 – 0,7</w:t>
            </w:r>
          </w:p>
        </w:tc>
        <w:tc>
          <w:tcPr>
            <w:tcW w:w="166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0,7 – 0,9</w:t>
            </w:r>
          </w:p>
        </w:tc>
        <w:tc>
          <w:tcPr>
            <w:tcW w:w="1535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229"/>
              <w:jc w:val="center"/>
            </w:pPr>
            <w:r>
              <w:t>0,9 – 0,99</w:t>
            </w:r>
          </w:p>
        </w:tc>
      </w:tr>
      <w:tr w:rsidR="00435B61">
        <w:trPr>
          <w:trHeight w:val="376"/>
        </w:trPr>
        <w:tc>
          <w:tcPr>
            <w:tcW w:w="1735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Характ-ка</w:t>
            </w:r>
          </w:p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силы связи</w:t>
            </w:r>
          </w:p>
        </w:tc>
        <w:tc>
          <w:tcPr>
            <w:tcW w:w="1638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Слабая</w:t>
            </w:r>
          </w:p>
        </w:tc>
        <w:tc>
          <w:tcPr>
            <w:tcW w:w="150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Умеренная</w:t>
            </w:r>
          </w:p>
        </w:tc>
        <w:tc>
          <w:tcPr>
            <w:tcW w:w="150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Заметная</w:t>
            </w:r>
          </w:p>
        </w:tc>
        <w:tc>
          <w:tcPr>
            <w:tcW w:w="1661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Тесная</w:t>
            </w:r>
          </w:p>
        </w:tc>
        <w:tc>
          <w:tcPr>
            <w:tcW w:w="1535" w:type="dxa"/>
            <w:vAlign w:val="center"/>
          </w:tcPr>
          <w:p w:rsidR="00435B61" w:rsidRDefault="00435B61" w:rsidP="00980F1B">
            <w:pPr>
              <w:widowControl w:val="0"/>
              <w:tabs>
                <w:tab w:val="left" w:pos="9656"/>
              </w:tabs>
              <w:autoSpaceDE w:val="0"/>
              <w:autoSpaceDN w:val="0"/>
              <w:adjustRightInd w:val="0"/>
              <w:ind w:right="-136"/>
              <w:jc w:val="center"/>
            </w:pPr>
            <w:r>
              <w:t>Весьма тесная</w:t>
            </w:r>
          </w:p>
        </w:tc>
      </w:tr>
    </w:tbl>
    <w:p w:rsidR="00435B61" w:rsidRDefault="00435B61" w:rsidP="00980F1B">
      <w:pPr>
        <w:widowControl w:val="0"/>
        <w:tabs>
          <w:tab w:val="left" w:pos="9656"/>
        </w:tabs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 эмпирического корреляционного отношения </w:t>
      </w:r>
      <w:r w:rsidRPr="00E10ADE">
        <w:rPr>
          <w:position w:val="-12"/>
          <w:sz w:val="28"/>
          <w:szCs w:val="28"/>
        </w:rPr>
        <w:object w:dxaOrig="360" w:dyaOrig="480">
          <v:shape id="_x0000_i1090" type="#_x0000_t75" style="width:18pt;height:24pt" o:ole="">
            <v:imagedata r:id="rId49" o:title=""/>
          </v:shape>
          <o:OLEObject Type="Embed" ProgID="Equation.3" ShapeID="_x0000_i1090" DrawAspect="Content" ObjectID="_1458733334" r:id="rId122"/>
        </w:objec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sz w:val="28"/>
          <w:szCs w:val="28"/>
        </w:rPr>
        <w:t>по формуле:</w:t>
      </w:r>
    </w:p>
    <w:p w:rsidR="00435B61" w:rsidRDefault="00435B61" w:rsidP="00980F1B">
      <w:pPr>
        <w:ind w:left="-720" w:firstLine="708"/>
        <w:jc w:val="center"/>
        <w:rPr>
          <w:position w:val="4"/>
          <w:sz w:val="28"/>
          <w:szCs w:val="28"/>
        </w:rPr>
      </w:pPr>
      <w:r w:rsidRPr="003C7B14">
        <w:rPr>
          <w:rFonts w:ascii="Arial CYR" w:hAnsi="Arial CYR" w:cs="Arial CYR"/>
          <w:position w:val="-32"/>
          <w:sz w:val="20"/>
          <w:szCs w:val="20"/>
        </w:rPr>
        <w:object w:dxaOrig="2680" w:dyaOrig="800">
          <v:shape id="_x0000_i1091" type="#_x0000_t75" style="width:151.5pt;height:45.75pt" o:ole="">
            <v:imagedata r:id="rId123" o:title=""/>
          </v:shape>
          <o:OLEObject Type="Embed" ProgID="Equation.3" ShapeID="_x0000_i1091" DrawAspect="Content" ObjectID="_1458733335" r:id="rId124"/>
        </w:object>
      </w:r>
      <w:r>
        <w:rPr>
          <w:sz w:val="28"/>
          <w:szCs w:val="28"/>
        </w:rPr>
        <w:t xml:space="preserve">  </w:t>
      </w:r>
      <w:r>
        <w:rPr>
          <w:position w:val="4"/>
          <w:sz w:val="28"/>
          <w:szCs w:val="28"/>
        </w:rPr>
        <w:t>или 71,1%</w:t>
      </w:r>
    </w:p>
    <w:p w:rsidR="00435B61" w:rsidRDefault="00435B61" w:rsidP="00980F1B">
      <w:pPr>
        <w:tabs>
          <w:tab w:val="right" w:pos="9921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>. Согласно шкале Чэддока связь между выпуском продукции и  суммой фондоотдачи предприятия является тесной.</w:t>
      </w:r>
    </w:p>
    <w:p w:rsidR="00435B61" w:rsidRDefault="00435B61" w:rsidP="00980F1B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0A433C">
        <w:rPr>
          <w:b/>
          <w:sz w:val="28"/>
          <w:szCs w:val="28"/>
        </w:rPr>
        <w:t>Задание 3</w:t>
      </w:r>
    </w:p>
    <w:p w:rsidR="00435B61" w:rsidRPr="00F851BB" w:rsidRDefault="00435B61" w:rsidP="00980F1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>
        <w:rPr>
          <w:sz w:val="28"/>
          <w:szCs w:val="28"/>
        </w:rPr>
        <w:t xml:space="preserve">Применение выборочного метода наблюдения всегда связано с </w:t>
      </w:r>
      <w:r>
        <w:rPr>
          <w:b/>
          <w:i/>
          <w:sz w:val="28"/>
          <w:szCs w:val="28"/>
        </w:rPr>
        <w:t>установлением степени достоверности оценок показателей генеральной совокупности</w:t>
      </w:r>
      <w:r>
        <w:rPr>
          <w:sz w:val="28"/>
          <w:szCs w:val="28"/>
        </w:rPr>
        <w:t xml:space="preserve">, полученных на основе значений показателей выборочной совокупности. Достоверность этих оценок зависит от репрезентативности выборки, т.е. от того, насколько полно и адекватно  представлены в выборке статистические свойства  генеральной совокупности. Как правило, генеральные и выборочные характеристики не совпадают, а отклоняются на некоторую величину </w:t>
      </w:r>
      <w:r>
        <w:rPr>
          <w:b/>
          <w:sz w:val="32"/>
          <w:szCs w:val="32"/>
        </w:rPr>
        <w:t>ε</w:t>
      </w:r>
      <w:r>
        <w:rPr>
          <w:sz w:val="28"/>
          <w:szCs w:val="28"/>
        </w:rPr>
        <w:t xml:space="preserve">, которую называют </w:t>
      </w:r>
      <w:r>
        <w:rPr>
          <w:b/>
          <w:bCs/>
          <w:i/>
          <w:iCs/>
          <w:sz w:val="28"/>
          <w:szCs w:val="28"/>
        </w:rPr>
        <w:t>ошибкой выборки (ошибкой репрезентативности).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признаков единиц, отобранных из генеральной совокупности в выборочную, всегда случайны, поэтому и статистические характеристики выборки случайны, следовательно, и ошибки выборки также случайны. Ввиду этого принято вычислять два вида ошибок - среднюю </w:t>
      </w:r>
      <w:r w:rsidRPr="00E10ADE">
        <w:rPr>
          <w:position w:val="-24"/>
          <w:sz w:val="28"/>
          <w:szCs w:val="28"/>
        </w:rPr>
        <w:object w:dxaOrig="440" w:dyaOrig="499">
          <v:shape id="_x0000_i1092" type="#_x0000_t75" style="width:24.75pt;height:27.75pt" o:ole="">
            <v:imagedata r:id="rId125" o:title=""/>
          </v:shape>
          <o:OLEObject Type="Embed" ProgID="Equation.3" ShapeID="_x0000_i1092" DrawAspect="Content" ObjectID="_1458733336" r:id="rId126"/>
        </w:object>
      </w:r>
      <w:r>
        <w:rPr>
          <w:sz w:val="28"/>
          <w:szCs w:val="28"/>
        </w:rPr>
        <w:t xml:space="preserve"> и предельную </w:t>
      </w:r>
      <w:r w:rsidRPr="00E10ADE">
        <w:rPr>
          <w:position w:val="-10"/>
          <w:sz w:val="28"/>
          <w:szCs w:val="28"/>
        </w:rPr>
        <w:object w:dxaOrig="460" w:dyaOrig="400">
          <v:shape id="_x0000_i1093" type="#_x0000_t75" style="width:23.25pt;height:20.25pt" o:ole="">
            <v:imagedata r:id="rId127" o:title=""/>
          </v:shape>
          <o:OLEObject Type="Embed" ProgID="Equation.3" ShapeID="_x0000_i1093" DrawAspect="Content" ObjectID="_1458733337" r:id="rId128"/>
        </w:object>
      </w:r>
      <w:r>
        <w:rPr>
          <w:sz w:val="28"/>
          <w:szCs w:val="28"/>
        </w:rPr>
        <w:t>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Средняя ошибка выборки</w:t>
      </w:r>
      <w:r>
        <w:rPr>
          <w:sz w:val="28"/>
          <w:szCs w:val="28"/>
        </w:rPr>
        <w:t xml:space="preserve"> </w:t>
      </w:r>
      <w:r w:rsidRPr="00E10ADE">
        <w:rPr>
          <w:position w:val="-24"/>
          <w:sz w:val="28"/>
          <w:szCs w:val="28"/>
        </w:rPr>
        <w:object w:dxaOrig="440" w:dyaOrig="499">
          <v:shape id="_x0000_i1094" type="#_x0000_t75" style="width:24.75pt;height:27.75pt" o:ole="">
            <v:imagedata r:id="rId125" o:title=""/>
          </v:shape>
          <o:OLEObject Type="Embed" ProgID="Equation.3" ShapeID="_x0000_i1094" DrawAspect="Content" ObjectID="_1458733338" r:id="rId129"/>
        </w:object>
      </w:r>
      <w:r>
        <w:rPr>
          <w:sz w:val="28"/>
          <w:szCs w:val="28"/>
        </w:rPr>
        <w:t xml:space="preserve"> - это среднее квадратическое отклонение всех возможных значений выборочной средней от генеральной средней, т.е. от своего математического ожидания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[</w:t>
      </w:r>
      <w:r w:rsidRPr="00E10ADE">
        <w:rPr>
          <w:position w:val="-6"/>
          <w:sz w:val="28"/>
          <w:szCs w:val="28"/>
        </w:rPr>
        <w:object w:dxaOrig="240" w:dyaOrig="340">
          <v:shape id="_x0000_i1095" type="#_x0000_t75" style="width:9.75pt;height:18pt" o:ole="">
            <v:imagedata r:id="rId130" o:title=""/>
          </v:shape>
          <o:OLEObject Type="Embed" ProgID="Equation.3" ShapeID="_x0000_i1095" DrawAspect="Content" ObjectID="_1458733339" r:id="rId131"/>
        </w:object>
      </w:r>
      <w:r>
        <w:rPr>
          <w:sz w:val="28"/>
          <w:szCs w:val="28"/>
        </w:rPr>
        <w:t>].</w:t>
      </w:r>
    </w:p>
    <w:p w:rsidR="00435B61" w:rsidRDefault="00435B61" w:rsidP="00980F1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средней ошибки выборки рассчитывается </w:t>
      </w:r>
      <w:r>
        <w:rPr>
          <w:b/>
          <w:bCs/>
          <w:i/>
          <w:sz w:val="28"/>
          <w:szCs w:val="28"/>
        </w:rPr>
        <w:t>дифференцированно</w:t>
      </w:r>
      <w:r>
        <w:rPr>
          <w:bCs/>
          <w:sz w:val="28"/>
          <w:szCs w:val="28"/>
        </w:rPr>
        <w:t xml:space="preserve"> (по различным формулам) в зависимости от </w:t>
      </w:r>
      <w:r>
        <w:rPr>
          <w:b/>
          <w:bCs/>
          <w:i/>
          <w:sz w:val="28"/>
          <w:szCs w:val="28"/>
        </w:rPr>
        <w:t>вида и способа отбора единиц</w:t>
      </w:r>
      <w:r>
        <w:rPr>
          <w:bCs/>
          <w:sz w:val="28"/>
          <w:szCs w:val="28"/>
        </w:rPr>
        <w:t xml:space="preserve"> из генеральной совокупности в выборочную.</w:t>
      </w:r>
    </w:p>
    <w:p w:rsidR="00435B61" w:rsidRDefault="00435B61" w:rsidP="00980F1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средняя ошибка </w:t>
      </w:r>
      <w:r w:rsidRPr="00E10ADE">
        <w:rPr>
          <w:position w:val="-24"/>
          <w:sz w:val="28"/>
          <w:szCs w:val="28"/>
        </w:rPr>
        <w:object w:dxaOrig="440" w:dyaOrig="499">
          <v:shape id="_x0000_i1096" type="#_x0000_t75" style="width:24.75pt;height:27.75pt" o:ole="">
            <v:imagedata r:id="rId125" o:title=""/>
          </v:shape>
          <o:OLEObject Type="Embed" ProgID="Equation.3" ShapeID="_x0000_i1096" DrawAspect="Content" ObjectID="_1458733340" r:id="rId132"/>
        </w:object>
      </w:r>
      <w:r>
        <w:rPr>
          <w:bCs/>
          <w:sz w:val="28"/>
          <w:szCs w:val="28"/>
        </w:rPr>
        <w:t xml:space="preserve"> выборочной средней </w:t>
      </w:r>
      <w:r w:rsidRPr="00E10ADE">
        <w:rPr>
          <w:position w:val="-6"/>
          <w:sz w:val="28"/>
          <w:szCs w:val="28"/>
        </w:rPr>
        <w:object w:dxaOrig="279" w:dyaOrig="300">
          <v:shape id="_x0000_i1097" type="#_x0000_t75" style="width:11.25pt;height:15.75pt" o:ole="">
            <v:imagedata r:id="rId133" o:title=""/>
          </v:shape>
          <o:OLEObject Type="Embed" ProgID="Equation.3" ShapeID="_x0000_i1097" DrawAspect="Content" ObjectID="_1458733341" r:id="rId134"/>
        </w:object>
      </w:r>
      <w:r>
        <w:rPr>
          <w:bCs/>
          <w:sz w:val="28"/>
          <w:szCs w:val="28"/>
        </w:rPr>
        <w:t xml:space="preserve"> определяется по формуле</w:t>
      </w:r>
    </w:p>
    <w:p w:rsidR="00435B61" w:rsidRDefault="00435B61" w:rsidP="00980F1B">
      <w:pPr>
        <w:pStyle w:val="20"/>
        <w:tabs>
          <w:tab w:val="left" w:pos="8460"/>
          <w:tab w:val="left" w:pos="9360"/>
        </w:tabs>
        <w:ind w:firstLine="3780"/>
      </w:pPr>
      <w:r w:rsidRPr="00E10ADE">
        <w:rPr>
          <w:position w:val="-24"/>
        </w:rPr>
        <w:object w:dxaOrig="1900" w:dyaOrig="680">
          <v:shape id="_x0000_i1098" type="#_x0000_t75" style="width:105.75pt;height:37.5pt" o:ole="">
            <v:imagedata r:id="rId135" o:title=""/>
          </v:shape>
          <o:OLEObject Type="Embed" ProgID="Equation.3" ShapeID="_x0000_i1098" DrawAspect="Content" ObjectID="_1458733342" r:id="rId136"/>
        </w:object>
      </w:r>
    </w:p>
    <w:p w:rsidR="00435B61" w:rsidRDefault="00435B61" w:rsidP="00980F1B">
      <w:pPr>
        <w:pStyle w:val="20"/>
        <w:tabs>
          <w:tab w:val="left" w:pos="540"/>
        </w:tabs>
        <w:spacing w:line="360" w:lineRule="auto"/>
        <w:jc w:val="both"/>
      </w:pPr>
      <w:r>
        <w:t xml:space="preserve">где </w:t>
      </w:r>
      <w:r w:rsidRPr="00E10ADE">
        <w:rPr>
          <w:rFonts w:ascii="Arial CYR" w:hAnsi="Arial CYR" w:cs="Arial CYR"/>
          <w:position w:val="-6"/>
        </w:rPr>
        <w:object w:dxaOrig="440" w:dyaOrig="440">
          <v:shape id="_x0000_i1099" type="#_x0000_t75" style="width:21.75pt;height:21.75pt" o:ole="">
            <v:imagedata r:id="rId137" o:title=""/>
          </v:shape>
          <o:OLEObject Type="Embed" ProgID="Equation.3" ShapeID="_x0000_i1099" DrawAspect="Content" ObjectID="_1458733343" r:id="rId138"/>
        </w:object>
      </w:r>
      <w:r>
        <w:rPr>
          <w:rFonts w:ascii="Arial CYR" w:hAnsi="Arial CYR" w:cs="Arial CYR"/>
        </w:rPr>
        <w:t xml:space="preserve"> </w:t>
      </w:r>
      <w:r>
        <w:t>–</w:t>
      </w:r>
      <w:r>
        <w:rPr>
          <w:rFonts w:ascii="Arial CYR" w:hAnsi="Arial CYR" w:cs="Arial CYR"/>
        </w:rPr>
        <w:t xml:space="preserve"> </w:t>
      </w:r>
      <w:r>
        <w:t>общая дисперсия выборочных значений признаков,</w:t>
      </w:r>
    </w:p>
    <w:p w:rsidR="00435B61" w:rsidRDefault="00435B61" w:rsidP="00980F1B">
      <w:pPr>
        <w:pStyle w:val="20"/>
        <w:tabs>
          <w:tab w:val="left" w:pos="540"/>
        </w:tabs>
        <w:spacing w:line="360" w:lineRule="auto"/>
        <w:jc w:val="both"/>
      </w:pPr>
      <w:r>
        <w:t xml:space="preserve">       </w:t>
      </w:r>
      <w:r>
        <w:rPr>
          <w:b/>
          <w:i/>
          <w:lang w:val="en-US"/>
        </w:rPr>
        <w:t>N</w:t>
      </w:r>
      <w:r>
        <w:t xml:space="preserve"> – число единиц в генеральной совокупности,</w:t>
      </w:r>
    </w:p>
    <w:p w:rsidR="00435B61" w:rsidRDefault="00435B61" w:rsidP="00980F1B">
      <w:pPr>
        <w:pStyle w:val="20"/>
        <w:tabs>
          <w:tab w:val="left" w:pos="540"/>
          <w:tab w:val="left" w:pos="720"/>
          <w:tab w:val="left" w:pos="900"/>
        </w:tabs>
        <w:spacing w:line="360" w:lineRule="auto"/>
        <w:jc w:val="both"/>
      </w:pPr>
      <w:r>
        <w:t xml:space="preserve">        </w:t>
      </w:r>
      <w:r>
        <w:rPr>
          <w:b/>
          <w:i/>
          <w:lang w:val="en-US"/>
        </w:rPr>
        <w:t>n</w:t>
      </w:r>
      <w:r>
        <w:t xml:space="preserve"> – число единиц в выборочной совокупности.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Предельная ошибка выборки</w:t>
      </w:r>
      <w:r>
        <w:rPr>
          <w:bCs/>
          <w:sz w:val="28"/>
          <w:szCs w:val="28"/>
        </w:rPr>
        <w:t xml:space="preserve"> </w:t>
      </w:r>
      <w:r w:rsidRPr="00E10ADE">
        <w:rPr>
          <w:position w:val="-10"/>
          <w:sz w:val="28"/>
          <w:szCs w:val="28"/>
        </w:rPr>
        <w:object w:dxaOrig="460" w:dyaOrig="400">
          <v:shape id="_x0000_i1100" type="#_x0000_t75" style="width:23.25pt;height:20.25pt" o:ole="">
            <v:imagedata r:id="rId127" o:title=""/>
          </v:shape>
          <o:OLEObject Type="Embed" ProgID="Equation.3" ShapeID="_x0000_i1100" DrawAspect="Content" ObjectID="_1458733344" r:id="rId139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 средняя:</w:t>
      </w:r>
    </w:p>
    <w:p w:rsidR="00435B61" w:rsidRDefault="00435B61" w:rsidP="00980F1B">
      <w:pPr>
        <w:jc w:val="center"/>
        <w:rPr>
          <w:sz w:val="28"/>
          <w:szCs w:val="28"/>
        </w:rPr>
      </w:pPr>
      <w:r w:rsidRPr="00E10ADE">
        <w:rPr>
          <w:position w:val="-10"/>
          <w:sz w:val="28"/>
          <w:szCs w:val="28"/>
        </w:rPr>
        <w:object w:dxaOrig="1520" w:dyaOrig="420">
          <v:shape id="_x0000_i1101" type="#_x0000_t75" style="width:58.5pt;height:21.75pt" o:ole="">
            <v:imagedata r:id="rId140" o:title=""/>
          </v:shape>
          <o:OLEObject Type="Embed" ProgID="Equation.3" ShapeID="_x0000_i1101" DrawAspect="Content" ObjectID="_1458733345" r:id="rId141"/>
        </w:object>
      </w:r>
      <w:r>
        <w:rPr>
          <w:sz w:val="28"/>
          <w:szCs w:val="28"/>
        </w:rPr>
        <w:t>,</w:t>
      </w:r>
    </w:p>
    <w:p w:rsidR="00435B61" w:rsidRDefault="00435B61" w:rsidP="00980F1B">
      <w:pPr>
        <w:tabs>
          <w:tab w:val="left" w:pos="9360"/>
        </w:tabs>
        <w:ind w:firstLine="709"/>
        <w:jc w:val="center"/>
        <w:rPr>
          <w:sz w:val="28"/>
          <w:szCs w:val="28"/>
        </w:rPr>
      </w:pPr>
      <w:r w:rsidRPr="00E10ADE">
        <w:rPr>
          <w:position w:val="-12"/>
          <w:sz w:val="28"/>
          <w:szCs w:val="28"/>
        </w:rPr>
        <w:object w:dxaOrig="2880" w:dyaOrig="440">
          <v:shape id="_x0000_i1102" type="#_x0000_t75" style="width:134.25pt;height:23.25pt" o:ole="">
            <v:imagedata r:id="rId142" o:title=""/>
          </v:shape>
          <o:OLEObject Type="Embed" ProgID="Equation.3" ShapeID="_x0000_i1102" DrawAspect="Content" ObjectID="_1458733346" r:id="rId143"/>
        </w:objec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 w:rsidRPr="00E10ADE">
        <w:rPr>
          <w:position w:val="-6"/>
          <w:sz w:val="28"/>
          <w:szCs w:val="28"/>
        </w:rPr>
        <w:object w:dxaOrig="279" w:dyaOrig="300">
          <v:shape id="_x0000_i1103" type="#_x0000_t75" style="width:11.25pt;height:15.75pt" o:ole="">
            <v:imagedata r:id="rId133" o:title=""/>
          </v:shape>
          <o:OLEObject Type="Embed" ProgID="Equation.3" ShapeID="_x0000_i1103" DrawAspect="Content" ObjectID="_1458733347" r:id="rId144"/>
        </w:object>
      </w:r>
      <w:r>
        <w:rPr>
          <w:sz w:val="28"/>
          <w:szCs w:val="28"/>
        </w:rPr>
        <w:t>– выборочная средняя,</w: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0ADE">
        <w:rPr>
          <w:position w:val="-6"/>
          <w:sz w:val="28"/>
          <w:szCs w:val="28"/>
        </w:rPr>
        <w:object w:dxaOrig="260" w:dyaOrig="380">
          <v:shape id="_x0000_i1104" type="#_x0000_t75" style="width:12.75pt;height:18.75pt" o:ole="">
            <v:imagedata r:id="rId145" o:title=""/>
          </v:shape>
          <o:OLEObject Type="Embed" ProgID="Equation.3" ShapeID="_x0000_i1104" DrawAspect="Content" ObjectID="_1458733348" r:id="rId146"/>
        </w:object>
      </w:r>
      <w:r>
        <w:rPr>
          <w:sz w:val="28"/>
          <w:szCs w:val="28"/>
        </w:rPr>
        <w:t xml:space="preserve"> – генеральная средняя.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задают </w:t>
      </w:r>
      <w:r>
        <w:rPr>
          <w:b/>
          <w:bCs/>
          <w:i/>
          <w:iCs/>
          <w:sz w:val="28"/>
          <w:szCs w:val="28"/>
        </w:rPr>
        <w:t>доверительный интервал генеральной средней</w:t>
      </w:r>
      <w:r>
        <w:rPr>
          <w:sz w:val="28"/>
          <w:szCs w:val="28"/>
        </w:rPr>
        <w:t xml:space="preserve">, т.е. случайную область значений, которая с вероятностью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гарантированно содержит значение генеральной средней. Эту вероятность </w:t>
      </w:r>
      <w:r>
        <w:rPr>
          <w:b/>
          <w:bCs/>
          <w:sz w:val="28"/>
          <w:szCs w:val="28"/>
        </w:rPr>
        <w:t>Р</w:t>
      </w:r>
      <w:r>
        <w:rPr>
          <w:sz w:val="28"/>
          <w:szCs w:val="28"/>
        </w:rPr>
        <w:t xml:space="preserve"> называют </w:t>
      </w:r>
      <w:r>
        <w:rPr>
          <w:b/>
          <w:i/>
          <w:iCs/>
          <w:sz w:val="28"/>
          <w:szCs w:val="28"/>
        </w:rPr>
        <w:t xml:space="preserve">доверительной вероятностью </w:t>
      </w:r>
      <w:r>
        <w:rPr>
          <w:sz w:val="28"/>
          <w:szCs w:val="28"/>
        </w:rPr>
        <w:t xml:space="preserve">или </w:t>
      </w:r>
      <w:r>
        <w:rPr>
          <w:b/>
          <w:i/>
          <w:iCs/>
          <w:sz w:val="28"/>
          <w:szCs w:val="28"/>
        </w:rPr>
        <w:t>уровнем надёжности</w:t>
      </w:r>
      <w:r>
        <w:rPr>
          <w:sz w:val="28"/>
          <w:szCs w:val="28"/>
        </w:rPr>
        <w:t>.</w:t>
      </w:r>
    </w:p>
    <w:p w:rsidR="00435B61" w:rsidRDefault="00435B61" w:rsidP="00980F1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предельной ошибки выборочной средней </w:t>
      </w:r>
      <w:r w:rsidRPr="00E10ADE">
        <w:rPr>
          <w:position w:val="-10"/>
          <w:sz w:val="28"/>
          <w:szCs w:val="28"/>
        </w:rPr>
        <w:object w:dxaOrig="460" w:dyaOrig="400">
          <v:shape id="_x0000_i1105" type="#_x0000_t75" style="width:23.25pt;height:20.25pt" o:ole="">
            <v:imagedata r:id="rId127" o:title=""/>
          </v:shape>
          <o:OLEObject Type="Embed" ProgID="Equation.3" ShapeID="_x0000_i1105" DrawAspect="Content" ObjectID="_1458733349" r:id="rId147"/>
        </w:object>
      </w:r>
      <w:r>
        <w:rPr>
          <w:sz w:val="28"/>
          <w:szCs w:val="28"/>
        </w:rPr>
        <w:t xml:space="preserve"> выражается формулой</w:t>
      </w:r>
    </w:p>
    <w:p w:rsidR="00435B61" w:rsidRDefault="00435B61" w:rsidP="00980F1B">
      <w:pPr>
        <w:tabs>
          <w:tab w:val="left" w:pos="8460"/>
          <w:tab w:val="left" w:pos="9360"/>
        </w:tabs>
        <w:ind w:firstLine="4140"/>
        <w:jc w:val="both"/>
        <w:rPr>
          <w:b/>
          <w:bCs/>
          <w:sz w:val="28"/>
          <w:szCs w:val="28"/>
        </w:rPr>
      </w:pPr>
      <w:r w:rsidRPr="00E10ADE">
        <w:rPr>
          <w:position w:val="-18"/>
          <w:sz w:val="28"/>
          <w:szCs w:val="28"/>
        </w:rPr>
        <w:object w:dxaOrig="1540" w:dyaOrig="440">
          <v:shape id="_x0000_i1106" type="#_x0000_t75" style="width:81.75pt;height:24pt" o:ole="">
            <v:imagedata r:id="rId148" o:title=""/>
          </v:shape>
          <o:OLEObject Type="Embed" ProgID="Equation.3" ShapeID="_x0000_i1106" DrawAspect="Content" ObjectID="_1458733350" r:id="rId149"/>
        </w:object>
      </w:r>
      <w:r>
        <w:rPr>
          <w:sz w:val="28"/>
          <w:szCs w:val="28"/>
        </w:rPr>
        <w:t xml:space="preserve"> </w:t>
      </w:r>
    </w:p>
    <w:p w:rsidR="00435B61" w:rsidRDefault="00435B61" w:rsidP="00980F1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выборочная совокупность насчитывает 30 банков, выборка 20% механическая, следовательно, </w:t>
      </w:r>
      <w:r>
        <w:rPr>
          <w:b/>
          <w:i/>
          <w:sz w:val="28"/>
          <w:szCs w:val="28"/>
        </w:rPr>
        <w:t>генеральная совокупность включает 150 предприятий.</w:t>
      </w:r>
      <w:r>
        <w:rPr>
          <w:sz w:val="28"/>
          <w:szCs w:val="28"/>
        </w:rPr>
        <w:t xml:space="preserve"> Выборочная средняя </w:t>
      </w:r>
      <w:r w:rsidRPr="00E10ADE">
        <w:rPr>
          <w:position w:val="-6"/>
          <w:sz w:val="28"/>
          <w:szCs w:val="28"/>
        </w:rPr>
        <w:object w:dxaOrig="279" w:dyaOrig="300">
          <v:shape id="_x0000_i1107" type="#_x0000_t75" style="width:11.25pt;height:15.75pt" o:ole="">
            <v:imagedata r:id="rId133" o:title=""/>
          </v:shape>
          <o:OLEObject Type="Embed" ProgID="Equation.3" ShapeID="_x0000_i1107" DrawAspect="Content" ObjectID="_1458733351" r:id="rId150"/>
        </w:object>
      </w:r>
      <w:r>
        <w:rPr>
          <w:sz w:val="28"/>
          <w:szCs w:val="28"/>
        </w:rPr>
        <w:t xml:space="preserve">, дисперсия </w:t>
      </w:r>
      <w:r w:rsidRPr="00E10ADE">
        <w:rPr>
          <w:rFonts w:ascii="Arial CYR" w:hAnsi="Arial CYR" w:cs="Arial CYR"/>
          <w:position w:val="-6"/>
          <w:sz w:val="28"/>
          <w:szCs w:val="28"/>
        </w:rPr>
        <w:object w:dxaOrig="380" w:dyaOrig="420">
          <v:shape id="_x0000_i1108" type="#_x0000_t75" style="width:18.75pt;height:21pt" o:ole="">
            <v:imagedata r:id="rId151" o:title=""/>
          </v:shape>
          <o:OLEObject Type="Embed" ProgID="Equation.3" ShapeID="_x0000_i1108" DrawAspect="Content" ObjectID="_1458733352" r:id="rId152"/>
        </w:object>
      </w:r>
      <w:r>
        <w:rPr>
          <w:rFonts w:ascii="Arial CYR" w:hAnsi="Arial CYR" w:cs="Arial CYR"/>
          <w:sz w:val="28"/>
          <w:szCs w:val="28"/>
        </w:rPr>
        <w:t xml:space="preserve"> </w:t>
      </w:r>
      <w:r>
        <w:rPr>
          <w:sz w:val="28"/>
          <w:szCs w:val="28"/>
        </w:rPr>
        <w:t>определены в Задании 1 (п. 3). Значения параметров, необходимых для решения задачи, представлены в табл. 10:</w:t>
      </w:r>
    </w:p>
    <w:p w:rsidR="00435B61" w:rsidRPr="0025112C" w:rsidRDefault="00435B61" w:rsidP="00980F1B">
      <w:pPr>
        <w:spacing w:line="360" w:lineRule="auto"/>
        <w:ind w:firstLine="39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10</w:t>
      </w:r>
    </w:p>
    <w:tbl>
      <w:tblPr>
        <w:tblW w:w="7860" w:type="dxa"/>
        <w:jc w:val="center"/>
        <w:tblLook w:val="0000" w:firstRow="0" w:lastRow="0" w:firstColumn="0" w:lastColumn="0" w:noHBand="0" w:noVBand="0"/>
      </w:tblPr>
      <w:tblGrid>
        <w:gridCol w:w="1555"/>
        <w:gridCol w:w="1065"/>
        <w:gridCol w:w="1205"/>
        <w:gridCol w:w="1345"/>
        <w:gridCol w:w="1345"/>
        <w:gridCol w:w="1345"/>
      </w:tblGrid>
      <w:tr w:rsidR="00435B61">
        <w:trPr>
          <w:trHeight w:val="336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ind w:firstLine="8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br w:type="page"/>
              <w:t>Р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ind w:firstLine="3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 w:rsidRPr="00E10ADE">
              <w:rPr>
                <w:position w:val="-6"/>
                <w:szCs w:val="28"/>
              </w:rPr>
              <w:object w:dxaOrig="279" w:dyaOrig="300">
                <v:shape id="_x0000_i1109" type="#_x0000_t75" style="width:11.25pt;height:15.75pt" o:ole="">
                  <v:imagedata r:id="rId133" o:title=""/>
                </v:shape>
                <o:OLEObject Type="Embed" ProgID="Equation.3" ShapeID="_x0000_i1109" DrawAspect="Content" ObjectID="_1458733353" r:id="rId153"/>
              </w:objec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 w:rsidRPr="00E10ADE">
              <w:rPr>
                <w:rFonts w:ascii="Arial CYR" w:hAnsi="Arial CYR" w:cs="Arial CYR"/>
                <w:position w:val="-6"/>
              </w:rPr>
              <w:object w:dxaOrig="440" w:dyaOrig="440">
                <v:shape id="_x0000_i1110" type="#_x0000_t75" style="width:19.5pt;height:19.5pt" o:ole="">
                  <v:imagedata r:id="rId137" o:title=""/>
                </v:shape>
                <o:OLEObject Type="Embed" ProgID="Equation.3" ShapeID="_x0000_i1110" DrawAspect="Content" ObjectID="_1458733354" r:id="rId154"/>
              </w:object>
            </w:r>
          </w:p>
        </w:tc>
      </w:tr>
      <w:tr w:rsidR="00435B61">
        <w:trPr>
          <w:trHeight w:val="27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0,683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5B61" w:rsidRDefault="00435B61" w:rsidP="00980F1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0,0085</w:t>
            </w:r>
          </w:p>
        </w:tc>
      </w:tr>
    </w:tbl>
    <w:p w:rsidR="00435B61" w:rsidRDefault="00435B61" w:rsidP="00980F1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средней ошибки выборки:</w:t>
      </w:r>
    </w:p>
    <w:p w:rsidR="00435B61" w:rsidRDefault="00435B61" w:rsidP="00980F1B">
      <w:pPr>
        <w:jc w:val="center"/>
        <w:rPr>
          <w:sz w:val="28"/>
          <w:szCs w:val="28"/>
        </w:rPr>
      </w:pPr>
      <w:r w:rsidRPr="00226199">
        <w:rPr>
          <w:position w:val="-34"/>
          <w:sz w:val="28"/>
          <w:szCs w:val="28"/>
        </w:rPr>
        <w:object w:dxaOrig="4140" w:dyaOrig="780">
          <v:shape id="_x0000_i1111" type="#_x0000_t75" style="width:201pt;height:37.5pt" o:ole="">
            <v:imagedata r:id="rId155" o:title=""/>
          </v:shape>
          <o:OLEObject Type="Embed" ProgID="Equation.3" ShapeID="_x0000_i1111" DrawAspect="Content" ObjectID="_1458733355" r:id="rId156"/>
        </w:object>
      </w:r>
      <w:r>
        <w:rPr>
          <w:sz w:val="28"/>
          <w:szCs w:val="28"/>
        </w:rPr>
        <w:t>,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предельной ошибки выборки:</w:t>
      </w:r>
    </w:p>
    <w:p w:rsidR="00435B61" w:rsidRDefault="00435B61" w:rsidP="00980F1B">
      <w:pPr>
        <w:jc w:val="center"/>
      </w:pPr>
      <w:r w:rsidRPr="003F7EFC">
        <w:rPr>
          <w:position w:val="-20"/>
        </w:rPr>
        <w:object w:dxaOrig="3200" w:dyaOrig="440">
          <v:shape id="_x0000_i1112" type="#_x0000_t75" style="width:180.75pt;height:23.25pt" o:ole="">
            <v:imagedata r:id="rId157" o:title=""/>
          </v:shape>
          <o:OLEObject Type="Embed" ProgID="Equation.3" ShapeID="_x0000_i1112" DrawAspect="Content" ObjectID="_1458733356" r:id="rId158"/>
        </w:objec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формуле (16) доверительного интервала для генеральной средней:</w:t>
      </w:r>
    </w:p>
    <w:p w:rsidR="00435B61" w:rsidRDefault="00435B61" w:rsidP="00980F1B">
      <w:pPr>
        <w:jc w:val="center"/>
        <w:rPr>
          <w:sz w:val="28"/>
        </w:rPr>
      </w:pPr>
      <w:r>
        <w:rPr>
          <w:sz w:val="28"/>
        </w:rPr>
        <w:t>1,1-0,015</w:t>
      </w:r>
      <w:r w:rsidRPr="003F7EFC">
        <w:rPr>
          <w:position w:val="-6"/>
          <w:sz w:val="28"/>
          <w:szCs w:val="28"/>
        </w:rPr>
        <w:object w:dxaOrig="639" w:dyaOrig="340">
          <v:shape id="_x0000_i1113" type="#_x0000_t75" style="width:32.25pt;height:17.25pt" o:ole="">
            <v:imagedata r:id="rId159" o:title=""/>
          </v:shape>
          <o:OLEObject Type="Embed" ProgID="Equation.3" ShapeID="_x0000_i1113" DrawAspect="Content" ObjectID="_1458733357" r:id="rId160"/>
        </w:object>
      </w:r>
      <w:r>
        <w:rPr>
          <w:sz w:val="28"/>
          <w:szCs w:val="28"/>
        </w:rPr>
        <w:t>1,1</w:t>
      </w:r>
      <w:r w:rsidRPr="003F7EFC">
        <w:rPr>
          <w:sz w:val="28"/>
          <w:szCs w:val="28"/>
        </w:rPr>
        <w:t>+</w:t>
      </w:r>
      <w:r>
        <w:rPr>
          <w:sz w:val="28"/>
          <w:szCs w:val="28"/>
        </w:rPr>
        <w:t>0,015</w:t>
      </w:r>
      <w:r>
        <w:rPr>
          <w:sz w:val="28"/>
        </w:rPr>
        <w:t>,</w:t>
      </w:r>
    </w:p>
    <w:p w:rsidR="00435B61" w:rsidRDefault="00435B61" w:rsidP="00980F1B">
      <w:pPr>
        <w:jc w:val="center"/>
        <w:rPr>
          <w:sz w:val="28"/>
          <w:szCs w:val="28"/>
        </w:rPr>
      </w:pPr>
      <w:r>
        <w:rPr>
          <w:sz w:val="28"/>
          <w:szCs w:val="28"/>
        </w:rPr>
        <w:t>1,085 руб.</w:t>
      </w:r>
      <w:r>
        <w:t xml:space="preserve"> </w:t>
      </w:r>
      <w:r w:rsidRPr="00E10ADE">
        <w:rPr>
          <w:position w:val="-6"/>
        </w:rPr>
        <w:object w:dxaOrig="639" w:dyaOrig="340">
          <v:shape id="_x0000_i1114" type="#_x0000_t75" style="width:32.25pt;height:17.25pt" o:ole="">
            <v:imagedata r:id="rId159" o:title=""/>
          </v:shape>
          <o:OLEObject Type="Embed" ProgID="Equation.3" ShapeID="_x0000_i1114" DrawAspect="Content" ObjectID="_1458733358" r:id="rId161"/>
        </w:object>
      </w:r>
      <w:r>
        <w:rPr>
          <w:sz w:val="28"/>
          <w:szCs w:val="28"/>
        </w:rPr>
        <w:t>1,115 руб.</w:t>
      </w:r>
    </w:p>
    <w:p w:rsidR="00435B61" w:rsidRDefault="00435B61" w:rsidP="00980F1B">
      <w:pPr>
        <w:pStyle w:val="30"/>
        <w:tabs>
          <w:tab w:val="right" w:pos="0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435B61" w:rsidRDefault="00435B61" w:rsidP="00980F1B">
      <w:pPr>
        <w:pStyle w:val="30"/>
        <w:tabs>
          <w:tab w:val="right" w:pos="0"/>
        </w:tabs>
        <w:spacing w:line="360" w:lineRule="auto"/>
        <w:ind w:firstLine="720"/>
        <w:jc w:val="both"/>
      </w:pPr>
      <w:r>
        <w:rPr>
          <w:b/>
          <w:sz w:val="28"/>
          <w:szCs w:val="28"/>
        </w:rPr>
        <w:t>Вывод.</w:t>
      </w:r>
      <w:r>
        <w:rPr>
          <w:sz w:val="28"/>
          <w:szCs w:val="28"/>
        </w:rPr>
        <w:t xml:space="preserve"> На основании проведенного выборочного обследования предприятий региона с вероятностью 0,683 можно утверждать, что для генеральной совокупности предприятий средняя фондоотдача предприятий находится в пределах от 1,085 руб. до 1,115 руб.</w:t>
      </w:r>
    </w:p>
    <w:p w:rsidR="00435B61" w:rsidRDefault="00435B61" w:rsidP="00980F1B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>
        <w:rPr>
          <w:sz w:val="28"/>
          <w:szCs w:val="28"/>
        </w:rPr>
        <w:t>Доля единиц выборочной совокупности, обладающих тем или иным заданным свойством, выражается формулой</w:t>
      </w:r>
    </w:p>
    <w:p w:rsidR="00435B61" w:rsidRDefault="00435B61" w:rsidP="00980F1B">
      <w:pPr>
        <w:tabs>
          <w:tab w:val="left" w:pos="8460"/>
          <w:tab w:val="left" w:pos="9360"/>
        </w:tabs>
        <w:ind w:firstLine="30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10ADE">
        <w:rPr>
          <w:position w:val="-24"/>
          <w:sz w:val="28"/>
          <w:szCs w:val="28"/>
        </w:rPr>
        <w:object w:dxaOrig="740" w:dyaOrig="620">
          <v:shape id="_x0000_i1115" type="#_x0000_t75" style="width:50.25pt;height:42.75pt" o:ole="">
            <v:imagedata r:id="rId162" o:title=""/>
          </v:shape>
          <o:OLEObject Type="Embed" ProgID="Equation.3" ShapeID="_x0000_i1115" DrawAspect="Content" ObjectID="_1458733359" r:id="rId163"/>
        </w:objec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единиц совокупности, обладающих заданным свойством;</w: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число единиц в совокупности.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собственно-случайной и механической выборки с бесповторным способом отбора </w:t>
      </w:r>
      <w:r>
        <w:rPr>
          <w:sz w:val="28"/>
          <w:szCs w:val="28"/>
        </w:rPr>
        <w:t xml:space="preserve">предельная ошибка выборки </w:t>
      </w:r>
      <w:r w:rsidRPr="00E10ADE">
        <w:rPr>
          <w:position w:val="-10"/>
        </w:rPr>
        <w:object w:dxaOrig="440" w:dyaOrig="400">
          <v:shape id="_x0000_i1116" type="#_x0000_t75" style="width:21.75pt;height:20.25pt" o:ole="">
            <v:imagedata r:id="rId164" o:title=""/>
          </v:shape>
          <o:OLEObject Type="Embed" ProgID="Equation.3" ShapeID="_x0000_i1116" DrawAspect="Content" ObjectID="_1458733360" r:id="rId165"/>
        </w:object>
      </w:r>
      <w:r>
        <w:rPr>
          <w:sz w:val="28"/>
          <w:szCs w:val="28"/>
        </w:rPr>
        <w:t xml:space="preserve"> доли единиц, обладающих заданным свойством, рассчитывается по формуле</w:t>
      </w:r>
    </w:p>
    <w:p w:rsidR="00435B61" w:rsidRDefault="00435B61" w:rsidP="00980F1B">
      <w:pPr>
        <w:tabs>
          <w:tab w:val="left" w:pos="8460"/>
          <w:tab w:val="left" w:pos="9360"/>
        </w:tabs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E10ADE">
        <w:rPr>
          <w:position w:val="-26"/>
          <w:sz w:val="28"/>
          <w:szCs w:val="28"/>
        </w:rPr>
        <w:object w:dxaOrig="2760" w:dyaOrig="700">
          <v:shape id="_x0000_i1117" type="#_x0000_t75" style="width:182.25pt;height:45.75pt" o:ole="">
            <v:imagedata r:id="rId166" o:title=""/>
          </v:shape>
          <o:OLEObject Type="Embed" ProgID="Equation.3" ShapeID="_x0000_i1117" DrawAspect="Content" ObjectID="_1458733361" r:id="rId167"/>
        </w:objec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b/>
          <w:i/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доля единиц совокупности, обладающих заданным свойством;</w:t>
      </w:r>
    </w:p>
    <w:p w:rsidR="00435B61" w:rsidRDefault="00435B61" w:rsidP="00980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(1-</w:t>
      </w:r>
      <w:r>
        <w:rPr>
          <w:b/>
          <w:i/>
          <w:sz w:val="28"/>
          <w:szCs w:val="28"/>
          <w:lang w:val="en-US"/>
        </w:rPr>
        <w:t>w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– доля единиц совокупности, не обладающих заданным свойством,</w:t>
      </w:r>
    </w:p>
    <w:p w:rsidR="00435B61" w:rsidRDefault="00435B61" w:rsidP="00980F1B">
      <w:pPr>
        <w:pStyle w:val="20"/>
        <w:spacing w:line="360" w:lineRule="auto"/>
        <w:jc w:val="both"/>
      </w:pPr>
      <w:r>
        <w:t xml:space="preserve">        </w:t>
      </w:r>
      <w:r>
        <w:rPr>
          <w:b/>
          <w:i/>
          <w:lang w:val="en-US"/>
        </w:rPr>
        <w:t>N</w:t>
      </w:r>
      <w:r>
        <w:t xml:space="preserve"> – число единиц в генеральной совокупности,</w:t>
      </w:r>
    </w:p>
    <w:p w:rsidR="00435B61" w:rsidRDefault="00435B61" w:rsidP="00980F1B">
      <w:pPr>
        <w:pStyle w:val="20"/>
        <w:spacing w:line="360" w:lineRule="auto"/>
        <w:jc w:val="both"/>
      </w:pPr>
      <w:r>
        <w:t xml:space="preserve">        </w:t>
      </w:r>
      <w:r>
        <w:rPr>
          <w:b/>
          <w:i/>
          <w:lang w:val="en-US"/>
        </w:rPr>
        <w:t>n</w:t>
      </w:r>
      <w:r>
        <w:t>– число единиц в выборочной совокупности.</w: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Предельная ошибка выборки </w:t>
      </w:r>
      <w:r w:rsidRPr="00E10ADE">
        <w:rPr>
          <w:position w:val="-10"/>
        </w:rPr>
        <w:object w:dxaOrig="440" w:dyaOrig="400">
          <v:shape id="_x0000_i1118" type="#_x0000_t75" style="width:21.75pt;height:20.25pt" o:ole="">
            <v:imagedata r:id="rId164" o:title=""/>
          </v:shape>
          <o:OLEObject Type="Embed" ProgID="Equation.3" ShapeID="_x0000_i1118" DrawAspect="Content" ObjectID="_1458733362" r:id="rId168"/>
        </w:objec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определяет границы, в пределах которых будет находиться генеральная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доля</w:t>
      </w:r>
      <w:r>
        <w:rPr>
          <w:b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</w:t>
      </w:r>
      <w:r>
        <w:rPr>
          <w:sz w:val="28"/>
          <w:szCs w:val="28"/>
        </w:rPr>
        <w:t xml:space="preserve"> единиц, обладающих заданным свойством:</w:t>
      </w:r>
    </w:p>
    <w:p w:rsidR="00435B61" w:rsidRDefault="00435B61" w:rsidP="00980F1B">
      <w:pPr>
        <w:tabs>
          <w:tab w:val="left" w:pos="2520"/>
          <w:tab w:val="left" w:pos="2700"/>
          <w:tab w:val="left" w:pos="8460"/>
          <w:tab w:val="left" w:pos="9360"/>
        </w:tabs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10ADE">
        <w:rPr>
          <w:position w:val="-12"/>
          <w:sz w:val="28"/>
          <w:szCs w:val="28"/>
        </w:rPr>
        <w:object w:dxaOrig="2960" w:dyaOrig="420">
          <v:shape id="_x0000_i1119" type="#_x0000_t75" style="width:147.75pt;height:21pt" o:ole="">
            <v:imagedata r:id="rId169" o:title=""/>
          </v:shape>
          <o:OLEObject Type="Embed" ProgID="Equation.3" ShapeID="_x0000_i1119" DrawAspect="Content" ObjectID="_1458733363" r:id="rId170"/>
        </w:objec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 Задания 3 исследуемым свойством является </w:t>
      </w:r>
      <w:r>
        <w:rPr>
          <w:i/>
          <w:sz w:val="28"/>
          <w:szCs w:val="28"/>
        </w:rPr>
        <w:t>равенство или превышение фондоотдачи предприятий величины 1,14  руб.</w:t>
      </w:r>
    </w:p>
    <w:p w:rsidR="00435B61" w:rsidRDefault="00435B61" w:rsidP="00980F1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предприятий с заданным свойством определяется из табл. 2:</w:t>
      </w:r>
    </w:p>
    <w:p w:rsidR="00435B61" w:rsidRDefault="00435B61" w:rsidP="00980F1B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m</w:t>
      </w:r>
      <w:r>
        <w:rPr>
          <w:sz w:val="28"/>
          <w:szCs w:val="28"/>
        </w:rPr>
        <w:t>=</w:t>
      </w:r>
      <w:r w:rsidRPr="001029D9">
        <w:rPr>
          <w:sz w:val="28"/>
          <w:szCs w:val="28"/>
        </w:rPr>
        <w:t>9</w:t>
      </w:r>
    </w:p>
    <w:p w:rsidR="00435B61" w:rsidRDefault="00435B61" w:rsidP="00980F1B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выборочной доли:</w:t>
      </w:r>
    </w:p>
    <w:p w:rsidR="00435B61" w:rsidRDefault="00435B61" w:rsidP="00980F1B">
      <w:pPr>
        <w:jc w:val="center"/>
        <w:rPr>
          <w:sz w:val="28"/>
          <w:szCs w:val="28"/>
        </w:rPr>
      </w:pPr>
      <w:r w:rsidRPr="00115572">
        <w:rPr>
          <w:position w:val="-24"/>
          <w:sz w:val="28"/>
          <w:szCs w:val="28"/>
        </w:rPr>
        <w:object w:dxaOrig="1480" w:dyaOrig="639">
          <v:shape id="_x0000_i1120" type="#_x0000_t75" style="width:94.5pt;height:33pt" o:ole="">
            <v:imagedata r:id="rId171" o:title=""/>
          </v:shape>
          <o:OLEObject Type="Embed" ProgID="Equation.3" ShapeID="_x0000_i1120" DrawAspect="Content" ObjectID="_1458733364" r:id="rId172"/>
        </w:objec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 формуле (19) предельной ошибки выборки для доли:</w:t>
      </w:r>
    </w:p>
    <w:p w:rsidR="00435B61" w:rsidRDefault="00435B61" w:rsidP="00980F1B">
      <w:pPr>
        <w:jc w:val="center"/>
        <w:rPr>
          <w:sz w:val="28"/>
          <w:szCs w:val="28"/>
        </w:rPr>
      </w:pPr>
      <w:r w:rsidRPr="001029D9">
        <w:rPr>
          <w:position w:val="-26"/>
          <w:sz w:val="28"/>
          <w:szCs w:val="28"/>
        </w:rPr>
        <w:object w:dxaOrig="4140" w:dyaOrig="720">
          <v:shape id="_x0000_i1121" type="#_x0000_t75" style="width:209.25pt;height:40.5pt" o:ole="">
            <v:imagedata r:id="rId173" o:title=""/>
          </v:shape>
          <o:OLEObject Type="Embed" ProgID="Equation.3" ShapeID="_x0000_i1121" DrawAspect="Content" ObjectID="_1458733365" r:id="rId174"/>
        </w:object>
      </w:r>
    </w:p>
    <w:p w:rsidR="00435B61" w:rsidRDefault="00435B61" w:rsidP="00980F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 формуле (20) доверительного интервала генеральной доли:</w:t>
      </w:r>
    </w:p>
    <w:p w:rsidR="00435B61" w:rsidRDefault="00435B61" w:rsidP="00980F1B">
      <w:pPr>
        <w:jc w:val="center"/>
        <w:rPr>
          <w:sz w:val="28"/>
          <w:szCs w:val="28"/>
        </w:rPr>
      </w:pPr>
      <w:r w:rsidRPr="001029D9">
        <w:rPr>
          <w:position w:val="-12"/>
          <w:sz w:val="28"/>
          <w:szCs w:val="28"/>
        </w:rPr>
        <w:object w:dxaOrig="3340" w:dyaOrig="360">
          <v:shape id="_x0000_i1122" type="#_x0000_t75" style="width:167.25pt;height:18pt" o:ole="">
            <v:imagedata r:id="rId175" o:title=""/>
          </v:shape>
          <o:OLEObject Type="Embed" ProgID="Equation.3" ShapeID="_x0000_i1122" DrawAspect="Content" ObjectID="_1458733366" r:id="rId176"/>
        </w:object>
      </w:r>
    </w:p>
    <w:p w:rsidR="00435B61" w:rsidRDefault="00435B61" w:rsidP="00980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0,225 </w:t>
      </w:r>
      <w:r w:rsidRPr="00E10ADE">
        <w:rPr>
          <w:position w:val="-12"/>
          <w:sz w:val="28"/>
          <w:szCs w:val="28"/>
        </w:rPr>
        <w:object w:dxaOrig="780" w:dyaOrig="340">
          <v:shape id="_x0000_i1123" type="#_x0000_t75" style="width:39pt;height:17.25pt" o:ole="">
            <v:imagedata r:id="rId177" o:title=""/>
          </v:shape>
          <o:OLEObject Type="Embed" ProgID="Equation.3" ShapeID="_x0000_i1123" DrawAspect="Content" ObjectID="_1458733367" r:id="rId178"/>
        </w:object>
      </w:r>
      <w:r>
        <w:rPr>
          <w:sz w:val="28"/>
          <w:szCs w:val="28"/>
        </w:rPr>
        <w:t xml:space="preserve"> 0,375</w:t>
      </w:r>
    </w:p>
    <w:p w:rsidR="00435B61" w:rsidRDefault="00435B61" w:rsidP="00980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435B61" w:rsidRDefault="00435B61" w:rsidP="00980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22,5% </w:t>
      </w:r>
      <w:r w:rsidRPr="00E10ADE">
        <w:rPr>
          <w:position w:val="-12"/>
          <w:sz w:val="28"/>
          <w:szCs w:val="28"/>
        </w:rPr>
        <w:object w:dxaOrig="780" w:dyaOrig="340">
          <v:shape id="_x0000_i1124" type="#_x0000_t75" style="width:39pt;height:17.25pt" o:ole="">
            <v:imagedata r:id="rId177" o:title=""/>
          </v:shape>
          <o:OLEObject Type="Embed" ProgID="Equation.3" ShapeID="_x0000_i1124" DrawAspect="Content" ObjectID="_1458733368" r:id="rId179"/>
        </w:object>
      </w:r>
      <w:r>
        <w:rPr>
          <w:sz w:val="28"/>
          <w:szCs w:val="28"/>
        </w:rPr>
        <w:t xml:space="preserve"> 37,5%</w:t>
      </w:r>
    </w:p>
    <w:p w:rsidR="00435B61" w:rsidRPr="0025112C" w:rsidRDefault="00435B61" w:rsidP="00980F1B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25112C">
        <w:rPr>
          <w:b/>
          <w:bCs/>
          <w:sz w:val="28"/>
          <w:szCs w:val="28"/>
        </w:rPr>
        <w:t>Вывод.</w:t>
      </w:r>
      <w:r w:rsidRPr="0025112C">
        <w:rPr>
          <w:bCs/>
          <w:sz w:val="28"/>
          <w:szCs w:val="28"/>
        </w:rPr>
        <w:t xml:space="preserve"> С вероятностью 0,683 можно утверждать, что в генеральной совокупности предприятий доля предприятий</w:t>
      </w:r>
      <w:r w:rsidRPr="0025112C">
        <w:rPr>
          <w:sz w:val="28"/>
          <w:szCs w:val="28"/>
        </w:rPr>
        <w:t xml:space="preserve"> с фондоотдачей 1,14 руб. и выше будет находиться в пределах от 22,5% до 37,5%.</w:t>
      </w:r>
    </w:p>
    <w:p w:rsidR="00435B61" w:rsidRPr="00D10311" w:rsidRDefault="00435B61" w:rsidP="00980F1B">
      <w:pPr>
        <w:tabs>
          <w:tab w:val="left" w:pos="720"/>
        </w:tabs>
        <w:spacing w:line="360" w:lineRule="auto"/>
        <w:ind w:firstLine="540"/>
        <w:rPr>
          <w:b/>
          <w:sz w:val="28"/>
          <w:szCs w:val="28"/>
        </w:rPr>
      </w:pPr>
      <w:r w:rsidRPr="00D10311">
        <w:rPr>
          <w:b/>
          <w:sz w:val="28"/>
          <w:szCs w:val="28"/>
        </w:rPr>
        <w:t>Задание 4.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b/>
          <w:sz w:val="28"/>
          <w:szCs w:val="28"/>
        </w:rPr>
      </w:pPr>
      <w:r w:rsidRPr="00D10311">
        <w:rPr>
          <w:b/>
          <w:sz w:val="28"/>
          <w:szCs w:val="28"/>
        </w:rPr>
        <w:t>Решение: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4.</w:t>
      </w:r>
      <w:r w:rsidRPr="00D10311">
        <w:rPr>
          <w:sz w:val="28"/>
          <w:szCs w:val="28"/>
        </w:rPr>
        <w:t>1.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jc w:val="right"/>
        <w:rPr>
          <w:b/>
          <w:sz w:val="28"/>
          <w:szCs w:val="28"/>
        </w:rPr>
      </w:pPr>
      <w:r w:rsidRPr="00D10311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12</w:t>
      </w:r>
    </w:p>
    <w:tbl>
      <w:tblPr>
        <w:tblW w:w="9310" w:type="dxa"/>
        <w:tblInd w:w="98" w:type="dxa"/>
        <w:tblLook w:val="0000" w:firstRow="0" w:lastRow="0" w:firstColumn="0" w:lastColumn="0" w:noHBand="0" w:noVBand="0"/>
      </w:tblPr>
      <w:tblGrid>
        <w:gridCol w:w="4870"/>
        <w:gridCol w:w="900"/>
        <w:gridCol w:w="2820"/>
        <w:gridCol w:w="720"/>
      </w:tblGrid>
      <w:tr w:rsidR="00435B61" w:rsidRPr="00D10311">
        <w:trPr>
          <w:trHeight w:val="25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Полная первоначальная стоимость ОПФ на начало года, млн. руб.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50,2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ОПФ на конец года, млн. руб.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53,2</w:t>
            </w: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Введено новых ОПФ, млн.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7,8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Выбыло по полной стоимости ОПФ, млн. 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-4,8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</w:tr>
      <w:tr w:rsidR="00435B61" w:rsidRPr="00D10311">
        <w:trPr>
          <w:trHeight w:val="270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53,2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53,2</w:t>
            </w:r>
          </w:p>
        </w:tc>
      </w:tr>
    </w:tbl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sz w:val="28"/>
          <w:szCs w:val="28"/>
        </w:rPr>
      </w:pP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sz w:val="28"/>
          <w:szCs w:val="28"/>
        </w:rPr>
      </w:pPr>
      <w:r w:rsidRPr="00D10311">
        <w:rPr>
          <w:sz w:val="28"/>
          <w:szCs w:val="28"/>
        </w:rPr>
        <w:t>В основе баланса по полной стоимости лежит равенство: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sz w:val="28"/>
          <w:szCs w:val="28"/>
        </w:rPr>
      </w:pPr>
      <w:r w:rsidRPr="00D10311">
        <w:rPr>
          <w:sz w:val="28"/>
          <w:szCs w:val="28"/>
        </w:rPr>
        <w:t>Фк = Фн + П – В = 50,2 + 7,8 – 4,8 = 53,2</w:t>
      </w:r>
      <w:r>
        <w:rPr>
          <w:sz w:val="28"/>
          <w:szCs w:val="28"/>
        </w:rPr>
        <w:t xml:space="preserve"> (млн. руб.)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40"/>
        <w:rPr>
          <w:sz w:val="28"/>
          <w:szCs w:val="28"/>
        </w:rPr>
      </w:pPr>
      <w:r w:rsidRPr="00D10311">
        <w:rPr>
          <w:sz w:val="28"/>
          <w:szCs w:val="28"/>
        </w:rPr>
        <w:t>Коэффициент поступления (ввода):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0311">
        <w:rPr>
          <w:position w:val="-28"/>
          <w:sz w:val="28"/>
          <w:szCs w:val="28"/>
        </w:rPr>
        <w:object w:dxaOrig="2659" w:dyaOrig="660">
          <v:shape id="_x0000_i1125" type="#_x0000_t75" style="width:132.75pt;height:33pt" o:ole="">
            <v:imagedata r:id="rId180" o:title=""/>
          </v:shape>
          <o:OLEObject Type="Embed" ProgID="Equation.3" ShapeID="_x0000_i1125" DrawAspect="Content" ObjectID="_1458733369" r:id="rId181"/>
        </w:objec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>Доля всех поступивших в году основных фондов в их общем объеме на конец года 0,147, т.е 14,7%.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>Коэффициент обновления: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ab/>
      </w:r>
      <w:r w:rsidRPr="00D10311">
        <w:rPr>
          <w:position w:val="-28"/>
          <w:sz w:val="28"/>
          <w:szCs w:val="28"/>
        </w:rPr>
        <w:object w:dxaOrig="2620" w:dyaOrig="660">
          <v:shape id="_x0000_i1126" type="#_x0000_t75" style="width:131.25pt;height:33pt" o:ole="">
            <v:imagedata r:id="rId182" o:title=""/>
          </v:shape>
          <o:OLEObject Type="Embed" ProgID="Equation.3" ShapeID="_x0000_i1126" DrawAspect="Content" ObjectID="_1458733370" r:id="rId183"/>
        </w:objec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>Так как все поступившие в этом году основные производственные фонды являются новыми, коэффициент поступления и обновления совпадают и равны 0,147, или 14,7%.</w:t>
      </w:r>
    </w:p>
    <w:p w:rsidR="00435B6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>Коэффициент выбытия: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 w:rsidRPr="002759B1">
        <w:rPr>
          <w:position w:val="-28"/>
          <w:sz w:val="28"/>
          <w:szCs w:val="28"/>
        </w:rPr>
        <w:object w:dxaOrig="2960" w:dyaOrig="660">
          <v:shape id="_x0000_i1127" type="#_x0000_t75" style="width:147.75pt;height:33pt" o:ole="">
            <v:imagedata r:id="rId184" o:title=""/>
          </v:shape>
          <o:OLEObject Type="Embed" ProgID="Equation.3" ShapeID="_x0000_i1127" DrawAspect="Content" ObjectID="_1458733371" r:id="rId185"/>
        </w:objec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ind w:firstLine="539"/>
        <w:rPr>
          <w:sz w:val="28"/>
          <w:szCs w:val="28"/>
        </w:rPr>
      </w:pPr>
      <w:r w:rsidRPr="00D10311">
        <w:rPr>
          <w:sz w:val="28"/>
          <w:szCs w:val="28"/>
        </w:rPr>
        <w:tab/>
        <w:t>Этот коэффициент означает, что 0,096 (или 9,6%) основных производственных фондов, функционировавших в прошлом году, в этом году выбыло.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</w:t>
      </w:r>
      <w:r w:rsidRPr="00D10311">
        <w:rPr>
          <w:sz w:val="28"/>
          <w:szCs w:val="28"/>
        </w:rPr>
        <w:t xml:space="preserve">2. </w:t>
      </w:r>
    </w:p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jc w:val="right"/>
        <w:rPr>
          <w:b/>
          <w:sz w:val="28"/>
          <w:szCs w:val="28"/>
        </w:rPr>
      </w:pPr>
      <w:r w:rsidRPr="00D10311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13</w:t>
      </w:r>
    </w:p>
    <w:tbl>
      <w:tblPr>
        <w:tblW w:w="9487" w:type="dxa"/>
        <w:tblInd w:w="98" w:type="dxa"/>
        <w:tblLook w:val="0000" w:firstRow="0" w:lastRow="0" w:firstColumn="0" w:lastColumn="0" w:noHBand="0" w:noVBand="0"/>
      </w:tblPr>
      <w:tblGrid>
        <w:gridCol w:w="4870"/>
        <w:gridCol w:w="766"/>
        <w:gridCol w:w="3180"/>
        <w:gridCol w:w="766"/>
      </w:tblGrid>
      <w:tr w:rsidR="00435B61" w:rsidRPr="00D10311">
        <w:trPr>
          <w:trHeight w:val="255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Остаточная стоимость ОПФ на начало года, млн. руб.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50,2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Остаточная стоимость ОПФ на конец года, млн. руб.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43,494</w:t>
            </w: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Износ основных фондов на начало года, млн.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-10,04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Введено новых ОПФ, млн.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7,8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Выбыло по остаточной стоимости ОПФ, млн. 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-0,45</w:t>
            </w: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</w:p>
        </w:tc>
      </w:tr>
      <w:tr w:rsidR="00435B61" w:rsidRPr="00D10311">
        <w:trPr>
          <w:trHeight w:val="255"/>
        </w:trPr>
        <w:tc>
          <w:tcPr>
            <w:tcW w:w="48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Амортизация годовая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-4,016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 </w:t>
            </w:r>
          </w:p>
        </w:tc>
      </w:tr>
      <w:tr w:rsidR="00435B61" w:rsidRPr="00D10311">
        <w:trPr>
          <w:trHeight w:val="270"/>
        </w:trPr>
        <w:tc>
          <w:tcPr>
            <w:tcW w:w="4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43,494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35B61" w:rsidRPr="00D10311" w:rsidRDefault="00435B61" w:rsidP="00980F1B">
            <w:pPr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35B61" w:rsidRPr="00D10311" w:rsidRDefault="00435B61" w:rsidP="00980F1B">
            <w:pPr>
              <w:jc w:val="center"/>
              <w:rPr>
                <w:sz w:val="20"/>
                <w:szCs w:val="20"/>
              </w:rPr>
            </w:pPr>
            <w:r w:rsidRPr="00D10311">
              <w:rPr>
                <w:sz w:val="20"/>
                <w:szCs w:val="20"/>
              </w:rPr>
              <w:t>43,494</w:t>
            </w:r>
          </w:p>
        </w:tc>
      </w:tr>
    </w:tbl>
    <w:p w:rsidR="00435B61" w:rsidRPr="00D10311" w:rsidRDefault="00435B61" w:rsidP="00980F1B">
      <w:pPr>
        <w:tabs>
          <w:tab w:val="right" w:leader="dot" w:pos="720"/>
          <w:tab w:val="right" w:leader="dot" w:pos="9180"/>
        </w:tabs>
        <w:spacing w:line="360" w:lineRule="auto"/>
        <w:ind w:firstLine="539"/>
        <w:rPr>
          <w:sz w:val="28"/>
          <w:szCs w:val="28"/>
        </w:rPr>
      </w:pP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В основе баланса по остаточной стоимости лежит равенство: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Ф'к = Ф'н +П - В' – Ар = 50,2 – 10,04 + 7,8 – 0,45 – 4,016 = 43,494</w:t>
      </w:r>
      <w:r>
        <w:rPr>
          <w:sz w:val="28"/>
          <w:szCs w:val="28"/>
        </w:rPr>
        <w:t>(млн. руб.)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Коэффициент износа: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На начало года: К</w:t>
      </w:r>
      <w:r w:rsidRPr="00D10311">
        <w:rPr>
          <w:sz w:val="16"/>
          <w:szCs w:val="16"/>
        </w:rPr>
        <w:t>изннг</w:t>
      </w:r>
      <w:r w:rsidRPr="00D10311">
        <w:rPr>
          <w:sz w:val="28"/>
          <w:szCs w:val="28"/>
        </w:rPr>
        <w:t xml:space="preserve"> = И/Ф = 10,04/50,2 * 100 </w:t>
      </w:r>
      <w:r>
        <w:rPr>
          <w:sz w:val="28"/>
          <w:szCs w:val="28"/>
        </w:rPr>
        <w:t>=</w:t>
      </w:r>
      <w:r w:rsidRPr="00D10311">
        <w:rPr>
          <w:sz w:val="28"/>
          <w:szCs w:val="28"/>
        </w:rPr>
        <w:t xml:space="preserve"> 0,2 * 100 = 20%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На конец года: К</w:t>
      </w:r>
      <w:r w:rsidRPr="00D10311">
        <w:rPr>
          <w:sz w:val="16"/>
          <w:szCs w:val="16"/>
        </w:rPr>
        <w:t>изнкг</w:t>
      </w:r>
      <w:r w:rsidRPr="00D10311">
        <w:rPr>
          <w:sz w:val="28"/>
          <w:szCs w:val="28"/>
        </w:rPr>
        <w:t xml:space="preserve"> = И/Ф = (53,2 – 43,494)/53,2 * 100 </w:t>
      </w:r>
      <w:r>
        <w:rPr>
          <w:sz w:val="28"/>
          <w:szCs w:val="28"/>
        </w:rPr>
        <w:t>=</w:t>
      </w:r>
      <w:r w:rsidRPr="00D10311">
        <w:rPr>
          <w:sz w:val="28"/>
          <w:szCs w:val="28"/>
        </w:rPr>
        <w:t xml:space="preserve"> 18,25%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Коэффициент годности: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На начало года: К</w:t>
      </w:r>
      <w:r w:rsidRPr="00D10311">
        <w:rPr>
          <w:sz w:val="16"/>
          <w:szCs w:val="16"/>
        </w:rPr>
        <w:t>годн</w:t>
      </w:r>
      <w:r w:rsidRPr="00D10311">
        <w:rPr>
          <w:sz w:val="28"/>
          <w:szCs w:val="28"/>
        </w:rPr>
        <w:t xml:space="preserve"> = 1 – К</w:t>
      </w:r>
      <w:r w:rsidRPr="00D10311">
        <w:rPr>
          <w:sz w:val="16"/>
          <w:szCs w:val="16"/>
        </w:rPr>
        <w:t>изн</w:t>
      </w:r>
      <w:r w:rsidRPr="00D10311">
        <w:rPr>
          <w:sz w:val="28"/>
          <w:szCs w:val="28"/>
        </w:rPr>
        <w:t xml:space="preserve"> = 1-0,2 = 0,8 </w:t>
      </w:r>
      <w:r>
        <w:rPr>
          <w:sz w:val="28"/>
          <w:szCs w:val="28"/>
        </w:rPr>
        <w:t xml:space="preserve">или </w:t>
      </w:r>
      <w:r w:rsidRPr="00D10311">
        <w:rPr>
          <w:sz w:val="28"/>
          <w:szCs w:val="28"/>
        </w:rPr>
        <w:t>80%</w:t>
      </w:r>
    </w:p>
    <w:p w:rsidR="00435B61" w:rsidRPr="00D10311" w:rsidRDefault="00435B61" w:rsidP="008842F0">
      <w:pPr>
        <w:tabs>
          <w:tab w:val="right" w:leader="dot" w:pos="720"/>
          <w:tab w:val="right" w:leader="dot" w:pos="9180"/>
        </w:tabs>
        <w:spacing w:line="360" w:lineRule="auto"/>
        <w:rPr>
          <w:sz w:val="28"/>
          <w:szCs w:val="28"/>
        </w:rPr>
      </w:pPr>
      <w:r w:rsidRPr="00D10311">
        <w:rPr>
          <w:sz w:val="28"/>
          <w:szCs w:val="28"/>
        </w:rPr>
        <w:t>На конец года: К</w:t>
      </w:r>
      <w:r w:rsidRPr="00D10311">
        <w:rPr>
          <w:sz w:val="16"/>
          <w:szCs w:val="16"/>
        </w:rPr>
        <w:t>годн</w:t>
      </w:r>
      <w:r w:rsidRPr="00D10311">
        <w:rPr>
          <w:sz w:val="28"/>
          <w:szCs w:val="28"/>
        </w:rPr>
        <w:t xml:space="preserve"> = 1 – К</w:t>
      </w:r>
      <w:r w:rsidRPr="00D10311">
        <w:rPr>
          <w:sz w:val="16"/>
          <w:szCs w:val="16"/>
        </w:rPr>
        <w:t>изн</w:t>
      </w:r>
      <w:r w:rsidRPr="00D10311">
        <w:rPr>
          <w:sz w:val="28"/>
          <w:szCs w:val="28"/>
        </w:rPr>
        <w:t xml:space="preserve"> = 1-0,1825 </w:t>
      </w:r>
      <w:r>
        <w:rPr>
          <w:sz w:val="28"/>
          <w:szCs w:val="28"/>
        </w:rPr>
        <w:t xml:space="preserve">= 0,81 или </w:t>
      </w:r>
      <w:r w:rsidRPr="00D10311">
        <w:rPr>
          <w:sz w:val="28"/>
          <w:szCs w:val="28"/>
        </w:rPr>
        <w:t>81,75%</w:t>
      </w:r>
    </w:p>
    <w:p w:rsidR="00435B61" w:rsidRPr="00D10311" w:rsidRDefault="00435B61" w:rsidP="00980F1B">
      <w:pPr>
        <w:rPr>
          <w:sz w:val="28"/>
          <w:szCs w:val="28"/>
        </w:rPr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80F1B" w:rsidRDefault="00435B61" w:rsidP="00980F1B">
      <w:pPr>
        <w:pStyle w:val="20"/>
        <w:spacing w:line="360" w:lineRule="auto"/>
        <w:jc w:val="center"/>
      </w:pPr>
    </w:p>
    <w:p w:rsidR="00435B61" w:rsidRPr="009D5960" w:rsidRDefault="00435B61" w:rsidP="009D5960">
      <w:pPr>
        <w:spacing w:line="360" w:lineRule="auto"/>
        <w:jc w:val="center"/>
        <w:rPr>
          <w:b/>
          <w:sz w:val="28"/>
          <w:szCs w:val="28"/>
        </w:rPr>
      </w:pPr>
      <w:r w:rsidRPr="009D5960">
        <w:rPr>
          <w:b/>
          <w:sz w:val="28"/>
          <w:szCs w:val="28"/>
          <w:lang w:val="en-US"/>
        </w:rPr>
        <w:t>III</w:t>
      </w:r>
      <w:r w:rsidRPr="009D5960">
        <w:rPr>
          <w:b/>
          <w:sz w:val="28"/>
          <w:szCs w:val="28"/>
        </w:rPr>
        <w:t>. Аналитическая часть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В аналитической части изложены результаты проведенного статистического исследования балансового метода в статистическом изучении основных фондов.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5960">
        <w:rPr>
          <w:b/>
          <w:sz w:val="28"/>
          <w:szCs w:val="28"/>
        </w:rPr>
        <w:t>3.1. Постановка задачи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Важным направлением в изучении деятельности организации является балансовый метод в статистическом изучении основных фондов.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9"/>
        <w:rPr>
          <w:sz w:val="28"/>
          <w:szCs w:val="28"/>
        </w:rPr>
      </w:pPr>
      <w:r w:rsidRPr="009D5960">
        <w:rPr>
          <w:sz w:val="28"/>
          <w:szCs w:val="28"/>
        </w:rPr>
        <w:t xml:space="preserve">Имеются следующие данные о выпуске продукции </w:t>
      </w:r>
    </w:p>
    <w:p w:rsidR="00435B61" w:rsidRPr="009D5960" w:rsidRDefault="00435B61" w:rsidP="009D5960">
      <w:pPr>
        <w:spacing w:line="360" w:lineRule="auto"/>
        <w:rPr>
          <w:sz w:val="28"/>
          <w:szCs w:val="28"/>
          <w:lang w:val="en-US"/>
        </w:rPr>
      </w:pPr>
      <w:r w:rsidRPr="009D5960">
        <w:rPr>
          <w:sz w:val="28"/>
          <w:szCs w:val="28"/>
        </w:rPr>
        <w:t xml:space="preserve">Зонтичная фабрика "Амбрелка" за 2004-2007гг., млн. шт. (табл. 3.1): </w:t>
      </w:r>
    </w:p>
    <w:p w:rsidR="00435B61" w:rsidRPr="009D5960" w:rsidRDefault="00435B61" w:rsidP="009D5960">
      <w:pPr>
        <w:spacing w:line="360" w:lineRule="auto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562"/>
        <w:gridCol w:w="1562"/>
        <w:gridCol w:w="1562"/>
        <w:gridCol w:w="1582"/>
      </w:tblGrid>
      <w:tr w:rsidR="00435B61" w:rsidRPr="009D5960">
        <w:trPr>
          <w:cantSplit/>
          <w:jc w:val="center"/>
        </w:trPr>
        <w:tc>
          <w:tcPr>
            <w:tcW w:w="8747" w:type="dxa"/>
            <w:gridSpan w:val="5"/>
            <w:vAlign w:val="center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Производство  зонтичной продукции "Амбрелка" за сентябрь 2004г.-2007г.</w:t>
            </w:r>
          </w:p>
        </w:tc>
      </w:tr>
      <w:tr w:rsidR="00435B61" w:rsidRPr="009D5960">
        <w:trPr>
          <w:cantSplit/>
          <w:jc w:val="center"/>
        </w:trPr>
        <w:tc>
          <w:tcPr>
            <w:tcW w:w="2479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Предприятие</w:t>
            </w:r>
          </w:p>
        </w:tc>
        <w:tc>
          <w:tcPr>
            <w:tcW w:w="1562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сентябрь 2004 (млн.шт.)</w:t>
            </w:r>
          </w:p>
        </w:tc>
        <w:tc>
          <w:tcPr>
            <w:tcW w:w="1562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сентябрь 2005 (млн.шт.)</w:t>
            </w:r>
          </w:p>
        </w:tc>
        <w:tc>
          <w:tcPr>
            <w:tcW w:w="1562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сентябрь 2006 (млн.шт.)</w:t>
            </w:r>
          </w:p>
        </w:tc>
        <w:tc>
          <w:tcPr>
            <w:tcW w:w="1582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5960">
              <w:rPr>
                <w:b/>
                <w:bCs/>
                <w:sz w:val="28"/>
                <w:szCs w:val="28"/>
              </w:rPr>
              <w:t>сентябрь 2007 (млн.шт.)</w:t>
            </w:r>
          </w:p>
        </w:tc>
      </w:tr>
      <w:tr w:rsidR="00435B61" w:rsidRPr="009D5960">
        <w:trPr>
          <w:trHeight w:val="765"/>
          <w:jc w:val="center"/>
        </w:trPr>
        <w:tc>
          <w:tcPr>
            <w:tcW w:w="2479" w:type="dxa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D5960">
              <w:rPr>
                <w:sz w:val="28"/>
                <w:szCs w:val="28"/>
              </w:rPr>
              <w:t>Зонтичная фабрика "Амбрелка"</w:t>
            </w:r>
          </w:p>
        </w:tc>
        <w:tc>
          <w:tcPr>
            <w:tcW w:w="1562" w:type="dxa"/>
            <w:vAlign w:val="center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D5960">
              <w:rPr>
                <w:sz w:val="28"/>
                <w:szCs w:val="28"/>
              </w:rPr>
              <w:t>456,9</w:t>
            </w:r>
          </w:p>
        </w:tc>
        <w:tc>
          <w:tcPr>
            <w:tcW w:w="1562" w:type="dxa"/>
            <w:vAlign w:val="center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D5960">
              <w:rPr>
                <w:sz w:val="28"/>
                <w:szCs w:val="28"/>
              </w:rPr>
              <w:t>513,4</w:t>
            </w:r>
          </w:p>
        </w:tc>
        <w:tc>
          <w:tcPr>
            <w:tcW w:w="1562" w:type="dxa"/>
            <w:vAlign w:val="center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D5960">
              <w:rPr>
                <w:sz w:val="28"/>
                <w:szCs w:val="28"/>
              </w:rPr>
              <w:t>587,2</w:t>
            </w:r>
          </w:p>
        </w:tc>
        <w:tc>
          <w:tcPr>
            <w:tcW w:w="1582" w:type="dxa"/>
            <w:vAlign w:val="center"/>
          </w:tcPr>
          <w:p w:rsidR="00435B61" w:rsidRPr="009D5960" w:rsidRDefault="00435B61" w:rsidP="009D596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9D5960">
              <w:rPr>
                <w:sz w:val="28"/>
                <w:szCs w:val="28"/>
              </w:rPr>
              <w:t>648,7</w:t>
            </w:r>
          </w:p>
        </w:tc>
      </w:tr>
    </w:tbl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Определим:</w:t>
      </w:r>
    </w:p>
    <w:p w:rsidR="00435B61" w:rsidRPr="009D5960" w:rsidRDefault="00435B61" w:rsidP="009D5960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абсолютные приросты;</w:t>
      </w:r>
    </w:p>
    <w:p w:rsidR="00435B61" w:rsidRPr="009D5960" w:rsidRDefault="00435B61" w:rsidP="009D5960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темпы роста;</w:t>
      </w:r>
    </w:p>
    <w:p w:rsidR="00435B61" w:rsidRPr="009D5960" w:rsidRDefault="00435B61" w:rsidP="009D5960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темпы прироста;</w:t>
      </w:r>
    </w:p>
    <w:p w:rsidR="00435B61" w:rsidRPr="009D5960" w:rsidRDefault="00435B61" w:rsidP="009D5960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абсолютное значение одного процента прироста;</w:t>
      </w:r>
    </w:p>
    <w:p w:rsidR="00435B61" w:rsidRPr="009D5960" w:rsidRDefault="00435B61" w:rsidP="009D5960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среднегодовой темп роста и прироста производства продукции.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И, чтобы анализ был полным, осуществим прогноз выпуска продукции на 2008г. </w:t>
      </w:r>
    </w:p>
    <w:p w:rsidR="00435B61" w:rsidRPr="009D5960" w:rsidRDefault="00435B61" w:rsidP="009D59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5960">
        <w:rPr>
          <w:b/>
          <w:sz w:val="28"/>
          <w:szCs w:val="28"/>
        </w:rPr>
        <w:t>3.2. Методика решения задачи</w:t>
      </w:r>
    </w:p>
    <w:p w:rsidR="00435B61" w:rsidRPr="009D5960" w:rsidRDefault="00435B61" w:rsidP="009D596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Показатели анализа динамики могут вычисляться на постоянной и переменной базах сравнения. При этом принято называть сравниваемый уровень отчетным, а уровень, с которым производится сравнение, - базисным.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Абсолютный прирост – это разность между последующим уровнем ряда и предыдущим (или базисным).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Темп роста – отношение уровней ряда динамики, которое выражается в коэффициентах или процентах.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Темп прироста – определяют как разность между темпами роста и 100%: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Абсолютное значение одного процента прироста – отношение абсолютного отклонения цепного к относительному цепному, выраженное в процентах: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Для обобщающей характеристики динамики исследуемого явления определяют средние показатели.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Средний темп роста получают путем умножения среднего коэффициента роста на 100%. Средний коэффициент роста вычисляется по формуле средней геометрической из цепных коэффициентов роста.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Средний темп прироста рассчитывают с использованием среднего темпа изменения: 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 Чтобы осуществить прогноз выпуска продукции на 2006г., используем метод экстраполяции по среднему коэффициенту роста. </w:t>
      </w:r>
    </w:p>
    <w:p w:rsidR="00435B61" w:rsidRPr="009D5960" w:rsidRDefault="00435B61" w:rsidP="009D5960">
      <w:pPr>
        <w:spacing w:line="360" w:lineRule="auto"/>
        <w:ind w:left="720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где - прогнозируемый уровень,</w:t>
      </w:r>
    </w:p>
    <w:p w:rsidR="00435B61" w:rsidRPr="009D5960" w:rsidRDefault="00435B61" w:rsidP="009D5960">
      <w:pPr>
        <w:spacing w:line="360" w:lineRule="auto"/>
        <w:ind w:left="720"/>
        <w:jc w:val="both"/>
        <w:rPr>
          <w:sz w:val="28"/>
          <w:szCs w:val="28"/>
        </w:rPr>
      </w:pPr>
      <w:r w:rsidRPr="009D5960">
        <w:rPr>
          <w:sz w:val="28"/>
          <w:szCs w:val="28"/>
          <w:lang w:val="en-US"/>
        </w:rPr>
        <w:t>t</w:t>
      </w:r>
      <w:r w:rsidRPr="009D5960">
        <w:rPr>
          <w:sz w:val="28"/>
          <w:szCs w:val="28"/>
        </w:rPr>
        <w:t xml:space="preserve"> – период упреждения,</w:t>
      </w:r>
    </w:p>
    <w:p w:rsidR="00435B61" w:rsidRPr="009D5960" w:rsidRDefault="00435B61" w:rsidP="009D5960">
      <w:pPr>
        <w:spacing w:line="360" w:lineRule="auto"/>
        <w:ind w:left="720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 - базовый уровень для прогноза,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- средний коэффициент роста за период        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5960">
        <w:rPr>
          <w:b/>
          <w:sz w:val="28"/>
          <w:szCs w:val="28"/>
        </w:rPr>
        <w:t>3.3. Методика выполнения компьютерных расчетов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 Статистический анализ динамики объема производства продукции выполнен с применением пакета прикладных программ обработки электронных таблиц </w:t>
      </w:r>
      <w:r w:rsidRPr="009D5960">
        <w:rPr>
          <w:sz w:val="28"/>
          <w:szCs w:val="28"/>
          <w:lang w:val="en-US"/>
        </w:rPr>
        <w:t>MS</w:t>
      </w:r>
      <w:r w:rsidRPr="009D5960">
        <w:rPr>
          <w:sz w:val="28"/>
          <w:szCs w:val="28"/>
        </w:rPr>
        <w:t xml:space="preserve"> Excel в среде </w:t>
      </w:r>
      <w:r w:rsidRPr="009D5960">
        <w:rPr>
          <w:sz w:val="28"/>
          <w:szCs w:val="28"/>
          <w:lang w:val="en-US"/>
        </w:rPr>
        <w:t>Windows</w:t>
      </w:r>
      <w:r w:rsidRPr="009D5960">
        <w:rPr>
          <w:sz w:val="28"/>
          <w:szCs w:val="28"/>
        </w:rPr>
        <w:t>.</w:t>
      </w: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Рисунок 3.1 показывает расположение на рабочем листе Excel табл. </w:t>
      </w:r>
      <w:r w:rsidRPr="009D5960">
        <w:rPr>
          <w:sz w:val="28"/>
          <w:szCs w:val="28"/>
          <w:lang w:val="en-US"/>
        </w:rPr>
        <w:t>3</w:t>
      </w:r>
      <w:r w:rsidRPr="009D5960">
        <w:rPr>
          <w:sz w:val="28"/>
          <w:szCs w:val="28"/>
        </w:rPr>
        <w:t>.1 с исходными данными.</w:t>
      </w: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</w:p>
    <w:p w:rsidR="00435B61" w:rsidRPr="009D5960" w:rsidRDefault="00E74DE6" w:rsidP="009D5960">
      <w:pPr>
        <w:keepNext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4" o:spid="_x0000_i1128" type="#_x0000_t75" alt="3" style="width:462.75pt;height:327pt;visibility:visible">
            <v:imagedata r:id="rId186" o:title=""/>
          </v:shape>
        </w:pict>
      </w:r>
    </w:p>
    <w:p w:rsidR="00435B61" w:rsidRPr="009D5960" w:rsidRDefault="00435B61" w:rsidP="009D5960">
      <w:pPr>
        <w:pStyle w:val="ab"/>
        <w:spacing w:line="360" w:lineRule="auto"/>
        <w:rPr>
          <w:sz w:val="28"/>
          <w:szCs w:val="28"/>
        </w:rPr>
      </w:pPr>
      <w:r w:rsidRPr="009D5960">
        <w:rPr>
          <w:sz w:val="28"/>
          <w:szCs w:val="28"/>
        </w:rPr>
        <w:t xml:space="preserve">Рисунок 3.1"Расположение исходных данных на рабочем листе </w:t>
      </w:r>
      <w:r w:rsidRPr="009D5960">
        <w:rPr>
          <w:sz w:val="28"/>
          <w:szCs w:val="28"/>
          <w:lang w:val="en-US"/>
        </w:rPr>
        <w:t>MS</w:t>
      </w:r>
      <w:r w:rsidRPr="009D5960">
        <w:rPr>
          <w:sz w:val="28"/>
          <w:szCs w:val="28"/>
        </w:rPr>
        <w:t xml:space="preserve"> </w:t>
      </w:r>
      <w:r w:rsidRPr="009D5960">
        <w:rPr>
          <w:sz w:val="28"/>
          <w:szCs w:val="28"/>
          <w:lang w:val="en-US"/>
        </w:rPr>
        <w:t>Excel</w:t>
      </w:r>
      <w:r w:rsidRPr="009D5960">
        <w:rPr>
          <w:sz w:val="28"/>
          <w:szCs w:val="28"/>
        </w:rPr>
        <w:t>"</w:t>
      </w:r>
    </w:p>
    <w:p w:rsidR="00435B61" w:rsidRPr="009D5960" w:rsidRDefault="00435B61" w:rsidP="009D5960">
      <w:pPr>
        <w:spacing w:line="360" w:lineRule="auto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Таблица для выполнения компьютерных расчетов представлена на рис.3.2</w:t>
      </w: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</w:p>
    <w:p w:rsidR="00435B61" w:rsidRPr="009D5960" w:rsidRDefault="00E74DE6" w:rsidP="009D5960">
      <w:pPr>
        <w:keepNext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5" o:spid="_x0000_i1129" type="#_x0000_t75" alt="3" style="width:463.5pt;height:198pt;visibility:visible">
            <v:imagedata r:id="rId187" o:title=""/>
          </v:shape>
        </w:pict>
      </w:r>
    </w:p>
    <w:p w:rsidR="00435B61" w:rsidRPr="009D5960" w:rsidRDefault="00435B61" w:rsidP="009D5960">
      <w:pPr>
        <w:pStyle w:val="ab"/>
        <w:spacing w:line="360" w:lineRule="auto"/>
        <w:rPr>
          <w:sz w:val="28"/>
          <w:szCs w:val="28"/>
        </w:rPr>
      </w:pPr>
      <w:r w:rsidRPr="009D5960">
        <w:rPr>
          <w:sz w:val="28"/>
          <w:szCs w:val="28"/>
        </w:rPr>
        <w:t>Рисунок 3.2"Формульный шаблон формирования таблицы с выходными данными"</w:t>
      </w: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Таблица с полученными итоговыми данными приведена на рис. 3.3</w:t>
      </w:r>
    </w:p>
    <w:p w:rsidR="00435B61" w:rsidRPr="009D5960" w:rsidRDefault="00435B61" w:rsidP="009D5960">
      <w:pPr>
        <w:spacing w:line="360" w:lineRule="auto"/>
        <w:rPr>
          <w:sz w:val="28"/>
          <w:szCs w:val="28"/>
        </w:rPr>
      </w:pPr>
    </w:p>
    <w:p w:rsidR="00435B61" w:rsidRPr="009D5960" w:rsidRDefault="00E74DE6" w:rsidP="009D5960">
      <w:pPr>
        <w:keepNext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" o:spid="_x0000_i1130" type="#_x0000_t75" alt="3" style="width:466.5pt;height:213.75pt;visibility:visible">
            <v:imagedata r:id="rId188" o:title=""/>
          </v:shape>
        </w:pict>
      </w:r>
    </w:p>
    <w:p w:rsidR="00435B61" w:rsidRPr="009D5960" w:rsidRDefault="00435B61" w:rsidP="009D5960">
      <w:pPr>
        <w:pStyle w:val="ab"/>
        <w:spacing w:line="360" w:lineRule="auto"/>
        <w:rPr>
          <w:sz w:val="28"/>
          <w:szCs w:val="28"/>
        </w:rPr>
      </w:pPr>
      <w:r w:rsidRPr="009D5960">
        <w:rPr>
          <w:sz w:val="28"/>
          <w:szCs w:val="28"/>
        </w:rPr>
        <w:t>Рисунок 3.3"Результирующая таблица с выходными данными"</w:t>
      </w:r>
    </w:p>
    <w:p w:rsidR="00435B61" w:rsidRPr="009D5960" w:rsidRDefault="00435B61" w:rsidP="009D5960">
      <w:pPr>
        <w:spacing w:line="360" w:lineRule="auto"/>
        <w:rPr>
          <w:sz w:val="28"/>
          <w:szCs w:val="28"/>
        </w:rPr>
      </w:pPr>
    </w:p>
    <w:p w:rsidR="00435B61" w:rsidRPr="009D5960" w:rsidRDefault="00435B61" w:rsidP="009D5960">
      <w:pPr>
        <w:spacing w:line="360" w:lineRule="auto"/>
        <w:ind w:firstLine="708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Перспективный прогноз выпуска продукции на 2008г.:</w:t>
      </w:r>
    </w:p>
    <w:p w:rsidR="00435B61" w:rsidRPr="009D5960" w:rsidRDefault="00435B61" w:rsidP="009D5960">
      <w:pPr>
        <w:spacing w:line="360" w:lineRule="auto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           = 648,7 * 1,07 = 695,81 (млн. шт.)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На рис. 3.4 представлено графическое изображение результатов расчета перспективного прогноза выпуска продукции на 2006г.</w:t>
      </w:r>
    </w:p>
    <w:p w:rsidR="00435B61" w:rsidRPr="009D5960" w:rsidRDefault="00435B61" w:rsidP="009D5960">
      <w:pPr>
        <w:spacing w:line="360" w:lineRule="auto"/>
        <w:jc w:val="center"/>
        <w:rPr>
          <w:b/>
          <w:sz w:val="28"/>
          <w:szCs w:val="28"/>
        </w:rPr>
      </w:pPr>
    </w:p>
    <w:p w:rsidR="00435B61" w:rsidRPr="009D5960" w:rsidRDefault="00E74DE6" w:rsidP="009D5960">
      <w:pPr>
        <w:keepNext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" o:spid="_x0000_i1131" type="#_x0000_t75" alt="3" style="width:464.25pt;height:350.25pt;visibility:visible">
            <v:imagedata r:id="rId189" o:title=""/>
          </v:shape>
        </w:pict>
      </w:r>
    </w:p>
    <w:p w:rsidR="00435B61" w:rsidRPr="009D5960" w:rsidRDefault="00435B61" w:rsidP="009D5960">
      <w:pPr>
        <w:pStyle w:val="ab"/>
        <w:spacing w:line="360" w:lineRule="auto"/>
        <w:rPr>
          <w:sz w:val="28"/>
          <w:szCs w:val="28"/>
        </w:rPr>
      </w:pPr>
      <w:r w:rsidRPr="009D5960">
        <w:rPr>
          <w:sz w:val="28"/>
          <w:szCs w:val="28"/>
        </w:rPr>
        <w:t>Рисунок 3.4"Графическое изображение результатов расчета прогноза выпуска продукции на 2008 год"</w:t>
      </w:r>
    </w:p>
    <w:p w:rsidR="00435B61" w:rsidRPr="009D5960" w:rsidRDefault="00435B61" w:rsidP="009D5960">
      <w:pPr>
        <w:spacing w:line="360" w:lineRule="auto"/>
        <w:rPr>
          <w:b/>
          <w:sz w:val="28"/>
          <w:szCs w:val="28"/>
        </w:rPr>
      </w:pPr>
      <w:r w:rsidRPr="009D5960">
        <w:rPr>
          <w:b/>
          <w:sz w:val="28"/>
          <w:szCs w:val="28"/>
        </w:rPr>
        <w:t xml:space="preserve">                   3.4. Анализ результатов статистических компьютерных расчетов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Проведенные статистические расчеты позволяют сделать следующие выводы: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 xml:space="preserve">За исследуемый период объем выпуска продукции организации в среднем увеличился на 12,4%. </w:t>
      </w:r>
    </w:p>
    <w:p w:rsidR="00435B61" w:rsidRPr="009D5960" w:rsidRDefault="00435B61" w:rsidP="009D5960">
      <w:pPr>
        <w:spacing w:line="360" w:lineRule="auto"/>
        <w:ind w:firstLine="709"/>
        <w:jc w:val="both"/>
        <w:rPr>
          <w:sz w:val="28"/>
          <w:szCs w:val="28"/>
        </w:rPr>
      </w:pPr>
      <w:r w:rsidRPr="009D5960">
        <w:rPr>
          <w:sz w:val="28"/>
          <w:szCs w:val="28"/>
        </w:rPr>
        <w:t>Перспективный прогноз на 2008г. (695,81 млн. шт.) позволяет сделать вывод, что объем выпуска продукции также будет увеличиваться.</w:t>
      </w:r>
    </w:p>
    <w:p w:rsidR="00435B61" w:rsidRPr="005A3BDF" w:rsidRDefault="00435B61" w:rsidP="00980F1B"/>
    <w:p w:rsidR="00435B61" w:rsidRDefault="00435B61" w:rsidP="00980F1B">
      <w:pPr>
        <w:pStyle w:val="20"/>
        <w:spacing w:line="360" w:lineRule="auto"/>
        <w:jc w:val="center"/>
        <w:rPr>
          <w:b/>
          <w:lang w:val="en-US"/>
        </w:rPr>
      </w:pPr>
    </w:p>
    <w:p w:rsidR="00435B61" w:rsidRDefault="00435B61" w:rsidP="00980F1B">
      <w:pPr>
        <w:pStyle w:val="20"/>
        <w:spacing w:line="360" w:lineRule="auto"/>
        <w:jc w:val="center"/>
        <w:rPr>
          <w:b/>
          <w:lang w:val="en-US"/>
        </w:rPr>
      </w:pPr>
    </w:p>
    <w:p w:rsidR="00435B61" w:rsidRDefault="00435B61" w:rsidP="00980F1B">
      <w:pPr>
        <w:pStyle w:val="20"/>
        <w:spacing w:line="360" w:lineRule="auto"/>
        <w:jc w:val="center"/>
        <w:rPr>
          <w:b/>
          <w:lang w:val="en-US"/>
        </w:rPr>
      </w:pPr>
    </w:p>
    <w:p w:rsidR="00435B61" w:rsidRDefault="00435B61" w:rsidP="00980F1B">
      <w:pPr>
        <w:pStyle w:val="20"/>
        <w:spacing w:line="360" w:lineRule="auto"/>
        <w:jc w:val="center"/>
        <w:rPr>
          <w:b/>
          <w:lang w:val="en-US"/>
        </w:rPr>
      </w:pPr>
    </w:p>
    <w:p w:rsidR="00435B61" w:rsidRPr="00495CD5" w:rsidRDefault="00435B61" w:rsidP="00980F1B">
      <w:pPr>
        <w:pStyle w:val="20"/>
        <w:spacing w:line="360" w:lineRule="auto"/>
        <w:jc w:val="center"/>
        <w:rPr>
          <w:b/>
        </w:rPr>
      </w:pPr>
      <w:r w:rsidRPr="00495CD5">
        <w:rPr>
          <w:b/>
        </w:rPr>
        <w:t xml:space="preserve">Заключение </w:t>
      </w:r>
    </w:p>
    <w:p w:rsidR="00435B61" w:rsidRPr="00663F55" w:rsidRDefault="00435B61" w:rsidP="00980F1B">
      <w:pPr>
        <w:spacing w:line="360" w:lineRule="auto"/>
        <w:ind w:right="354" w:firstLine="720"/>
        <w:jc w:val="both"/>
        <w:rPr>
          <w:sz w:val="28"/>
          <w:szCs w:val="28"/>
        </w:rPr>
      </w:pPr>
      <w:r w:rsidRPr="00663F55">
        <w:rPr>
          <w:sz w:val="28"/>
          <w:szCs w:val="28"/>
        </w:rPr>
        <w:t xml:space="preserve">     Когда говоришь  об основных фондах, обязательно встает вопрос об эффективности их использования и применения.</w:t>
      </w:r>
    </w:p>
    <w:p w:rsidR="00435B61" w:rsidRPr="00663F55" w:rsidRDefault="00435B61" w:rsidP="00980F1B">
      <w:pPr>
        <w:spacing w:line="360" w:lineRule="auto"/>
        <w:ind w:right="354" w:firstLine="720"/>
        <w:jc w:val="both"/>
        <w:rPr>
          <w:sz w:val="28"/>
          <w:szCs w:val="28"/>
        </w:rPr>
      </w:pPr>
      <w:r w:rsidRPr="00663F55">
        <w:rPr>
          <w:sz w:val="28"/>
          <w:szCs w:val="28"/>
        </w:rPr>
        <w:t xml:space="preserve">     Повышение эффективности  основных  фондов осуществляется за счет более быстрого освоения новых мощностей,  повышения  сменности  работы машин и оборудования, совершенствования организации материально-технической базы,  ремонтной службы, повышения квалификации рабочих, технического перевооружения предприятий,  модернизации и проведения организационно-технических мероприятий.</w:t>
      </w:r>
    </w:p>
    <w:p w:rsidR="00435B61" w:rsidRPr="00663F55" w:rsidRDefault="00435B61" w:rsidP="00980F1B">
      <w:pPr>
        <w:spacing w:line="360" w:lineRule="auto"/>
        <w:ind w:right="354" w:firstLine="720"/>
        <w:jc w:val="both"/>
        <w:rPr>
          <w:sz w:val="28"/>
          <w:szCs w:val="28"/>
        </w:rPr>
      </w:pPr>
      <w:r w:rsidRPr="00663F55">
        <w:rPr>
          <w:sz w:val="28"/>
          <w:szCs w:val="28"/>
        </w:rPr>
        <w:t xml:space="preserve">     В системе  мероприятий  по  повышению эффективности общественного производства важное место занимают вопросы рационального использования основных производственных средств.</w:t>
      </w:r>
    </w:p>
    <w:p w:rsidR="00435B61" w:rsidRPr="00663F55" w:rsidRDefault="00435B61" w:rsidP="00980F1B">
      <w:pPr>
        <w:tabs>
          <w:tab w:val="num" w:pos="720"/>
        </w:tabs>
        <w:spacing w:line="360" w:lineRule="auto"/>
        <w:ind w:right="354" w:firstLine="720"/>
        <w:jc w:val="both"/>
        <w:rPr>
          <w:sz w:val="28"/>
          <w:szCs w:val="28"/>
        </w:rPr>
      </w:pPr>
      <w:r w:rsidRPr="00663F55">
        <w:rPr>
          <w:sz w:val="28"/>
          <w:szCs w:val="28"/>
        </w:rPr>
        <w:t xml:space="preserve">     При самом экономичном использовании средств,  при высвобождающихся ресурсах необходимо укрепить финансовое состояние предприятий и объединений, повысить материальную заинтересованность рабочих и служащих в повышения эффективности промышленного производства.</w:t>
      </w:r>
    </w:p>
    <w:p w:rsidR="00435B61" w:rsidRDefault="00435B61" w:rsidP="00664C4A">
      <w:pPr>
        <w:spacing w:line="360" w:lineRule="auto"/>
        <w:ind w:firstLine="397"/>
        <w:jc w:val="both"/>
        <w:rPr>
          <w:sz w:val="28"/>
          <w:szCs w:val="28"/>
        </w:rPr>
      </w:pPr>
      <w:r w:rsidRPr="001E65C0">
        <w:rPr>
          <w:sz w:val="28"/>
          <w:szCs w:val="28"/>
        </w:rPr>
        <w:t xml:space="preserve">В ходе выполнения данной курсовой работы при выполнении теоретической части я изучила, что такое </w:t>
      </w:r>
      <w:r>
        <w:rPr>
          <w:sz w:val="28"/>
          <w:szCs w:val="28"/>
        </w:rPr>
        <w:t>основные средства</w:t>
      </w:r>
      <w:r w:rsidRPr="001E65C0">
        <w:rPr>
          <w:sz w:val="28"/>
          <w:szCs w:val="28"/>
        </w:rPr>
        <w:t xml:space="preserve">, как они подразделяются, привела </w:t>
      </w:r>
      <w:r>
        <w:rPr>
          <w:sz w:val="28"/>
          <w:szCs w:val="28"/>
        </w:rPr>
        <w:t>классификацию основных средств</w:t>
      </w:r>
      <w:r w:rsidRPr="001E65C0">
        <w:rPr>
          <w:sz w:val="28"/>
          <w:szCs w:val="28"/>
        </w:rPr>
        <w:t xml:space="preserve">, рассмотрела показатели </w:t>
      </w:r>
      <w:r>
        <w:rPr>
          <w:sz w:val="28"/>
          <w:szCs w:val="28"/>
        </w:rPr>
        <w:t>оценки, состояния и эффективности использования основных средств</w:t>
      </w:r>
      <w:r w:rsidRPr="001E65C0">
        <w:rPr>
          <w:sz w:val="28"/>
          <w:szCs w:val="28"/>
        </w:rPr>
        <w:t xml:space="preserve">. </w:t>
      </w:r>
    </w:p>
    <w:p w:rsidR="00435B61" w:rsidRDefault="00435B61" w:rsidP="00664C4A">
      <w:pPr>
        <w:spacing w:line="360" w:lineRule="auto"/>
        <w:ind w:firstLine="539"/>
        <w:rPr>
          <w:sz w:val="28"/>
          <w:szCs w:val="28"/>
        </w:rPr>
      </w:pPr>
      <w:r w:rsidRPr="001E65C0">
        <w:rPr>
          <w:sz w:val="28"/>
          <w:szCs w:val="28"/>
        </w:rPr>
        <w:t>При выполнении расчетной части я провела исследование структуры изучаемой совокупности, выявила наличие корреляционной связи между признаками, а также установила направление связи, а также я научилась применять статистические методы для решения финансово-экономических задач.</w:t>
      </w:r>
    </w:p>
    <w:p w:rsidR="00435B61" w:rsidRDefault="00435B61" w:rsidP="00664C4A">
      <w:pPr>
        <w:spacing w:line="360" w:lineRule="auto"/>
        <w:ind w:firstLine="539"/>
      </w:pPr>
      <w:r w:rsidRPr="001E65C0">
        <w:rPr>
          <w:sz w:val="28"/>
          <w:szCs w:val="28"/>
        </w:rPr>
        <w:t xml:space="preserve">При выполнении курсовой работы я применяла программные средства  </w:t>
      </w:r>
      <w:r w:rsidRPr="001E65C0">
        <w:rPr>
          <w:sz w:val="28"/>
          <w:szCs w:val="28"/>
          <w:lang w:val="en-US"/>
        </w:rPr>
        <w:t>Microsoft</w:t>
      </w:r>
      <w:r w:rsidRPr="001E65C0">
        <w:rPr>
          <w:sz w:val="28"/>
          <w:szCs w:val="28"/>
        </w:rPr>
        <w:t xml:space="preserve"> </w:t>
      </w:r>
      <w:r w:rsidRPr="001E65C0">
        <w:rPr>
          <w:sz w:val="28"/>
          <w:szCs w:val="28"/>
          <w:lang w:val="en-US"/>
        </w:rPr>
        <w:t>Office</w:t>
      </w:r>
      <w:r w:rsidRPr="001E65C0">
        <w:rPr>
          <w:sz w:val="28"/>
          <w:szCs w:val="28"/>
        </w:rPr>
        <w:t xml:space="preserve">: </w:t>
      </w:r>
      <w:r w:rsidRPr="001E65C0">
        <w:rPr>
          <w:sz w:val="28"/>
          <w:szCs w:val="28"/>
          <w:lang w:val="en-US"/>
        </w:rPr>
        <w:t>MS</w:t>
      </w:r>
      <w:r w:rsidRPr="001E65C0">
        <w:rPr>
          <w:sz w:val="28"/>
          <w:szCs w:val="28"/>
        </w:rPr>
        <w:t xml:space="preserve"> </w:t>
      </w:r>
      <w:r w:rsidRPr="001E65C0">
        <w:rPr>
          <w:sz w:val="28"/>
          <w:szCs w:val="28"/>
          <w:lang w:val="en-US"/>
        </w:rPr>
        <w:t>Excel</w:t>
      </w:r>
      <w:r w:rsidRPr="001E65C0">
        <w:rPr>
          <w:sz w:val="28"/>
          <w:szCs w:val="28"/>
        </w:rPr>
        <w:t xml:space="preserve"> и </w:t>
      </w:r>
      <w:r w:rsidRPr="001E65C0">
        <w:rPr>
          <w:sz w:val="28"/>
          <w:szCs w:val="28"/>
          <w:lang w:val="en-US"/>
        </w:rPr>
        <w:t>MS</w:t>
      </w:r>
      <w:r w:rsidRPr="001E65C0">
        <w:rPr>
          <w:sz w:val="28"/>
          <w:szCs w:val="28"/>
        </w:rPr>
        <w:t xml:space="preserve"> </w:t>
      </w:r>
      <w:r w:rsidRPr="001E65C0">
        <w:rPr>
          <w:sz w:val="28"/>
          <w:szCs w:val="28"/>
          <w:lang w:val="en-US"/>
        </w:rPr>
        <w:t>Word</w:t>
      </w:r>
    </w:p>
    <w:p w:rsidR="00435B61" w:rsidRPr="00980F1B" w:rsidRDefault="00435B61" w:rsidP="00664C4A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663F55">
        <w:rPr>
          <w:sz w:val="28"/>
          <w:szCs w:val="28"/>
        </w:rPr>
        <w:br w:type="page"/>
      </w:r>
      <w:r w:rsidRPr="00980F1B">
        <w:rPr>
          <w:b/>
          <w:sz w:val="28"/>
          <w:szCs w:val="28"/>
        </w:rPr>
        <w:t>Список литературы:</w:t>
      </w:r>
    </w:p>
    <w:p w:rsidR="00435B61" w:rsidRPr="00335B08" w:rsidRDefault="00435B61" w:rsidP="00980F1B">
      <w:pPr>
        <w:spacing w:line="360" w:lineRule="auto"/>
        <w:jc w:val="both"/>
        <w:rPr>
          <w:b/>
          <w:sz w:val="28"/>
          <w:szCs w:val="28"/>
        </w:rPr>
      </w:pP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статистики: Учебное пособие – Лысенко С.Н., Дмитриева И.А. – М.: ИД «Форум»: ИНФРА-М.2006.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Статистика: Учебник – Н.В.Толстик, Н.М. Матегориан – Ростов-на-Дону, ИД: Феникс, 2005.</w:t>
      </w:r>
    </w:p>
    <w:p w:rsidR="00435B61" w:rsidRPr="00101DA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Курс социально-экономической статистики: Учебник для вузов / Под ред. проф. М.Г.Назарова. – М.: Финстатинформ, ЮНИТИ – ДАНА, 2000.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Статистика. Учебник</w:t>
      </w:r>
      <w:r>
        <w:rPr>
          <w:sz w:val="28"/>
          <w:szCs w:val="28"/>
        </w:rPr>
        <w:t xml:space="preserve"> </w:t>
      </w:r>
      <w:r w:rsidRPr="00101DA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101DA1">
        <w:rPr>
          <w:sz w:val="28"/>
          <w:szCs w:val="28"/>
        </w:rPr>
        <w:t xml:space="preserve">Под ред. проф. И.И.Елисеевой – М.: </w:t>
      </w:r>
      <w:r>
        <w:rPr>
          <w:sz w:val="28"/>
          <w:szCs w:val="28"/>
        </w:rPr>
        <w:t xml:space="preserve">ИД </w:t>
      </w:r>
      <w:r w:rsidRPr="00101DA1">
        <w:rPr>
          <w:sz w:val="28"/>
          <w:szCs w:val="28"/>
        </w:rPr>
        <w:t>«</w:t>
      </w:r>
      <w:r>
        <w:rPr>
          <w:sz w:val="28"/>
          <w:szCs w:val="28"/>
        </w:rPr>
        <w:t>Проспект»</w:t>
      </w:r>
      <w:r w:rsidRPr="00101DA1">
        <w:rPr>
          <w:sz w:val="28"/>
          <w:szCs w:val="28"/>
        </w:rPr>
        <w:t>, 200</w:t>
      </w:r>
      <w:r>
        <w:rPr>
          <w:sz w:val="28"/>
          <w:szCs w:val="28"/>
        </w:rPr>
        <w:t>5</w:t>
      </w:r>
      <w:r w:rsidRPr="00101DA1">
        <w:rPr>
          <w:sz w:val="28"/>
          <w:szCs w:val="28"/>
        </w:rPr>
        <w:t>.</w:t>
      </w:r>
    </w:p>
    <w:p w:rsidR="00435B61" w:rsidRPr="00101DA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Теория статистики: Учебное пособие для вузов. – М.:ЮНИТИ, 1998.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 xml:space="preserve">Общая теория статистики: Статистическая методология в изучении коммерческой деятельности: Учебник / </w:t>
      </w:r>
      <w:r>
        <w:rPr>
          <w:sz w:val="28"/>
          <w:szCs w:val="28"/>
        </w:rPr>
        <w:t xml:space="preserve">Составители: </w:t>
      </w:r>
      <w:r w:rsidRPr="00101DA1">
        <w:rPr>
          <w:sz w:val="28"/>
          <w:szCs w:val="28"/>
        </w:rPr>
        <w:t>А.И.Харламов, О.Э.Башина, В.Т.Бабурин и др.; Под ред. А.А.Спирина, О.Э.Башиной</w:t>
      </w:r>
      <w:r>
        <w:rPr>
          <w:sz w:val="28"/>
          <w:szCs w:val="28"/>
        </w:rPr>
        <w:t>. М.: Финансы и статистика, 1997</w:t>
      </w:r>
      <w:r w:rsidRPr="00101DA1">
        <w:rPr>
          <w:sz w:val="28"/>
          <w:szCs w:val="28"/>
        </w:rPr>
        <w:t xml:space="preserve">. 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Практикум по статистике: Учеб. пособие для вузов / Под ред. В,М,Симчеры / ВЗФЭИ. – М.: ЗАО «Финстатинформ», 1999.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Статистический словарь. М.: Финстатинформ,199</w:t>
      </w:r>
      <w:r>
        <w:rPr>
          <w:sz w:val="28"/>
          <w:szCs w:val="28"/>
        </w:rPr>
        <w:t>8</w:t>
      </w:r>
      <w:r w:rsidRPr="00101DA1">
        <w:rPr>
          <w:sz w:val="28"/>
          <w:szCs w:val="28"/>
        </w:rPr>
        <w:t>.</w:t>
      </w:r>
    </w:p>
    <w:p w:rsidR="00435B61" w:rsidRDefault="00435B61" w:rsidP="00980F1B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01DA1">
        <w:rPr>
          <w:sz w:val="28"/>
          <w:szCs w:val="28"/>
        </w:rPr>
        <w:t>Стат</w:t>
      </w:r>
      <w:r>
        <w:rPr>
          <w:sz w:val="28"/>
          <w:szCs w:val="28"/>
        </w:rPr>
        <w:t>истика: Учеб. пособие для вузов</w:t>
      </w:r>
      <w:r w:rsidRPr="00101DA1">
        <w:rPr>
          <w:sz w:val="28"/>
          <w:szCs w:val="28"/>
        </w:rPr>
        <w:t xml:space="preserve"> / Под ред. Гусаров В. М. – М.: ЮНИТИ-ДАНА, 2002. </w:t>
      </w:r>
    </w:p>
    <w:p w:rsidR="00435B61" w:rsidRPr="00EA3C55" w:rsidRDefault="00435B61" w:rsidP="00980F1B">
      <w:pPr>
        <w:spacing w:line="360" w:lineRule="auto"/>
        <w:rPr>
          <w:sz w:val="28"/>
          <w:szCs w:val="28"/>
        </w:rPr>
      </w:pPr>
    </w:p>
    <w:p w:rsidR="00435B61" w:rsidRDefault="00435B61">
      <w:bookmarkStart w:id="0" w:name="_GoBack"/>
      <w:bookmarkEnd w:id="0"/>
    </w:p>
    <w:sectPr w:rsidR="00435B61" w:rsidSect="00980F1B">
      <w:footerReference w:type="even" r:id="rId190"/>
      <w:footerReference w:type="default" r:id="rId191"/>
      <w:pgSz w:w="11906" w:h="16838"/>
      <w:pgMar w:top="1134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61" w:rsidRDefault="00435B61">
      <w:r>
        <w:separator/>
      </w:r>
    </w:p>
  </w:endnote>
  <w:endnote w:type="continuationSeparator" w:id="0">
    <w:p w:rsidR="00435B61" w:rsidRDefault="0043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61" w:rsidRDefault="00435B61" w:rsidP="00980F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5B61" w:rsidRDefault="00435B61" w:rsidP="00980F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61" w:rsidRDefault="00435B61" w:rsidP="00980F1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1421">
      <w:rPr>
        <w:rStyle w:val="a9"/>
        <w:noProof/>
      </w:rPr>
      <w:t>2</w:t>
    </w:r>
    <w:r>
      <w:rPr>
        <w:rStyle w:val="a9"/>
      </w:rPr>
      <w:fldChar w:fldCharType="end"/>
    </w:r>
  </w:p>
  <w:p w:rsidR="00435B61" w:rsidRDefault="00435B61" w:rsidP="00980F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61" w:rsidRDefault="00435B61">
      <w:r>
        <w:separator/>
      </w:r>
    </w:p>
  </w:footnote>
  <w:footnote w:type="continuationSeparator" w:id="0">
    <w:p w:rsidR="00435B61" w:rsidRDefault="00435B61">
      <w:r>
        <w:continuationSeparator/>
      </w:r>
    </w:p>
  </w:footnote>
  <w:footnote w:id="1">
    <w:p w:rsidR="00435B61" w:rsidRDefault="00435B61" w:rsidP="00980F1B">
      <w:pPr>
        <w:pStyle w:val="a3"/>
      </w:pPr>
      <w:r>
        <w:rPr>
          <w:rStyle w:val="a4"/>
        </w:rPr>
        <w:footnoteRef/>
      </w:r>
      <w:r>
        <w:t xml:space="preserve"> Фактические данные приведены из «Отчета по основным фондам» организации ООО «Диатоника»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990863"/>
    <w:multiLevelType w:val="hybridMultilevel"/>
    <w:tmpl w:val="DC9E322E"/>
    <w:lvl w:ilvl="0" w:tplc="15D0242A">
      <w:start w:val="1"/>
      <w:numFmt w:val="decimal"/>
      <w:lvlText w:val="%1."/>
      <w:lvlJc w:val="left"/>
      <w:pPr>
        <w:tabs>
          <w:tab w:val="num" w:pos="113"/>
        </w:tabs>
        <w:ind w:firstLine="11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C0291D"/>
    <w:multiLevelType w:val="hybridMultilevel"/>
    <w:tmpl w:val="1166EDE8"/>
    <w:lvl w:ilvl="0" w:tplc="7754368E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2113F6"/>
    <w:multiLevelType w:val="singleLevel"/>
    <w:tmpl w:val="D54E92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5F882AA5"/>
    <w:multiLevelType w:val="hybridMultilevel"/>
    <w:tmpl w:val="8EFA6F2A"/>
    <w:lvl w:ilvl="0" w:tplc="9C76CBD0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F1B"/>
    <w:rsid w:val="00044768"/>
    <w:rsid w:val="000452FE"/>
    <w:rsid w:val="0006758D"/>
    <w:rsid w:val="00080315"/>
    <w:rsid w:val="000924E9"/>
    <w:rsid w:val="000944D0"/>
    <w:rsid w:val="000A433C"/>
    <w:rsid w:val="000B0E15"/>
    <w:rsid w:val="000D6EFF"/>
    <w:rsid w:val="000E775C"/>
    <w:rsid w:val="00101DA1"/>
    <w:rsid w:val="001029D9"/>
    <w:rsid w:val="00115572"/>
    <w:rsid w:val="0011649B"/>
    <w:rsid w:val="00143389"/>
    <w:rsid w:val="00175F30"/>
    <w:rsid w:val="001C06B9"/>
    <w:rsid w:val="001D328E"/>
    <w:rsid w:val="001E4437"/>
    <w:rsid w:val="001E65C0"/>
    <w:rsid w:val="001F7376"/>
    <w:rsid w:val="00216FC3"/>
    <w:rsid w:val="00226199"/>
    <w:rsid w:val="00245032"/>
    <w:rsid w:val="0025112C"/>
    <w:rsid w:val="002759B1"/>
    <w:rsid w:val="00276AA5"/>
    <w:rsid w:val="002777C7"/>
    <w:rsid w:val="002A4783"/>
    <w:rsid w:val="002C7780"/>
    <w:rsid w:val="002F4954"/>
    <w:rsid w:val="003061CD"/>
    <w:rsid w:val="00335B08"/>
    <w:rsid w:val="00380DBC"/>
    <w:rsid w:val="00387AA4"/>
    <w:rsid w:val="003965D7"/>
    <w:rsid w:val="003A25B9"/>
    <w:rsid w:val="003B001E"/>
    <w:rsid w:val="003C004A"/>
    <w:rsid w:val="003C7B14"/>
    <w:rsid w:val="003E743E"/>
    <w:rsid w:val="003F7EFC"/>
    <w:rsid w:val="004038B6"/>
    <w:rsid w:val="00411421"/>
    <w:rsid w:val="00435B61"/>
    <w:rsid w:val="004373D5"/>
    <w:rsid w:val="00463E2F"/>
    <w:rsid w:val="00495CD5"/>
    <w:rsid w:val="005274F8"/>
    <w:rsid w:val="00577144"/>
    <w:rsid w:val="005A2676"/>
    <w:rsid w:val="005A3BDF"/>
    <w:rsid w:val="005B1435"/>
    <w:rsid w:val="005B16F9"/>
    <w:rsid w:val="005C32C4"/>
    <w:rsid w:val="005C4937"/>
    <w:rsid w:val="00611F53"/>
    <w:rsid w:val="0063253E"/>
    <w:rsid w:val="00663F55"/>
    <w:rsid w:val="00664C4A"/>
    <w:rsid w:val="00675BC4"/>
    <w:rsid w:val="0068772D"/>
    <w:rsid w:val="006B5666"/>
    <w:rsid w:val="00864E7C"/>
    <w:rsid w:val="008842F0"/>
    <w:rsid w:val="00897385"/>
    <w:rsid w:val="008B2E30"/>
    <w:rsid w:val="008E47AE"/>
    <w:rsid w:val="00915AFA"/>
    <w:rsid w:val="0094709E"/>
    <w:rsid w:val="00952E47"/>
    <w:rsid w:val="00980F1B"/>
    <w:rsid w:val="009A2B2A"/>
    <w:rsid w:val="009D5960"/>
    <w:rsid w:val="009F0E94"/>
    <w:rsid w:val="00A11990"/>
    <w:rsid w:val="00A3575E"/>
    <w:rsid w:val="00A41DE6"/>
    <w:rsid w:val="00A7212A"/>
    <w:rsid w:val="00A76774"/>
    <w:rsid w:val="00AA0D1B"/>
    <w:rsid w:val="00AA5B4E"/>
    <w:rsid w:val="00AC400A"/>
    <w:rsid w:val="00AE7E4B"/>
    <w:rsid w:val="00B325B4"/>
    <w:rsid w:val="00B470ED"/>
    <w:rsid w:val="00B4773F"/>
    <w:rsid w:val="00B73201"/>
    <w:rsid w:val="00B917BC"/>
    <w:rsid w:val="00BB29DB"/>
    <w:rsid w:val="00BD4F49"/>
    <w:rsid w:val="00BF062C"/>
    <w:rsid w:val="00C04DA3"/>
    <w:rsid w:val="00C2207E"/>
    <w:rsid w:val="00C360CD"/>
    <w:rsid w:val="00C506AA"/>
    <w:rsid w:val="00C53A91"/>
    <w:rsid w:val="00C8020E"/>
    <w:rsid w:val="00C83FEA"/>
    <w:rsid w:val="00CF1828"/>
    <w:rsid w:val="00D10311"/>
    <w:rsid w:val="00D27B70"/>
    <w:rsid w:val="00D37D0B"/>
    <w:rsid w:val="00DC4D62"/>
    <w:rsid w:val="00DE7AFC"/>
    <w:rsid w:val="00E103B1"/>
    <w:rsid w:val="00E10ADE"/>
    <w:rsid w:val="00E15F1C"/>
    <w:rsid w:val="00E17286"/>
    <w:rsid w:val="00E56964"/>
    <w:rsid w:val="00E74DE6"/>
    <w:rsid w:val="00E93EE1"/>
    <w:rsid w:val="00EA3C55"/>
    <w:rsid w:val="00EB12BF"/>
    <w:rsid w:val="00EC4BAE"/>
    <w:rsid w:val="00ED47FB"/>
    <w:rsid w:val="00EE4203"/>
    <w:rsid w:val="00F35BA6"/>
    <w:rsid w:val="00F453C3"/>
    <w:rsid w:val="00F8018F"/>
    <w:rsid w:val="00F851BB"/>
    <w:rsid w:val="00F85A28"/>
    <w:rsid w:val="00FA0DF7"/>
    <w:rsid w:val="00FA1AF6"/>
    <w:rsid w:val="00FB32DC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37"/>
    <o:shapelayout v:ext="edit">
      <o:idmap v:ext="edit" data="1"/>
    </o:shapelayout>
  </w:shapeDefaults>
  <w:decimalSymbol w:val=","/>
  <w:listSeparator w:val=";"/>
  <w15:chartTrackingRefBased/>
  <w15:docId w15:val="{B3B0B1D4-84B1-4B8A-8076-AFD4703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1B"/>
    <w:rPr>
      <w:sz w:val="24"/>
      <w:szCs w:val="24"/>
    </w:rPr>
  </w:style>
  <w:style w:type="paragraph" w:styleId="2">
    <w:name w:val="heading 2"/>
    <w:basedOn w:val="a"/>
    <w:next w:val="a"/>
    <w:qFormat/>
    <w:rsid w:val="00980F1B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80F1B"/>
    <w:rPr>
      <w:sz w:val="20"/>
      <w:szCs w:val="20"/>
    </w:rPr>
  </w:style>
  <w:style w:type="character" w:styleId="a4">
    <w:name w:val="footnote reference"/>
    <w:basedOn w:val="a0"/>
    <w:semiHidden/>
    <w:rsid w:val="00980F1B"/>
    <w:rPr>
      <w:rFonts w:cs="Times New Roman"/>
      <w:vertAlign w:val="superscript"/>
    </w:rPr>
  </w:style>
  <w:style w:type="paragraph" w:styleId="20">
    <w:name w:val="Body Text Indent 2"/>
    <w:basedOn w:val="a"/>
    <w:rsid w:val="00980F1B"/>
    <w:pPr>
      <w:ind w:firstLine="567"/>
    </w:pPr>
    <w:rPr>
      <w:sz w:val="28"/>
      <w:szCs w:val="28"/>
    </w:rPr>
  </w:style>
  <w:style w:type="paragraph" w:styleId="a5">
    <w:name w:val="Body Text"/>
    <w:basedOn w:val="a"/>
    <w:rsid w:val="00980F1B"/>
    <w:pPr>
      <w:spacing w:after="120"/>
    </w:pPr>
  </w:style>
  <w:style w:type="paragraph" w:styleId="a6">
    <w:name w:val="Normal (Web)"/>
    <w:basedOn w:val="a"/>
    <w:rsid w:val="00980F1B"/>
    <w:pPr>
      <w:spacing w:before="100" w:beforeAutospacing="1" w:after="100" w:afterAutospacing="1"/>
      <w:ind w:firstLine="300"/>
    </w:pPr>
  </w:style>
  <w:style w:type="table" w:styleId="a7">
    <w:name w:val="Table Grid"/>
    <w:basedOn w:val="a1"/>
    <w:rsid w:val="009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8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0F1B"/>
    <w:rPr>
      <w:rFonts w:cs="Times New Roman"/>
    </w:rPr>
  </w:style>
  <w:style w:type="paragraph" w:styleId="aa">
    <w:name w:val="Body Text Indent"/>
    <w:basedOn w:val="a"/>
    <w:rsid w:val="00980F1B"/>
    <w:pPr>
      <w:spacing w:after="120"/>
      <w:ind w:left="283"/>
    </w:pPr>
  </w:style>
  <w:style w:type="paragraph" w:styleId="3">
    <w:name w:val="Body Text 3"/>
    <w:basedOn w:val="a"/>
    <w:rsid w:val="00980F1B"/>
    <w:pPr>
      <w:spacing w:after="120"/>
    </w:pPr>
    <w:rPr>
      <w:sz w:val="16"/>
      <w:szCs w:val="16"/>
    </w:rPr>
  </w:style>
  <w:style w:type="paragraph" w:styleId="ab">
    <w:name w:val="caption"/>
    <w:basedOn w:val="a"/>
    <w:next w:val="a"/>
    <w:qFormat/>
    <w:rsid w:val="00980F1B"/>
    <w:rPr>
      <w:b/>
      <w:bCs/>
      <w:sz w:val="20"/>
      <w:szCs w:val="20"/>
    </w:rPr>
  </w:style>
  <w:style w:type="paragraph" w:styleId="30">
    <w:name w:val="Body Text Indent 3"/>
    <w:basedOn w:val="a"/>
    <w:rsid w:val="00980F1B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980F1B"/>
    <w:pPr>
      <w:spacing w:line="360" w:lineRule="auto"/>
      <w:jc w:val="both"/>
    </w:pPr>
    <w:rPr>
      <w:sz w:val="28"/>
      <w:szCs w:val="28"/>
    </w:rPr>
  </w:style>
  <w:style w:type="paragraph" w:customStyle="1" w:styleId="ac">
    <w:name w:val="Параграф"/>
    <w:basedOn w:val="a"/>
    <w:next w:val="1"/>
    <w:rsid w:val="00980F1B"/>
    <w:pPr>
      <w:keepNext/>
      <w:spacing w:before="240" w:after="60" w:line="360" w:lineRule="auto"/>
      <w:ind w:left="708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customStyle="1" w:styleId="10">
    <w:name w:val="1"/>
    <w:basedOn w:val="a"/>
    <w:next w:val="a6"/>
    <w:rsid w:val="00980F1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image" Target="media/image55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6.bin"/><Relationship Id="rId159" Type="http://schemas.openxmlformats.org/officeDocument/2006/relationships/image" Target="media/image65.wmf"/><Relationship Id="rId175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91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165" Type="http://schemas.openxmlformats.org/officeDocument/2006/relationships/oleObject" Target="embeddings/oleObject92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7.jpe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6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3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8.bin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8.wmf"/><Relationship Id="rId145" Type="http://schemas.openxmlformats.org/officeDocument/2006/relationships/image" Target="media/image60.w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image" Target="media/image75.wmf"/><Relationship Id="rId187" Type="http://schemas.openxmlformats.org/officeDocument/2006/relationships/image" Target="media/image7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image" Target="media/image56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72" Type="http://schemas.openxmlformats.org/officeDocument/2006/relationships/oleObject" Target="embeddings/oleObject96.bin"/><Relationship Id="rId193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9.jpeg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image" Target="media/image39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9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6.wmf"/><Relationship Id="rId189" Type="http://schemas.openxmlformats.org/officeDocument/2006/relationships/image" Target="media/image80.jpe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0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1.wmf"/><Relationship Id="rId164" Type="http://schemas.openxmlformats.org/officeDocument/2006/relationships/image" Target="media/image67.wmf"/><Relationship Id="rId169" Type="http://schemas.openxmlformats.org/officeDocument/2006/relationships/image" Target="media/image69.wmf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II</Company>
  <LinksUpToDate>false</LinksUpToDate>
  <CharactersWithSpaces>49792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Саша</dc:creator>
  <cp:keywords/>
  <dc:description/>
  <cp:lastModifiedBy>admin</cp:lastModifiedBy>
  <cp:revision>2</cp:revision>
  <dcterms:created xsi:type="dcterms:W3CDTF">2014-04-11T11:51:00Z</dcterms:created>
  <dcterms:modified xsi:type="dcterms:W3CDTF">2014-04-11T11:51:00Z</dcterms:modified>
</cp:coreProperties>
</file>