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F5" w:rsidRDefault="00B23AF5">
      <w:pPr>
        <w:pStyle w:val="a3"/>
        <w:spacing w:line="360" w:lineRule="auto"/>
        <w:ind w:firstLine="709"/>
        <w:jc w:val="both"/>
        <w:rPr>
          <w:b w:val="0"/>
          <w:sz w:val="28"/>
        </w:rPr>
      </w:pPr>
      <w:r>
        <w:t>Введение</w:t>
      </w:r>
    </w:p>
    <w:p w:rsidR="00B23AF5" w:rsidRDefault="00B23AF5">
      <w:pPr>
        <w:pStyle w:val="a3"/>
        <w:spacing w:line="360" w:lineRule="auto"/>
        <w:ind w:firstLine="709"/>
        <w:jc w:val="both"/>
        <w:rPr>
          <w:b w:val="0"/>
          <w:sz w:val="28"/>
        </w:rPr>
      </w:pPr>
    </w:p>
    <w:p w:rsidR="00B23AF5" w:rsidRDefault="00B23AF5">
      <w:pPr>
        <w:pStyle w:val="a3"/>
        <w:spacing w:line="360" w:lineRule="auto"/>
        <w:ind w:firstLine="709"/>
        <w:jc w:val="both"/>
        <w:rPr>
          <w:b w:val="0"/>
          <w:sz w:val="28"/>
        </w:rPr>
      </w:pPr>
      <w:r>
        <w:rPr>
          <w:b w:val="0"/>
          <w:sz w:val="28"/>
        </w:rPr>
        <w:t>В современном обществе важную роль в механизме управления экономикой выполняет статистика. Она осуществляет сбор, научную обработку, обобщение и анализ информации, характеризующей развитие экономики страны, культуры и уровня жизни населения. В результате предоставляется возможность выявления взаимосвязей в экономике, изучения динамики ее развития, проведения сопоставлений и в конечном итоге – принятия эффективных управленческих решений.</w:t>
      </w:r>
    </w:p>
    <w:p w:rsidR="00B23AF5" w:rsidRDefault="00B23AF5">
      <w:pPr>
        <w:pStyle w:val="a3"/>
        <w:spacing w:line="360" w:lineRule="auto"/>
        <w:ind w:firstLine="709"/>
        <w:jc w:val="both"/>
        <w:rPr>
          <w:b w:val="0"/>
          <w:sz w:val="28"/>
        </w:rPr>
      </w:pPr>
      <w:r>
        <w:rPr>
          <w:b w:val="0"/>
          <w:sz w:val="28"/>
        </w:rPr>
        <w:t>Статистика является методологической основой для многих экономических дисциплин. В частности, наиболее тесным образом связаны статистика и анализ. Статистическая методология является в анализе основополагающей.  Все аналитические данные получают с помощью статистических приемов.</w:t>
      </w:r>
    </w:p>
    <w:p w:rsidR="00B23AF5" w:rsidRDefault="00B23AF5">
      <w:pPr>
        <w:pStyle w:val="a3"/>
        <w:spacing w:line="360" w:lineRule="auto"/>
        <w:ind w:firstLine="709"/>
        <w:jc w:val="both"/>
        <w:rPr>
          <w:b w:val="0"/>
          <w:sz w:val="28"/>
        </w:rPr>
      </w:pPr>
      <w:r>
        <w:rPr>
          <w:b w:val="0"/>
          <w:sz w:val="28"/>
        </w:rPr>
        <w:t>В данной курсовой работе рассмотрено применение статистических методов при проведения анализа оборотных фондов. Актуальность данной темы объясняется динамичным развитием рыночным отношений, необходимостью своевременного анализа состояния предприятия и, в частности, состояния оборотных фондов.</w:t>
      </w:r>
    </w:p>
    <w:p w:rsidR="00B23AF5" w:rsidRDefault="00B23AF5">
      <w:pPr>
        <w:pStyle w:val="a3"/>
        <w:spacing w:line="360" w:lineRule="auto"/>
        <w:ind w:firstLine="709"/>
        <w:jc w:val="both"/>
        <w:rPr>
          <w:b w:val="0"/>
          <w:sz w:val="28"/>
        </w:rPr>
      </w:pPr>
      <w:r>
        <w:rPr>
          <w:b w:val="0"/>
          <w:sz w:val="28"/>
        </w:rPr>
        <w:t>В аналитической части рассматривается состояние, динамика, средние и индексные показатели оборотных фондов, исчисленные с помощью статистических методов на примере данных, полученных при изучении отчетности Каменского сельского лесхоза за 2002 год и 1 квартал 2003 года.</w:t>
      </w:r>
    </w:p>
    <w:p w:rsidR="00B23AF5" w:rsidRDefault="00B23AF5">
      <w:pPr>
        <w:pStyle w:val="a3"/>
        <w:spacing w:line="360" w:lineRule="auto"/>
        <w:ind w:firstLine="709"/>
        <w:jc w:val="both"/>
        <w:rPr>
          <w:b w:val="0"/>
          <w:sz w:val="28"/>
        </w:rPr>
      </w:pPr>
      <w:r>
        <w:rPr>
          <w:b w:val="0"/>
          <w:sz w:val="28"/>
        </w:rPr>
        <w:t xml:space="preserve">Работа выполнена с использованием пакетов прикладных программ </w:t>
      </w:r>
      <w:r>
        <w:rPr>
          <w:b w:val="0"/>
          <w:sz w:val="28"/>
          <w:lang w:val="en-US"/>
        </w:rPr>
        <w:t>MS</w:t>
      </w:r>
      <w:r w:rsidRPr="00B23AF5">
        <w:rPr>
          <w:b w:val="0"/>
          <w:sz w:val="28"/>
        </w:rPr>
        <w:t xml:space="preserve"> </w:t>
      </w:r>
      <w:r>
        <w:rPr>
          <w:b w:val="0"/>
          <w:sz w:val="28"/>
          <w:lang w:val="en-US"/>
        </w:rPr>
        <w:t>Word</w:t>
      </w:r>
      <w:r>
        <w:rPr>
          <w:b w:val="0"/>
          <w:sz w:val="28"/>
        </w:rPr>
        <w:t xml:space="preserve"> и</w:t>
      </w:r>
      <w:r w:rsidRPr="00B23AF5">
        <w:rPr>
          <w:b w:val="0"/>
          <w:sz w:val="28"/>
        </w:rPr>
        <w:t xml:space="preserve"> </w:t>
      </w:r>
      <w:r>
        <w:rPr>
          <w:b w:val="0"/>
          <w:sz w:val="28"/>
          <w:lang w:val="en-US"/>
        </w:rPr>
        <w:t>MS</w:t>
      </w:r>
      <w:r w:rsidRPr="00B23AF5">
        <w:rPr>
          <w:b w:val="0"/>
          <w:sz w:val="28"/>
        </w:rPr>
        <w:t xml:space="preserve"> </w:t>
      </w:r>
      <w:r>
        <w:rPr>
          <w:b w:val="0"/>
          <w:sz w:val="28"/>
          <w:lang w:val="en-US"/>
        </w:rPr>
        <w:t>Excel</w:t>
      </w:r>
      <w:r w:rsidRPr="00B23AF5">
        <w:rPr>
          <w:b w:val="0"/>
          <w:sz w:val="28"/>
        </w:rPr>
        <w:t>.</w:t>
      </w:r>
    </w:p>
    <w:p w:rsidR="00B23AF5" w:rsidRDefault="00B23AF5">
      <w:pPr>
        <w:pStyle w:val="a3"/>
        <w:spacing w:line="360" w:lineRule="auto"/>
        <w:ind w:firstLine="709"/>
        <w:jc w:val="both"/>
      </w:pPr>
      <w:r>
        <w:rPr>
          <w:b w:val="0"/>
          <w:sz w:val="28"/>
        </w:rPr>
        <w:br w:type="page"/>
      </w:r>
      <w:r>
        <w:lastRenderedPageBreak/>
        <w:t>1</w:t>
      </w:r>
      <w:r w:rsidRPr="00B23AF5">
        <w:t xml:space="preserve">.  Статистические методы анализа </w:t>
      </w:r>
      <w:r>
        <w:t xml:space="preserve"> оборотных фондов</w:t>
      </w:r>
    </w:p>
    <w:p w:rsidR="00B23AF5" w:rsidRDefault="00B23AF5">
      <w:pPr>
        <w:pStyle w:val="a3"/>
        <w:spacing w:line="360" w:lineRule="auto"/>
        <w:ind w:firstLine="709"/>
        <w:jc w:val="both"/>
        <w:rPr>
          <w:b w:val="0"/>
          <w:sz w:val="28"/>
        </w:rPr>
      </w:pPr>
      <w:r>
        <w:rPr>
          <w:sz w:val="28"/>
        </w:rPr>
        <w:t>1. 1.  Состав  оборотных фондов</w:t>
      </w:r>
    </w:p>
    <w:p w:rsidR="00B23AF5" w:rsidRDefault="00B23AF5">
      <w:pPr>
        <w:pStyle w:val="a3"/>
        <w:spacing w:line="360" w:lineRule="auto"/>
        <w:ind w:firstLine="709"/>
        <w:jc w:val="both"/>
        <w:rPr>
          <w:b w:val="0"/>
          <w:sz w:val="28"/>
        </w:rPr>
      </w:pPr>
    </w:p>
    <w:p w:rsidR="00B23AF5" w:rsidRDefault="00B23AF5">
      <w:pPr>
        <w:spacing w:line="360" w:lineRule="auto"/>
        <w:jc w:val="both"/>
      </w:pPr>
      <w:r>
        <w:tab/>
        <w:t xml:space="preserve">Оборотные фонды имеют очень важное значение для производства. Оборотные средства представляют собой используемые в процессе производства предметы труда и материальные ценности. Они обеспечивают осуществление непрерывного процесса производства и реализации продукции.  </w:t>
      </w:r>
    </w:p>
    <w:p w:rsidR="00B23AF5" w:rsidRDefault="00B23AF5">
      <w:pPr>
        <w:spacing w:line="360" w:lineRule="auto"/>
        <w:jc w:val="both"/>
      </w:pPr>
      <w:r>
        <w:tab/>
        <w:t>Экономическая сущность оборотных фондов заключается в том, что они полностью переносят свою стоимость на вновь созданную продукцию. Оборотные фонды участвуют в процессе производства в течение одного производственного цикла и, следовательно, требуют постоянного возмещения на прежнем уровне при простом воспроизводстве или в увеличенных размерах при расширенном воспроизводстве.</w:t>
      </w:r>
    </w:p>
    <w:p w:rsidR="00B23AF5" w:rsidRDefault="00B23AF5">
      <w:pPr>
        <w:spacing w:line="360" w:lineRule="auto"/>
        <w:jc w:val="both"/>
      </w:pPr>
      <w:r>
        <w:tab/>
        <w:t>Оборотные фонды представляют собой совокупность оборотных производственных фондов и фондов обращения. Фонды обращения состоят из готовой к реализации товарной продукции, средств в расчетах с покупателями, а также денежных средств, необходимых для покупки сырья, материалов и др. К оборотным фондам относятся сырье и материалы, незавершенное производство.</w:t>
      </w:r>
    </w:p>
    <w:p w:rsidR="00B23AF5" w:rsidRDefault="00B23AF5">
      <w:pPr>
        <w:spacing w:line="360" w:lineRule="auto"/>
        <w:jc w:val="both"/>
      </w:pPr>
      <w:r>
        <w:tab/>
        <w:t>Оборотные средства находятся в состоянии непрерывного движения, осуществляя кругооборот за определенное время, последовательно проходя при этом три основные стадии.</w:t>
      </w:r>
    </w:p>
    <w:p w:rsidR="00B23AF5" w:rsidRDefault="00B23AF5">
      <w:pPr>
        <w:spacing w:line="360" w:lineRule="auto"/>
        <w:jc w:val="both"/>
      </w:pPr>
      <w:r>
        <w:tab/>
        <w:t>На первой стадии предприятие приобретает необходимые для производственной деятельности предметы труда.</w:t>
      </w:r>
    </w:p>
    <w:p w:rsidR="00B23AF5" w:rsidRDefault="00B23AF5">
      <w:pPr>
        <w:spacing w:line="360" w:lineRule="auto"/>
        <w:jc w:val="both"/>
      </w:pPr>
      <w:r>
        <w:tab/>
        <w:t>На второй стадии производственные запасы расходуются в производстве, но по завершении которого превращаются в продукцию.</w:t>
      </w:r>
    </w:p>
    <w:p w:rsidR="00B23AF5" w:rsidRDefault="00B23AF5">
      <w:pPr>
        <w:spacing w:line="360" w:lineRule="auto"/>
        <w:jc w:val="both"/>
      </w:pPr>
      <w:r>
        <w:tab/>
        <w:t>На третьей стадии, произведенная в хозяйстве продукция реализуется и оборотные средства принимают денежную форму.</w:t>
      </w:r>
      <w:r>
        <w:tab/>
      </w:r>
    </w:p>
    <w:p w:rsidR="00B23AF5" w:rsidRDefault="00B23AF5">
      <w:pPr>
        <w:pStyle w:val="a3"/>
        <w:spacing w:line="360" w:lineRule="auto"/>
        <w:ind w:firstLine="709"/>
        <w:jc w:val="both"/>
        <w:rPr>
          <w:b w:val="0"/>
          <w:sz w:val="28"/>
        </w:rPr>
      </w:pPr>
      <w:r>
        <w:rPr>
          <w:b w:val="0"/>
          <w:sz w:val="28"/>
        </w:rPr>
        <w:br w:type="page"/>
      </w:r>
      <w:r>
        <w:tab/>
      </w:r>
      <w:r>
        <w:rPr>
          <w:sz w:val="28"/>
        </w:rPr>
        <w:t>1. 2. Метод группировок при анализе оборотных фондов</w:t>
      </w:r>
    </w:p>
    <w:p w:rsidR="00B23AF5" w:rsidRDefault="00B23AF5">
      <w:pPr>
        <w:pStyle w:val="a3"/>
        <w:spacing w:line="360" w:lineRule="auto"/>
        <w:jc w:val="both"/>
      </w:pPr>
    </w:p>
    <w:p w:rsidR="00B23AF5" w:rsidRDefault="00B23AF5">
      <w:pPr>
        <w:pStyle w:val="a3"/>
        <w:spacing w:line="360" w:lineRule="auto"/>
        <w:ind w:firstLine="709"/>
        <w:jc w:val="both"/>
        <w:rPr>
          <w:b w:val="0"/>
          <w:sz w:val="28"/>
        </w:rPr>
      </w:pPr>
      <w:r>
        <w:rPr>
          <w:b w:val="0"/>
          <w:sz w:val="28"/>
        </w:rPr>
        <w:t xml:space="preserve"> Метод группировок при анализе оборотных фондов в основ применяется для изучения структуры и структурных сдвигов в составе оборотных фондов. Применяются три вида группировок: типологическая, структурная и аналитическая (факторная).</w:t>
      </w:r>
    </w:p>
    <w:p w:rsidR="00B23AF5" w:rsidRDefault="00B23AF5">
      <w:pPr>
        <w:pStyle w:val="a3"/>
        <w:spacing w:line="360" w:lineRule="auto"/>
        <w:ind w:firstLine="709"/>
        <w:jc w:val="both"/>
        <w:rPr>
          <w:b w:val="0"/>
          <w:sz w:val="28"/>
        </w:rPr>
      </w:pPr>
      <w:r>
        <w:rPr>
          <w:b w:val="0"/>
          <w:sz w:val="28"/>
        </w:rPr>
        <w:t>Типологическая группировка решает задачу выявления и характеристики фондов путем разделения качественно разнородной совокупности на однородные группы единиц. Примером типологической группировки является разделение оборотных фондов на фонды обращения и оборотные производственные фонды. Группировочным признаком выступает скорость обращения оборотных фондов.</w:t>
      </w:r>
    </w:p>
    <w:p w:rsidR="00B23AF5" w:rsidRDefault="00B23AF5">
      <w:pPr>
        <w:spacing w:line="360" w:lineRule="auto"/>
        <w:ind w:firstLine="709"/>
        <w:jc w:val="both"/>
      </w:pPr>
      <w:r>
        <w:t>Структурная группировка разделяет выделенные с помощью типологической группировки типов явлений, однородных совокупностей на группы, характеризующие их структуру по какому-либо  варьирующему признаку. Структурной группировкой при анализе оборотных фондов можно назвать выделение внутри первичных групп подгрупп по признаку материально-вещественного носителя оборотных фондов. Таким образом, внутри оборотных производственных фондов выделяют</w:t>
      </w:r>
      <w:r>
        <w:rPr>
          <w:b/>
        </w:rPr>
        <w:t xml:space="preserve"> </w:t>
      </w:r>
      <w:r>
        <w:t>сырье и материалы, незавершенное производство, внутри фондов обращения - готовую к реализации товарную продукцию, средства в расчетах,  денежные средства.</w:t>
      </w:r>
    </w:p>
    <w:p w:rsidR="00B23AF5" w:rsidRDefault="00B23AF5">
      <w:pPr>
        <w:spacing w:line="360" w:lineRule="auto"/>
        <w:ind w:firstLine="709"/>
        <w:jc w:val="both"/>
        <w:rPr>
          <w:b/>
        </w:rPr>
      </w:pPr>
      <w:r>
        <w:t xml:space="preserve">Аналитическая группировка исследует зависимости и связи между изучаемыми явлениями и их признаками. В основе аналитической группировки лежит факторный признак, и каждая выделенная группа характеризуется средними значениями результативного признака. Примером может служить рассмотрение зависимости скорости обращения оборотных фондов в зависимости от их размера. </w:t>
      </w:r>
      <w:r>
        <w:rPr>
          <w:b/>
        </w:rPr>
        <w:tab/>
      </w:r>
    </w:p>
    <w:p w:rsidR="00B23AF5" w:rsidRDefault="00B23AF5">
      <w:pPr>
        <w:spacing w:line="360" w:lineRule="auto"/>
        <w:ind w:firstLine="709"/>
        <w:jc w:val="both"/>
      </w:pPr>
    </w:p>
    <w:p w:rsidR="00B23AF5" w:rsidRDefault="00B23AF5">
      <w:pPr>
        <w:pStyle w:val="a3"/>
        <w:spacing w:line="360" w:lineRule="auto"/>
        <w:ind w:firstLine="709"/>
        <w:jc w:val="both"/>
      </w:pPr>
      <w:r>
        <w:rPr>
          <w:sz w:val="28"/>
        </w:rPr>
        <w:t xml:space="preserve">1.3. Абсолютные и относительные показатели наличия </w:t>
      </w:r>
      <w:r>
        <w:t>оборотных фондов</w:t>
      </w:r>
    </w:p>
    <w:p w:rsidR="00B23AF5" w:rsidRDefault="00B23AF5">
      <w:pPr>
        <w:pStyle w:val="a3"/>
        <w:spacing w:line="360" w:lineRule="auto"/>
        <w:ind w:firstLine="709"/>
        <w:jc w:val="both"/>
        <w:rPr>
          <w:sz w:val="28"/>
        </w:rPr>
      </w:pPr>
    </w:p>
    <w:p w:rsidR="00B23AF5" w:rsidRDefault="00B23AF5">
      <w:pPr>
        <w:pStyle w:val="a3"/>
        <w:spacing w:line="360" w:lineRule="auto"/>
        <w:ind w:firstLine="709"/>
        <w:jc w:val="both"/>
        <w:rPr>
          <w:b w:val="0"/>
          <w:sz w:val="28"/>
        </w:rPr>
      </w:pPr>
      <w:r>
        <w:rPr>
          <w:b w:val="0"/>
          <w:sz w:val="28"/>
        </w:rPr>
        <w:t>Оборотные фонды могут измеряться с помощью различных абсолютных и относительных величин.</w:t>
      </w:r>
    </w:p>
    <w:p w:rsidR="00B23AF5" w:rsidRDefault="00B23AF5">
      <w:pPr>
        <w:pStyle w:val="a3"/>
        <w:spacing w:line="360" w:lineRule="auto"/>
        <w:ind w:firstLine="709"/>
        <w:jc w:val="both"/>
        <w:rPr>
          <w:b w:val="0"/>
          <w:sz w:val="28"/>
        </w:rPr>
      </w:pPr>
      <w:r>
        <w:rPr>
          <w:b w:val="0"/>
          <w:sz w:val="28"/>
        </w:rPr>
        <w:t>Абсолютными величинами, используемыми при оценке и анализе оборотных фондов, являются натуральные и стоимостные единицы измерения. В натуральных единицах могут измеряться материальные оборотные средства, в стоимостных – средства, носящие как материальный, так и нематериальный характер (дебиторская задолженность, денежные средства на расчетном счете и др.). Применение стоимостных единиц измерения позволяет сопоставить различные по своей физической сущности средства.</w:t>
      </w:r>
    </w:p>
    <w:p w:rsidR="00B23AF5" w:rsidRDefault="00B23AF5">
      <w:pPr>
        <w:pStyle w:val="a3"/>
        <w:spacing w:line="360" w:lineRule="auto"/>
        <w:ind w:firstLine="709"/>
        <w:jc w:val="both"/>
        <w:rPr>
          <w:b w:val="0"/>
          <w:sz w:val="28"/>
        </w:rPr>
      </w:pPr>
      <w:r>
        <w:rPr>
          <w:b w:val="0"/>
          <w:sz w:val="28"/>
        </w:rPr>
        <w:t xml:space="preserve">Относительные величины позволяют проанализировать различные аспекты движения, изменения, использования оборотных фондов. Относительные величины рассчитываются путем деления отчетной, текущей величины на базисную, основание относительной величины. </w:t>
      </w:r>
    </w:p>
    <w:p w:rsidR="00B23AF5" w:rsidRDefault="00B23AF5">
      <w:pPr>
        <w:pStyle w:val="a3"/>
        <w:spacing w:line="360" w:lineRule="auto"/>
        <w:ind w:firstLine="709"/>
        <w:jc w:val="both"/>
        <w:rPr>
          <w:b w:val="0"/>
          <w:sz w:val="28"/>
        </w:rPr>
      </w:pPr>
      <w:r>
        <w:rPr>
          <w:b w:val="0"/>
          <w:sz w:val="28"/>
        </w:rPr>
        <w:t>Относительная величина динамики или темп роста оборотных фондов рассчитывается как отношение величины оборотных средств в отчетном периоде к величине оборотных средств в периоде, избранному базисным. Относительная величина структуры оборотных фондов характеризует удельный вес отдельных видов в общей стоимости оборотных фондов и определяется как отношение денежной оценки отдельных составляющих  к общей величине оборотных средств. Относительными величинами сравнения называют показатели, представляющие собой частное от деления одноименных статистических величин, что позволяет сопоставить данные, полученные при изучении деятельности отдельных предприятий, одного и того же предприятия в различные периоды.</w:t>
      </w:r>
    </w:p>
    <w:p w:rsidR="00B23AF5" w:rsidRDefault="00B23AF5">
      <w:pPr>
        <w:pStyle w:val="a3"/>
        <w:spacing w:line="360" w:lineRule="auto"/>
        <w:ind w:firstLine="709"/>
        <w:jc w:val="both"/>
        <w:rPr>
          <w:b w:val="0"/>
          <w:sz w:val="28"/>
        </w:rPr>
      </w:pPr>
      <w:r>
        <w:rPr>
          <w:b w:val="0"/>
          <w:sz w:val="28"/>
        </w:rPr>
        <w:br w:type="page"/>
      </w:r>
      <w:r>
        <w:rPr>
          <w:sz w:val="28"/>
        </w:rPr>
        <w:t>1.4.  Использование рядов динамики при анализе оборотных фондов</w:t>
      </w:r>
    </w:p>
    <w:p w:rsidR="00B23AF5" w:rsidRDefault="00B23AF5">
      <w:pPr>
        <w:pStyle w:val="a3"/>
        <w:spacing w:line="360" w:lineRule="auto"/>
        <w:ind w:firstLine="709"/>
        <w:jc w:val="both"/>
        <w:rPr>
          <w:b w:val="0"/>
          <w:sz w:val="28"/>
        </w:rPr>
      </w:pPr>
    </w:p>
    <w:p w:rsidR="00B23AF5" w:rsidRDefault="00B23AF5">
      <w:pPr>
        <w:pStyle w:val="a3"/>
        <w:spacing w:line="360" w:lineRule="auto"/>
        <w:ind w:firstLine="709"/>
        <w:jc w:val="both"/>
        <w:rPr>
          <w:b w:val="0"/>
          <w:sz w:val="28"/>
        </w:rPr>
      </w:pPr>
      <w:r>
        <w:rPr>
          <w:b w:val="0"/>
          <w:sz w:val="28"/>
        </w:rPr>
        <w:t>Ряды динамики представляют собой ряд расположенных в хронологической последовательности числовых значений статистического показателя, характеризующего изменение общественных явлений во времени. При анализе оборотных фондов наиболее часто применимы ряды, характеризующие значение величины оборотных фондов на первое число каждого месяца. При рассмотрении фондов в денежной оценке более точные значения дает анализ ряда за 12 предыдущих месяцев, применение более широкого ряда нецелесообразно из-за значительного роста цен. При рассмотрении количественной оценки фондов (например, какого-либо вида сырья) ряд может быть увеличен.</w:t>
      </w:r>
    </w:p>
    <w:p w:rsidR="00B23AF5" w:rsidRDefault="00B23AF5">
      <w:pPr>
        <w:pStyle w:val="a3"/>
        <w:spacing w:line="360" w:lineRule="auto"/>
        <w:ind w:firstLine="709"/>
        <w:jc w:val="both"/>
        <w:rPr>
          <w:b w:val="0"/>
          <w:sz w:val="28"/>
        </w:rPr>
      </w:pPr>
      <w:r>
        <w:rPr>
          <w:b w:val="0"/>
          <w:sz w:val="28"/>
        </w:rPr>
        <w:t>По времени, отраженному в динамических рядах величины оборотных фондов, они чаще всего бывают моментными.</w:t>
      </w:r>
    </w:p>
    <w:p w:rsidR="00B23AF5" w:rsidRDefault="00B23AF5">
      <w:pPr>
        <w:pStyle w:val="a3"/>
        <w:spacing w:line="360" w:lineRule="auto"/>
        <w:ind w:firstLine="709"/>
        <w:jc w:val="both"/>
        <w:rPr>
          <w:b w:val="0"/>
          <w:sz w:val="28"/>
        </w:rPr>
      </w:pPr>
      <w:r>
        <w:rPr>
          <w:b w:val="0"/>
          <w:sz w:val="28"/>
        </w:rPr>
        <w:t>Анализируя ряд динамики можно получить ряд показателей изменения оборотных фондов:</w:t>
      </w:r>
    </w:p>
    <w:p w:rsidR="00B23AF5" w:rsidRDefault="00B23AF5">
      <w:pPr>
        <w:pStyle w:val="a3"/>
        <w:numPr>
          <w:ilvl w:val="0"/>
          <w:numId w:val="1"/>
        </w:numPr>
        <w:spacing w:line="360" w:lineRule="auto"/>
        <w:jc w:val="both"/>
        <w:rPr>
          <w:b w:val="0"/>
          <w:sz w:val="28"/>
        </w:rPr>
      </w:pPr>
      <w:r>
        <w:rPr>
          <w:b w:val="0"/>
          <w:sz w:val="28"/>
        </w:rPr>
        <w:t>Абсолютный прирост (цепной и базисный) = у</w:t>
      </w:r>
      <w:r>
        <w:rPr>
          <w:b w:val="0"/>
          <w:sz w:val="28"/>
          <w:vertAlign w:val="subscript"/>
        </w:rPr>
        <w:t>1</w:t>
      </w:r>
      <w:r>
        <w:rPr>
          <w:b w:val="0"/>
          <w:sz w:val="28"/>
        </w:rPr>
        <w:t xml:space="preserve"> – у</w:t>
      </w:r>
      <w:r>
        <w:rPr>
          <w:b w:val="0"/>
          <w:sz w:val="28"/>
          <w:vertAlign w:val="subscript"/>
        </w:rPr>
        <w:t>0</w:t>
      </w:r>
    </w:p>
    <w:p w:rsidR="00B23AF5" w:rsidRDefault="00B23AF5">
      <w:pPr>
        <w:pStyle w:val="a3"/>
        <w:numPr>
          <w:ilvl w:val="0"/>
          <w:numId w:val="1"/>
        </w:numPr>
        <w:spacing w:line="360" w:lineRule="auto"/>
        <w:jc w:val="both"/>
        <w:rPr>
          <w:b w:val="0"/>
          <w:sz w:val="28"/>
        </w:rPr>
      </w:pPr>
      <w:r>
        <w:rPr>
          <w:b w:val="0"/>
          <w:sz w:val="28"/>
        </w:rPr>
        <w:t>Темп роста  = у</w:t>
      </w:r>
      <w:r>
        <w:rPr>
          <w:b w:val="0"/>
          <w:sz w:val="28"/>
          <w:vertAlign w:val="subscript"/>
        </w:rPr>
        <w:t>1</w:t>
      </w:r>
      <w:r>
        <w:rPr>
          <w:b w:val="0"/>
          <w:sz w:val="28"/>
        </w:rPr>
        <w:t xml:space="preserve"> / у</w:t>
      </w:r>
      <w:r>
        <w:rPr>
          <w:b w:val="0"/>
          <w:sz w:val="28"/>
          <w:vertAlign w:val="subscript"/>
        </w:rPr>
        <w:t>0</w:t>
      </w:r>
      <w:r>
        <w:rPr>
          <w:b w:val="0"/>
          <w:sz w:val="28"/>
        </w:rPr>
        <w:t xml:space="preserve"> * 100</w:t>
      </w:r>
    </w:p>
    <w:p w:rsidR="00B23AF5" w:rsidRDefault="00B23AF5">
      <w:pPr>
        <w:pStyle w:val="a3"/>
        <w:numPr>
          <w:ilvl w:val="0"/>
          <w:numId w:val="1"/>
        </w:numPr>
        <w:spacing w:line="360" w:lineRule="auto"/>
        <w:jc w:val="both"/>
        <w:rPr>
          <w:b w:val="0"/>
          <w:sz w:val="28"/>
        </w:rPr>
      </w:pPr>
      <w:r>
        <w:rPr>
          <w:b w:val="0"/>
          <w:sz w:val="28"/>
        </w:rPr>
        <w:t>Темп прироста = Абс. прирост / у</w:t>
      </w:r>
      <w:r>
        <w:rPr>
          <w:b w:val="0"/>
          <w:sz w:val="28"/>
          <w:vertAlign w:val="subscript"/>
        </w:rPr>
        <w:t>0</w:t>
      </w:r>
      <w:r>
        <w:rPr>
          <w:b w:val="0"/>
          <w:sz w:val="28"/>
        </w:rPr>
        <w:t xml:space="preserve"> * 100 и т.д.</w:t>
      </w:r>
    </w:p>
    <w:p w:rsidR="00B23AF5" w:rsidRDefault="00B23AF5">
      <w:pPr>
        <w:pStyle w:val="a3"/>
        <w:spacing w:line="360" w:lineRule="auto"/>
        <w:ind w:firstLine="709"/>
        <w:jc w:val="both"/>
        <w:rPr>
          <w:b w:val="0"/>
          <w:sz w:val="28"/>
        </w:rPr>
      </w:pPr>
      <w:r>
        <w:rPr>
          <w:b w:val="0"/>
          <w:sz w:val="28"/>
        </w:rPr>
        <w:br w:type="page"/>
      </w:r>
      <w:r>
        <w:rPr>
          <w:sz w:val="28"/>
        </w:rPr>
        <w:t>1.5.  Использование средних величин при анализе оборотных фондов</w:t>
      </w:r>
    </w:p>
    <w:p w:rsidR="00B23AF5" w:rsidRDefault="00B23AF5">
      <w:pPr>
        <w:pStyle w:val="a3"/>
        <w:spacing w:line="360" w:lineRule="auto"/>
        <w:ind w:firstLine="709"/>
        <w:jc w:val="both"/>
        <w:rPr>
          <w:b w:val="0"/>
          <w:sz w:val="28"/>
        </w:rPr>
      </w:pPr>
    </w:p>
    <w:p w:rsidR="00B23AF5" w:rsidRDefault="00B23AF5">
      <w:pPr>
        <w:pStyle w:val="a3"/>
        <w:spacing w:line="360" w:lineRule="auto"/>
        <w:ind w:firstLine="709"/>
        <w:jc w:val="both"/>
        <w:rPr>
          <w:b w:val="0"/>
          <w:sz w:val="28"/>
        </w:rPr>
      </w:pPr>
      <w:r>
        <w:rPr>
          <w:b w:val="0"/>
          <w:sz w:val="28"/>
        </w:rPr>
        <w:t xml:space="preserve">Средние величины применяются для обобщения данных о размерах оборотных фондов, которые отражает характерный, типичный, реальный уровень оборотных фондов. Вычисление среднего  - один из распространенных приемов обобщения; этот показатель отражает то общее, что характерно для всех единиц изучаемой совокупности, в то же время он игнорирует различия отдельных единиц. Основным условием использования средних является исчисление средних из совокупностей, состоящих из качественно однородных единиц. </w:t>
      </w:r>
    </w:p>
    <w:p w:rsidR="00B23AF5" w:rsidRDefault="00B23AF5">
      <w:pPr>
        <w:pStyle w:val="a3"/>
        <w:spacing w:line="360" w:lineRule="auto"/>
        <w:ind w:firstLine="709"/>
        <w:jc w:val="both"/>
        <w:rPr>
          <w:b w:val="0"/>
          <w:sz w:val="28"/>
        </w:rPr>
      </w:pPr>
      <w:r>
        <w:rPr>
          <w:b w:val="0"/>
          <w:sz w:val="28"/>
        </w:rPr>
        <w:t xml:space="preserve"> Анализ средних величин выявляет закономерности повышения или понижения величины оборотных средств в тот или иной период времени.</w:t>
      </w:r>
    </w:p>
    <w:p w:rsidR="00B23AF5" w:rsidRDefault="00B23AF5">
      <w:pPr>
        <w:pStyle w:val="a3"/>
        <w:spacing w:line="360" w:lineRule="auto"/>
        <w:ind w:firstLine="709"/>
        <w:jc w:val="both"/>
        <w:rPr>
          <w:b w:val="0"/>
          <w:sz w:val="28"/>
        </w:rPr>
      </w:pPr>
      <w:r>
        <w:rPr>
          <w:b w:val="0"/>
          <w:sz w:val="28"/>
        </w:rPr>
        <w:t>Наиболее часто в анализе оборотных фондов применяются средняя арифметическая (простая и взвешенная) и средняя хронологическая.</w:t>
      </w:r>
    </w:p>
    <w:p w:rsidR="00B23AF5" w:rsidRDefault="00B23AF5">
      <w:pPr>
        <w:pStyle w:val="a3"/>
        <w:spacing w:line="360" w:lineRule="auto"/>
        <w:ind w:firstLine="709"/>
        <w:jc w:val="both"/>
        <w:rPr>
          <w:b w:val="0"/>
          <w:sz w:val="28"/>
        </w:rPr>
      </w:pPr>
      <w:r>
        <w:rPr>
          <w:b w:val="0"/>
          <w:sz w:val="28"/>
        </w:rPr>
        <w:t>Средняя арифметическая простая определяется как сумма отдельных значений величины оборотных фондов, деленная на общее число этих значений. Средняя арифметическая взвешенная вычисляется по формуле:</w:t>
      </w:r>
    </w:p>
    <w:p w:rsidR="00B23AF5" w:rsidRPr="00B23AF5" w:rsidRDefault="00B23AF5">
      <w:pPr>
        <w:pStyle w:val="a3"/>
        <w:spacing w:line="240" w:lineRule="atLeast"/>
        <w:ind w:firstLine="709"/>
        <w:jc w:val="both"/>
        <w:rPr>
          <w:b w:val="0"/>
          <w:sz w:val="28"/>
        </w:rPr>
      </w:pPr>
      <w:r>
        <w:rPr>
          <w:b w:val="0"/>
          <w:sz w:val="28"/>
        </w:rPr>
        <w:t xml:space="preserve">__     </w:t>
      </w:r>
      <w:r>
        <w:rPr>
          <w:b w:val="0"/>
          <w:sz w:val="28"/>
          <w:lang w:val="en-US"/>
        </w:rPr>
        <w:t>x</w:t>
      </w:r>
      <w:r w:rsidRPr="00B23AF5">
        <w:rPr>
          <w:b w:val="0"/>
          <w:sz w:val="28"/>
          <w:vertAlign w:val="subscript"/>
        </w:rPr>
        <w:t>1</w:t>
      </w:r>
      <w:r w:rsidRPr="00B23AF5">
        <w:rPr>
          <w:b w:val="0"/>
          <w:sz w:val="28"/>
        </w:rPr>
        <w:t xml:space="preserve"> </w:t>
      </w:r>
      <w:r>
        <w:rPr>
          <w:b w:val="0"/>
          <w:sz w:val="28"/>
          <w:lang w:val="en-US"/>
        </w:rPr>
        <w:t>f</w:t>
      </w:r>
      <w:r w:rsidRPr="00B23AF5">
        <w:rPr>
          <w:b w:val="0"/>
          <w:sz w:val="28"/>
          <w:vertAlign w:val="subscript"/>
        </w:rPr>
        <w:t>1</w:t>
      </w:r>
      <w:r w:rsidRPr="00B23AF5">
        <w:rPr>
          <w:b w:val="0"/>
          <w:sz w:val="28"/>
        </w:rPr>
        <w:t xml:space="preserve"> + </w:t>
      </w:r>
      <w:r>
        <w:rPr>
          <w:b w:val="0"/>
          <w:sz w:val="28"/>
          <w:lang w:val="en-US"/>
        </w:rPr>
        <w:t>x</w:t>
      </w:r>
      <w:r w:rsidRPr="00B23AF5">
        <w:rPr>
          <w:b w:val="0"/>
          <w:sz w:val="28"/>
          <w:vertAlign w:val="subscript"/>
        </w:rPr>
        <w:t>2</w:t>
      </w:r>
      <w:r w:rsidRPr="00B23AF5">
        <w:rPr>
          <w:b w:val="0"/>
          <w:sz w:val="28"/>
        </w:rPr>
        <w:t xml:space="preserve"> </w:t>
      </w:r>
      <w:r>
        <w:rPr>
          <w:b w:val="0"/>
          <w:sz w:val="28"/>
          <w:lang w:val="en-US"/>
        </w:rPr>
        <w:t>f</w:t>
      </w:r>
      <w:r w:rsidRPr="00B23AF5">
        <w:rPr>
          <w:b w:val="0"/>
          <w:sz w:val="28"/>
          <w:vertAlign w:val="subscript"/>
        </w:rPr>
        <w:t xml:space="preserve">2 </w:t>
      </w:r>
      <w:r w:rsidRPr="00B23AF5">
        <w:rPr>
          <w:b w:val="0"/>
          <w:sz w:val="28"/>
        </w:rPr>
        <w:t xml:space="preserve"> +</w:t>
      </w:r>
      <w:r w:rsidRPr="00B23AF5">
        <w:rPr>
          <w:b w:val="0"/>
          <w:sz w:val="28"/>
          <w:vertAlign w:val="subscript"/>
        </w:rPr>
        <w:t xml:space="preserve">  </w:t>
      </w:r>
      <w:r>
        <w:rPr>
          <w:b w:val="0"/>
          <w:sz w:val="28"/>
          <w:lang w:val="en-US"/>
        </w:rPr>
        <w:t>x</w:t>
      </w:r>
      <w:r w:rsidRPr="00B23AF5">
        <w:rPr>
          <w:b w:val="0"/>
          <w:sz w:val="28"/>
          <w:vertAlign w:val="subscript"/>
        </w:rPr>
        <w:t>3</w:t>
      </w:r>
      <w:r w:rsidRPr="00B23AF5">
        <w:rPr>
          <w:b w:val="0"/>
          <w:sz w:val="28"/>
        </w:rPr>
        <w:t xml:space="preserve"> </w:t>
      </w:r>
      <w:r>
        <w:rPr>
          <w:b w:val="0"/>
          <w:sz w:val="28"/>
          <w:lang w:val="en-US"/>
        </w:rPr>
        <w:t>f</w:t>
      </w:r>
      <w:r w:rsidRPr="00B23AF5">
        <w:rPr>
          <w:b w:val="0"/>
          <w:sz w:val="28"/>
          <w:vertAlign w:val="subscript"/>
        </w:rPr>
        <w:t>3</w:t>
      </w:r>
      <w:r w:rsidRPr="00B23AF5">
        <w:rPr>
          <w:b w:val="0"/>
          <w:sz w:val="28"/>
        </w:rPr>
        <w:t xml:space="preserve">  + … + </w:t>
      </w:r>
      <w:r>
        <w:rPr>
          <w:b w:val="0"/>
          <w:sz w:val="28"/>
          <w:lang w:val="en-US"/>
        </w:rPr>
        <w:t>x</w:t>
      </w:r>
      <w:r>
        <w:rPr>
          <w:b w:val="0"/>
          <w:sz w:val="28"/>
          <w:vertAlign w:val="subscript"/>
          <w:lang w:val="en-US"/>
        </w:rPr>
        <w:t>n</w:t>
      </w:r>
      <w:r w:rsidRPr="00B23AF5">
        <w:rPr>
          <w:b w:val="0"/>
          <w:sz w:val="28"/>
        </w:rPr>
        <w:t xml:space="preserve"> </w:t>
      </w:r>
      <w:r>
        <w:rPr>
          <w:b w:val="0"/>
          <w:sz w:val="28"/>
          <w:lang w:val="en-US"/>
        </w:rPr>
        <w:t>f</w:t>
      </w:r>
      <w:r>
        <w:rPr>
          <w:b w:val="0"/>
          <w:sz w:val="28"/>
          <w:vertAlign w:val="subscript"/>
          <w:lang w:val="en-US"/>
        </w:rPr>
        <w:t>n</w:t>
      </w:r>
      <w:r w:rsidRPr="00B23AF5">
        <w:rPr>
          <w:b w:val="0"/>
          <w:sz w:val="28"/>
        </w:rPr>
        <w:t xml:space="preserve"> </w:t>
      </w:r>
    </w:p>
    <w:p w:rsidR="00B23AF5" w:rsidRPr="00B23AF5" w:rsidRDefault="00B23AF5">
      <w:pPr>
        <w:pStyle w:val="a3"/>
        <w:spacing w:line="240" w:lineRule="atLeast"/>
        <w:ind w:firstLine="709"/>
        <w:jc w:val="both"/>
        <w:rPr>
          <w:b w:val="0"/>
          <w:sz w:val="28"/>
        </w:rPr>
      </w:pPr>
      <w:r>
        <w:rPr>
          <w:b w:val="0"/>
          <w:sz w:val="28"/>
        </w:rPr>
        <w:t>Х =  ---------------------------------------</w:t>
      </w:r>
    </w:p>
    <w:p w:rsidR="00B23AF5" w:rsidRPr="00B23AF5" w:rsidRDefault="00B23AF5">
      <w:pPr>
        <w:pStyle w:val="a3"/>
        <w:spacing w:line="240" w:lineRule="atLeast"/>
        <w:ind w:firstLine="709"/>
        <w:jc w:val="both"/>
        <w:rPr>
          <w:b w:val="0"/>
          <w:sz w:val="28"/>
          <w:vertAlign w:val="subscript"/>
        </w:rPr>
      </w:pPr>
      <w:r w:rsidRPr="00B23AF5">
        <w:rPr>
          <w:b w:val="0"/>
          <w:sz w:val="28"/>
        </w:rPr>
        <w:t xml:space="preserve">                </w:t>
      </w:r>
      <w:r>
        <w:rPr>
          <w:b w:val="0"/>
          <w:sz w:val="28"/>
          <w:lang w:val="en-US"/>
        </w:rPr>
        <w:t>f</w:t>
      </w:r>
      <w:r w:rsidRPr="00B23AF5">
        <w:rPr>
          <w:b w:val="0"/>
          <w:sz w:val="28"/>
          <w:vertAlign w:val="subscript"/>
        </w:rPr>
        <w:t xml:space="preserve">1  </w:t>
      </w:r>
      <w:r w:rsidRPr="00B23AF5">
        <w:rPr>
          <w:b w:val="0"/>
          <w:sz w:val="28"/>
        </w:rPr>
        <w:t xml:space="preserve">+ </w:t>
      </w:r>
      <w:r>
        <w:rPr>
          <w:b w:val="0"/>
          <w:sz w:val="28"/>
          <w:lang w:val="en-US"/>
        </w:rPr>
        <w:t>f</w:t>
      </w:r>
      <w:r w:rsidRPr="00B23AF5">
        <w:rPr>
          <w:b w:val="0"/>
          <w:sz w:val="28"/>
          <w:vertAlign w:val="subscript"/>
        </w:rPr>
        <w:t>2</w:t>
      </w:r>
      <w:r w:rsidRPr="00B23AF5">
        <w:rPr>
          <w:b w:val="0"/>
          <w:sz w:val="28"/>
        </w:rPr>
        <w:t xml:space="preserve"> +</w:t>
      </w:r>
      <w:r>
        <w:rPr>
          <w:b w:val="0"/>
          <w:sz w:val="28"/>
          <w:lang w:val="en-US"/>
        </w:rPr>
        <w:t>f</w:t>
      </w:r>
      <w:r w:rsidRPr="00B23AF5">
        <w:rPr>
          <w:b w:val="0"/>
          <w:sz w:val="28"/>
          <w:vertAlign w:val="subscript"/>
        </w:rPr>
        <w:t>3</w:t>
      </w:r>
      <w:r w:rsidRPr="00B23AF5">
        <w:rPr>
          <w:b w:val="0"/>
          <w:sz w:val="28"/>
        </w:rPr>
        <w:t xml:space="preserve"> + … + </w:t>
      </w:r>
      <w:r>
        <w:rPr>
          <w:b w:val="0"/>
          <w:sz w:val="28"/>
          <w:lang w:val="en-US"/>
        </w:rPr>
        <w:t>f</w:t>
      </w:r>
      <w:r>
        <w:rPr>
          <w:b w:val="0"/>
          <w:sz w:val="28"/>
          <w:vertAlign w:val="subscript"/>
          <w:lang w:val="en-US"/>
        </w:rPr>
        <w:t>N</w:t>
      </w:r>
      <w:r w:rsidRPr="00B23AF5">
        <w:rPr>
          <w:b w:val="0"/>
          <w:sz w:val="28"/>
          <w:vertAlign w:val="subscript"/>
        </w:rPr>
        <w:t xml:space="preserve">     </w:t>
      </w:r>
    </w:p>
    <w:p w:rsidR="00B23AF5" w:rsidRPr="00B23AF5" w:rsidRDefault="00B23AF5">
      <w:pPr>
        <w:pStyle w:val="a3"/>
        <w:spacing w:line="360" w:lineRule="auto"/>
        <w:ind w:firstLine="709"/>
        <w:jc w:val="both"/>
        <w:rPr>
          <w:b w:val="0"/>
          <w:sz w:val="28"/>
        </w:rPr>
      </w:pPr>
    </w:p>
    <w:p w:rsidR="00B23AF5" w:rsidRDefault="00B23AF5">
      <w:pPr>
        <w:pStyle w:val="a3"/>
        <w:spacing w:line="360" w:lineRule="auto"/>
        <w:ind w:firstLine="709"/>
        <w:jc w:val="both"/>
        <w:rPr>
          <w:b w:val="0"/>
          <w:sz w:val="28"/>
        </w:rPr>
      </w:pPr>
      <w:r>
        <w:rPr>
          <w:b w:val="0"/>
          <w:sz w:val="28"/>
        </w:rPr>
        <w:t>где х – абсолютные показатели величин оборотных фондов,</w:t>
      </w:r>
    </w:p>
    <w:p w:rsidR="00B23AF5" w:rsidRDefault="00B23AF5">
      <w:pPr>
        <w:pStyle w:val="a3"/>
        <w:spacing w:line="360" w:lineRule="auto"/>
        <w:ind w:firstLine="709"/>
        <w:jc w:val="both"/>
        <w:rPr>
          <w:b w:val="0"/>
          <w:sz w:val="28"/>
        </w:rPr>
      </w:pPr>
      <w:r>
        <w:rPr>
          <w:b w:val="0"/>
          <w:sz w:val="28"/>
        </w:rPr>
        <w:t xml:space="preserve">      </w:t>
      </w:r>
      <w:r>
        <w:rPr>
          <w:b w:val="0"/>
          <w:sz w:val="28"/>
          <w:lang w:val="en-US"/>
        </w:rPr>
        <w:t>f</w:t>
      </w:r>
      <w:r w:rsidRPr="00B23AF5">
        <w:rPr>
          <w:b w:val="0"/>
          <w:sz w:val="28"/>
        </w:rPr>
        <w:t xml:space="preserve">  - </w:t>
      </w:r>
      <w:r>
        <w:rPr>
          <w:b w:val="0"/>
          <w:sz w:val="28"/>
        </w:rPr>
        <w:t>частоты повторения одинаковых величин.</w:t>
      </w:r>
    </w:p>
    <w:p w:rsidR="00B23AF5" w:rsidRDefault="00B23AF5">
      <w:pPr>
        <w:pStyle w:val="a3"/>
        <w:spacing w:line="360" w:lineRule="auto"/>
        <w:ind w:firstLine="709"/>
        <w:jc w:val="both"/>
        <w:rPr>
          <w:b w:val="0"/>
          <w:sz w:val="28"/>
        </w:rPr>
      </w:pPr>
      <w:r>
        <w:rPr>
          <w:b w:val="0"/>
          <w:sz w:val="28"/>
        </w:rPr>
        <w:t>Средняя хронологическая рассчитывается по формуле:</w:t>
      </w:r>
    </w:p>
    <w:p w:rsidR="00B23AF5" w:rsidRDefault="00B23AF5">
      <w:pPr>
        <w:pStyle w:val="a3"/>
        <w:spacing w:line="240" w:lineRule="atLeast"/>
        <w:ind w:firstLine="709"/>
        <w:jc w:val="both"/>
        <w:rPr>
          <w:b w:val="0"/>
          <w:sz w:val="28"/>
          <w:lang w:val="en-US"/>
        </w:rPr>
      </w:pPr>
      <w:r w:rsidRPr="00B23AF5">
        <w:rPr>
          <w:b w:val="0"/>
          <w:sz w:val="28"/>
        </w:rPr>
        <w:t xml:space="preserve">             </w:t>
      </w:r>
      <w:r>
        <w:rPr>
          <w:b w:val="0"/>
          <w:sz w:val="28"/>
          <w:lang w:val="en-US"/>
        </w:rPr>
        <w:t>x</w:t>
      </w:r>
      <w:r>
        <w:rPr>
          <w:b w:val="0"/>
          <w:sz w:val="28"/>
          <w:vertAlign w:val="subscript"/>
          <w:lang w:val="en-US"/>
        </w:rPr>
        <w:t>1</w:t>
      </w:r>
      <w:r>
        <w:rPr>
          <w:b w:val="0"/>
          <w:sz w:val="28"/>
          <w:lang w:val="en-US"/>
        </w:rPr>
        <w:t>/2 + x</w:t>
      </w:r>
      <w:r>
        <w:rPr>
          <w:b w:val="0"/>
          <w:sz w:val="28"/>
          <w:vertAlign w:val="subscript"/>
          <w:lang w:val="en-US"/>
        </w:rPr>
        <w:t>2</w:t>
      </w:r>
      <w:r>
        <w:rPr>
          <w:b w:val="0"/>
          <w:sz w:val="28"/>
          <w:lang w:val="en-US"/>
        </w:rPr>
        <w:t xml:space="preserve"> +</w:t>
      </w:r>
      <w:r>
        <w:rPr>
          <w:b w:val="0"/>
          <w:sz w:val="28"/>
          <w:vertAlign w:val="subscript"/>
          <w:lang w:val="en-US"/>
        </w:rPr>
        <w:t xml:space="preserve">  </w:t>
      </w:r>
      <w:r>
        <w:rPr>
          <w:b w:val="0"/>
          <w:sz w:val="28"/>
          <w:lang w:val="en-US"/>
        </w:rPr>
        <w:t>x</w:t>
      </w:r>
      <w:r>
        <w:rPr>
          <w:b w:val="0"/>
          <w:sz w:val="28"/>
          <w:vertAlign w:val="subscript"/>
          <w:lang w:val="en-US"/>
        </w:rPr>
        <w:t>3</w:t>
      </w:r>
      <w:r>
        <w:rPr>
          <w:b w:val="0"/>
          <w:sz w:val="28"/>
          <w:lang w:val="en-US"/>
        </w:rPr>
        <w:t xml:space="preserve"> + … + x</w:t>
      </w:r>
      <w:r>
        <w:rPr>
          <w:b w:val="0"/>
          <w:sz w:val="28"/>
          <w:vertAlign w:val="subscript"/>
          <w:lang w:val="en-US"/>
        </w:rPr>
        <w:t>n</w:t>
      </w:r>
      <w:r>
        <w:rPr>
          <w:b w:val="0"/>
          <w:sz w:val="28"/>
          <w:lang w:val="en-US"/>
        </w:rPr>
        <w:t xml:space="preserve"> /2</w:t>
      </w:r>
    </w:p>
    <w:p w:rsidR="00B23AF5" w:rsidRPr="00B23AF5" w:rsidRDefault="00B23AF5">
      <w:pPr>
        <w:pStyle w:val="a3"/>
        <w:spacing w:line="240" w:lineRule="atLeast"/>
        <w:ind w:firstLine="709"/>
        <w:jc w:val="both"/>
        <w:rPr>
          <w:b w:val="0"/>
          <w:sz w:val="28"/>
        </w:rPr>
      </w:pPr>
      <w:r>
        <w:rPr>
          <w:b w:val="0"/>
          <w:sz w:val="28"/>
        </w:rPr>
        <w:t>Х =  ---------------------------------------</w:t>
      </w:r>
    </w:p>
    <w:p w:rsidR="00B23AF5" w:rsidRPr="00B23AF5" w:rsidRDefault="00B23AF5">
      <w:pPr>
        <w:pStyle w:val="a3"/>
        <w:spacing w:line="240" w:lineRule="atLeast"/>
        <w:ind w:firstLine="709"/>
        <w:jc w:val="both"/>
        <w:rPr>
          <w:b w:val="0"/>
          <w:sz w:val="28"/>
        </w:rPr>
      </w:pPr>
      <w:r w:rsidRPr="00B23AF5">
        <w:rPr>
          <w:b w:val="0"/>
          <w:sz w:val="28"/>
        </w:rPr>
        <w:t xml:space="preserve">                         </w:t>
      </w:r>
      <w:r>
        <w:rPr>
          <w:b w:val="0"/>
          <w:sz w:val="28"/>
          <w:lang w:val="en-US"/>
        </w:rPr>
        <w:t>n</w:t>
      </w:r>
      <w:r w:rsidRPr="00B23AF5">
        <w:rPr>
          <w:b w:val="0"/>
          <w:sz w:val="28"/>
        </w:rPr>
        <w:t xml:space="preserve"> – 1</w:t>
      </w:r>
    </w:p>
    <w:p w:rsidR="00B23AF5" w:rsidRPr="00B23AF5" w:rsidRDefault="00B23AF5">
      <w:pPr>
        <w:pStyle w:val="a3"/>
        <w:spacing w:line="240" w:lineRule="atLeast"/>
        <w:ind w:firstLine="709"/>
        <w:jc w:val="both"/>
        <w:rPr>
          <w:b w:val="0"/>
          <w:sz w:val="28"/>
        </w:rPr>
      </w:pPr>
    </w:p>
    <w:p w:rsidR="00B23AF5" w:rsidRDefault="00B23AF5">
      <w:pPr>
        <w:pStyle w:val="a3"/>
        <w:spacing w:line="360" w:lineRule="auto"/>
        <w:ind w:firstLine="709"/>
        <w:jc w:val="both"/>
        <w:rPr>
          <w:b w:val="0"/>
          <w:sz w:val="28"/>
        </w:rPr>
      </w:pPr>
      <w:r>
        <w:rPr>
          <w:b w:val="0"/>
          <w:sz w:val="28"/>
        </w:rPr>
        <w:t>Средняя хронологическая применяется наиболее часто при расчете средней величины оборотных средств за какой-либо определенный период времени (квартал, полугодие, год, ряд лет).</w:t>
      </w:r>
    </w:p>
    <w:p w:rsidR="00B23AF5" w:rsidRDefault="00B23AF5">
      <w:pPr>
        <w:pStyle w:val="a3"/>
        <w:spacing w:line="360" w:lineRule="auto"/>
        <w:ind w:firstLine="709"/>
        <w:jc w:val="both"/>
        <w:rPr>
          <w:b w:val="0"/>
          <w:sz w:val="28"/>
        </w:rPr>
      </w:pPr>
    </w:p>
    <w:p w:rsidR="00B23AF5" w:rsidRDefault="00B23AF5">
      <w:pPr>
        <w:pStyle w:val="a3"/>
        <w:spacing w:line="360" w:lineRule="auto"/>
        <w:ind w:firstLine="709"/>
        <w:jc w:val="both"/>
        <w:rPr>
          <w:b w:val="0"/>
          <w:sz w:val="28"/>
        </w:rPr>
      </w:pPr>
      <w:r>
        <w:rPr>
          <w:sz w:val="28"/>
        </w:rPr>
        <w:t>1.6.  Применение коэффициентов при анализе оборотных фондов</w:t>
      </w:r>
    </w:p>
    <w:p w:rsidR="00B23AF5" w:rsidRDefault="00B23AF5">
      <w:pPr>
        <w:pStyle w:val="a3"/>
        <w:spacing w:line="360" w:lineRule="auto"/>
        <w:ind w:firstLine="709"/>
        <w:jc w:val="both"/>
        <w:rPr>
          <w:b w:val="0"/>
          <w:sz w:val="28"/>
        </w:rPr>
      </w:pPr>
    </w:p>
    <w:p w:rsidR="00B23AF5" w:rsidRDefault="00B23AF5">
      <w:pPr>
        <w:pStyle w:val="a3"/>
        <w:spacing w:line="360" w:lineRule="auto"/>
        <w:ind w:firstLine="709"/>
        <w:jc w:val="both"/>
        <w:rPr>
          <w:b w:val="0"/>
          <w:sz w:val="28"/>
        </w:rPr>
      </w:pPr>
      <w:r>
        <w:rPr>
          <w:b w:val="0"/>
          <w:sz w:val="28"/>
        </w:rPr>
        <w:t>Наличие  оборотных фондов помимо натуральных и стоимостных показателей также может быть выражено в днях запаса. Показатель обеспеченности производственными запасами исчисляется как отношение величины производственного запаса на определенную дату к среднесуточной (месячной, квартальной) потребности в оборотных фондах.</w:t>
      </w:r>
    </w:p>
    <w:p w:rsidR="00B23AF5" w:rsidRDefault="00B23AF5">
      <w:pPr>
        <w:pStyle w:val="a3"/>
        <w:spacing w:line="360" w:lineRule="auto"/>
        <w:ind w:firstLine="709"/>
        <w:jc w:val="both"/>
        <w:rPr>
          <w:b w:val="0"/>
          <w:sz w:val="28"/>
        </w:rPr>
      </w:pPr>
      <w:r>
        <w:rPr>
          <w:b w:val="0"/>
          <w:sz w:val="28"/>
        </w:rPr>
        <w:t>Использование оборотных средств характеризуется рядом показателей:</w:t>
      </w:r>
    </w:p>
    <w:p w:rsidR="00B23AF5" w:rsidRDefault="00B23AF5">
      <w:pPr>
        <w:pStyle w:val="a3"/>
        <w:spacing w:line="360" w:lineRule="auto"/>
        <w:ind w:firstLine="709"/>
        <w:jc w:val="both"/>
        <w:rPr>
          <w:b w:val="0"/>
          <w:sz w:val="28"/>
        </w:rPr>
      </w:pPr>
      <w:r>
        <w:rPr>
          <w:b w:val="0"/>
          <w:sz w:val="28"/>
        </w:rPr>
        <w:t>1. Коэффициент оборачиваемости, представляющий собой отношение выручки от реализации продукции за период к среднему остатку оборотных средств (обычно к остатку готовой продукции). Этот показатель выражает число оборотов оборотных средств за рассматриваемый период. Другими словами, он показывает сколько раз стоимость оборотных средств, равная их среднему остатку, оборачивалась и возвращалась в денежной форме в течение данного периода времени.</w:t>
      </w:r>
    </w:p>
    <w:p w:rsidR="00B23AF5" w:rsidRDefault="00B23AF5">
      <w:pPr>
        <w:pStyle w:val="a3"/>
        <w:spacing w:line="360" w:lineRule="auto"/>
        <w:ind w:firstLine="709"/>
        <w:jc w:val="both"/>
        <w:rPr>
          <w:b w:val="0"/>
          <w:sz w:val="28"/>
        </w:rPr>
      </w:pPr>
      <w:r>
        <w:rPr>
          <w:b w:val="0"/>
          <w:sz w:val="28"/>
        </w:rPr>
        <w:t>2. Коэффициент закрепления оборотных средств – это величина, обратная коэффициенту оборачиваемости.  Он показывает, какой объем материальных средств приходится в данном периоде на каждый рубль реализованной продукции.</w:t>
      </w:r>
    </w:p>
    <w:p w:rsidR="00B23AF5" w:rsidRDefault="00B23AF5">
      <w:pPr>
        <w:pStyle w:val="a3"/>
        <w:spacing w:line="360" w:lineRule="auto"/>
        <w:ind w:firstLine="709"/>
        <w:jc w:val="both"/>
        <w:rPr>
          <w:b w:val="0"/>
          <w:sz w:val="28"/>
        </w:rPr>
      </w:pPr>
      <w:r>
        <w:rPr>
          <w:b w:val="0"/>
          <w:sz w:val="28"/>
        </w:rPr>
        <w:t>3. Средняя продолжительность одного оборота в днях  - время, в течение которого совершается кругооборот средств. Определяется отношением числа дней в периоде к коэффициенту оборачиваемости в данном периоде. Это показатель удобен для сравнения скорости обращения средств в различные периоды.</w:t>
      </w:r>
    </w:p>
    <w:p w:rsidR="00B23AF5" w:rsidRDefault="00B23AF5">
      <w:pPr>
        <w:pStyle w:val="a3"/>
        <w:spacing w:line="360" w:lineRule="auto"/>
        <w:ind w:firstLine="709"/>
        <w:jc w:val="both"/>
        <w:rPr>
          <w:b w:val="0"/>
          <w:sz w:val="28"/>
        </w:rPr>
      </w:pPr>
      <w:r>
        <w:rPr>
          <w:b w:val="0"/>
          <w:sz w:val="28"/>
        </w:rPr>
        <w:t>4.  Сумма средств, высвобождаемых из оборота при ускорении оборачиваемости, определяется по формуле:</w:t>
      </w:r>
    </w:p>
    <w:p w:rsidR="00B23AF5" w:rsidRDefault="00B23AF5">
      <w:pPr>
        <w:pStyle w:val="a3"/>
        <w:spacing w:line="360" w:lineRule="auto"/>
        <w:ind w:firstLine="709"/>
        <w:jc w:val="both"/>
        <w:rPr>
          <w:b w:val="0"/>
          <w:sz w:val="28"/>
        </w:rPr>
      </w:pPr>
      <w:r>
        <w:rPr>
          <w:b w:val="0"/>
          <w:sz w:val="28"/>
        </w:rPr>
        <w:t>В = О</w:t>
      </w:r>
      <w:r>
        <w:rPr>
          <w:b w:val="0"/>
          <w:sz w:val="28"/>
          <w:vertAlign w:val="subscript"/>
        </w:rPr>
        <w:t xml:space="preserve">1 </w:t>
      </w:r>
      <w:r>
        <w:rPr>
          <w:b w:val="0"/>
          <w:sz w:val="28"/>
        </w:rPr>
        <w:t>– (РП</w:t>
      </w:r>
      <w:r>
        <w:rPr>
          <w:b w:val="0"/>
          <w:sz w:val="28"/>
          <w:vertAlign w:val="subscript"/>
        </w:rPr>
        <w:t xml:space="preserve">1 </w:t>
      </w:r>
      <w:r>
        <w:rPr>
          <w:b w:val="0"/>
          <w:sz w:val="28"/>
        </w:rPr>
        <w:t>* С</w:t>
      </w:r>
      <w:r>
        <w:rPr>
          <w:b w:val="0"/>
          <w:sz w:val="28"/>
          <w:vertAlign w:val="subscript"/>
        </w:rPr>
        <w:t>0</w:t>
      </w:r>
      <w:r>
        <w:rPr>
          <w:b w:val="0"/>
          <w:sz w:val="28"/>
        </w:rPr>
        <w:t xml:space="preserve"> / Д),</w:t>
      </w:r>
    </w:p>
    <w:p w:rsidR="00B23AF5" w:rsidRDefault="00B23AF5">
      <w:pPr>
        <w:pStyle w:val="a3"/>
        <w:spacing w:line="360" w:lineRule="auto"/>
        <w:ind w:firstLine="709"/>
        <w:jc w:val="both"/>
        <w:rPr>
          <w:b w:val="0"/>
          <w:sz w:val="28"/>
        </w:rPr>
      </w:pPr>
      <w:r>
        <w:rPr>
          <w:b w:val="0"/>
          <w:sz w:val="28"/>
        </w:rPr>
        <w:t>где О</w:t>
      </w:r>
      <w:r>
        <w:rPr>
          <w:b w:val="0"/>
          <w:sz w:val="28"/>
          <w:vertAlign w:val="subscript"/>
        </w:rPr>
        <w:t xml:space="preserve">1   </w:t>
      </w:r>
      <w:r>
        <w:rPr>
          <w:b w:val="0"/>
          <w:sz w:val="28"/>
        </w:rPr>
        <w:t>- средняя величина оборотных средств в отчетном периоде,</w:t>
      </w:r>
    </w:p>
    <w:p w:rsidR="00B23AF5" w:rsidRDefault="00B23AF5">
      <w:pPr>
        <w:pStyle w:val="a3"/>
        <w:spacing w:line="360" w:lineRule="auto"/>
        <w:ind w:firstLine="709"/>
        <w:jc w:val="both"/>
        <w:rPr>
          <w:b w:val="0"/>
          <w:sz w:val="28"/>
        </w:rPr>
      </w:pPr>
      <w:r>
        <w:rPr>
          <w:b w:val="0"/>
          <w:sz w:val="28"/>
        </w:rPr>
        <w:t xml:space="preserve">    РП</w:t>
      </w:r>
      <w:r>
        <w:rPr>
          <w:b w:val="0"/>
          <w:sz w:val="28"/>
          <w:vertAlign w:val="subscript"/>
        </w:rPr>
        <w:t xml:space="preserve">1 </w:t>
      </w:r>
      <w:r>
        <w:rPr>
          <w:b w:val="0"/>
          <w:sz w:val="28"/>
        </w:rPr>
        <w:t xml:space="preserve"> -  выручка от реализации в отчетном периоде,</w:t>
      </w:r>
    </w:p>
    <w:p w:rsidR="00B23AF5" w:rsidRDefault="00B23AF5">
      <w:pPr>
        <w:pStyle w:val="a3"/>
        <w:spacing w:line="360" w:lineRule="auto"/>
        <w:ind w:firstLine="709"/>
        <w:jc w:val="both"/>
        <w:rPr>
          <w:b w:val="0"/>
          <w:sz w:val="28"/>
        </w:rPr>
      </w:pPr>
      <w:r>
        <w:rPr>
          <w:b w:val="0"/>
          <w:sz w:val="28"/>
        </w:rPr>
        <w:t xml:space="preserve">    С</w:t>
      </w:r>
      <w:r>
        <w:rPr>
          <w:b w:val="0"/>
          <w:sz w:val="28"/>
          <w:vertAlign w:val="subscript"/>
        </w:rPr>
        <w:t>0</w:t>
      </w:r>
      <w:r>
        <w:rPr>
          <w:b w:val="0"/>
          <w:sz w:val="28"/>
        </w:rPr>
        <w:t xml:space="preserve">  -  средняя продолжительность одного оборота в днях в                          базисном периоде,</w:t>
      </w:r>
    </w:p>
    <w:p w:rsidR="00B23AF5" w:rsidRDefault="00B23AF5">
      <w:pPr>
        <w:pStyle w:val="a3"/>
        <w:spacing w:line="360" w:lineRule="auto"/>
        <w:ind w:firstLine="709"/>
        <w:jc w:val="both"/>
        <w:rPr>
          <w:b w:val="0"/>
          <w:sz w:val="28"/>
        </w:rPr>
      </w:pPr>
      <w:r>
        <w:rPr>
          <w:b w:val="0"/>
          <w:sz w:val="28"/>
        </w:rPr>
        <w:t xml:space="preserve">   Д – период, в календарных днях.</w:t>
      </w:r>
    </w:p>
    <w:p w:rsidR="00B23AF5" w:rsidRDefault="00B23AF5">
      <w:pPr>
        <w:pStyle w:val="a3"/>
        <w:spacing w:line="360" w:lineRule="auto"/>
        <w:ind w:firstLine="709"/>
        <w:jc w:val="both"/>
        <w:rPr>
          <w:sz w:val="28"/>
        </w:rPr>
      </w:pPr>
      <w:r>
        <w:rPr>
          <w:b w:val="0"/>
          <w:sz w:val="28"/>
        </w:rPr>
        <w:br w:type="page"/>
      </w:r>
      <w:r>
        <w:rPr>
          <w:sz w:val="28"/>
        </w:rPr>
        <w:t>1.7. Применение индексного метода при анализе оборотных фондов</w:t>
      </w:r>
    </w:p>
    <w:p w:rsidR="00B23AF5" w:rsidRDefault="00B23AF5">
      <w:pPr>
        <w:pStyle w:val="a3"/>
        <w:spacing w:line="360" w:lineRule="auto"/>
        <w:ind w:firstLine="709"/>
        <w:jc w:val="both"/>
        <w:rPr>
          <w:b w:val="0"/>
          <w:sz w:val="28"/>
        </w:rPr>
      </w:pPr>
    </w:p>
    <w:p w:rsidR="00B23AF5" w:rsidRDefault="00B23AF5">
      <w:pPr>
        <w:pStyle w:val="a3"/>
        <w:spacing w:line="360" w:lineRule="auto"/>
        <w:ind w:firstLine="709"/>
        <w:jc w:val="both"/>
        <w:rPr>
          <w:b w:val="0"/>
          <w:sz w:val="28"/>
        </w:rPr>
      </w:pPr>
      <w:r>
        <w:rPr>
          <w:b w:val="0"/>
          <w:sz w:val="28"/>
        </w:rPr>
        <w:t>Индексный метод широко используется при анализе оборотных фондов. Применяются индексы динамики, территориальные индексы, индексы удельного расхода и т.д.</w:t>
      </w:r>
    </w:p>
    <w:p w:rsidR="00B23AF5" w:rsidRDefault="00B23AF5">
      <w:pPr>
        <w:pStyle w:val="a3"/>
        <w:spacing w:line="360" w:lineRule="auto"/>
        <w:ind w:firstLine="709"/>
        <w:jc w:val="both"/>
        <w:rPr>
          <w:b w:val="0"/>
          <w:sz w:val="28"/>
        </w:rPr>
      </w:pPr>
      <w:r>
        <w:rPr>
          <w:b w:val="0"/>
          <w:sz w:val="28"/>
        </w:rPr>
        <w:t>Наиболее простым индексом и часть определяемым индексом, применяемым при анализе оборотных средств, особенно материальных оборотных средств, является индексы удельного расхода конкретного вида сырья или материалов в натуральном выражении в расчете на единицу продукции в натуральном выражении. Введя буквенные обозначения отдельных показателей, получаем общую формулу:</w:t>
      </w:r>
    </w:p>
    <w:p w:rsidR="00B23AF5" w:rsidRPr="00B23AF5" w:rsidRDefault="00B23AF5">
      <w:pPr>
        <w:pStyle w:val="a3"/>
        <w:spacing w:line="240" w:lineRule="atLeast"/>
        <w:ind w:firstLine="709"/>
        <w:jc w:val="both"/>
        <w:rPr>
          <w:b w:val="0"/>
          <w:sz w:val="28"/>
        </w:rPr>
      </w:pPr>
      <w:r w:rsidRPr="00B23AF5">
        <w:rPr>
          <w:b w:val="0"/>
          <w:sz w:val="28"/>
        </w:rPr>
        <w:t xml:space="preserve">           </w:t>
      </w:r>
      <w:r>
        <w:rPr>
          <w:b w:val="0"/>
          <w:sz w:val="28"/>
          <w:lang w:val="en-US"/>
        </w:rPr>
        <w:t>M</w:t>
      </w:r>
    </w:p>
    <w:p w:rsidR="00B23AF5" w:rsidRPr="00B23AF5" w:rsidRDefault="00B23AF5">
      <w:pPr>
        <w:pStyle w:val="a3"/>
        <w:spacing w:line="240" w:lineRule="atLeast"/>
        <w:ind w:firstLine="709"/>
        <w:jc w:val="both"/>
        <w:rPr>
          <w:b w:val="0"/>
          <w:sz w:val="28"/>
        </w:rPr>
      </w:pPr>
      <w:r>
        <w:rPr>
          <w:b w:val="0"/>
          <w:sz w:val="28"/>
          <w:lang w:val="en-US"/>
        </w:rPr>
        <w:t>m</w:t>
      </w:r>
      <w:r w:rsidRPr="00B23AF5">
        <w:rPr>
          <w:b w:val="0"/>
          <w:sz w:val="28"/>
        </w:rPr>
        <w:t xml:space="preserve"> = ------- ,</w:t>
      </w:r>
    </w:p>
    <w:p w:rsidR="00B23AF5" w:rsidRDefault="00B23AF5">
      <w:pPr>
        <w:pStyle w:val="a3"/>
        <w:spacing w:line="360" w:lineRule="auto"/>
        <w:ind w:firstLine="709"/>
        <w:jc w:val="both"/>
        <w:rPr>
          <w:b w:val="0"/>
          <w:sz w:val="28"/>
        </w:rPr>
      </w:pPr>
      <w:r w:rsidRPr="00B23AF5">
        <w:rPr>
          <w:b w:val="0"/>
          <w:sz w:val="28"/>
        </w:rPr>
        <w:t xml:space="preserve">           </w:t>
      </w:r>
      <w:r>
        <w:rPr>
          <w:b w:val="0"/>
          <w:sz w:val="28"/>
          <w:lang w:val="en-US"/>
        </w:rPr>
        <w:t>q</w:t>
      </w:r>
    </w:p>
    <w:p w:rsidR="00B23AF5" w:rsidRDefault="00B23AF5">
      <w:pPr>
        <w:pStyle w:val="a3"/>
        <w:spacing w:line="360" w:lineRule="auto"/>
        <w:ind w:firstLine="709"/>
        <w:jc w:val="both"/>
        <w:rPr>
          <w:b w:val="0"/>
          <w:sz w:val="28"/>
        </w:rPr>
      </w:pPr>
      <w:r>
        <w:rPr>
          <w:b w:val="0"/>
          <w:sz w:val="28"/>
        </w:rPr>
        <w:t xml:space="preserve">где </w:t>
      </w:r>
      <w:r>
        <w:rPr>
          <w:b w:val="0"/>
          <w:sz w:val="28"/>
          <w:lang w:val="en-US"/>
        </w:rPr>
        <w:t>m</w:t>
      </w:r>
      <w:r w:rsidRPr="00B23AF5">
        <w:rPr>
          <w:b w:val="0"/>
          <w:sz w:val="28"/>
        </w:rPr>
        <w:t xml:space="preserve"> – </w:t>
      </w:r>
      <w:r>
        <w:rPr>
          <w:b w:val="0"/>
          <w:sz w:val="28"/>
        </w:rPr>
        <w:t xml:space="preserve"> удельный расход сырья или материала,</w:t>
      </w:r>
    </w:p>
    <w:p w:rsidR="00B23AF5" w:rsidRDefault="00B23AF5">
      <w:pPr>
        <w:pStyle w:val="a3"/>
        <w:spacing w:line="360" w:lineRule="auto"/>
        <w:ind w:firstLine="709"/>
        <w:jc w:val="both"/>
        <w:rPr>
          <w:b w:val="0"/>
          <w:sz w:val="28"/>
        </w:rPr>
      </w:pPr>
      <w:r>
        <w:rPr>
          <w:b w:val="0"/>
          <w:sz w:val="28"/>
        </w:rPr>
        <w:t xml:space="preserve">      </w:t>
      </w:r>
      <w:r>
        <w:rPr>
          <w:b w:val="0"/>
          <w:sz w:val="28"/>
          <w:lang w:val="en-US"/>
        </w:rPr>
        <w:t>M</w:t>
      </w:r>
      <w:r>
        <w:rPr>
          <w:b w:val="0"/>
          <w:sz w:val="28"/>
        </w:rPr>
        <w:t xml:space="preserve"> – общий расход материала в натуральном выражении,</w:t>
      </w:r>
    </w:p>
    <w:p w:rsidR="00B23AF5" w:rsidRDefault="00B23AF5">
      <w:pPr>
        <w:pStyle w:val="a3"/>
        <w:spacing w:line="360" w:lineRule="auto"/>
        <w:ind w:firstLine="709"/>
        <w:jc w:val="both"/>
        <w:rPr>
          <w:b w:val="0"/>
          <w:sz w:val="28"/>
        </w:rPr>
      </w:pPr>
      <w:r>
        <w:rPr>
          <w:b w:val="0"/>
          <w:sz w:val="28"/>
        </w:rPr>
        <w:t xml:space="preserve">      </w:t>
      </w:r>
      <w:r>
        <w:rPr>
          <w:b w:val="0"/>
          <w:sz w:val="28"/>
          <w:lang w:val="en-US"/>
        </w:rPr>
        <w:t>q</w:t>
      </w:r>
      <w:r w:rsidRPr="00B23AF5">
        <w:rPr>
          <w:b w:val="0"/>
          <w:sz w:val="28"/>
        </w:rPr>
        <w:t xml:space="preserve"> – количество произведенной продукции</w:t>
      </w:r>
      <w:r>
        <w:rPr>
          <w:b w:val="0"/>
          <w:sz w:val="28"/>
        </w:rPr>
        <w:t xml:space="preserve">. </w:t>
      </w:r>
    </w:p>
    <w:p w:rsidR="00B23AF5" w:rsidRDefault="00B23AF5">
      <w:pPr>
        <w:pStyle w:val="a3"/>
        <w:spacing w:line="360" w:lineRule="auto"/>
        <w:ind w:firstLine="709"/>
        <w:jc w:val="both"/>
        <w:rPr>
          <w:b w:val="0"/>
          <w:sz w:val="28"/>
        </w:rPr>
      </w:pPr>
      <w:r>
        <w:rPr>
          <w:b w:val="0"/>
          <w:sz w:val="28"/>
        </w:rPr>
        <w:t xml:space="preserve"> Сопоставляя показатели удельного расхода сырья за два периода, можно определить, насколько процентов изменился расход материала в расчете на единицу продукции, какова экономия или дополнительные затраты материальных ресурсов в расчете на весь объем продукции. Таким образом, при анализе эффективности использования материальных ресурсов исчисляют индексы удельных расходов материальных ресурсов и экономию (перерасход) материальных ресурсов. </w:t>
      </w:r>
    </w:p>
    <w:p w:rsidR="00B23AF5" w:rsidRDefault="00B23AF5">
      <w:pPr>
        <w:pStyle w:val="a3"/>
        <w:spacing w:line="360" w:lineRule="auto"/>
        <w:ind w:firstLine="709"/>
        <w:jc w:val="both"/>
        <w:rPr>
          <w:b w:val="0"/>
          <w:sz w:val="28"/>
        </w:rPr>
      </w:pPr>
      <w:r>
        <w:rPr>
          <w:b w:val="0"/>
          <w:sz w:val="28"/>
        </w:rPr>
        <w:t>Частными случаями этого индекса являются показатели материалоемкости, маеталоемкости,  энергоемкости, трудоемкости и т.д.</w:t>
      </w:r>
    </w:p>
    <w:p w:rsidR="00B23AF5" w:rsidRDefault="00B23AF5">
      <w:pPr>
        <w:pStyle w:val="a3"/>
        <w:spacing w:line="360" w:lineRule="auto"/>
        <w:ind w:firstLine="709"/>
        <w:jc w:val="both"/>
        <w:rPr>
          <w:b w:val="0"/>
          <w:sz w:val="28"/>
        </w:rPr>
      </w:pPr>
      <w:r>
        <w:rPr>
          <w:b w:val="0"/>
          <w:sz w:val="28"/>
        </w:rPr>
        <w:t>Если один вид материала используется для производства одного вида продукции, то указанные выше показатели исчисляются по следующим формулам:</w:t>
      </w:r>
    </w:p>
    <w:p w:rsidR="00B23AF5" w:rsidRDefault="00B23AF5">
      <w:pPr>
        <w:pStyle w:val="a3"/>
        <w:spacing w:line="360" w:lineRule="auto"/>
        <w:ind w:firstLine="709"/>
        <w:jc w:val="both"/>
        <w:rPr>
          <w:b w:val="0"/>
          <w:sz w:val="28"/>
        </w:rPr>
      </w:pPr>
      <w:r>
        <w:rPr>
          <w:b w:val="0"/>
          <w:sz w:val="28"/>
          <w:lang w:val="en-US"/>
        </w:rPr>
        <w:t>m</w:t>
      </w:r>
      <w:r w:rsidRPr="00B23AF5">
        <w:rPr>
          <w:b w:val="0"/>
          <w:sz w:val="28"/>
          <w:vertAlign w:val="subscript"/>
        </w:rPr>
        <w:t>0</w:t>
      </w:r>
      <w:r>
        <w:rPr>
          <w:b w:val="0"/>
          <w:sz w:val="28"/>
          <w:vertAlign w:val="subscript"/>
        </w:rPr>
        <w:t xml:space="preserve"> </w:t>
      </w:r>
      <w:r>
        <w:rPr>
          <w:b w:val="0"/>
          <w:sz w:val="28"/>
        </w:rPr>
        <w:t xml:space="preserve"> - удельный расход материалов в базисном периоде (или планируемый показатель);</w:t>
      </w:r>
    </w:p>
    <w:p w:rsidR="00B23AF5" w:rsidRDefault="00B23AF5">
      <w:pPr>
        <w:pStyle w:val="a3"/>
        <w:spacing w:line="360" w:lineRule="auto"/>
        <w:ind w:firstLine="709"/>
        <w:jc w:val="both"/>
        <w:rPr>
          <w:b w:val="0"/>
          <w:sz w:val="28"/>
        </w:rPr>
      </w:pPr>
      <w:r>
        <w:rPr>
          <w:b w:val="0"/>
          <w:sz w:val="28"/>
          <w:lang w:val="en-US"/>
        </w:rPr>
        <w:t>m</w:t>
      </w:r>
      <w:r w:rsidRPr="00B23AF5">
        <w:rPr>
          <w:b w:val="0"/>
          <w:sz w:val="28"/>
          <w:vertAlign w:val="subscript"/>
        </w:rPr>
        <w:t>1</w:t>
      </w:r>
      <w:r>
        <w:rPr>
          <w:b w:val="0"/>
          <w:sz w:val="28"/>
          <w:vertAlign w:val="subscript"/>
        </w:rPr>
        <w:t xml:space="preserve"> </w:t>
      </w:r>
      <w:r>
        <w:rPr>
          <w:b w:val="0"/>
          <w:sz w:val="28"/>
        </w:rPr>
        <w:t xml:space="preserve"> - удельный расход материалов в отчетном периоде;</w:t>
      </w:r>
    </w:p>
    <w:p w:rsidR="00B23AF5" w:rsidRDefault="00B23AF5">
      <w:pPr>
        <w:pStyle w:val="a3"/>
        <w:spacing w:line="360" w:lineRule="auto"/>
        <w:ind w:firstLine="709"/>
        <w:jc w:val="both"/>
        <w:rPr>
          <w:b w:val="0"/>
          <w:sz w:val="28"/>
        </w:rPr>
      </w:pPr>
      <w:r>
        <w:rPr>
          <w:b w:val="0"/>
          <w:sz w:val="28"/>
          <w:lang w:val="en-US"/>
        </w:rPr>
        <w:t>m</w:t>
      </w:r>
      <w:r w:rsidRPr="00B23AF5">
        <w:rPr>
          <w:b w:val="0"/>
          <w:sz w:val="28"/>
          <w:vertAlign w:val="subscript"/>
        </w:rPr>
        <w:t>1</w:t>
      </w:r>
      <w:r w:rsidRPr="00B23AF5">
        <w:rPr>
          <w:b w:val="0"/>
          <w:sz w:val="28"/>
        </w:rPr>
        <w:t xml:space="preserve"> – </w:t>
      </w:r>
      <w:r>
        <w:rPr>
          <w:b w:val="0"/>
          <w:sz w:val="28"/>
          <w:lang w:val="en-US"/>
        </w:rPr>
        <w:t>m</w:t>
      </w:r>
      <w:r w:rsidRPr="00B23AF5">
        <w:rPr>
          <w:b w:val="0"/>
          <w:sz w:val="28"/>
          <w:vertAlign w:val="subscript"/>
        </w:rPr>
        <w:t>0</w:t>
      </w:r>
      <w:r w:rsidRPr="00B23AF5">
        <w:rPr>
          <w:b w:val="0"/>
          <w:sz w:val="28"/>
        </w:rPr>
        <w:t xml:space="preserve"> – экономия </w:t>
      </w:r>
      <w:r>
        <w:rPr>
          <w:b w:val="0"/>
          <w:sz w:val="28"/>
        </w:rPr>
        <w:t>(перерасход) материала в расчете на единицу продукции;</w:t>
      </w:r>
    </w:p>
    <w:p w:rsidR="00B23AF5" w:rsidRDefault="00B23AF5">
      <w:pPr>
        <w:pStyle w:val="a3"/>
        <w:spacing w:line="360" w:lineRule="auto"/>
        <w:ind w:firstLine="709"/>
        <w:jc w:val="both"/>
        <w:rPr>
          <w:b w:val="0"/>
          <w:sz w:val="28"/>
        </w:rPr>
      </w:pPr>
      <w:r>
        <w:rPr>
          <w:b w:val="0"/>
          <w:sz w:val="28"/>
          <w:lang w:val="en-US"/>
        </w:rPr>
        <w:t>i</w:t>
      </w:r>
      <w:r>
        <w:rPr>
          <w:b w:val="0"/>
          <w:sz w:val="28"/>
          <w:vertAlign w:val="subscript"/>
          <w:lang w:val="en-US"/>
        </w:rPr>
        <w:t>m</w:t>
      </w:r>
      <w:r w:rsidRPr="00B23AF5">
        <w:rPr>
          <w:b w:val="0"/>
          <w:sz w:val="28"/>
          <w:vertAlign w:val="subscript"/>
        </w:rPr>
        <w:t xml:space="preserve"> </w:t>
      </w:r>
      <w:r w:rsidRPr="00B23AF5">
        <w:rPr>
          <w:b w:val="0"/>
          <w:sz w:val="28"/>
        </w:rPr>
        <w:t xml:space="preserve">= </w:t>
      </w:r>
      <w:r>
        <w:rPr>
          <w:b w:val="0"/>
          <w:sz w:val="28"/>
          <w:lang w:val="en-US"/>
        </w:rPr>
        <w:t>m</w:t>
      </w:r>
      <w:r w:rsidRPr="00B23AF5">
        <w:rPr>
          <w:b w:val="0"/>
          <w:sz w:val="28"/>
          <w:vertAlign w:val="subscript"/>
        </w:rPr>
        <w:t xml:space="preserve">1 </w:t>
      </w:r>
      <w:r w:rsidRPr="00B23AF5">
        <w:rPr>
          <w:b w:val="0"/>
          <w:sz w:val="28"/>
        </w:rPr>
        <w:t xml:space="preserve"> / </w:t>
      </w:r>
      <w:r>
        <w:rPr>
          <w:b w:val="0"/>
          <w:sz w:val="28"/>
          <w:lang w:val="en-US"/>
        </w:rPr>
        <w:t>m</w:t>
      </w:r>
      <w:r w:rsidRPr="00B23AF5">
        <w:rPr>
          <w:b w:val="0"/>
          <w:sz w:val="28"/>
          <w:vertAlign w:val="subscript"/>
        </w:rPr>
        <w:t xml:space="preserve">0    </w:t>
      </w:r>
      <w:r>
        <w:rPr>
          <w:b w:val="0"/>
          <w:sz w:val="28"/>
        </w:rPr>
        <w:t xml:space="preserve"> - индекс удельного расхода материала;</w:t>
      </w:r>
    </w:p>
    <w:p w:rsidR="00B23AF5" w:rsidRDefault="00B23AF5">
      <w:pPr>
        <w:pStyle w:val="a3"/>
        <w:spacing w:line="360" w:lineRule="auto"/>
        <w:ind w:firstLine="709"/>
        <w:jc w:val="both"/>
        <w:rPr>
          <w:b w:val="0"/>
          <w:sz w:val="28"/>
        </w:rPr>
      </w:pPr>
      <w:r>
        <w:rPr>
          <w:b w:val="0"/>
          <w:sz w:val="28"/>
        </w:rPr>
        <w:t>Э = (</w:t>
      </w:r>
      <w:r>
        <w:rPr>
          <w:b w:val="0"/>
          <w:sz w:val="28"/>
          <w:lang w:val="en-US"/>
        </w:rPr>
        <w:t>m</w:t>
      </w:r>
      <w:r w:rsidRPr="00B23AF5">
        <w:rPr>
          <w:b w:val="0"/>
          <w:sz w:val="28"/>
          <w:vertAlign w:val="subscript"/>
        </w:rPr>
        <w:t>1</w:t>
      </w:r>
      <w:r w:rsidRPr="00B23AF5">
        <w:rPr>
          <w:b w:val="0"/>
          <w:sz w:val="28"/>
        </w:rPr>
        <w:t xml:space="preserve">  - </w:t>
      </w:r>
      <w:r>
        <w:rPr>
          <w:b w:val="0"/>
          <w:sz w:val="28"/>
          <w:lang w:val="en-US"/>
        </w:rPr>
        <w:t>m</w:t>
      </w:r>
      <w:r w:rsidRPr="00B23AF5">
        <w:rPr>
          <w:b w:val="0"/>
          <w:sz w:val="28"/>
          <w:vertAlign w:val="subscript"/>
        </w:rPr>
        <w:t>0</w:t>
      </w:r>
      <w:r w:rsidRPr="00B23AF5">
        <w:rPr>
          <w:b w:val="0"/>
          <w:sz w:val="28"/>
        </w:rPr>
        <w:t>)</w:t>
      </w:r>
      <w:r>
        <w:rPr>
          <w:b w:val="0"/>
          <w:sz w:val="28"/>
        </w:rPr>
        <w:t xml:space="preserve"> * </w:t>
      </w:r>
      <w:r>
        <w:rPr>
          <w:b w:val="0"/>
          <w:sz w:val="28"/>
          <w:lang w:val="en-US"/>
        </w:rPr>
        <w:t>q</w:t>
      </w:r>
      <w:r w:rsidRPr="00B23AF5">
        <w:rPr>
          <w:b w:val="0"/>
          <w:sz w:val="28"/>
          <w:vertAlign w:val="subscript"/>
        </w:rPr>
        <w:t xml:space="preserve">1 </w:t>
      </w:r>
      <w:r w:rsidRPr="00B23AF5">
        <w:rPr>
          <w:b w:val="0"/>
          <w:sz w:val="28"/>
        </w:rPr>
        <w:t xml:space="preserve"> - </w:t>
      </w:r>
      <w:r>
        <w:rPr>
          <w:b w:val="0"/>
          <w:sz w:val="28"/>
        </w:rPr>
        <w:t>экономия (перерасход) материального ресурса в натуральном выражении в расчете на весь объем произведенной в отчетном периоде продукции по сравнению с условиями производства базисного периода или плана.</w:t>
      </w:r>
    </w:p>
    <w:p w:rsidR="00B23AF5" w:rsidRDefault="00B23AF5">
      <w:pPr>
        <w:pStyle w:val="a3"/>
        <w:spacing w:line="360" w:lineRule="auto"/>
        <w:ind w:firstLine="709"/>
        <w:jc w:val="both"/>
        <w:rPr>
          <w:b w:val="0"/>
          <w:sz w:val="28"/>
        </w:rPr>
      </w:pPr>
      <w:r>
        <w:rPr>
          <w:b w:val="0"/>
          <w:sz w:val="28"/>
        </w:rPr>
        <w:t>При рассмотрении наиболее общей ситуации, когда несколько видов ресурсов применяется при производстве нескольких видов продукции, рассчитывается индекс удельных расходов различных материалов</w:t>
      </w:r>
      <w:r w:rsidRPr="00B23AF5">
        <w:rPr>
          <w:b w:val="0"/>
          <w:sz w:val="28"/>
        </w:rPr>
        <w:t xml:space="preserve"> </w:t>
      </w:r>
      <w:r>
        <w:rPr>
          <w:b w:val="0"/>
          <w:sz w:val="28"/>
        </w:rPr>
        <w:t>при производстве разнородной продукции, являющийся средней величиной из индивидуальных индексов:</w:t>
      </w:r>
    </w:p>
    <w:p w:rsidR="00B23AF5" w:rsidRPr="00B23AF5" w:rsidRDefault="00B23AF5">
      <w:pPr>
        <w:pStyle w:val="a3"/>
        <w:spacing w:line="240" w:lineRule="atLeast"/>
        <w:ind w:firstLine="709"/>
        <w:jc w:val="both"/>
        <w:rPr>
          <w:b w:val="0"/>
          <w:sz w:val="28"/>
        </w:rPr>
      </w:pPr>
      <w:r w:rsidRPr="00B23AF5">
        <w:rPr>
          <w:b w:val="0"/>
          <w:sz w:val="28"/>
        </w:rPr>
        <w:t xml:space="preserve">             </w:t>
      </w:r>
      <w:r>
        <w:rPr>
          <w:sz w:val="28"/>
        </w:rPr>
        <w:t>∑</w:t>
      </w:r>
      <w:r w:rsidRPr="00B23AF5">
        <w:rPr>
          <w:b w:val="0"/>
          <w:sz w:val="28"/>
        </w:rPr>
        <w:t xml:space="preserve"> </w:t>
      </w:r>
      <w:r>
        <w:rPr>
          <w:b w:val="0"/>
          <w:sz w:val="28"/>
          <w:lang w:val="en-US"/>
        </w:rPr>
        <w:t>p</w:t>
      </w:r>
      <w:r w:rsidRPr="00B23AF5">
        <w:rPr>
          <w:b w:val="0"/>
          <w:sz w:val="28"/>
          <w:vertAlign w:val="subscript"/>
        </w:rPr>
        <w:t>0</w:t>
      </w:r>
      <w:r w:rsidRPr="00B23AF5">
        <w:rPr>
          <w:b w:val="0"/>
          <w:sz w:val="28"/>
        </w:rPr>
        <w:t xml:space="preserve"> </w:t>
      </w:r>
      <w:r>
        <w:rPr>
          <w:b w:val="0"/>
          <w:sz w:val="28"/>
          <w:lang w:val="en-US"/>
        </w:rPr>
        <w:t>m</w:t>
      </w:r>
      <w:r w:rsidRPr="00B23AF5">
        <w:rPr>
          <w:b w:val="0"/>
          <w:sz w:val="28"/>
          <w:vertAlign w:val="subscript"/>
        </w:rPr>
        <w:t>1</w:t>
      </w:r>
      <w:r w:rsidRPr="00B23AF5">
        <w:rPr>
          <w:b w:val="0"/>
          <w:sz w:val="28"/>
        </w:rPr>
        <w:t xml:space="preserve"> </w:t>
      </w:r>
      <w:r>
        <w:rPr>
          <w:b w:val="0"/>
          <w:sz w:val="28"/>
          <w:lang w:val="en-US"/>
        </w:rPr>
        <w:t>q</w:t>
      </w:r>
      <w:r w:rsidRPr="00B23AF5">
        <w:rPr>
          <w:b w:val="0"/>
          <w:sz w:val="28"/>
          <w:vertAlign w:val="subscript"/>
        </w:rPr>
        <w:t>1</w:t>
      </w:r>
    </w:p>
    <w:p w:rsidR="00B23AF5" w:rsidRPr="00B23AF5" w:rsidRDefault="00B23AF5">
      <w:pPr>
        <w:pStyle w:val="a3"/>
        <w:spacing w:line="240" w:lineRule="atLeast"/>
        <w:ind w:firstLine="709"/>
        <w:jc w:val="both"/>
        <w:rPr>
          <w:b w:val="0"/>
          <w:sz w:val="28"/>
          <w:vertAlign w:val="superscript"/>
        </w:rPr>
      </w:pPr>
      <w:r>
        <w:rPr>
          <w:b w:val="0"/>
          <w:sz w:val="28"/>
          <w:lang w:val="en-US"/>
        </w:rPr>
        <w:t>I</w:t>
      </w:r>
      <w:r>
        <w:rPr>
          <w:b w:val="0"/>
          <w:sz w:val="28"/>
          <w:vertAlign w:val="subscript"/>
          <w:lang w:val="en-US"/>
        </w:rPr>
        <w:t>m</w:t>
      </w:r>
      <w:r w:rsidRPr="00B23AF5">
        <w:rPr>
          <w:b w:val="0"/>
          <w:sz w:val="28"/>
        </w:rPr>
        <w:t xml:space="preserve"> = </w:t>
      </w:r>
      <w:r w:rsidRPr="00B23AF5">
        <w:rPr>
          <w:b w:val="0"/>
          <w:sz w:val="28"/>
          <w:vertAlign w:val="superscript"/>
        </w:rPr>
        <w:t>_________________________</w:t>
      </w:r>
    </w:p>
    <w:p w:rsidR="00B23AF5" w:rsidRPr="00B23AF5" w:rsidRDefault="00B23AF5">
      <w:pPr>
        <w:pStyle w:val="a3"/>
        <w:spacing w:line="360" w:lineRule="auto"/>
        <w:ind w:firstLine="709"/>
        <w:jc w:val="both"/>
        <w:rPr>
          <w:b w:val="0"/>
          <w:sz w:val="28"/>
        </w:rPr>
      </w:pPr>
      <w:r w:rsidRPr="00B23AF5">
        <w:rPr>
          <w:b w:val="0"/>
          <w:sz w:val="28"/>
        </w:rPr>
        <w:t xml:space="preserve">              </w:t>
      </w:r>
      <w:r>
        <w:rPr>
          <w:sz w:val="28"/>
        </w:rPr>
        <w:t>∑</w:t>
      </w:r>
      <w:r w:rsidRPr="00B23AF5">
        <w:rPr>
          <w:b w:val="0"/>
          <w:sz w:val="28"/>
        </w:rPr>
        <w:t xml:space="preserve"> </w:t>
      </w:r>
      <w:r>
        <w:rPr>
          <w:b w:val="0"/>
          <w:sz w:val="28"/>
          <w:lang w:val="en-US"/>
        </w:rPr>
        <w:t>p</w:t>
      </w:r>
      <w:r w:rsidRPr="00B23AF5">
        <w:rPr>
          <w:b w:val="0"/>
          <w:sz w:val="28"/>
          <w:vertAlign w:val="subscript"/>
        </w:rPr>
        <w:t>0</w:t>
      </w:r>
      <w:r w:rsidRPr="00B23AF5">
        <w:rPr>
          <w:b w:val="0"/>
          <w:sz w:val="28"/>
        </w:rPr>
        <w:t xml:space="preserve"> </w:t>
      </w:r>
      <w:r>
        <w:rPr>
          <w:b w:val="0"/>
          <w:sz w:val="28"/>
          <w:lang w:val="en-US"/>
        </w:rPr>
        <w:t>m</w:t>
      </w:r>
      <w:r w:rsidRPr="00B23AF5">
        <w:rPr>
          <w:b w:val="0"/>
          <w:sz w:val="28"/>
          <w:vertAlign w:val="subscript"/>
        </w:rPr>
        <w:t>0</w:t>
      </w:r>
      <w:r w:rsidRPr="00B23AF5">
        <w:rPr>
          <w:b w:val="0"/>
          <w:sz w:val="28"/>
        </w:rPr>
        <w:t xml:space="preserve"> </w:t>
      </w:r>
      <w:r>
        <w:rPr>
          <w:b w:val="0"/>
          <w:sz w:val="28"/>
          <w:lang w:val="en-US"/>
        </w:rPr>
        <w:t>q</w:t>
      </w:r>
      <w:r w:rsidRPr="00B23AF5">
        <w:rPr>
          <w:b w:val="0"/>
          <w:sz w:val="28"/>
          <w:vertAlign w:val="subscript"/>
        </w:rPr>
        <w:t>1</w:t>
      </w:r>
    </w:p>
    <w:p w:rsidR="00B23AF5" w:rsidRPr="00B23AF5" w:rsidRDefault="00B23AF5">
      <w:pPr>
        <w:pStyle w:val="a3"/>
        <w:spacing w:line="360" w:lineRule="auto"/>
        <w:ind w:firstLine="709"/>
        <w:jc w:val="both"/>
        <w:rPr>
          <w:b w:val="0"/>
          <w:sz w:val="28"/>
        </w:rPr>
      </w:pPr>
    </w:p>
    <w:p w:rsidR="00B23AF5" w:rsidRPr="00B23AF5" w:rsidRDefault="00B23AF5">
      <w:pPr>
        <w:pStyle w:val="a3"/>
        <w:spacing w:line="360" w:lineRule="auto"/>
        <w:ind w:firstLine="709"/>
        <w:jc w:val="both"/>
        <w:rPr>
          <w:b w:val="0"/>
          <w:sz w:val="28"/>
        </w:rPr>
      </w:pPr>
      <w:r w:rsidRPr="00B23AF5">
        <w:rPr>
          <w:b w:val="0"/>
          <w:sz w:val="28"/>
        </w:rPr>
        <w:t xml:space="preserve">Э =   </w:t>
      </w:r>
      <w:r>
        <w:rPr>
          <w:sz w:val="28"/>
        </w:rPr>
        <w:t xml:space="preserve">∑∑ </w:t>
      </w:r>
      <w:r>
        <w:rPr>
          <w:b w:val="0"/>
          <w:sz w:val="28"/>
          <w:lang w:val="en-US"/>
        </w:rPr>
        <w:t>p</w:t>
      </w:r>
      <w:r w:rsidRPr="00B23AF5">
        <w:rPr>
          <w:b w:val="0"/>
          <w:sz w:val="28"/>
          <w:vertAlign w:val="subscript"/>
        </w:rPr>
        <w:t>0</w:t>
      </w:r>
      <w:r w:rsidRPr="00B23AF5">
        <w:rPr>
          <w:b w:val="0"/>
          <w:sz w:val="28"/>
        </w:rPr>
        <w:t xml:space="preserve"> </w:t>
      </w:r>
      <w:r>
        <w:rPr>
          <w:b w:val="0"/>
          <w:sz w:val="28"/>
          <w:lang w:val="en-US"/>
        </w:rPr>
        <w:t>m</w:t>
      </w:r>
      <w:r w:rsidRPr="00B23AF5">
        <w:rPr>
          <w:b w:val="0"/>
          <w:sz w:val="28"/>
          <w:vertAlign w:val="subscript"/>
        </w:rPr>
        <w:t>1</w:t>
      </w:r>
      <w:r w:rsidRPr="00B23AF5">
        <w:rPr>
          <w:b w:val="0"/>
          <w:sz w:val="28"/>
        </w:rPr>
        <w:t xml:space="preserve"> </w:t>
      </w:r>
      <w:r>
        <w:rPr>
          <w:b w:val="0"/>
          <w:sz w:val="28"/>
          <w:lang w:val="en-US"/>
        </w:rPr>
        <w:t>q</w:t>
      </w:r>
      <w:r w:rsidRPr="00B23AF5">
        <w:rPr>
          <w:b w:val="0"/>
          <w:sz w:val="28"/>
          <w:vertAlign w:val="subscript"/>
        </w:rPr>
        <w:t>1</w:t>
      </w:r>
      <w:r w:rsidRPr="00B23AF5">
        <w:rPr>
          <w:b w:val="0"/>
          <w:sz w:val="28"/>
        </w:rPr>
        <w:t xml:space="preserve"> -  </w:t>
      </w:r>
      <w:r>
        <w:rPr>
          <w:sz w:val="28"/>
        </w:rPr>
        <w:t xml:space="preserve">∑∑ </w:t>
      </w:r>
      <w:r>
        <w:rPr>
          <w:b w:val="0"/>
          <w:sz w:val="28"/>
          <w:lang w:val="en-US"/>
        </w:rPr>
        <w:t>p</w:t>
      </w:r>
      <w:r w:rsidRPr="00B23AF5">
        <w:rPr>
          <w:b w:val="0"/>
          <w:sz w:val="28"/>
          <w:vertAlign w:val="subscript"/>
        </w:rPr>
        <w:t>0</w:t>
      </w:r>
      <w:r w:rsidRPr="00B23AF5">
        <w:rPr>
          <w:b w:val="0"/>
          <w:sz w:val="28"/>
        </w:rPr>
        <w:t xml:space="preserve"> </w:t>
      </w:r>
      <w:r>
        <w:rPr>
          <w:b w:val="0"/>
          <w:sz w:val="28"/>
          <w:lang w:val="en-US"/>
        </w:rPr>
        <w:t>m</w:t>
      </w:r>
      <w:r w:rsidRPr="00B23AF5">
        <w:rPr>
          <w:b w:val="0"/>
          <w:sz w:val="28"/>
          <w:vertAlign w:val="subscript"/>
        </w:rPr>
        <w:t>0</w:t>
      </w:r>
      <w:r w:rsidRPr="00B23AF5">
        <w:rPr>
          <w:b w:val="0"/>
          <w:sz w:val="28"/>
        </w:rPr>
        <w:t xml:space="preserve"> </w:t>
      </w:r>
      <w:r>
        <w:rPr>
          <w:b w:val="0"/>
          <w:sz w:val="28"/>
          <w:lang w:val="en-US"/>
        </w:rPr>
        <w:t>q</w:t>
      </w:r>
      <w:r w:rsidRPr="00B23AF5">
        <w:rPr>
          <w:b w:val="0"/>
          <w:sz w:val="28"/>
          <w:vertAlign w:val="subscript"/>
        </w:rPr>
        <w:t xml:space="preserve">1        </w:t>
      </w:r>
      <w:r w:rsidRPr="00B23AF5">
        <w:rPr>
          <w:b w:val="0"/>
          <w:sz w:val="28"/>
        </w:rPr>
        <w:t>- экономия (</w:t>
      </w:r>
      <w:r>
        <w:rPr>
          <w:b w:val="0"/>
          <w:sz w:val="28"/>
        </w:rPr>
        <w:t>перерасход</w:t>
      </w:r>
      <w:r w:rsidRPr="00B23AF5">
        <w:rPr>
          <w:b w:val="0"/>
          <w:sz w:val="28"/>
        </w:rPr>
        <w:t>) всех ресурсов в расчете на весь выпуск разнородной продукции.</w:t>
      </w:r>
    </w:p>
    <w:p w:rsidR="00B23AF5" w:rsidRDefault="00B23AF5">
      <w:pPr>
        <w:pStyle w:val="a3"/>
        <w:spacing w:line="360" w:lineRule="auto"/>
        <w:ind w:firstLine="709"/>
        <w:jc w:val="both"/>
        <w:rPr>
          <w:b w:val="0"/>
          <w:sz w:val="28"/>
        </w:rPr>
      </w:pPr>
      <w:r w:rsidRPr="00B23AF5">
        <w:rPr>
          <w:b w:val="0"/>
          <w:sz w:val="28"/>
        </w:rPr>
        <w:t xml:space="preserve">Двойной знак суммы </w:t>
      </w:r>
      <w:r>
        <w:rPr>
          <w:b w:val="0"/>
          <w:sz w:val="28"/>
        </w:rPr>
        <w:t xml:space="preserve"> в приведенной формуле обозначает, что суммирование проводится и по различным видам ресурсов (материалов), и по различным видам продукции.</w:t>
      </w:r>
    </w:p>
    <w:p w:rsidR="00B23AF5" w:rsidRDefault="00B23AF5">
      <w:pPr>
        <w:pStyle w:val="a3"/>
        <w:spacing w:line="360" w:lineRule="auto"/>
        <w:ind w:firstLine="709"/>
        <w:jc w:val="both"/>
        <w:rPr>
          <w:sz w:val="28"/>
        </w:rPr>
      </w:pPr>
      <w:r>
        <w:rPr>
          <w:sz w:val="28"/>
        </w:rPr>
        <w:br w:type="page"/>
        <w:t>1.8. Корреляционно – регрессионный анализ в статистике оборотных фондов</w:t>
      </w:r>
    </w:p>
    <w:p w:rsidR="00B23AF5" w:rsidRPr="00B23AF5" w:rsidRDefault="00B23AF5">
      <w:pPr>
        <w:pStyle w:val="a3"/>
        <w:spacing w:line="240" w:lineRule="atLeast"/>
        <w:ind w:firstLine="709"/>
        <w:jc w:val="both"/>
        <w:rPr>
          <w:b w:val="0"/>
          <w:sz w:val="28"/>
        </w:rPr>
      </w:pPr>
    </w:p>
    <w:p w:rsidR="00B23AF5" w:rsidRDefault="00B23AF5">
      <w:pPr>
        <w:pStyle w:val="a3"/>
        <w:spacing w:line="360" w:lineRule="auto"/>
        <w:ind w:firstLine="709"/>
        <w:jc w:val="both"/>
        <w:rPr>
          <w:b w:val="0"/>
          <w:sz w:val="28"/>
        </w:rPr>
      </w:pPr>
      <w:r w:rsidRPr="00B23AF5">
        <w:rPr>
          <w:b w:val="0"/>
          <w:sz w:val="28"/>
        </w:rPr>
        <w:t xml:space="preserve">В </w:t>
      </w:r>
      <w:r>
        <w:rPr>
          <w:b w:val="0"/>
          <w:sz w:val="28"/>
        </w:rPr>
        <w:t>статистике оборотных фондов находит применение корреляционно–регрессионный анализ.  С помощью данного метода решаются две задачи статистико-экономического анализа:</w:t>
      </w:r>
    </w:p>
    <w:p w:rsidR="00B23AF5" w:rsidRDefault="00B23AF5">
      <w:pPr>
        <w:pStyle w:val="a3"/>
        <w:numPr>
          <w:ilvl w:val="0"/>
          <w:numId w:val="8"/>
        </w:numPr>
        <w:tabs>
          <w:tab w:val="clear" w:pos="360"/>
          <w:tab w:val="num" w:pos="1069"/>
        </w:tabs>
        <w:spacing w:line="360" w:lineRule="auto"/>
        <w:ind w:left="1069"/>
        <w:jc w:val="both"/>
        <w:rPr>
          <w:b w:val="0"/>
          <w:sz w:val="28"/>
        </w:rPr>
      </w:pPr>
      <w:r>
        <w:rPr>
          <w:b w:val="0"/>
          <w:sz w:val="28"/>
        </w:rPr>
        <w:t>Определения наличия связи между явлениями с помощью математического уравнения;</w:t>
      </w:r>
    </w:p>
    <w:p w:rsidR="00B23AF5" w:rsidRDefault="00B23AF5">
      <w:pPr>
        <w:pStyle w:val="a3"/>
        <w:numPr>
          <w:ilvl w:val="0"/>
          <w:numId w:val="8"/>
        </w:numPr>
        <w:tabs>
          <w:tab w:val="clear" w:pos="360"/>
          <w:tab w:val="num" w:pos="1069"/>
        </w:tabs>
        <w:spacing w:line="360" w:lineRule="auto"/>
        <w:ind w:left="1069"/>
        <w:jc w:val="both"/>
        <w:rPr>
          <w:b w:val="0"/>
          <w:sz w:val="28"/>
        </w:rPr>
      </w:pPr>
      <w:r>
        <w:rPr>
          <w:b w:val="0"/>
          <w:sz w:val="28"/>
        </w:rPr>
        <w:t>Определение степени тесноты связи с помощью коэффициентов корреляции и детерминации.</w:t>
      </w:r>
    </w:p>
    <w:p w:rsidR="00B23AF5" w:rsidRDefault="00B23AF5">
      <w:pPr>
        <w:pStyle w:val="a3"/>
        <w:spacing w:line="360" w:lineRule="auto"/>
        <w:ind w:left="709"/>
        <w:jc w:val="both"/>
        <w:rPr>
          <w:b w:val="0"/>
          <w:sz w:val="28"/>
        </w:rPr>
      </w:pPr>
      <w:r>
        <w:rPr>
          <w:b w:val="0"/>
          <w:sz w:val="28"/>
        </w:rPr>
        <w:t>Корреляционные связи бывают следующих видов:</w:t>
      </w:r>
    </w:p>
    <w:p w:rsidR="00B23AF5" w:rsidRDefault="00B23AF5">
      <w:pPr>
        <w:pStyle w:val="a3"/>
        <w:numPr>
          <w:ilvl w:val="0"/>
          <w:numId w:val="10"/>
        </w:numPr>
        <w:spacing w:line="360" w:lineRule="auto"/>
        <w:jc w:val="both"/>
        <w:rPr>
          <w:b w:val="0"/>
          <w:sz w:val="28"/>
        </w:rPr>
      </w:pPr>
      <w:r>
        <w:rPr>
          <w:b w:val="0"/>
          <w:sz w:val="28"/>
        </w:rPr>
        <w:t>По форме выражения:</w:t>
      </w:r>
    </w:p>
    <w:p w:rsidR="00B23AF5" w:rsidRDefault="00B23AF5">
      <w:pPr>
        <w:pStyle w:val="a3"/>
        <w:numPr>
          <w:ilvl w:val="1"/>
          <w:numId w:val="10"/>
        </w:numPr>
        <w:spacing w:line="360" w:lineRule="auto"/>
        <w:jc w:val="both"/>
        <w:rPr>
          <w:b w:val="0"/>
          <w:sz w:val="28"/>
        </w:rPr>
      </w:pPr>
      <w:r>
        <w:rPr>
          <w:b w:val="0"/>
          <w:sz w:val="28"/>
        </w:rPr>
        <w:t>прямолинейные;</w:t>
      </w:r>
    </w:p>
    <w:p w:rsidR="00B23AF5" w:rsidRDefault="00B23AF5">
      <w:pPr>
        <w:pStyle w:val="a3"/>
        <w:numPr>
          <w:ilvl w:val="1"/>
          <w:numId w:val="10"/>
        </w:numPr>
        <w:spacing w:line="360" w:lineRule="auto"/>
        <w:jc w:val="both"/>
        <w:rPr>
          <w:b w:val="0"/>
          <w:sz w:val="28"/>
        </w:rPr>
      </w:pPr>
      <w:r>
        <w:rPr>
          <w:b w:val="0"/>
          <w:sz w:val="28"/>
        </w:rPr>
        <w:t>криволинейные.</w:t>
      </w:r>
    </w:p>
    <w:p w:rsidR="00B23AF5" w:rsidRDefault="00B23AF5">
      <w:pPr>
        <w:pStyle w:val="a3"/>
        <w:numPr>
          <w:ilvl w:val="0"/>
          <w:numId w:val="10"/>
        </w:numPr>
        <w:spacing w:line="360" w:lineRule="auto"/>
        <w:jc w:val="both"/>
        <w:rPr>
          <w:b w:val="0"/>
          <w:sz w:val="28"/>
        </w:rPr>
      </w:pPr>
      <w:r>
        <w:rPr>
          <w:b w:val="0"/>
          <w:sz w:val="28"/>
        </w:rPr>
        <w:t>По направлению связи:</w:t>
      </w:r>
    </w:p>
    <w:p w:rsidR="00B23AF5" w:rsidRDefault="00B23AF5">
      <w:pPr>
        <w:pStyle w:val="a3"/>
        <w:numPr>
          <w:ilvl w:val="1"/>
          <w:numId w:val="10"/>
        </w:numPr>
        <w:spacing w:line="360" w:lineRule="auto"/>
        <w:jc w:val="both"/>
        <w:rPr>
          <w:b w:val="0"/>
          <w:sz w:val="28"/>
        </w:rPr>
      </w:pPr>
      <w:r>
        <w:rPr>
          <w:b w:val="0"/>
          <w:sz w:val="28"/>
        </w:rPr>
        <w:t>прямые;</w:t>
      </w:r>
    </w:p>
    <w:p w:rsidR="00B23AF5" w:rsidRDefault="00B23AF5">
      <w:pPr>
        <w:pStyle w:val="a3"/>
        <w:numPr>
          <w:ilvl w:val="1"/>
          <w:numId w:val="10"/>
        </w:numPr>
        <w:spacing w:line="360" w:lineRule="auto"/>
        <w:jc w:val="both"/>
        <w:rPr>
          <w:b w:val="0"/>
          <w:sz w:val="28"/>
        </w:rPr>
      </w:pPr>
      <w:r>
        <w:rPr>
          <w:b w:val="0"/>
          <w:sz w:val="28"/>
        </w:rPr>
        <w:t>обратные.</w:t>
      </w:r>
    </w:p>
    <w:p w:rsidR="00B23AF5" w:rsidRDefault="00B23AF5">
      <w:pPr>
        <w:pStyle w:val="a3"/>
        <w:numPr>
          <w:ilvl w:val="0"/>
          <w:numId w:val="10"/>
        </w:numPr>
        <w:spacing w:line="360" w:lineRule="auto"/>
        <w:jc w:val="both"/>
        <w:rPr>
          <w:b w:val="0"/>
          <w:sz w:val="28"/>
        </w:rPr>
      </w:pPr>
      <w:r>
        <w:rPr>
          <w:b w:val="0"/>
          <w:sz w:val="28"/>
        </w:rPr>
        <w:t>По количеству факторных признаков:</w:t>
      </w:r>
    </w:p>
    <w:p w:rsidR="00B23AF5" w:rsidRDefault="00B23AF5">
      <w:pPr>
        <w:pStyle w:val="a3"/>
        <w:numPr>
          <w:ilvl w:val="1"/>
          <w:numId w:val="10"/>
        </w:numPr>
        <w:spacing w:line="360" w:lineRule="auto"/>
        <w:jc w:val="both"/>
        <w:rPr>
          <w:b w:val="0"/>
          <w:sz w:val="28"/>
        </w:rPr>
      </w:pPr>
      <w:r>
        <w:rPr>
          <w:b w:val="0"/>
          <w:sz w:val="28"/>
        </w:rPr>
        <w:t>однофакторные корреляционные модели;</w:t>
      </w:r>
    </w:p>
    <w:p w:rsidR="00B23AF5" w:rsidRDefault="00B23AF5">
      <w:pPr>
        <w:pStyle w:val="a3"/>
        <w:numPr>
          <w:ilvl w:val="1"/>
          <w:numId w:val="10"/>
        </w:numPr>
        <w:spacing w:line="360" w:lineRule="auto"/>
        <w:jc w:val="both"/>
        <w:rPr>
          <w:b w:val="0"/>
          <w:sz w:val="28"/>
        </w:rPr>
      </w:pPr>
      <w:r>
        <w:rPr>
          <w:b w:val="0"/>
          <w:sz w:val="28"/>
        </w:rPr>
        <w:t>многофакторные корреляционные модели.</w:t>
      </w:r>
    </w:p>
    <w:p w:rsidR="00B23AF5" w:rsidRDefault="00B23AF5">
      <w:pPr>
        <w:pStyle w:val="a3"/>
        <w:spacing w:line="360" w:lineRule="auto"/>
        <w:ind w:firstLine="709"/>
        <w:jc w:val="both"/>
        <w:rPr>
          <w:b w:val="0"/>
          <w:sz w:val="28"/>
        </w:rPr>
      </w:pPr>
      <w:r w:rsidRPr="00B23AF5">
        <w:rPr>
          <w:b w:val="0"/>
          <w:sz w:val="28"/>
        </w:rPr>
        <w:t>Однофакторные  корреляционн</w:t>
      </w:r>
      <w:r>
        <w:rPr>
          <w:b w:val="0"/>
          <w:sz w:val="28"/>
        </w:rPr>
        <w:t xml:space="preserve">о-регрессионные модели обычно имеют вид Ур = а + </w:t>
      </w:r>
      <w:r>
        <w:rPr>
          <w:b w:val="0"/>
          <w:sz w:val="28"/>
          <w:lang w:val="en-US"/>
        </w:rPr>
        <w:t>bx</w:t>
      </w:r>
      <w:r>
        <w:rPr>
          <w:b w:val="0"/>
          <w:sz w:val="28"/>
        </w:rPr>
        <w:t xml:space="preserve"> </w:t>
      </w:r>
    </w:p>
    <w:p w:rsidR="00B23AF5" w:rsidRDefault="00B23AF5">
      <w:pPr>
        <w:pStyle w:val="a3"/>
        <w:spacing w:line="360" w:lineRule="auto"/>
        <w:ind w:firstLine="709"/>
        <w:jc w:val="both"/>
        <w:rPr>
          <w:b w:val="0"/>
          <w:sz w:val="28"/>
        </w:rPr>
      </w:pPr>
      <w:r>
        <w:rPr>
          <w:b w:val="0"/>
          <w:sz w:val="28"/>
        </w:rPr>
        <w:t xml:space="preserve">Для нахождения а и </w:t>
      </w:r>
      <w:r>
        <w:rPr>
          <w:b w:val="0"/>
          <w:sz w:val="28"/>
          <w:lang w:val="en-US"/>
        </w:rPr>
        <w:t>b</w:t>
      </w:r>
      <w:r>
        <w:rPr>
          <w:b w:val="0"/>
          <w:sz w:val="28"/>
        </w:rPr>
        <w:t xml:space="preserve"> решается система уравнений:</w:t>
      </w:r>
    </w:p>
    <w:p w:rsidR="00B23AF5" w:rsidRDefault="0068119D">
      <w:pPr>
        <w:pStyle w:val="a3"/>
        <w:spacing w:line="360" w:lineRule="auto"/>
        <w:ind w:firstLine="709"/>
        <w:jc w:val="both"/>
        <w:rPr>
          <w:b w:val="0"/>
          <w:sz w:val="28"/>
          <w:lang w:val="en-US"/>
        </w:rPr>
      </w:pPr>
      <w:r>
        <w:rPr>
          <w:b w:val="0"/>
          <w:noProof/>
          <w:sz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left:0;text-align:left;margin-left:22.95pt;margin-top:.75pt;width:7.2pt;height:43.2pt;z-index:251653120" o:allowincell="f"/>
        </w:pict>
      </w:r>
      <w:r w:rsidR="00B23AF5" w:rsidRPr="00B23AF5">
        <w:rPr>
          <w:b w:val="0"/>
          <w:sz w:val="28"/>
          <w:lang w:val="en-US"/>
        </w:rPr>
        <w:t>∑</w:t>
      </w:r>
      <w:r w:rsidR="00B23AF5">
        <w:rPr>
          <w:b w:val="0"/>
          <w:sz w:val="28"/>
          <w:lang w:val="en-US"/>
        </w:rPr>
        <w:t xml:space="preserve"> y = a*n + b *∑ x</w:t>
      </w:r>
    </w:p>
    <w:p w:rsidR="00B23AF5" w:rsidRDefault="00B23AF5">
      <w:pPr>
        <w:pStyle w:val="a3"/>
        <w:spacing w:line="360" w:lineRule="auto"/>
        <w:ind w:firstLine="709"/>
        <w:jc w:val="both"/>
        <w:rPr>
          <w:b w:val="0"/>
          <w:sz w:val="28"/>
          <w:lang w:val="en-US"/>
        </w:rPr>
      </w:pPr>
      <w:r>
        <w:rPr>
          <w:b w:val="0"/>
          <w:sz w:val="28"/>
          <w:lang w:val="en-US"/>
        </w:rPr>
        <w:t>∑ yx = a * ∑ x + b *∑ x</w:t>
      </w:r>
      <w:r>
        <w:rPr>
          <w:b w:val="0"/>
          <w:sz w:val="28"/>
          <w:vertAlign w:val="superscript"/>
          <w:lang w:val="en-US"/>
        </w:rPr>
        <w:t>2</w:t>
      </w:r>
    </w:p>
    <w:p w:rsidR="00B23AF5" w:rsidRDefault="00B23AF5">
      <w:pPr>
        <w:spacing w:line="360" w:lineRule="auto"/>
        <w:ind w:firstLine="720"/>
        <w:jc w:val="both"/>
      </w:pPr>
      <w:r>
        <w:rPr>
          <w:lang w:val="en-US"/>
        </w:rPr>
        <w:t xml:space="preserve">    </w:t>
      </w:r>
      <w:r w:rsidRPr="00B23AF5">
        <w:t xml:space="preserve">Для установления тесноты связи между переменными рассчитывается </w:t>
      </w:r>
      <w:r>
        <w:t xml:space="preserve"> парный линейный коэффициент корреляции по следующей формуле:</w:t>
      </w:r>
    </w:p>
    <w:p w:rsidR="00B23AF5" w:rsidRDefault="0068119D">
      <w:pPr>
        <w:spacing w:line="360" w:lineRule="auto"/>
        <w:ind w:firstLine="720"/>
        <w:jc w:val="center"/>
      </w:pPr>
      <w:r>
        <w:rPr>
          <w:noProof/>
        </w:rPr>
        <w:pict>
          <v:line id="_x0000_s1035" style="position:absolute;left:0;text-align:left;z-index:251657216" from="289.35pt,19.35pt" to="303.75pt,19.35pt" o:allowincell="f"/>
        </w:pict>
      </w:r>
      <w:r>
        <w:rPr>
          <w:noProof/>
        </w:rPr>
        <w:pict>
          <v:line id="_x0000_s1034" style="position:absolute;left:0;text-align:left;z-index:251656192" from="296.55pt,19.35pt" to="296.55pt,19.35pt" o:allowincell="f"/>
        </w:pict>
      </w:r>
      <w:r>
        <w:rPr>
          <w:noProof/>
        </w:rPr>
        <w:pict>
          <v:line id="_x0000_s1033" style="position:absolute;left:0;text-align:left;z-index:251655168" from="274.95pt,19.35pt" to="282.15pt,19.35pt" o:allowincell="f"/>
        </w:pict>
      </w:r>
      <w:r>
        <w:rPr>
          <w:noProof/>
        </w:rPr>
        <w:pict>
          <v:line id="_x0000_s1032" style="position:absolute;left:0;text-align:left;z-index:251654144" from="238.95pt,19.35pt" to="260.55pt,19.35pt" o:allowincell="f"/>
        </w:pict>
      </w:r>
    </w:p>
    <w:p w:rsidR="00B23AF5" w:rsidRPr="00B23AF5" w:rsidRDefault="00B23AF5">
      <w:pPr>
        <w:spacing w:line="360" w:lineRule="auto"/>
        <w:ind w:firstLine="720"/>
        <w:jc w:val="center"/>
        <w:rPr>
          <w:sz w:val="40"/>
          <w:vertAlign w:val="superscript"/>
        </w:rPr>
      </w:pPr>
      <w:r>
        <w:rPr>
          <w:lang w:val="en-US"/>
        </w:rPr>
        <w:t>r</w:t>
      </w:r>
      <w:r w:rsidRPr="00B23AF5">
        <w:t xml:space="preserve"> = </w:t>
      </w:r>
      <w:r w:rsidRPr="00B23AF5">
        <w:rPr>
          <w:vertAlign w:val="subscript"/>
        </w:rPr>
        <w:t xml:space="preserve">  </w:t>
      </w:r>
      <w:r>
        <w:rPr>
          <w:sz w:val="40"/>
          <w:u w:val="single"/>
          <w:vertAlign w:val="superscript"/>
          <w:lang w:val="en-US"/>
        </w:rPr>
        <w:t>X</w:t>
      </w:r>
      <w:r w:rsidRPr="00B23AF5">
        <w:rPr>
          <w:sz w:val="40"/>
          <w:u w:val="single"/>
          <w:vertAlign w:val="superscript"/>
        </w:rPr>
        <w:t>*</w:t>
      </w:r>
      <w:r>
        <w:rPr>
          <w:sz w:val="40"/>
          <w:u w:val="single"/>
          <w:vertAlign w:val="superscript"/>
          <w:lang w:val="en-US"/>
        </w:rPr>
        <w:t>Y</w:t>
      </w:r>
      <w:r w:rsidRPr="00B23AF5">
        <w:rPr>
          <w:sz w:val="40"/>
          <w:u w:val="single"/>
          <w:vertAlign w:val="superscript"/>
        </w:rPr>
        <w:t xml:space="preserve"> – </w:t>
      </w:r>
      <w:r>
        <w:rPr>
          <w:sz w:val="40"/>
          <w:u w:val="single"/>
          <w:vertAlign w:val="superscript"/>
          <w:lang w:val="en-US"/>
        </w:rPr>
        <w:t>X</w:t>
      </w:r>
      <w:r w:rsidRPr="00B23AF5">
        <w:rPr>
          <w:sz w:val="40"/>
          <w:u w:val="single"/>
          <w:vertAlign w:val="superscript"/>
        </w:rPr>
        <w:t>*</w:t>
      </w:r>
      <w:r>
        <w:rPr>
          <w:sz w:val="40"/>
          <w:u w:val="single"/>
          <w:vertAlign w:val="superscript"/>
          <w:lang w:val="en-US"/>
        </w:rPr>
        <w:t>Y</w:t>
      </w:r>
      <w:r w:rsidRPr="00B23AF5">
        <w:rPr>
          <w:sz w:val="40"/>
          <w:vertAlign w:val="superscript"/>
        </w:rPr>
        <w:t xml:space="preserve"> ,</w:t>
      </w:r>
    </w:p>
    <w:p w:rsidR="00B23AF5" w:rsidRPr="00B23AF5" w:rsidRDefault="0068119D">
      <w:pPr>
        <w:spacing w:line="360" w:lineRule="auto"/>
        <w:ind w:firstLine="720"/>
      </w:pPr>
      <w:r>
        <w:rPr>
          <w:noProof/>
        </w:rPr>
        <w:pict>
          <v:line id="_x0000_s1037" style="position:absolute;left:0;text-align:left;z-index:251658240" from="58.95pt,.9pt" to="73.35pt,.9pt" o:allowincell="f"/>
        </w:pict>
      </w:r>
      <w:r w:rsidR="00B23AF5" w:rsidRPr="00B23AF5">
        <w:t xml:space="preserve">где ху = </w:t>
      </w:r>
      <w:r w:rsidR="00B23AF5">
        <w:rPr>
          <w:lang w:val="en-US"/>
        </w:rPr>
        <w:t>Σ</w:t>
      </w:r>
      <w:r w:rsidR="00B23AF5" w:rsidRPr="00B23AF5">
        <w:t xml:space="preserve"> ху / </w:t>
      </w:r>
      <w:r w:rsidR="00B23AF5">
        <w:rPr>
          <w:lang w:val="en-US"/>
        </w:rPr>
        <w:t>n</w:t>
      </w:r>
    </w:p>
    <w:p w:rsidR="00B23AF5" w:rsidRPr="00B23AF5" w:rsidRDefault="0068119D">
      <w:pPr>
        <w:spacing w:line="360" w:lineRule="auto"/>
        <w:ind w:firstLine="720"/>
      </w:pPr>
      <w:r>
        <w:rPr>
          <w:noProof/>
        </w:rPr>
        <w:pict>
          <v:line id="_x0000_s1040" style="position:absolute;left:0;text-align:left;z-index:251661312" from="66.15pt,19.95pt" to="188.55pt,19.95pt" o:allowincell="f"/>
        </w:pict>
      </w:r>
      <w:r>
        <w:rPr>
          <w:noProof/>
        </w:rPr>
        <w:pict>
          <v:line id="_x0000_s1039" style="position:absolute;left:0;text-align:left;flip:y;z-index:251660288" from="66.15pt,19.95pt" to="66.15pt,41.55pt" o:allowincell="f"/>
        </w:pict>
      </w:r>
      <w:r w:rsidR="00B23AF5" w:rsidRPr="00B23AF5">
        <w:t xml:space="preserve">х =  </w:t>
      </w:r>
      <w:r w:rsidR="00B23AF5">
        <w:rPr>
          <w:lang w:val="en-US"/>
        </w:rPr>
        <w:t>Σ</w:t>
      </w:r>
      <w:r w:rsidR="00B23AF5" w:rsidRPr="00B23AF5">
        <w:t xml:space="preserve"> </w:t>
      </w:r>
      <w:r w:rsidR="00B23AF5">
        <w:rPr>
          <w:lang w:val="en-US"/>
        </w:rPr>
        <w:t>x</w:t>
      </w:r>
      <w:r w:rsidR="00B23AF5" w:rsidRPr="00B23AF5">
        <w:t xml:space="preserve"> / </w:t>
      </w:r>
      <w:r w:rsidR="00B23AF5">
        <w:rPr>
          <w:lang w:val="en-US"/>
        </w:rPr>
        <w:t>n</w:t>
      </w:r>
      <w:r w:rsidR="00B23AF5" w:rsidRPr="00B23AF5">
        <w:t xml:space="preserve">                                       у = </w:t>
      </w:r>
      <w:r w:rsidR="00B23AF5">
        <w:rPr>
          <w:lang w:val="en-US"/>
        </w:rPr>
        <w:t>Σ</w:t>
      </w:r>
      <w:r w:rsidR="00B23AF5" w:rsidRPr="00B23AF5">
        <w:t xml:space="preserve"> </w:t>
      </w:r>
      <w:r w:rsidR="00B23AF5">
        <w:rPr>
          <w:lang w:val="en-US"/>
        </w:rPr>
        <w:t>y</w:t>
      </w:r>
      <w:r w:rsidR="00B23AF5" w:rsidRPr="00B23AF5">
        <w:t xml:space="preserve"> / </w:t>
      </w:r>
      <w:r w:rsidR="00B23AF5">
        <w:rPr>
          <w:lang w:val="en-US"/>
        </w:rPr>
        <w:t>n</w:t>
      </w:r>
    </w:p>
    <w:p w:rsidR="00B23AF5" w:rsidRPr="00B23AF5" w:rsidRDefault="0068119D">
      <w:pPr>
        <w:spacing w:line="360" w:lineRule="auto"/>
        <w:ind w:firstLine="720"/>
        <w:rPr>
          <w:vertAlign w:val="superscript"/>
        </w:rPr>
      </w:pPr>
      <w:r>
        <w:rPr>
          <w:noProof/>
        </w:rPr>
        <w:pict>
          <v:line id="_x0000_s1041" style="position:absolute;left:0;text-align:left;z-index:251662336" from="109.35pt,3pt" to="123.75pt,3pt" o:allowincell="f"/>
        </w:pict>
      </w:r>
      <w:r>
        <w:rPr>
          <w:noProof/>
        </w:rPr>
        <w:pict>
          <v:line id="_x0000_s1038" style="position:absolute;left:0;text-align:left;z-index:251659264" from="58.95pt,3pt" to="66.15pt,17.4pt" o:allowincell="f"/>
        </w:pict>
      </w:r>
      <w:r w:rsidR="00B23AF5">
        <w:rPr>
          <w:lang w:val="en-US"/>
        </w:rPr>
        <w:t>σ</w:t>
      </w:r>
      <w:r w:rsidR="00B23AF5">
        <w:rPr>
          <w:sz w:val="36"/>
          <w:vertAlign w:val="subscript"/>
          <w:lang w:val="en-US"/>
        </w:rPr>
        <w:t>x</w:t>
      </w:r>
      <w:r w:rsidR="00B23AF5" w:rsidRPr="00B23AF5">
        <w:t xml:space="preserve">  =   </w:t>
      </w:r>
      <w:r w:rsidR="00B23AF5">
        <w:rPr>
          <w:lang w:val="en-US"/>
        </w:rPr>
        <w:t>Σ</w:t>
      </w:r>
      <w:r w:rsidR="00B23AF5" w:rsidRPr="00B23AF5">
        <w:t xml:space="preserve"> ( </w:t>
      </w:r>
      <w:r w:rsidR="00B23AF5">
        <w:rPr>
          <w:lang w:val="en-US"/>
        </w:rPr>
        <w:t>x</w:t>
      </w:r>
      <w:r w:rsidR="00B23AF5" w:rsidRPr="00B23AF5">
        <w:t xml:space="preserve"> – </w:t>
      </w:r>
      <w:r w:rsidR="00B23AF5">
        <w:rPr>
          <w:lang w:val="en-US"/>
        </w:rPr>
        <w:t>x</w:t>
      </w:r>
      <w:r w:rsidR="00B23AF5" w:rsidRPr="00B23AF5">
        <w:t xml:space="preserve">  )^2 / </w:t>
      </w:r>
      <w:r w:rsidR="00B23AF5">
        <w:rPr>
          <w:lang w:val="en-US"/>
        </w:rPr>
        <w:t>n</w:t>
      </w:r>
    </w:p>
    <w:p w:rsidR="00B23AF5" w:rsidRPr="00B23AF5" w:rsidRDefault="0068119D">
      <w:pPr>
        <w:spacing w:line="360" w:lineRule="auto"/>
        <w:ind w:firstLine="720"/>
        <w:rPr>
          <w:vertAlign w:val="superscript"/>
        </w:rPr>
      </w:pPr>
      <w:r>
        <w:rPr>
          <w:noProof/>
        </w:rPr>
        <w:pict>
          <v:line id="_x0000_s1045" style="position:absolute;left:0;text-align:left;z-index:251666432" from="73.35pt,.75pt" to="174.15pt,.75pt" o:allowincell="f"/>
        </w:pict>
      </w:r>
      <w:r>
        <w:rPr>
          <w:noProof/>
        </w:rPr>
        <w:pict>
          <v:line id="_x0000_s1044" style="position:absolute;left:0;text-align:left;z-index:251665408" from="73.35pt,.75pt" to="73.35pt,15.15pt" o:allowincell="f"/>
        </w:pict>
      </w:r>
      <w:r>
        <w:rPr>
          <w:noProof/>
        </w:rPr>
        <w:pict>
          <v:line id="_x0000_s1042" style="position:absolute;left:0;text-align:left;z-index:251663360" from="66.15pt,.75pt" to="73.35pt,15.15pt" o:allowincell="f"/>
        </w:pict>
      </w:r>
      <w:r>
        <w:rPr>
          <w:noProof/>
        </w:rPr>
        <w:pict>
          <v:line id="_x0000_s1043" style="position:absolute;left:0;text-align:left;z-index:251664384" from="109.35pt,3pt" to="123.75pt,3pt" o:allowincell="f"/>
        </w:pict>
      </w:r>
      <w:r w:rsidR="00B23AF5">
        <w:rPr>
          <w:lang w:val="en-US"/>
        </w:rPr>
        <w:t>σ</w:t>
      </w:r>
      <w:r w:rsidR="00B23AF5">
        <w:rPr>
          <w:sz w:val="36"/>
          <w:vertAlign w:val="subscript"/>
          <w:lang w:val="en-US"/>
        </w:rPr>
        <w:t>y</w:t>
      </w:r>
      <w:r w:rsidR="00B23AF5" w:rsidRPr="00B23AF5">
        <w:t xml:space="preserve">  =   </w:t>
      </w:r>
      <w:r w:rsidR="00B23AF5">
        <w:rPr>
          <w:lang w:val="en-US"/>
        </w:rPr>
        <w:t>Σ</w:t>
      </w:r>
      <w:r w:rsidR="00B23AF5" w:rsidRPr="00B23AF5">
        <w:t xml:space="preserve"> ( </w:t>
      </w:r>
      <w:r w:rsidR="00B23AF5">
        <w:rPr>
          <w:lang w:val="en-US"/>
        </w:rPr>
        <w:t>y</w:t>
      </w:r>
      <w:r w:rsidR="00B23AF5" w:rsidRPr="00B23AF5">
        <w:t xml:space="preserve"> –</w:t>
      </w:r>
      <w:r w:rsidR="00B23AF5">
        <w:rPr>
          <w:lang w:val="en-US"/>
        </w:rPr>
        <w:t>y</w:t>
      </w:r>
      <w:r w:rsidR="00B23AF5" w:rsidRPr="00B23AF5">
        <w:t xml:space="preserve">  )^2 / </w:t>
      </w:r>
      <w:r w:rsidR="00B23AF5">
        <w:rPr>
          <w:lang w:val="en-US"/>
        </w:rPr>
        <w:t>n</w:t>
      </w:r>
    </w:p>
    <w:p w:rsidR="00B23AF5" w:rsidRPr="00B23AF5" w:rsidRDefault="00B23AF5">
      <w:pPr>
        <w:spacing w:line="360" w:lineRule="auto"/>
        <w:ind w:firstLine="720"/>
        <w:jc w:val="both"/>
      </w:pPr>
    </w:p>
    <w:p w:rsidR="00B23AF5" w:rsidRDefault="00B23AF5">
      <w:pPr>
        <w:spacing w:line="360" w:lineRule="auto"/>
        <w:ind w:firstLine="720"/>
        <w:jc w:val="both"/>
      </w:pPr>
      <w:r>
        <w:t xml:space="preserve">На основе коэффициента корреляции рассчитывается </w:t>
      </w:r>
      <w:r w:rsidRPr="00B23AF5">
        <w:t>коэффициент детер</w:t>
      </w:r>
      <w:r>
        <w:t>минации, г2  и приводится в %.</w:t>
      </w:r>
      <w:r>
        <w:br w:type="page"/>
        <w:t xml:space="preserve">          </w:t>
      </w:r>
      <w:r>
        <w:rPr>
          <w:b/>
          <w:sz w:val="32"/>
        </w:rPr>
        <w:t>2. Экономическая характеристика оборотных средств Каменского сельского лесхоза</w:t>
      </w:r>
    </w:p>
    <w:p w:rsidR="00B23AF5" w:rsidRDefault="00B23AF5">
      <w:pPr>
        <w:spacing w:line="360" w:lineRule="auto"/>
        <w:ind w:firstLine="709"/>
        <w:jc w:val="both"/>
      </w:pPr>
      <w:r>
        <w:rPr>
          <w:b/>
        </w:rPr>
        <w:t>2.1. Монографическое описание Каменского сельского лесхоза</w:t>
      </w:r>
    </w:p>
    <w:p w:rsidR="00B23AF5" w:rsidRDefault="00B23AF5">
      <w:pPr>
        <w:spacing w:line="360" w:lineRule="auto"/>
        <w:ind w:firstLine="709"/>
        <w:jc w:val="both"/>
      </w:pPr>
    </w:p>
    <w:p w:rsidR="00B23AF5" w:rsidRDefault="00B23AF5">
      <w:pPr>
        <w:spacing w:line="360" w:lineRule="auto"/>
        <w:ind w:firstLine="709"/>
        <w:jc w:val="both"/>
      </w:pPr>
      <w:r>
        <w:t>Каменский сельский лесхоз осуществляет управление в области использования, охраны и защиты лесного фонда и воспроизводства лесов на территории лесного фонда, переданного в безвозмездное пользование сельхозорганизациям, организация работ по защитному лесоразведению, улучшению качества защитных лесонасаждений и повышению их защитных качеств, организация многоцелевого, непрерывного, неистощительного пользования лесным фондом для удовлетворения потребностей сельхозпроизводителей в и населения в древесине и другой лесной продукции, обеспечение воспроизводства, улучшения породного состава и качества лесов, повышение продуктивности, сбережение, охрана и защита лесов.</w:t>
      </w:r>
    </w:p>
    <w:p w:rsidR="00B23AF5" w:rsidRDefault="00B23AF5">
      <w:pPr>
        <w:spacing w:line="360" w:lineRule="auto"/>
        <w:ind w:firstLine="709"/>
        <w:jc w:val="both"/>
      </w:pPr>
      <w:r>
        <w:t xml:space="preserve">Лесхоз осуществляет оперативное управление в лесах, в границах земель сельскохозяйственных организаций Каменского района, находящихся в федеральной собственности на площади 31 тыс. га. </w:t>
      </w:r>
    </w:p>
    <w:p w:rsidR="00B23AF5" w:rsidRDefault="00B23AF5">
      <w:pPr>
        <w:spacing w:line="360" w:lineRule="auto"/>
        <w:ind w:firstLine="709"/>
        <w:jc w:val="both"/>
      </w:pPr>
      <w:r>
        <w:t>Структурными подразделениями лесхоза являются Столбовское лесничество, Каменский участок и цех деревообработки.</w:t>
      </w:r>
    </w:p>
    <w:p w:rsidR="00B23AF5" w:rsidRDefault="00B23AF5">
      <w:pPr>
        <w:spacing w:line="360" w:lineRule="auto"/>
        <w:ind w:firstLine="709"/>
        <w:jc w:val="both"/>
      </w:pPr>
      <w:r>
        <w:t>Выручка от реализации складывается из следующих видов доходов:</w:t>
      </w:r>
    </w:p>
    <w:p w:rsidR="00B23AF5" w:rsidRDefault="00B23AF5">
      <w:pPr>
        <w:numPr>
          <w:ilvl w:val="0"/>
          <w:numId w:val="2"/>
        </w:numPr>
        <w:spacing w:line="360" w:lineRule="auto"/>
        <w:jc w:val="both"/>
      </w:pPr>
      <w:r>
        <w:t>Доход от реализации древесины рубок ухода и прочих рубок;</w:t>
      </w:r>
    </w:p>
    <w:p w:rsidR="00B23AF5" w:rsidRDefault="00B23AF5">
      <w:pPr>
        <w:numPr>
          <w:ilvl w:val="0"/>
          <w:numId w:val="2"/>
        </w:numPr>
        <w:spacing w:line="360" w:lineRule="auto"/>
        <w:jc w:val="both"/>
      </w:pPr>
      <w:r>
        <w:t>Доход от реализации продукции переработки древесины этих рубок;</w:t>
      </w:r>
    </w:p>
    <w:p w:rsidR="00B23AF5" w:rsidRDefault="00B23AF5">
      <w:pPr>
        <w:numPr>
          <w:ilvl w:val="0"/>
          <w:numId w:val="2"/>
        </w:numPr>
        <w:spacing w:line="360" w:lineRule="auto"/>
        <w:jc w:val="both"/>
      </w:pPr>
      <w:r>
        <w:t>Доход от реализации прочих материальных ценностей;</w:t>
      </w:r>
    </w:p>
    <w:p w:rsidR="00B23AF5" w:rsidRDefault="00B23AF5">
      <w:pPr>
        <w:numPr>
          <w:ilvl w:val="0"/>
          <w:numId w:val="2"/>
        </w:numPr>
        <w:spacing w:line="360" w:lineRule="auto"/>
        <w:jc w:val="both"/>
      </w:pPr>
      <w:r>
        <w:t>Доход от прочих видов услуг.</w:t>
      </w:r>
    </w:p>
    <w:p w:rsidR="00B23AF5" w:rsidRDefault="00B23AF5">
      <w:pPr>
        <w:spacing w:line="360" w:lineRule="auto"/>
        <w:ind w:firstLine="709"/>
        <w:jc w:val="both"/>
        <w:rPr>
          <w:b/>
        </w:rPr>
      </w:pPr>
      <w:r>
        <w:rPr>
          <w:b/>
        </w:rPr>
        <w:br w:type="page"/>
        <w:t>2. 2.  Состав оборотных фондов Каменского сельского лесхоза</w:t>
      </w:r>
    </w:p>
    <w:p w:rsidR="00B23AF5" w:rsidRDefault="00B23AF5">
      <w:pPr>
        <w:spacing w:line="360" w:lineRule="auto"/>
        <w:jc w:val="both"/>
        <w:rPr>
          <w:b/>
        </w:rPr>
      </w:pPr>
    </w:p>
    <w:p w:rsidR="00B23AF5" w:rsidRDefault="00B23AF5">
      <w:pPr>
        <w:pStyle w:val="a4"/>
      </w:pPr>
      <w:r>
        <w:t>В состав оборотных производственных фондов в Каменском сельском лесхозе включаются только материалы:</w:t>
      </w:r>
    </w:p>
    <w:p w:rsidR="00B23AF5" w:rsidRDefault="00B23AF5">
      <w:pPr>
        <w:numPr>
          <w:ilvl w:val="0"/>
          <w:numId w:val="3"/>
        </w:numPr>
        <w:spacing w:line="360" w:lineRule="auto"/>
        <w:jc w:val="both"/>
      </w:pPr>
      <w:r>
        <w:t>ГСМ;</w:t>
      </w:r>
    </w:p>
    <w:p w:rsidR="00B23AF5" w:rsidRDefault="00B23AF5">
      <w:pPr>
        <w:numPr>
          <w:ilvl w:val="0"/>
          <w:numId w:val="3"/>
        </w:numPr>
        <w:spacing w:line="360" w:lineRule="auto"/>
        <w:jc w:val="both"/>
      </w:pPr>
      <w:r>
        <w:t>Запасные части;</w:t>
      </w:r>
    </w:p>
    <w:p w:rsidR="00B23AF5" w:rsidRDefault="00B23AF5">
      <w:pPr>
        <w:numPr>
          <w:ilvl w:val="0"/>
          <w:numId w:val="3"/>
        </w:numPr>
        <w:spacing w:line="360" w:lineRule="auto"/>
        <w:jc w:val="both"/>
      </w:pPr>
      <w:r>
        <w:t>Хозяйственные материалы;</w:t>
      </w:r>
    </w:p>
    <w:p w:rsidR="00B23AF5" w:rsidRDefault="00B23AF5">
      <w:pPr>
        <w:numPr>
          <w:ilvl w:val="0"/>
          <w:numId w:val="3"/>
        </w:numPr>
        <w:spacing w:line="360" w:lineRule="auto"/>
        <w:jc w:val="both"/>
      </w:pPr>
      <w:r>
        <w:t>Прочие вспомогательные материалы.</w:t>
      </w:r>
    </w:p>
    <w:p w:rsidR="00B23AF5" w:rsidRDefault="00B23AF5">
      <w:pPr>
        <w:spacing w:line="360" w:lineRule="auto"/>
        <w:ind w:left="709"/>
        <w:jc w:val="both"/>
      </w:pPr>
      <w:r>
        <w:t>Незавершенного производства в силу специфики нет.</w:t>
      </w:r>
    </w:p>
    <w:p w:rsidR="00B23AF5" w:rsidRDefault="00B23AF5">
      <w:pPr>
        <w:pStyle w:val="a4"/>
      </w:pPr>
      <w:r>
        <w:t xml:space="preserve">В состав фондов обращения входят денежные средства на расчетном счете и в кассе, дебиторская задолженность и готовая продукция. </w:t>
      </w:r>
    </w:p>
    <w:p w:rsidR="00B23AF5" w:rsidRDefault="00B23AF5">
      <w:pPr>
        <w:spacing w:line="360" w:lineRule="auto"/>
        <w:ind w:firstLine="709"/>
        <w:jc w:val="both"/>
      </w:pPr>
      <w:r>
        <w:t xml:space="preserve">В течение отчетного года не наблюдается слишком значительной вариации в размере оборотных фондов, но в осенне-летний период стоимость их выше, чем  в осенне-зимний.  </w:t>
      </w:r>
    </w:p>
    <w:p w:rsidR="00B23AF5" w:rsidRDefault="00B23AF5">
      <w:pPr>
        <w:spacing w:line="360" w:lineRule="auto"/>
        <w:ind w:firstLine="709"/>
        <w:jc w:val="both"/>
        <w:rPr>
          <w:b/>
          <w:sz w:val="32"/>
        </w:rPr>
      </w:pPr>
      <w:r>
        <w:br w:type="page"/>
      </w:r>
      <w:r>
        <w:rPr>
          <w:b/>
          <w:sz w:val="32"/>
        </w:rPr>
        <w:t>3. Статистические методы анализа оборотных фондов</w:t>
      </w:r>
    </w:p>
    <w:p w:rsidR="00B23AF5" w:rsidRDefault="00B23AF5">
      <w:pPr>
        <w:pStyle w:val="2"/>
        <w:rPr>
          <w:b w:val="0"/>
        </w:rPr>
      </w:pPr>
      <w:r>
        <w:t xml:space="preserve">3.1. Анализ наличия и структуры оборотных фондов в Каменском сельском лесхозе </w:t>
      </w:r>
    </w:p>
    <w:p w:rsidR="00B23AF5" w:rsidRDefault="00B23AF5">
      <w:pPr>
        <w:spacing w:line="360" w:lineRule="auto"/>
        <w:jc w:val="both"/>
      </w:pPr>
    </w:p>
    <w:p w:rsidR="00B23AF5" w:rsidRDefault="00B23AF5">
      <w:pPr>
        <w:spacing w:line="360" w:lineRule="auto"/>
        <w:jc w:val="both"/>
      </w:pPr>
      <w:r>
        <w:tab/>
        <w:t xml:space="preserve">Материал для аналитической части собран на основе  результатов статистических исследований бухгалтерской отчетности, проведенных на базе  «Каменского сельского лесхоза» - филиала ФГУ «Алтайсельлес» за 2002 год. Данные взяты за один отчетный год, так как использование более длительного периода нецелесообразно из-за высоких темпов инфляции. </w:t>
      </w:r>
    </w:p>
    <w:p w:rsidR="00B23AF5" w:rsidRDefault="00B23AF5">
      <w:pPr>
        <w:spacing w:line="360" w:lineRule="auto"/>
        <w:ind w:firstLine="709"/>
        <w:jc w:val="right"/>
      </w:pPr>
      <w:r>
        <w:t>Таблица 1.</w:t>
      </w:r>
    </w:p>
    <w:p w:rsidR="00B23AF5" w:rsidRDefault="00B23AF5">
      <w:pPr>
        <w:spacing w:line="360" w:lineRule="auto"/>
        <w:ind w:firstLine="709"/>
        <w:jc w:val="center"/>
      </w:pPr>
      <w:r>
        <w:t xml:space="preserve">Данные о составе оборотных средств Каменского </w:t>
      </w:r>
    </w:p>
    <w:p w:rsidR="00B23AF5" w:rsidRDefault="00B23AF5">
      <w:pPr>
        <w:spacing w:line="360" w:lineRule="auto"/>
        <w:ind w:firstLine="709"/>
        <w:jc w:val="center"/>
      </w:pPr>
      <w:r>
        <w:t>сельского лесхоза за 2002 год,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159"/>
        <w:gridCol w:w="1160"/>
        <w:gridCol w:w="1160"/>
        <w:gridCol w:w="1160"/>
        <w:gridCol w:w="1160"/>
      </w:tblGrid>
      <w:tr w:rsidR="00B23AF5">
        <w:tc>
          <w:tcPr>
            <w:tcW w:w="3369" w:type="dxa"/>
            <w:vAlign w:val="center"/>
          </w:tcPr>
          <w:p w:rsidR="00B23AF5" w:rsidRDefault="00B23AF5">
            <w:pPr>
              <w:spacing w:line="360" w:lineRule="auto"/>
              <w:jc w:val="center"/>
              <w:rPr>
                <w:sz w:val="24"/>
              </w:rPr>
            </w:pPr>
          </w:p>
        </w:tc>
        <w:tc>
          <w:tcPr>
            <w:tcW w:w="1159" w:type="dxa"/>
            <w:vAlign w:val="center"/>
          </w:tcPr>
          <w:p w:rsidR="00B23AF5" w:rsidRDefault="00B23AF5">
            <w:pPr>
              <w:spacing w:line="360" w:lineRule="auto"/>
              <w:jc w:val="center"/>
              <w:rPr>
                <w:sz w:val="24"/>
              </w:rPr>
            </w:pPr>
            <w:r>
              <w:rPr>
                <w:sz w:val="24"/>
              </w:rPr>
              <w:t>на 01.01.02</w:t>
            </w:r>
          </w:p>
        </w:tc>
        <w:tc>
          <w:tcPr>
            <w:tcW w:w="1160" w:type="dxa"/>
            <w:vAlign w:val="center"/>
          </w:tcPr>
          <w:p w:rsidR="00B23AF5" w:rsidRDefault="00B23AF5">
            <w:pPr>
              <w:spacing w:line="360" w:lineRule="auto"/>
              <w:jc w:val="center"/>
              <w:rPr>
                <w:sz w:val="24"/>
              </w:rPr>
            </w:pPr>
            <w:r>
              <w:rPr>
                <w:sz w:val="24"/>
              </w:rPr>
              <w:t>на 01.04.02</w:t>
            </w:r>
          </w:p>
        </w:tc>
        <w:tc>
          <w:tcPr>
            <w:tcW w:w="1160" w:type="dxa"/>
            <w:vAlign w:val="center"/>
          </w:tcPr>
          <w:p w:rsidR="00B23AF5" w:rsidRDefault="00B23AF5">
            <w:pPr>
              <w:spacing w:line="360" w:lineRule="auto"/>
              <w:jc w:val="center"/>
              <w:rPr>
                <w:sz w:val="24"/>
              </w:rPr>
            </w:pPr>
            <w:r>
              <w:rPr>
                <w:sz w:val="24"/>
              </w:rPr>
              <w:t>на 01.07.02</w:t>
            </w:r>
          </w:p>
        </w:tc>
        <w:tc>
          <w:tcPr>
            <w:tcW w:w="1160" w:type="dxa"/>
            <w:vAlign w:val="center"/>
          </w:tcPr>
          <w:p w:rsidR="00B23AF5" w:rsidRDefault="00B23AF5">
            <w:pPr>
              <w:spacing w:line="360" w:lineRule="auto"/>
              <w:jc w:val="center"/>
              <w:rPr>
                <w:sz w:val="24"/>
              </w:rPr>
            </w:pPr>
            <w:r>
              <w:rPr>
                <w:sz w:val="24"/>
              </w:rPr>
              <w:t>на 01.10.02</w:t>
            </w:r>
          </w:p>
        </w:tc>
        <w:tc>
          <w:tcPr>
            <w:tcW w:w="1160" w:type="dxa"/>
            <w:vAlign w:val="center"/>
          </w:tcPr>
          <w:p w:rsidR="00B23AF5" w:rsidRDefault="00B23AF5">
            <w:pPr>
              <w:spacing w:line="360" w:lineRule="auto"/>
              <w:jc w:val="center"/>
              <w:rPr>
                <w:sz w:val="24"/>
              </w:rPr>
            </w:pPr>
            <w:r>
              <w:rPr>
                <w:sz w:val="24"/>
              </w:rPr>
              <w:t>на 01.01.03</w:t>
            </w:r>
          </w:p>
        </w:tc>
      </w:tr>
      <w:tr w:rsidR="00B23AF5">
        <w:tc>
          <w:tcPr>
            <w:tcW w:w="3369" w:type="dxa"/>
          </w:tcPr>
          <w:p w:rsidR="00B23AF5" w:rsidRDefault="00B23AF5">
            <w:pPr>
              <w:pStyle w:val="a5"/>
              <w:tabs>
                <w:tab w:val="clear" w:pos="4153"/>
                <w:tab w:val="clear" w:pos="8306"/>
              </w:tabs>
              <w:spacing w:line="360" w:lineRule="auto"/>
            </w:pPr>
            <w:r>
              <w:t>Материалы</w:t>
            </w:r>
          </w:p>
        </w:tc>
        <w:tc>
          <w:tcPr>
            <w:tcW w:w="1159" w:type="dxa"/>
          </w:tcPr>
          <w:p w:rsidR="00B23AF5" w:rsidRDefault="00B23AF5">
            <w:pPr>
              <w:spacing w:line="360" w:lineRule="auto"/>
              <w:jc w:val="right"/>
            </w:pPr>
            <w:r>
              <w:t>164,6</w:t>
            </w:r>
          </w:p>
        </w:tc>
        <w:tc>
          <w:tcPr>
            <w:tcW w:w="1160" w:type="dxa"/>
          </w:tcPr>
          <w:p w:rsidR="00B23AF5" w:rsidRDefault="00B23AF5">
            <w:pPr>
              <w:spacing w:line="360" w:lineRule="auto"/>
              <w:jc w:val="right"/>
            </w:pPr>
            <w:r>
              <w:t>103,4</w:t>
            </w:r>
          </w:p>
        </w:tc>
        <w:tc>
          <w:tcPr>
            <w:tcW w:w="1160" w:type="dxa"/>
          </w:tcPr>
          <w:p w:rsidR="00B23AF5" w:rsidRDefault="00B23AF5">
            <w:pPr>
              <w:spacing w:line="360" w:lineRule="auto"/>
              <w:jc w:val="right"/>
            </w:pPr>
            <w:r>
              <w:t>50,2</w:t>
            </w:r>
          </w:p>
        </w:tc>
        <w:tc>
          <w:tcPr>
            <w:tcW w:w="1160" w:type="dxa"/>
          </w:tcPr>
          <w:p w:rsidR="00B23AF5" w:rsidRDefault="00B23AF5">
            <w:pPr>
              <w:spacing w:line="360" w:lineRule="auto"/>
              <w:jc w:val="right"/>
            </w:pPr>
            <w:r>
              <w:t>111,7</w:t>
            </w:r>
          </w:p>
        </w:tc>
        <w:tc>
          <w:tcPr>
            <w:tcW w:w="1160" w:type="dxa"/>
          </w:tcPr>
          <w:p w:rsidR="00B23AF5" w:rsidRDefault="00B23AF5">
            <w:pPr>
              <w:spacing w:line="360" w:lineRule="auto"/>
              <w:jc w:val="right"/>
            </w:pPr>
            <w:r>
              <w:t>149,9</w:t>
            </w:r>
          </w:p>
        </w:tc>
      </w:tr>
      <w:tr w:rsidR="00B23AF5">
        <w:tc>
          <w:tcPr>
            <w:tcW w:w="3369" w:type="dxa"/>
          </w:tcPr>
          <w:p w:rsidR="00B23AF5" w:rsidRDefault="00B23AF5">
            <w:pPr>
              <w:pStyle w:val="a5"/>
              <w:tabs>
                <w:tab w:val="clear" w:pos="4153"/>
                <w:tab w:val="clear" w:pos="8306"/>
              </w:tabs>
              <w:spacing w:line="360" w:lineRule="auto"/>
            </w:pPr>
            <w:r>
              <w:t>Готовая продукция</w:t>
            </w:r>
          </w:p>
        </w:tc>
        <w:tc>
          <w:tcPr>
            <w:tcW w:w="1159" w:type="dxa"/>
          </w:tcPr>
          <w:p w:rsidR="00B23AF5" w:rsidRDefault="00B23AF5">
            <w:pPr>
              <w:spacing w:line="360" w:lineRule="auto"/>
              <w:jc w:val="right"/>
            </w:pPr>
            <w:r>
              <w:t>137,7</w:t>
            </w:r>
          </w:p>
        </w:tc>
        <w:tc>
          <w:tcPr>
            <w:tcW w:w="1160" w:type="dxa"/>
          </w:tcPr>
          <w:p w:rsidR="00B23AF5" w:rsidRDefault="00B23AF5">
            <w:pPr>
              <w:spacing w:line="360" w:lineRule="auto"/>
              <w:jc w:val="right"/>
            </w:pPr>
            <w:r>
              <w:t>118,3</w:t>
            </w:r>
          </w:p>
        </w:tc>
        <w:tc>
          <w:tcPr>
            <w:tcW w:w="1160" w:type="dxa"/>
          </w:tcPr>
          <w:p w:rsidR="00B23AF5" w:rsidRDefault="00B23AF5">
            <w:pPr>
              <w:spacing w:line="360" w:lineRule="auto"/>
              <w:jc w:val="right"/>
            </w:pPr>
            <w:r>
              <w:t>243,1</w:t>
            </w:r>
          </w:p>
        </w:tc>
        <w:tc>
          <w:tcPr>
            <w:tcW w:w="1160" w:type="dxa"/>
          </w:tcPr>
          <w:p w:rsidR="00B23AF5" w:rsidRDefault="00B23AF5">
            <w:pPr>
              <w:spacing w:line="360" w:lineRule="auto"/>
              <w:jc w:val="right"/>
            </w:pPr>
            <w:r>
              <w:t>319,3</w:t>
            </w:r>
          </w:p>
        </w:tc>
        <w:tc>
          <w:tcPr>
            <w:tcW w:w="1160" w:type="dxa"/>
          </w:tcPr>
          <w:p w:rsidR="00B23AF5" w:rsidRDefault="00B23AF5">
            <w:pPr>
              <w:spacing w:line="360" w:lineRule="auto"/>
              <w:jc w:val="right"/>
            </w:pPr>
            <w:r>
              <w:t>452,1</w:t>
            </w:r>
          </w:p>
        </w:tc>
      </w:tr>
      <w:tr w:rsidR="00B23AF5">
        <w:tc>
          <w:tcPr>
            <w:tcW w:w="3369" w:type="dxa"/>
          </w:tcPr>
          <w:p w:rsidR="00B23AF5" w:rsidRDefault="00B23AF5">
            <w:pPr>
              <w:spacing w:line="360" w:lineRule="auto"/>
            </w:pPr>
            <w:r>
              <w:t>Денежные средства</w:t>
            </w:r>
          </w:p>
        </w:tc>
        <w:tc>
          <w:tcPr>
            <w:tcW w:w="1159" w:type="dxa"/>
          </w:tcPr>
          <w:p w:rsidR="00B23AF5" w:rsidRDefault="00B23AF5">
            <w:pPr>
              <w:spacing w:line="360" w:lineRule="auto"/>
              <w:jc w:val="right"/>
            </w:pPr>
            <w:r>
              <w:t>6,3</w:t>
            </w:r>
          </w:p>
        </w:tc>
        <w:tc>
          <w:tcPr>
            <w:tcW w:w="1160" w:type="dxa"/>
          </w:tcPr>
          <w:p w:rsidR="00B23AF5" w:rsidRDefault="00B23AF5">
            <w:pPr>
              <w:spacing w:line="360" w:lineRule="auto"/>
              <w:jc w:val="right"/>
            </w:pPr>
            <w:r>
              <w:t>5,4</w:t>
            </w:r>
          </w:p>
        </w:tc>
        <w:tc>
          <w:tcPr>
            <w:tcW w:w="1160" w:type="dxa"/>
          </w:tcPr>
          <w:p w:rsidR="00B23AF5" w:rsidRDefault="00B23AF5">
            <w:pPr>
              <w:spacing w:line="360" w:lineRule="auto"/>
              <w:jc w:val="right"/>
            </w:pPr>
            <w:r>
              <w:t>45,5</w:t>
            </w:r>
          </w:p>
        </w:tc>
        <w:tc>
          <w:tcPr>
            <w:tcW w:w="1160" w:type="dxa"/>
          </w:tcPr>
          <w:p w:rsidR="00B23AF5" w:rsidRDefault="00B23AF5">
            <w:pPr>
              <w:spacing w:line="360" w:lineRule="auto"/>
              <w:jc w:val="right"/>
            </w:pPr>
            <w:r>
              <w:t>6,9</w:t>
            </w:r>
          </w:p>
        </w:tc>
        <w:tc>
          <w:tcPr>
            <w:tcW w:w="1160" w:type="dxa"/>
          </w:tcPr>
          <w:p w:rsidR="00B23AF5" w:rsidRDefault="00B23AF5">
            <w:pPr>
              <w:spacing w:line="360" w:lineRule="auto"/>
              <w:jc w:val="right"/>
            </w:pPr>
            <w:r>
              <w:t>4,6</w:t>
            </w:r>
          </w:p>
        </w:tc>
      </w:tr>
      <w:tr w:rsidR="00B23AF5">
        <w:tc>
          <w:tcPr>
            <w:tcW w:w="3369" w:type="dxa"/>
          </w:tcPr>
          <w:p w:rsidR="00B23AF5" w:rsidRDefault="00B23AF5">
            <w:pPr>
              <w:spacing w:line="360" w:lineRule="auto"/>
            </w:pPr>
            <w:r>
              <w:t>Дебитор. задолженность</w:t>
            </w:r>
          </w:p>
        </w:tc>
        <w:tc>
          <w:tcPr>
            <w:tcW w:w="1159" w:type="dxa"/>
          </w:tcPr>
          <w:p w:rsidR="00B23AF5" w:rsidRDefault="00B23AF5">
            <w:pPr>
              <w:spacing w:line="360" w:lineRule="auto"/>
              <w:jc w:val="right"/>
            </w:pPr>
            <w:r>
              <w:t>293,5</w:t>
            </w:r>
          </w:p>
        </w:tc>
        <w:tc>
          <w:tcPr>
            <w:tcW w:w="1160" w:type="dxa"/>
          </w:tcPr>
          <w:p w:rsidR="00B23AF5" w:rsidRDefault="00B23AF5">
            <w:pPr>
              <w:spacing w:line="360" w:lineRule="auto"/>
              <w:jc w:val="right"/>
            </w:pPr>
            <w:r>
              <w:t>91,5</w:t>
            </w:r>
          </w:p>
        </w:tc>
        <w:tc>
          <w:tcPr>
            <w:tcW w:w="1160" w:type="dxa"/>
          </w:tcPr>
          <w:p w:rsidR="00B23AF5" w:rsidRDefault="00B23AF5">
            <w:pPr>
              <w:spacing w:line="360" w:lineRule="auto"/>
              <w:jc w:val="right"/>
            </w:pPr>
            <w:r>
              <w:t>1,0</w:t>
            </w:r>
          </w:p>
        </w:tc>
        <w:tc>
          <w:tcPr>
            <w:tcW w:w="1160" w:type="dxa"/>
          </w:tcPr>
          <w:p w:rsidR="00B23AF5" w:rsidRDefault="00B23AF5">
            <w:pPr>
              <w:spacing w:line="360" w:lineRule="auto"/>
              <w:jc w:val="right"/>
            </w:pPr>
            <w:r>
              <w:t>19,8</w:t>
            </w:r>
          </w:p>
        </w:tc>
        <w:tc>
          <w:tcPr>
            <w:tcW w:w="1160" w:type="dxa"/>
          </w:tcPr>
          <w:p w:rsidR="00B23AF5" w:rsidRDefault="00B23AF5">
            <w:pPr>
              <w:spacing w:line="360" w:lineRule="auto"/>
              <w:jc w:val="right"/>
            </w:pPr>
            <w:r>
              <w:t>47,1</w:t>
            </w:r>
          </w:p>
        </w:tc>
      </w:tr>
      <w:tr w:rsidR="00B23AF5">
        <w:tc>
          <w:tcPr>
            <w:tcW w:w="3369" w:type="dxa"/>
          </w:tcPr>
          <w:p w:rsidR="00B23AF5" w:rsidRDefault="00B23AF5">
            <w:pPr>
              <w:spacing w:line="360" w:lineRule="auto"/>
            </w:pPr>
            <w:r>
              <w:t>Итого</w:t>
            </w:r>
          </w:p>
        </w:tc>
        <w:tc>
          <w:tcPr>
            <w:tcW w:w="1159" w:type="dxa"/>
          </w:tcPr>
          <w:p w:rsidR="00B23AF5" w:rsidRDefault="00B23AF5">
            <w:pPr>
              <w:spacing w:line="360" w:lineRule="auto"/>
              <w:jc w:val="right"/>
            </w:pPr>
            <w:r>
              <w:fldChar w:fldCharType="begin"/>
            </w:r>
            <w:r>
              <w:instrText xml:space="preserve"> =SUM(ABOVE) </w:instrText>
            </w:r>
            <w:r>
              <w:fldChar w:fldCharType="separate"/>
            </w:r>
            <w:r>
              <w:rPr>
                <w:noProof/>
              </w:rPr>
              <w:t>602,1</w:t>
            </w:r>
            <w:r>
              <w:fldChar w:fldCharType="end"/>
            </w:r>
          </w:p>
        </w:tc>
        <w:tc>
          <w:tcPr>
            <w:tcW w:w="1160" w:type="dxa"/>
          </w:tcPr>
          <w:p w:rsidR="00B23AF5" w:rsidRDefault="00B23AF5">
            <w:pPr>
              <w:spacing w:line="360" w:lineRule="auto"/>
              <w:jc w:val="right"/>
            </w:pPr>
            <w:r>
              <w:fldChar w:fldCharType="begin"/>
            </w:r>
            <w:r>
              <w:instrText xml:space="preserve"> =SUM(ABOVE) </w:instrText>
            </w:r>
            <w:r>
              <w:fldChar w:fldCharType="separate"/>
            </w:r>
            <w:r>
              <w:rPr>
                <w:noProof/>
              </w:rPr>
              <w:t>325,6</w:t>
            </w:r>
            <w:r>
              <w:fldChar w:fldCharType="end"/>
            </w:r>
          </w:p>
        </w:tc>
        <w:tc>
          <w:tcPr>
            <w:tcW w:w="1160" w:type="dxa"/>
          </w:tcPr>
          <w:p w:rsidR="00B23AF5" w:rsidRDefault="00B23AF5">
            <w:pPr>
              <w:spacing w:line="360" w:lineRule="auto"/>
              <w:jc w:val="right"/>
            </w:pPr>
            <w:r>
              <w:fldChar w:fldCharType="begin"/>
            </w:r>
            <w:r>
              <w:instrText xml:space="preserve"> =SUM(ABOVE) </w:instrText>
            </w:r>
            <w:r>
              <w:fldChar w:fldCharType="separate"/>
            </w:r>
            <w:r>
              <w:rPr>
                <w:noProof/>
              </w:rPr>
              <w:t>349,8</w:t>
            </w:r>
            <w:r>
              <w:fldChar w:fldCharType="end"/>
            </w:r>
          </w:p>
        </w:tc>
        <w:tc>
          <w:tcPr>
            <w:tcW w:w="1160" w:type="dxa"/>
          </w:tcPr>
          <w:p w:rsidR="00B23AF5" w:rsidRDefault="00B23AF5">
            <w:pPr>
              <w:spacing w:line="360" w:lineRule="auto"/>
              <w:jc w:val="right"/>
            </w:pPr>
            <w:r>
              <w:fldChar w:fldCharType="begin"/>
            </w:r>
            <w:r>
              <w:instrText xml:space="preserve"> =SUM(ABOVE) </w:instrText>
            </w:r>
            <w:r>
              <w:fldChar w:fldCharType="separate"/>
            </w:r>
            <w:r>
              <w:rPr>
                <w:noProof/>
              </w:rPr>
              <w:t>470,7</w:t>
            </w:r>
            <w:r>
              <w:fldChar w:fldCharType="end"/>
            </w:r>
          </w:p>
        </w:tc>
        <w:tc>
          <w:tcPr>
            <w:tcW w:w="1160" w:type="dxa"/>
          </w:tcPr>
          <w:p w:rsidR="00B23AF5" w:rsidRDefault="00B23AF5">
            <w:pPr>
              <w:spacing w:line="360" w:lineRule="auto"/>
              <w:jc w:val="right"/>
            </w:pPr>
            <w:r>
              <w:fldChar w:fldCharType="begin"/>
            </w:r>
            <w:r>
              <w:instrText xml:space="preserve"> =SUM(ABOVE) </w:instrText>
            </w:r>
            <w:r>
              <w:fldChar w:fldCharType="separate"/>
            </w:r>
            <w:r>
              <w:rPr>
                <w:noProof/>
              </w:rPr>
              <w:t>658,7</w:t>
            </w:r>
            <w:r>
              <w:fldChar w:fldCharType="end"/>
            </w:r>
          </w:p>
        </w:tc>
      </w:tr>
    </w:tbl>
    <w:p w:rsidR="00B23AF5" w:rsidRDefault="00B23AF5">
      <w:pPr>
        <w:pStyle w:val="a4"/>
      </w:pPr>
      <w:r>
        <w:t>Проведем расчет среднегодовой стоимости оборотных средств лесхоза по каждому виду и в среднем за год. Для расчета применим формулу средней хронологической.</w:t>
      </w:r>
    </w:p>
    <w:p w:rsidR="00B23AF5" w:rsidRDefault="00B23AF5">
      <w:pPr>
        <w:pStyle w:val="a4"/>
        <w:jc w:val="right"/>
      </w:pPr>
      <w:r>
        <w:t>Таблица 2.</w:t>
      </w:r>
    </w:p>
    <w:p w:rsidR="00B23AF5" w:rsidRDefault="00B23AF5">
      <w:pPr>
        <w:pStyle w:val="a4"/>
        <w:jc w:val="center"/>
      </w:pPr>
      <w:r>
        <w:t>Среднегодовая стоимость оборотных средств Каменского сельского лесхоза за 2002 год.</w:t>
      </w:r>
    </w:p>
    <w:tbl>
      <w:tblPr>
        <w:tblW w:w="0" w:type="auto"/>
        <w:tblLayout w:type="fixed"/>
        <w:tblCellMar>
          <w:left w:w="30" w:type="dxa"/>
          <w:right w:w="30" w:type="dxa"/>
        </w:tblCellMar>
        <w:tblLook w:val="0000" w:firstRow="0" w:lastRow="0" w:firstColumn="0" w:lastColumn="0" w:noHBand="0" w:noVBand="0"/>
      </w:tblPr>
      <w:tblGrid>
        <w:gridCol w:w="7260"/>
        <w:gridCol w:w="1701"/>
      </w:tblGrid>
      <w:tr w:rsidR="00B23AF5">
        <w:trPr>
          <w:trHeight w:val="247"/>
        </w:trPr>
        <w:tc>
          <w:tcPr>
            <w:tcW w:w="7260"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Средне годовая стоимость, тыс. руб.</w:t>
            </w:r>
          </w:p>
        </w:tc>
        <w:tc>
          <w:tcPr>
            <w:tcW w:w="1701"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p>
        </w:tc>
      </w:tr>
      <w:tr w:rsidR="00B23AF5">
        <w:trPr>
          <w:trHeight w:val="247"/>
        </w:trPr>
        <w:tc>
          <w:tcPr>
            <w:tcW w:w="7260"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Материалы</w:t>
            </w:r>
          </w:p>
        </w:tc>
        <w:tc>
          <w:tcPr>
            <w:tcW w:w="1701"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105,6</w:t>
            </w:r>
          </w:p>
        </w:tc>
      </w:tr>
      <w:tr w:rsidR="00B23AF5">
        <w:trPr>
          <w:trHeight w:val="247"/>
        </w:trPr>
        <w:tc>
          <w:tcPr>
            <w:tcW w:w="7260"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Готовая продукция</w:t>
            </w:r>
          </w:p>
        </w:tc>
        <w:tc>
          <w:tcPr>
            <w:tcW w:w="1701"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243,9</w:t>
            </w:r>
          </w:p>
        </w:tc>
      </w:tr>
      <w:tr w:rsidR="00B23AF5">
        <w:trPr>
          <w:trHeight w:val="247"/>
        </w:trPr>
        <w:tc>
          <w:tcPr>
            <w:tcW w:w="7260"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Денежные средства</w:t>
            </w:r>
          </w:p>
        </w:tc>
        <w:tc>
          <w:tcPr>
            <w:tcW w:w="1701"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15,8</w:t>
            </w:r>
          </w:p>
        </w:tc>
      </w:tr>
      <w:tr w:rsidR="00B23AF5">
        <w:trPr>
          <w:trHeight w:val="247"/>
        </w:trPr>
        <w:tc>
          <w:tcPr>
            <w:tcW w:w="7260"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Дебиторская задолженность</w:t>
            </w:r>
          </w:p>
        </w:tc>
        <w:tc>
          <w:tcPr>
            <w:tcW w:w="1701"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70,7</w:t>
            </w:r>
          </w:p>
        </w:tc>
      </w:tr>
      <w:tr w:rsidR="00B23AF5">
        <w:trPr>
          <w:trHeight w:val="247"/>
        </w:trPr>
        <w:tc>
          <w:tcPr>
            <w:tcW w:w="7260"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Итого</w:t>
            </w:r>
          </w:p>
        </w:tc>
        <w:tc>
          <w:tcPr>
            <w:tcW w:w="1701"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fldChar w:fldCharType="begin"/>
            </w:r>
            <w:r>
              <w:rPr>
                <w:snapToGrid w:val="0"/>
                <w:color w:val="000000"/>
              </w:rPr>
              <w:instrText xml:space="preserve"> =SUM(ABOVE) </w:instrText>
            </w:r>
            <w:r>
              <w:rPr>
                <w:snapToGrid w:val="0"/>
                <w:color w:val="000000"/>
              </w:rPr>
              <w:fldChar w:fldCharType="separate"/>
            </w:r>
            <w:r>
              <w:rPr>
                <w:noProof/>
                <w:snapToGrid w:val="0"/>
                <w:color w:val="000000"/>
              </w:rPr>
              <w:t>436</w:t>
            </w:r>
            <w:r>
              <w:rPr>
                <w:snapToGrid w:val="0"/>
                <w:color w:val="000000"/>
              </w:rPr>
              <w:fldChar w:fldCharType="end"/>
            </w:r>
          </w:p>
        </w:tc>
      </w:tr>
    </w:tbl>
    <w:p w:rsidR="00B23AF5" w:rsidRDefault="00B23AF5">
      <w:pPr>
        <w:pStyle w:val="a4"/>
      </w:pPr>
      <w:r>
        <w:t>Проследим динамику изменения величины оборотных средств и отклонение их от средней величины на графике.</w:t>
      </w:r>
    </w:p>
    <w:p w:rsidR="00B23AF5" w:rsidRDefault="0068119D">
      <w:pPr>
        <w:pStyle w:val="a4"/>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45.5pt;height:286.5pt;z-index:251649024" o:allowincell="f">
            <v:imagedata r:id="rId7" o:title=""/>
            <w10:wrap type="topAndBottom"/>
          </v:shape>
          <o:OLEObject Type="Embed" ProgID="Excel.Sheet.8" ShapeID="_x0000_s1026" DrawAspect="Content" ObjectID="_1459286579" r:id="rId8"/>
        </w:object>
      </w:r>
      <w:r w:rsidR="00B23AF5">
        <w:t xml:space="preserve"> Рис. 1. Отклонение стоимости оборотных фондов Каменского сельского лесхоза от среднегодовой величины.</w:t>
      </w:r>
    </w:p>
    <w:p w:rsidR="00B23AF5" w:rsidRDefault="00B23AF5">
      <w:pPr>
        <w:pStyle w:val="a4"/>
      </w:pPr>
    </w:p>
    <w:p w:rsidR="00B23AF5" w:rsidRDefault="00B23AF5">
      <w:pPr>
        <w:pStyle w:val="a4"/>
      </w:pPr>
      <w:r>
        <w:t>Анализируя данные таблиц 1 и 2, а также диаграммы, представленной на рис.1, нельзя сделать выводы о тенденции к увеличению или снижению оборотных фондов, также велики колебания от среднегодовой величины. Это свидетельствует о неустойчивости величины оборотных фондов.</w:t>
      </w:r>
    </w:p>
    <w:p w:rsidR="00B23AF5" w:rsidRDefault="00B23AF5">
      <w:pPr>
        <w:pStyle w:val="a4"/>
      </w:pPr>
      <w:r>
        <w:t>Структуру оборотных фондов лесхоза, их подразделение на оборотные фонды и фонды обращения легче всего проследить с помощью секторной диаграммы, представленной на рис. 2.</w:t>
      </w: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68119D">
      <w:pPr>
        <w:pStyle w:val="a4"/>
      </w:pPr>
      <w:r>
        <w:object w:dxaOrig="1440" w:dyaOrig="1440">
          <v:shape id="_x0000_s1027" type="#_x0000_t75" style="position:absolute;left:0;text-align:left;margin-left:-34.65pt;margin-top:-13.5pt;width:513.6pt;height:319.55pt;z-index:251650048" o:allowincell="f">
            <v:imagedata r:id="rId9" o:title=""/>
            <w10:wrap type="topAndBottom"/>
          </v:shape>
          <o:OLEObject Type="Embed" ProgID="Excel.Sheet.8" ShapeID="_x0000_s1027" DrawAspect="Content" ObjectID="_1459286580" r:id="rId10"/>
        </w:object>
      </w:r>
    </w:p>
    <w:p w:rsidR="00B23AF5" w:rsidRDefault="00B23AF5">
      <w:pPr>
        <w:pStyle w:val="a4"/>
        <w:jc w:val="center"/>
      </w:pPr>
      <w:r>
        <w:t xml:space="preserve">Рис.2.  Структура оборотных фондов </w:t>
      </w:r>
    </w:p>
    <w:p w:rsidR="00B23AF5" w:rsidRDefault="00B23AF5">
      <w:pPr>
        <w:pStyle w:val="a4"/>
        <w:jc w:val="center"/>
      </w:pPr>
      <w:r>
        <w:t>Каменского сельского  лесхоза (средняя величина).</w:t>
      </w:r>
    </w:p>
    <w:p w:rsidR="00B23AF5" w:rsidRDefault="00B23AF5">
      <w:pPr>
        <w:pStyle w:val="a4"/>
      </w:pPr>
    </w:p>
    <w:p w:rsidR="00B23AF5" w:rsidRDefault="00B23AF5">
      <w:pPr>
        <w:pStyle w:val="a4"/>
      </w:pPr>
      <w:r>
        <w:t xml:space="preserve">Исходя из полученных данных, наибольший удельный вес в структуре оборотных фондов занимает готовая продукция – 56%, наименьший (4%)  - денежные средства. Подобная структура свидетельствует о постоянной высокой затоваренности продукцией; фонды обращения имеют удельный вес 76%, оборотные производственные фонды – 24%. </w:t>
      </w: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rPr>
          <w:b/>
        </w:rPr>
      </w:pPr>
      <w:r>
        <w:rPr>
          <w:b/>
        </w:rPr>
        <w:t>3.2. Анализ эффективности использования оборотных средств</w:t>
      </w:r>
    </w:p>
    <w:p w:rsidR="00B23AF5" w:rsidRDefault="00B23AF5">
      <w:pPr>
        <w:pStyle w:val="a4"/>
      </w:pPr>
    </w:p>
    <w:p w:rsidR="00B23AF5" w:rsidRDefault="00B23AF5">
      <w:pPr>
        <w:pStyle w:val="a4"/>
      </w:pPr>
      <w:r>
        <w:t>Для анализа эффективности использования оборотных фондов рассчитаем коэффициенты оборачиваемости, закрепления, среднюю продолжительность одного оборота.</w:t>
      </w:r>
    </w:p>
    <w:p w:rsidR="00B23AF5" w:rsidRDefault="00B23AF5">
      <w:pPr>
        <w:pStyle w:val="a4"/>
        <w:jc w:val="right"/>
      </w:pPr>
      <w:r>
        <w:t>Таблица 3.</w:t>
      </w:r>
    </w:p>
    <w:p w:rsidR="00B23AF5" w:rsidRDefault="00B23AF5">
      <w:pPr>
        <w:pStyle w:val="a4"/>
        <w:jc w:val="center"/>
      </w:pPr>
      <w:r>
        <w:t xml:space="preserve">Реализация продукции </w:t>
      </w:r>
    </w:p>
    <w:p w:rsidR="00B23AF5" w:rsidRDefault="00B23AF5">
      <w:pPr>
        <w:pStyle w:val="a4"/>
        <w:jc w:val="center"/>
      </w:pPr>
      <w:r>
        <w:t>Каменского сельского лесхоза за 2002г.,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06"/>
        <w:gridCol w:w="1275"/>
        <w:gridCol w:w="1418"/>
        <w:gridCol w:w="1418"/>
        <w:gridCol w:w="1417"/>
        <w:gridCol w:w="993"/>
        <w:gridCol w:w="1134"/>
      </w:tblGrid>
      <w:tr w:rsidR="00B23AF5">
        <w:trPr>
          <w:trHeight w:val="247"/>
        </w:trPr>
        <w:tc>
          <w:tcPr>
            <w:tcW w:w="1306" w:type="dxa"/>
          </w:tcPr>
          <w:p w:rsidR="00B23AF5" w:rsidRDefault="00B23AF5">
            <w:pPr>
              <w:spacing w:line="360" w:lineRule="auto"/>
              <w:jc w:val="center"/>
              <w:rPr>
                <w:snapToGrid w:val="0"/>
                <w:color w:val="000000"/>
              </w:rPr>
            </w:pPr>
          </w:p>
        </w:tc>
        <w:tc>
          <w:tcPr>
            <w:tcW w:w="1275" w:type="dxa"/>
          </w:tcPr>
          <w:p w:rsidR="00B23AF5" w:rsidRDefault="00B23AF5">
            <w:pPr>
              <w:spacing w:line="360" w:lineRule="auto"/>
              <w:jc w:val="center"/>
              <w:rPr>
                <w:snapToGrid w:val="0"/>
                <w:color w:val="000000"/>
              </w:rPr>
            </w:pPr>
            <w:r>
              <w:rPr>
                <w:snapToGrid w:val="0"/>
                <w:color w:val="000000"/>
              </w:rPr>
              <w:t>I квартал</w:t>
            </w:r>
          </w:p>
        </w:tc>
        <w:tc>
          <w:tcPr>
            <w:tcW w:w="1418" w:type="dxa"/>
          </w:tcPr>
          <w:p w:rsidR="00B23AF5" w:rsidRDefault="00B23AF5">
            <w:pPr>
              <w:spacing w:line="360" w:lineRule="auto"/>
              <w:jc w:val="center"/>
              <w:rPr>
                <w:snapToGrid w:val="0"/>
                <w:color w:val="000000"/>
              </w:rPr>
            </w:pPr>
            <w:r>
              <w:rPr>
                <w:snapToGrid w:val="0"/>
                <w:color w:val="000000"/>
              </w:rPr>
              <w:t>II квартал</w:t>
            </w:r>
          </w:p>
        </w:tc>
        <w:tc>
          <w:tcPr>
            <w:tcW w:w="1418" w:type="dxa"/>
          </w:tcPr>
          <w:p w:rsidR="00B23AF5" w:rsidRDefault="00B23AF5">
            <w:pPr>
              <w:spacing w:line="360" w:lineRule="auto"/>
              <w:jc w:val="center"/>
              <w:rPr>
                <w:snapToGrid w:val="0"/>
                <w:color w:val="000000"/>
              </w:rPr>
            </w:pPr>
            <w:r>
              <w:rPr>
                <w:snapToGrid w:val="0"/>
                <w:color w:val="000000"/>
              </w:rPr>
              <w:t>III квартал</w:t>
            </w:r>
          </w:p>
        </w:tc>
        <w:tc>
          <w:tcPr>
            <w:tcW w:w="1417" w:type="dxa"/>
          </w:tcPr>
          <w:p w:rsidR="00B23AF5" w:rsidRDefault="00B23AF5">
            <w:pPr>
              <w:spacing w:line="360" w:lineRule="auto"/>
              <w:jc w:val="center"/>
              <w:rPr>
                <w:snapToGrid w:val="0"/>
                <w:color w:val="000000"/>
              </w:rPr>
            </w:pPr>
            <w:r>
              <w:rPr>
                <w:snapToGrid w:val="0"/>
                <w:color w:val="000000"/>
              </w:rPr>
              <w:t>IV квартал</w:t>
            </w:r>
          </w:p>
        </w:tc>
        <w:tc>
          <w:tcPr>
            <w:tcW w:w="993" w:type="dxa"/>
          </w:tcPr>
          <w:p w:rsidR="00B23AF5" w:rsidRDefault="00B23AF5">
            <w:pPr>
              <w:spacing w:line="360" w:lineRule="auto"/>
              <w:jc w:val="center"/>
              <w:rPr>
                <w:snapToGrid w:val="0"/>
                <w:color w:val="000000"/>
              </w:rPr>
            </w:pPr>
            <w:r>
              <w:rPr>
                <w:snapToGrid w:val="0"/>
                <w:color w:val="000000"/>
              </w:rPr>
              <w:t>Итого</w:t>
            </w:r>
          </w:p>
        </w:tc>
        <w:tc>
          <w:tcPr>
            <w:tcW w:w="1134" w:type="dxa"/>
          </w:tcPr>
          <w:p w:rsidR="00B23AF5" w:rsidRDefault="00B23AF5">
            <w:pPr>
              <w:spacing w:line="360" w:lineRule="auto"/>
              <w:jc w:val="center"/>
              <w:rPr>
                <w:snapToGrid w:val="0"/>
                <w:color w:val="000000"/>
              </w:rPr>
            </w:pPr>
            <w:r>
              <w:rPr>
                <w:snapToGrid w:val="0"/>
                <w:color w:val="000000"/>
              </w:rPr>
              <w:t>Ср.год.</w:t>
            </w:r>
          </w:p>
        </w:tc>
      </w:tr>
      <w:tr w:rsidR="00B23AF5">
        <w:trPr>
          <w:trHeight w:val="247"/>
        </w:trPr>
        <w:tc>
          <w:tcPr>
            <w:tcW w:w="1306" w:type="dxa"/>
          </w:tcPr>
          <w:p w:rsidR="00B23AF5" w:rsidRDefault="00B23AF5">
            <w:pPr>
              <w:spacing w:line="360" w:lineRule="auto"/>
              <w:jc w:val="center"/>
              <w:rPr>
                <w:snapToGrid w:val="0"/>
                <w:color w:val="000000"/>
              </w:rPr>
            </w:pPr>
            <w:r>
              <w:rPr>
                <w:snapToGrid w:val="0"/>
                <w:color w:val="000000"/>
              </w:rPr>
              <w:t>Выручка</w:t>
            </w:r>
          </w:p>
        </w:tc>
        <w:tc>
          <w:tcPr>
            <w:tcW w:w="1275" w:type="dxa"/>
          </w:tcPr>
          <w:p w:rsidR="00B23AF5" w:rsidRDefault="00B23AF5">
            <w:pPr>
              <w:spacing w:line="360" w:lineRule="auto"/>
              <w:jc w:val="right"/>
              <w:rPr>
                <w:snapToGrid w:val="0"/>
                <w:color w:val="000000"/>
              </w:rPr>
            </w:pPr>
            <w:r>
              <w:rPr>
                <w:snapToGrid w:val="0"/>
                <w:color w:val="000000"/>
              </w:rPr>
              <w:t>200,9</w:t>
            </w:r>
          </w:p>
        </w:tc>
        <w:tc>
          <w:tcPr>
            <w:tcW w:w="1418" w:type="dxa"/>
          </w:tcPr>
          <w:p w:rsidR="00B23AF5" w:rsidRDefault="00B23AF5">
            <w:pPr>
              <w:spacing w:line="360" w:lineRule="auto"/>
              <w:jc w:val="right"/>
              <w:rPr>
                <w:snapToGrid w:val="0"/>
                <w:color w:val="000000"/>
              </w:rPr>
            </w:pPr>
            <w:r>
              <w:rPr>
                <w:snapToGrid w:val="0"/>
                <w:color w:val="000000"/>
              </w:rPr>
              <w:t>348,6</w:t>
            </w:r>
          </w:p>
        </w:tc>
        <w:tc>
          <w:tcPr>
            <w:tcW w:w="1418" w:type="dxa"/>
          </w:tcPr>
          <w:p w:rsidR="00B23AF5" w:rsidRDefault="00B23AF5">
            <w:pPr>
              <w:spacing w:line="360" w:lineRule="auto"/>
              <w:jc w:val="right"/>
              <w:rPr>
                <w:snapToGrid w:val="0"/>
                <w:color w:val="000000"/>
              </w:rPr>
            </w:pPr>
            <w:r>
              <w:rPr>
                <w:snapToGrid w:val="0"/>
                <w:color w:val="000000"/>
              </w:rPr>
              <w:t>575,3</w:t>
            </w:r>
          </w:p>
        </w:tc>
        <w:tc>
          <w:tcPr>
            <w:tcW w:w="1417" w:type="dxa"/>
          </w:tcPr>
          <w:p w:rsidR="00B23AF5" w:rsidRDefault="00B23AF5">
            <w:pPr>
              <w:spacing w:line="360" w:lineRule="auto"/>
              <w:jc w:val="right"/>
              <w:rPr>
                <w:snapToGrid w:val="0"/>
                <w:color w:val="000000"/>
              </w:rPr>
            </w:pPr>
            <w:r>
              <w:rPr>
                <w:snapToGrid w:val="0"/>
                <w:color w:val="000000"/>
              </w:rPr>
              <w:t>298,2</w:t>
            </w:r>
          </w:p>
        </w:tc>
        <w:tc>
          <w:tcPr>
            <w:tcW w:w="993" w:type="dxa"/>
          </w:tcPr>
          <w:p w:rsidR="00B23AF5" w:rsidRDefault="00B23AF5">
            <w:pPr>
              <w:spacing w:line="360" w:lineRule="auto"/>
              <w:jc w:val="right"/>
              <w:rPr>
                <w:snapToGrid w:val="0"/>
                <w:color w:val="000000"/>
              </w:rPr>
            </w:pPr>
            <w:r>
              <w:rPr>
                <w:snapToGrid w:val="0"/>
                <w:color w:val="000000"/>
              </w:rPr>
              <w:t>1423,0</w:t>
            </w:r>
          </w:p>
        </w:tc>
        <w:tc>
          <w:tcPr>
            <w:tcW w:w="1134" w:type="dxa"/>
          </w:tcPr>
          <w:p w:rsidR="00B23AF5" w:rsidRDefault="00B23AF5">
            <w:pPr>
              <w:spacing w:line="360" w:lineRule="auto"/>
              <w:jc w:val="right"/>
              <w:rPr>
                <w:snapToGrid w:val="0"/>
                <w:color w:val="000000"/>
              </w:rPr>
            </w:pPr>
            <w:r>
              <w:rPr>
                <w:snapToGrid w:val="0"/>
                <w:color w:val="000000"/>
              </w:rPr>
              <w:t>355,8</w:t>
            </w:r>
          </w:p>
        </w:tc>
      </w:tr>
    </w:tbl>
    <w:p w:rsidR="00B23AF5" w:rsidRDefault="00B23AF5">
      <w:pPr>
        <w:pStyle w:val="a4"/>
        <w:jc w:val="center"/>
      </w:pPr>
    </w:p>
    <w:p w:rsidR="00B23AF5" w:rsidRDefault="00B23AF5">
      <w:pPr>
        <w:pStyle w:val="a4"/>
      </w:pPr>
      <w:r>
        <w:t xml:space="preserve">По данным таблицы 3, за 2002 год лесхозом было реализовано продукции на 1423,0 тыс. руб. Наибольшее количество выручки поступило в </w:t>
      </w:r>
      <w:r>
        <w:rPr>
          <w:lang w:val="en-US"/>
        </w:rPr>
        <w:t>III</w:t>
      </w:r>
      <w:r>
        <w:t xml:space="preserve"> квартале – 40,5%  (575,3/1423,0*100%). Это связано с сезонностью реализации продукции.</w:t>
      </w:r>
    </w:p>
    <w:p w:rsidR="00B23AF5" w:rsidRDefault="00B23AF5">
      <w:pPr>
        <w:pStyle w:val="a4"/>
      </w:pPr>
    </w:p>
    <w:p w:rsidR="00B23AF5" w:rsidRDefault="00B23AF5">
      <w:pPr>
        <w:pStyle w:val="a4"/>
        <w:jc w:val="right"/>
      </w:pPr>
      <w:r>
        <w:t>Таблица 4.</w:t>
      </w:r>
    </w:p>
    <w:p w:rsidR="00B23AF5" w:rsidRDefault="00B23AF5">
      <w:pPr>
        <w:pStyle w:val="a4"/>
        <w:jc w:val="center"/>
      </w:pPr>
      <w:r>
        <w:t xml:space="preserve">Показатели использования оборотных средств </w:t>
      </w:r>
    </w:p>
    <w:p w:rsidR="00B23AF5" w:rsidRDefault="00B23AF5">
      <w:pPr>
        <w:pStyle w:val="a4"/>
        <w:jc w:val="center"/>
      </w:pPr>
      <w:r>
        <w:t>Каменского сельского лесхоза в 2002 г.</w:t>
      </w:r>
    </w:p>
    <w:p w:rsidR="00B23AF5" w:rsidRDefault="00B23AF5">
      <w:pPr>
        <w:pStyle w:val="a4"/>
        <w:jc w:val="center"/>
      </w:pPr>
    </w:p>
    <w:tbl>
      <w:tblPr>
        <w:tblW w:w="0" w:type="auto"/>
        <w:tblLayout w:type="fixed"/>
        <w:tblCellMar>
          <w:left w:w="30" w:type="dxa"/>
          <w:right w:w="30" w:type="dxa"/>
        </w:tblCellMar>
        <w:tblLook w:val="0000" w:firstRow="0" w:lastRow="0" w:firstColumn="0" w:lastColumn="0" w:noHBand="0" w:noVBand="0"/>
      </w:tblPr>
      <w:tblGrid>
        <w:gridCol w:w="2298"/>
        <w:gridCol w:w="1139"/>
        <w:gridCol w:w="1356"/>
        <w:gridCol w:w="1356"/>
        <w:gridCol w:w="1394"/>
        <w:gridCol w:w="1418"/>
      </w:tblGrid>
      <w:tr w:rsidR="00B23AF5">
        <w:trPr>
          <w:trHeight w:val="362"/>
        </w:trPr>
        <w:tc>
          <w:tcPr>
            <w:tcW w:w="2298"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p>
        </w:tc>
        <w:tc>
          <w:tcPr>
            <w:tcW w:w="1139"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I квартал</w:t>
            </w:r>
          </w:p>
        </w:tc>
        <w:tc>
          <w:tcPr>
            <w:tcW w:w="1356"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II квартал</w:t>
            </w:r>
          </w:p>
        </w:tc>
        <w:tc>
          <w:tcPr>
            <w:tcW w:w="1356"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III квартал</w:t>
            </w:r>
          </w:p>
        </w:tc>
        <w:tc>
          <w:tcPr>
            <w:tcW w:w="1394"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IV квартал</w:t>
            </w:r>
          </w:p>
        </w:tc>
        <w:tc>
          <w:tcPr>
            <w:tcW w:w="1418"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Ср. год.</w:t>
            </w:r>
          </w:p>
        </w:tc>
      </w:tr>
      <w:tr w:rsidR="00B23AF5">
        <w:trPr>
          <w:trHeight w:val="362"/>
        </w:trPr>
        <w:tc>
          <w:tcPr>
            <w:tcW w:w="2298" w:type="dxa"/>
            <w:tcBorders>
              <w:top w:val="single" w:sz="6" w:space="0" w:color="auto"/>
              <w:left w:val="single" w:sz="6" w:space="0" w:color="auto"/>
              <w:bottom w:val="single" w:sz="6" w:space="0" w:color="auto"/>
              <w:right w:val="single" w:sz="6" w:space="0" w:color="auto"/>
            </w:tcBorders>
          </w:tcPr>
          <w:p w:rsidR="00B23AF5" w:rsidRDefault="00B23AF5">
            <w:pPr>
              <w:jc w:val="center"/>
              <w:rPr>
                <w:snapToGrid w:val="0"/>
                <w:color w:val="000000"/>
              </w:rPr>
            </w:pPr>
            <w:r>
              <w:rPr>
                <w:snapToGrid w:val="0"/>
                <w:color w:val="000000"/>
              </w:rPr>
              <w:t>1</w:t>
            </w:r>
          </w:p>
        </w:tc>
        <w:tc>
          <w:tcPr>
            <w:tcW w:w="1139" w:type="dxa"/>
            <w:tcBorders>
              <w:top w:val="single" w:sz="6" w:space="0" w:color="auto"/>
              <w:left w:val="single" w:sz="6" w:space="0" w:color="auto"/>
              <w:bottom w:val="single" w:sz="6" w:space="0" w:color="auto"/>
              <w:right w:val="single" w:sz="6" w:space="0" w:color="auto"/>
            </w:tcBorders>
          </w:tcPr>
          <w:p w:rsidR="00B23AF5" w:rsidRDefault="00B23AF5">
            <w:pPr>
              <w:jc w:val="center"/>
              <w:rPr>
                <w:snapToGrid w:val="0"/>
                <w:color w:val="000000"/>
              </w:rPr>
            </w:pPr>
            <w:r>
              <w:rPr>
                <w:snapToGrid w:val="0"/>
                <w:color w:val="000000"/>
              </w:rPr>
              <w:t>2</w:t>
            </w:r>
          </w:p>
        </w:tc>
        <w:tc>
          <w:tcPr>
            <w:tcW w:w="1356" w:type="dxa"/>
            <w:tcBorders>
              <w:top w:val="single" w:sz="6" w:space="0" w:color="auto"/>
              <w:left w:val="single" w:sz="6" w:space="0" w:color="auto"/>
              <w:bottom w:val="single" w:sz="6" w:space="0" w:color="auto"/>
              <w:right w:val="single" w:sz="6" w:space="0" w:color="auto"/>
            </w:tcBorders>
          </w:tcPr>
          <w:p w:rsidR="00B23AF5" w:rsidRDefault="00B23AF5">
            <w:pPr>
              <w:jc w:val="center"/>
              <w:rPr>
                <w:snapToGrid w:val="0"/>
                <w:color w:val="000000"/>
              </w:rPr>
            </w:pPr>
            <w:r>
              <w:rPr>
                <w:snapToGrid w:val="0"/>
                <w:color w:val="000000"/>
              </w:rPr>
              <w:t>3</w:t>
            </w:r>
          </w:p>
        </w:tc>
        <w:tc>
          <w:tcPr>
            <w:tcW w:w="1356" w:type="dxa"/>
            <w:tcBorders>
              <w:top w:val="single" w:sz="6" w:space="0" w:color="auto"/>
              <w:left w:val="single" w:sz="6" w:space="0" w:color="auto"/>
              <w:bottom w:val="single" w:sz="6" w:space="0" w:color="auto"/>
              <w:right w:val="single" w:sz="6" w:space="0" w:color="auto"/>
            </w:tcBorders>
          </w:tcPr>
          <w:p w:rsidR="00B23AF5" w:rsidRDefault="00B23AF5">
            <w:pPr>
              <w:jc w:val="center"/>
              <w:rPr>
                <w:snapToGrid w:val="0"/>
                <w:color w:val="000000"/>
              </w:rPr>
            </w:pPr>
            <w:r>
              <w:rPr>
                <w:snapToGrid w:val="0"/>
                <w:color w:val="000000"/>
              </w:rPr>
              <w:t>4</w:t>
            </w:r>
          </w:p>
        </w:tc>
        <w:tc>
          <w:tcPr>
            <w:tcW w:w="1394" w:type="dxa"/>
            <w:tcBorders>
              <w:top w:val="single" w:sz="6" w:space="0" w:color="auto"/>
              <w:left w:val="single" w:sz="6" w:space="0" w:color="auto"/>
              <w:bottom w:val="single" w:sz="6" w:space="0" w:color="auto"/>
              <w:right w:val="single" w:sz="6" w:space="0" w:color="auto"/>
            </w:tcBorders>
          </w:tcPr>
          <w:p w:rsidR="00B23AF5" w:rsidRDefault="00B23AF5">
            <w:pPr>
              <w:jc w:val="center"/>
              <w:rPr>
                <w:snapToGrid w:val="0"/>
                <w:color w:val="000000"/>
              </w:rPr>
            </w:pPr>
            <w:r>
              <w:rPr>
                <w:snapToGrid w:val="0"/>
                <w:color w:val="000000"/>
              </w:rPr>
              <w:t>5</w:t>
            </w:r>
          </w:p>
        </w:tc>
        <w:tc>
          <w:tcPr>
            <w:tcW w:w="1418" w:type="dxa"/>
            <w:tcBorders>
              <w:top w:val="single" w:sz="6" w:space="0" w:color="auto"/>
              <w:left w:val="single" w:sz="6" w:space="0" w:color="auto"/>
              <w:bottom w:val="single" w:sz="6" w:space="0" w:color="auto"/>
              <w:right w:val="single" w:sz="6" w:space="0" w:color="auto"/>
            </w:tcBorders>
          </w:tcPr>
          <w:p w:rsidR="00B23AF5" w:rsidRDefault="00B23AF5">
            <w:pPr>
              <w:jc w:val="center"/>
              <w:rPr>
                <w:snapToGrid w:val="0"/>
                <w:color w:val="000000"/>
              </w:rPr>
            </w:pPr>
            <w:r>
              <w:rPr>
                <w:snapToGrid w:val="0"/>
                <w:color w:val="000000"/>
              </w:rPr>
              <w:t>6</w:t>
            </w:r>
          </w:p>
        </w:tc>
      </w:tr>
      <w:tr w:rsidR="00B23AF5">
        <w:trPr>
          <w:trHeight w:val="362"/>
        </w:trPr>
        <w:tc>
          <w:tcPr>
            <w:tcW w:w="2298"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К оборачиваемоти</w:t>
            </w:r>
          </w:p>
        </w:tc>
        <w:tc>
          <w:tcPr>
            <w:tcW w:w="1139"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0,331</w:t>
            </w:r>
          </w:p>
        </w:tc>
        <w:tc>
          <w:tcPr>
            <w:tcW w:w="1356"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1,071</w:t>
            </w:r>
          </w:p>
        </w:tc>
        <w:tc>
          <w:tcPr>
            <w:tcW w:w="1356"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1,645</w:t>
            </w:r>
          </w:p>
        </w:tc>
        <w:tc>
          <w:tcPr>
            <w:tcW w:w="1394"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0,634</w:t>
            </w:r>
          </w:p>
        </w:tc>
        <w:tc>
          <w:tcPr>
            <w:tcW w:w="1418"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0,800</w:t>
            </w:r>
          </w:p>
        </w:tc>
      </w:tr>
      <w:tr w:rsidR="00B23AF5">
        <w:trPr>
          <w:trHeight w:val="362"/>
        </w:trPr>
        <w:tc>
          <w:tcPr>
            <w:tcW w:w="2298" w:type="dxa"/>
            <w:tcBorders>
              <w:top w:val="single" w:sz="6" w:space="0" w:color="auto"/>
              <w:left w:val="single" w:sz="6" w:space="0" w:color="auto"/>
              <w:right w:val="single" w:sz="6" w:space="0" w:color="auto"/>
            </w:tcBorders>
          </w:tcPr>
          <w:p w:rsidR="00B23AF5" w:rsidRDefault="00B23AF5">
            <w:pPr>
              <w:rPr>
                <w:snapToGrid w:val="0"/>
                <w:color w:val="000000"/>
              </w:rPr>
            </w:pPr>
            <w:r>
              <w:rPr>
                <w:snapToGrid w:val="0"/>
                <w:color w:val="000000"/>
              </w:rPr>
              <w:t>К закрепления</w:t>
            </w:r>
          </w:p>
        </w:tc>
        <w:tc>
          <w:tcPr>
            <w:tcW w:w="1139" w:type="dxa"/>
            <w:tcBorders>
              <w:top w:val="single" w:sz="6" w:space="0" w:color="auto"/>
              <w:left w:val="single" w:sz="6" w:space="0" w:color="auto"/>
              <w:right w:val="single" w:sz="6" w:space="0" w:color="auto"/>
            </w:tcBorders>
          </w:tcPr>
          <w:p w:rsidR="00B23AF5" w:rsidRDefault="00B23AF5">
            <w:pPr>
              <w:jc w:val="right"/>
              <w:rPr>
                <w:snapToGrid w:val="0"/>
                <w:color w:val="000000"/>
              </w:rPr>
            </w:pPr>
            <w:r>
              <w:rPr>
                <w:snapToGrid w:val="0"/>
                <w:color w:val="000000"/>
              </w:rPr>
              <w:t>3,017</w:t>
            </w:r>
          </w:p>
        </w:tc>
        <w:tc>
          <w:tcPr>
            <w:tcW w:w="1356" w:type="dxa"/>
            <w:tcBorders>
              <w:top w:val="single" w:sz="6" w:space="0" w:color="auto"/>
              <w:left w:val="single" w:sz="6" w:space="0" w:color="auto"/>
              <w:right w:val="single" w:sz="6" w:space="0" w:color="auto"/>
            </w:tcBorders>
          </w:tcPr>
          <w:p w:rsidR="00B23AF5" w:rsidRDefault="00B23AF5">
            <w:pPr>
              <w:jc w:val="right"/>
              <w:rPr>
                <w:snapToGrid w:val="0"/>
                <w:color w:val="000000"/>
              </w:rPr>
            </w:pPr>
            <w:r>
              <w:rPr>
                <w:snapToGrid w:val="0"/>
                <w:color w:val="000000"/>
              </w:rPr>
              <w:t>0,934</w:t>
            </w:r>
          </w:p>
        </w:tc>
        <w:tc>
          <w:tcPr>
            <w:tcW w:w="1356" w:type="dxa"/>
            <w:tcBorders>
              <w:top w:val="single" w:sz="6" w:space="0" w:color="auto"/>
              <w:left w:val="single" w:sz="6" w:space="0" w:color="auto"/>
              <w:right w:val="single" w:sz="6" w:space="0" w:color="auto"/>
            </w:tcBorders>
          </w:tcPr>
          <w:p w:rsidR="00B23AF5" w:rsidRDefault="00B23AF5">
            <w:pPr>
              <w:jc w:val="right"/>
              <w:rPr>
                <w:snapToGrid w:val="0"/>
                <w:color w:val="000000"/>
              </w:rPr>
            </w:pPr>
            <w:r>
              <w:rPr>
                <w:snapToGrid w:val="0"/>
                <w:color w:val="000000"/>
              </w:rPr>
              <w:t>0,608</w:t>
            </w:r>
          </w:p>
        </w:tc>
        <w:tc>
          <w:tcPr>
            <w:tcW w:w="1394" w:type="dxa"/>
            <w:tcBorders>
              <w:top w:val="single" w:sz="6" w:space="0" w:color="auto"/>
              <w:left w:val="single" w:sz="6" w:space="0" w:color="auto"/>
              <w:right w:val="single" w:sz="6" w:space="0" w:color="auto"/>
            </w:tcBorders>
          </w:tcPr>
          <w:p w:rsidR="00B23AF5" w:rsidRDefault="00B23AF5">
            <w:pPr>
              <w:jc w:val="right"/>
              <w:rPr>
                <w:snapToGrid w:val="0"/>
                <w:color w:val="000000"/>
              </w:rPr>
            </w:pPr>
            <w:r>
              <w:rPr>
                <w:snapToGrid w:val="0"/>
                <w:color w:val="000000"/>
              </w:rPr>
              <w:t>1,578</w:t>
            </w:r>
          </w:p>
        </w:tc>
        <w:tc>
          <w:tcPr>
            <w:tcW w:w="1418" w:type="dxa"/>
            <w:tcBorders>
              <w:top w:val="single" w:sz="6" w:space="0" w:color="auto"/>
              <w:left w:val="single" w:sz="6" w:space="0" w:color="auto"/>
              <w:right w:val="single" w:sz="6" w:space="0" w:color="auto"/>
            </w:tcBorders>
          </w:tcPr>
          <w:p w:rsidR="00B23AF5" w:rsidRDefault="00B23AF5">
            <w:pPr>
              <w:jc w:val="right"/>
              <w:rPr>
                <w:snapToGrid w:val="0"/>
                <w:color w:val="000000"/>
              </w:rPr>
            </w:pPr>
            <w:r>
              <w:rPr>
                <w:snapToGrid w:val="0"/>
                <w:color w:val="000000"/>
              </w:rPr>
              <w:t>1,250</w:t>
            </w:r>
          </w:p>
        </w:tc>
      </w:tr>
      <w:tr w:rsidR="00B23AF5">
        <w:trPr>
          <w:trHeight w:val="1012"/>
        </w:trPr>
        <w:tc>
          <w:tcPr>
            <w:tcW w:w="2298" w:type="dxa"/>
            <w:tcBorders>
              <w:top w:val="single" w:sz="4" w:space="0" w:color="auto"/>
              <w:left w:val="single" w:sz="4" w:space="0" w:color="auto"/>
              <w:bottom w:val="single" w:sz="4" w:space="0" w:color="auto"/>
              <w:right w:val="single" w:sz="6" w:space="0" w:color="auto"/>
            </w:tcBorders>
          </w:tcPr>
          <w:p w:rsidR="00B23AF5" w:rsidRDefault="00B23AF5">
            <w:pPr>
              <w:rPr>
                <w:snapToGrid w:val="0"/>
                <w:color w:val="000000"/>
              </w:rPr>
            </w:pPr>
            <w:r>
              <w:rPr>
                <w:snapToGrid w:val="0"/>
                <w:color w:val="000000"/>
              </w:rPr>
              <w:t>Ср. продолжитель ность одного оборота, дней</w:t>
            </w:r>
          </w:p>
        </w:tc>
        <w:tc>
          <w:tcPr>
            <w:tcW w:w="1139" w:type="dxa"/>
            <w:tcBorders>
              <w:top w:val="single" w:sz="4" w:space="0" w:color="auto"/>
              <w:left w:val="single" w:sz="6" w:space="0" w:color="auto"/>
              <w:bottom w:val="single" w:sz="4" w:space="0" w:color="auto"/>
              <w:right w:val="single" w:sz="6" w:space="0" w:color="auto"/>
            </w:tcBorders>
            <w:vAlign w:val="center"/>
          </w:tcPr>
          <w:p w:rsidR="00B23AF5" w:rsidRDefault="00B23AF5">
            <w:pPr>
              <w:jc w:val="right"/>
              <w:rPr>
                <w:snapToGrid w:val="0"/>
                <w:color w:val="000000"/>
              </w:rPr>
            </w:pPr>
            <w:r>
              <w:rPr>
                <w:snapToGrid w:val="0"/>
                <w:color w:val="000000"/>
              </w:rPr>
              <w:t>272</w:t>
            </w:r>
          </w:p>
        </w:tc>
        <w:tc>
          <w:tcPr>
            <w:tcW w:w="1356" w:type="dxa"/>
            <w:tcBorders>
              <w:top w:val="single" w:sz="4" w:space="0" w:color="auto"/>
              <w:left w:val="single" w:sz="6" w:space="0" w:color="auto"/>
              <w:bottom w:val="single" w:sz="4" w:space="0" w:color="auto"/>
              <w:right w:val="single" w:sz="6" w:space="0" w:color="auto"/>
            </w:tcBorders>
            <w:vAlign w:val="center"/>
          </w:tcPr>
          <w:p w:rsidR="00B23AF5" w:rsidRDefault="00B23AF5">
            <w:pPr>
              <w:jc w:val="right"/>
              <w:rPr>
                <w:snapToGrid w:val="0"/>
                <w:color w:val="000000"/>
              </w:rPr>
            </w:pPr>
            <w:r>
              <w:rPr>
                <w:snapToGrid w:val="0"/>
                <w:color w:val="000000"/>
              </w:rPr>
              <w:t>84</w:t>
            </w:r>
          </w:p>
        </w:tc>
        <w:tc>
          <w:tcPr>
            <w:tcW w:w="1356" w:type="dxa"/>
            <w:tcBorders>
              <w:top w:val="single" w:sz="4" w:space="0" w:color="auto"/>
              <w:left w:val="single" w:sz="6" w:space="0" w:color="auto"/>
              <w:bottom w:val="single" w:sz="4" w:space="0" w:color="auto"/>
              <w:right w:val="single" w:sz="6" w:space="0" w:color="auto"/>
            </w:tcBorders>
            <w:vAlign w:val="center"/>
          </w:tcPr>
          <w:p w:rsidR="00B23AF5" w:rsidRDefault="00B23AF5">
            <w:pPr>
              <w:jc w:val="right"/>
              <w:rPr>
                <w:snapToGrid w:val="0"/>
                <w:color w:val="000000"/>
              </w:rPr>
            </w:pPr>
            <w:r>
              <w:rPr>
                <w:snapToGrid w:val="0"/>
                <w:color w:val="000000"/>
              </w:rPr>
              <w:t>55</w:t>
            </w:r>
          </w:p>
        </w:tc>
        <w:tc>
          <w:tcPr>
            <w:tcW w:w="1394" w:type="dxa"/>
            <w:tcBorders>
              <w:top w:val="single" w:sz="4" w:space="0" w:color="auto"/>
              <w:left w:val="single" w:sz="6" w:space="0" w:color="auto"/>
              <w:bottom w:val="single" w:sz="4" w:space="0" w:color="auto"/>
              <w:right w:val="single" w:sz="6" w:space="0" w:color="auto"/>
            </w:tcBorders>
            <w:vAlign w:val="center"/>
          </w:tcPr>
          <w:p w:rsidR="00B23AF5" w:rsidRDefault="00B23AF5">
            <w:pPr>
              <w:jc w:val="right"/>
              <w:rPr>
                <w:snapToGrid w:val="0"/>
                <w:color w:val="000000"/>
              </w:rPr>
            </w:pPr>
            <w:r>
              <w:rPr>
                <w:snapToGrid w:val="0"/>
                <w:color w:val="000000"/>
              </w:rPr>
              <w:t>142</w:t>
            </w:r>
          </w:p>
        </w:tc>
        <w:tc>
          <w:tcPr>
            <w:tcW w:w="1418" w:type="dxa"/>
            <w:tcBorders>
              <w:top w:val="single" w:sz="4" w:space="0" w:color="auto"/>
              <w:left w:val="single" w:sz="6" w:space="0" w:color="auto"/>
              <w:bottom w:val="single" w:sz="4" w:space="0" w:color="auto"/>
              <w:right w:val="single" w:sz="4" w:space="0" w:color="auto"/>
            </w:tcBorders>
            <w:vAlign w:val="center"/>
          </w:tcPr>
          <w:p w:rsidR="00B23AF5" w:rsidRDefault="00B23AF5">
            <w:pPr>
              <w:jc w:val="right"/>
              <w:rPr>
                <w:snapToGrid w:val="0"/>
                <w:color w:val="000000"/>
              </w:rPr>
            </w:pPr>
            <w:r>
              <w:rPr>
                <w:snapToGrid w:val="0"/>
                <w:color w:val="000000"/>
              </w:rPr>
              <w:t>112</w:t>
            </w:r>
          </w:p>
        </w:tc>
      </w:tr>
      <w:tr w:rsidR="00B23AF5">
        <w:trPr>
          <w:trHeight w:val="1454"/>
        </w:trPr>
        <w:tc>
          <w:tcPr>
            <w:tcW w:w="2298" w:type="dxa"/>
            <w:tcBorders>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Сумма высвобожденных (вовлеченных) в оборот средств, тыс. руб.</w:t>
            </w:r>
          </w:p>
        </w:tc>
        <w:tc>
          <w:tcPr>
            <w:tcW w:w="1139" w:type="dxa"/>
            <w:tcBorders>
              <w:left w:val="single" w:sz="6" w:space="0" w:color="auto"/>
              <w:bottom w:val="single" w:sz="6" w:space="0" w:color="auto"/>
              <w:right w:val="single" w:sz="6" w:space="0" w:color="auto"/>
            </w:tcBorders>
            <w:vAlign w:val="center"/>
          </w:tcPr>
          <w:p w:rsidR="00B23AF5" w:rsidRDefault="00B23AF5">
            <w:pPr>
              <w:rPr>
                <w:snapToGrid w:val="0"/>
                <w:color w:val="000000"/>
              </w:rPr>
            </w:pPr>
          </w:p>
        </w:tc>
        <w:tc>
          <w:tcPr>
            <w:tcW w:w="1356" w:type="dxa"/>
            <w:tcBorders>
              <w:left w:val="single" w:sz="6" w:space="0" w:color="auto"/>
              <w:bottom w:val="single" w:sz="6" w:space="0" w:color="auto"/>
              <w:right w:val="single" w:sz="6" w:space="0" w:color="auto"/>
            </w:tcBorders>
            <w:vAlign w:val="center"/>
          </w:tcPr>
          <w:p w:rsidR="00B23AF5" w:rsidRDefault="00B23AF5">
            <w:pPr>
              <w:jc w:val="right"/>
              <w:rPr>
                <w:snapToGrid w:val="0"/>
                <w:color w:val="000000"/>
              </w:rPr>
            </w:pPr>
            <w:r>
              <w:rPr>
                <w:snapToGrid w:val="0"/>
                <w:color w:val="000000"/>
              </w:rPr>
              <w:t>-726,1</w:t>
            </w:r>
          </w:p>
        </w:tc>
        <w:tc>
          <w:tcPr>
            <w:tcW w:w="1356" w:type="dxa"/>
            <w:tcBorders>
              <w:left w:val="single" w:sz="6" w:space="0" w:color="auto"/>
              <w:bottom w:val="single" w:sz="6" w:space="0" w:color="auto"/>
              <w:right w:val="single" w:sz="6" w:space="0" w:color="auto"/>
            </w:tcBorders>
            <w:vAlign w:val="center"/>
          </w:tcPr>
          <w:p w:rsidR="00B23AF5" w:rsidRDefault="00B23AF5">
            <w:pPr>
              <w:jc w:val="right"/>
              <w:rPr>
                <w:snapToGrid w:val="0"/>
                <w:color w:val="000000"/>
              </w:rPr>
            </w:pPr>
            <w:r>
              <w:rPr>
                <w:snapToGrid w:val="0"/>
                <w:color w:val="000000"/>
              </w:rPr>
              <w:t>-187,5</w:t>
            </w:r>
          </w:p>
        </w:tc>
        <w:tc>
          <w:tcPr>
            <w:tcW w:w="1394" w:type="dxa"/>
            <w:tcBorders>
              <w:left w:val="single" w:sz="6" w:space="0" w:color="auto"/>
              <w:bottom w:val="single" w:sz="6" w:space="0" w:color="auto"/>
              <w:right w:val="single" w:sz="6" w:space="0" w:color="auto"/>
            </w:tcBorders>
            <w:vAlign w:val="center"/>
          </w:tcPr>
          <w:p w:rsidR="00B23AF5" w:rsidRDefault="00B23AF5">
            <w:pPr>
              <w:jc w:val="right"/>
              <w:rPr>
                <w:snapToGrid w:val="0"/>
                <w:color w:val="000000"/>
              </w:rPr>
            </w:pPr>
            <w:r>
              <w:rPr>
                <w:snapToGrid w:val="0"/>
                <w:color w:val="000000"/>
              </w:rPr>
              <w:t>289,4</w:t>
            </w:r>
          </w:p>
        </w:tc>
        <w:tc>
          <w:tcPr>
            <w:tcW w:w="1418" w:type="dxa"/>
            <w:tcBorders>
              <w:left w:val="single" w:sz="6" w:space="0" w:color="auto"/>
              <w:bottom w:val="single" w:sz="6" w:space="0" w:color="auto"/>
              <w:right w:val="single" w:sz="6" w:space="0" w:color="auto"/>
            </w:tcBorders>
            <w:vAlign w:val="center"/>
          </w:tcPr>
          <w:p w:rsidR="00B23AF5" w:rsidRDefault="00B23AF5">
            <w:pPr>
              <w:jc w:val="right"/>
              <w:rPr>
                <w:snapToGrid w:val="0"/>
                <w:color w:val="000000"/>
              </w:rPr>
            </w:pPr>
            <w:r>
              <w:rPr>
                <w:snapToGrid w:val="0"/>
                <w:color w:val="000000"/>
              </w:rPr>
              <w:t>-208,1</w:t>
            </w:r>
          </w:p>
        </w:tc>
      </w:tr>
    </w:tbl>
    <w:p w:rsidR="00B23AF5" w:rsidRDefault="00B23AF5">
      <w:pPr>
        <w:pStyle w:val="a4"/>
      </w:pPr>
      <w:r>
        <w:t xml:space="preserve"> </w:t>
      </w:r>
    </w:p>
    <w:p w:rsidR="00B23AF5" w:rsidRDefault="00B23AF5">
      <w:pPr>
        <w:pStyle w:val="a4"/>
      </w:pPr>
      <w:r>
        <w:t xml:space="preserve">По данным таблицы 4, оборотные средства Каменского сельского лесхоза в течение года используются неравномерно: размах коэффициента оборачиваемости - 1,314 (1,645–0,331), размах коэффициента закрепления  - 2,409 (3,017–0,608). Средняя продолжительность одного оборота колеблется от 55 дней в </w:t>
      </w:r>
      <w:r>
        <w:rPr>
          <w:lang w:val="en-US"/>
        </w:rPr>
        <w:t>III</w:t>
      </w:r>
      <w:r>
        <w:t xml:space="preserve"> квартале до 272 дней в </w:t>
      </w:r>
      <w:r>
        <w:rPr>
          <w:lang w:val="en-US"/>
        </w:rPr>
        <w:t>I</w:t>
      </w:r>
      <w:r>
        <w:t xml:space="preserve"> квартале. В результате ускорения оборачиваемости во </w:t>
      </w:r>
      <w:r>
        <w:rPr>
          <w:lang w:val="en-US"/>
        </w:rPr>
        <w:t>II</w:t>
      </w:r>
      <w:r>
        <w:t xml:space="preserve"> квартале из оборота было высвобождено 726,1 тыс. руб., в </w:t>
      </w:r>
      <w:r>
        <w:rPr>
          <w:lang w:val="en-US"/>
        </w:rPr>
        <w:t>III</w:t>
      </w:r>
      <w:r>
        <w:t xml:space="preserve"> квартале – 187,5 тыс. руб. Снижение оборачиваемости в </w:t>
      </w:r>
      <w:r>
        <w:rPr>
          <w:lang w:val="en-US"/>
        </w:rPr>
        <w:t>IV</w:t>
      </w:r>
      <w:r>
        <w:t xml:space="preserve"> квартале привело к вовлечению в оборот 289,4 тыс. руб. Средне годовое высвобождение средств составило 208,1 тыс. руб. Низкая оборачиваемость средств, вероятнее всего, связана с сезонностью производства.</w:t>
      </w: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pPr>
    </w:p>
    <w:p w:rsidR="00B23AF5" w:rsidRDefault="00B23AF5">
      <w:pPr>
        <w:pStyle w:val="a4"/>
        <w:rPr>
          <w:b/>
        </w:rPr>
      </w:pPr>
      <w:r>
        <w:rPr>
          <w:b/>
        </w:rPr>
        <w:t>3.3. Анализ динамики показателей оборачиваемости оборотных средств</w:t>
      </w:r>
    </w:p>
    <w:p w:rsidR="00B23AF5" w:rsidRDefault="00B23AF5">
      <w:pPr>
        <w:pStyle w:val="a4"/>
      </w:pPr>
    </w:p>
    <w:p w:rsidR="00B23AF5" w:rsidRDefault="00B23AF5">
      <w:pPr>
        <w:pStyle w:val="a4"/>
      </w:pPr>
      <w:r>
        <w:t>Оценим динамику показателей оборачиваемости.</w:t>
      </w:r>
    </w:p>
    <w:p w:rsidR="00B23AF5" w:rsidRDefault="00B23AF5">
      <w:pPr>
        <w:pStyle w:val="a4"/>
        <w:jc w:val="right"/>
      </w:pPr>
      <w:r>
        <w:t>Таблица 5.</w:t>
      </w:r>
    </w:p>
    <w:p w:rsidR="00B23AF5" w:rsidRDefault="00B23AF5">
      <w:pPr>
        <w:pStyle w:val="a4"/>
        <w:jc w:val="center"/>
      </w:pPr>
      <w:r>
        <w:t>Показатели динамики использования оборотных средств Каменского сельского лесхоза в 2002 году.</w:t>
      </w:r>
    </w:p>
    <w:tbl>
      <w:tblPr>
        <w:tblW w:w="0" w:type="auto"/>
        <w:tblLayout w:type="fixed"/>
        <w:tblCellMar>
          <w:left w:w="30" w:type="dxa"/>
          <w:right w:w="30" w:type="dxa"/>
        </w:tblCellMar>
        <w:tblLook w:val="0000" w:firstRow="0" w:lastRow="0" w:firstColumn="0" w:lastColumn="0" w:noHBand="0" w:noVBand="0"/>
      </w:tblPr>
      <w:tblGrid>
        <w:gridCol w:w="2582"/>
        <w:gridCol w:w="1559"/>
        <w:gridCol w:w="142"/>
        <w:gridCol w:w="1134"/>
        <w:gridCol w:w="1559"/>
        <w:gridCol w:w="1985"/>
      </w:tblGrid>
      <w:tr w:rsidR="00B23AF5">
        <w:trPr>
          <w:trHeight w:val="989"/>
        </w:trPr>
        <w:tc>
          <w:tcPr>
            <w:tcW w:w="2582" w:type="dxa"/>
            <w:tcBorders>
              <w:top w:val="single" w:sz="6" w:space="0" w:color="auto"/>
              <w:left w:val="single" w:sz="6" w:space="0" w:color="auto"/>
              <w:bottom w:val="single" w:sz="6" w:space="0" w:color="auto"/>
              <w:right w:val="single" w:sz="6" w:space="0" w:color="auto"/>
            </w:tcBorders>
          </w:tcPr>
          <w:p w:rsidR="00B23AF5" w:rsidRDefault="00B23AF5">
            <w:pPr>
              <w:jc w:val="center"/>
              <w:rPr>
                <w:snapToGrid w:val="0"/>
                <w:color w:val="000000"/>
              </w:rPr>
            </w:pPr>
          </w:p>
        </w:tc>
        <w:tc>
          <w:tcPr>
            <w:tcW w:w="1701" w:type="dxa"/>
            <w:gridSpan w:val="2"/>
            <w:tcBorders>
              <w:top w:val="single" w:sz="6" w:space="0" w:color="auto"/>
              <w:left w:val="single" w:sz="6" w:space="0" w:color="auto"/>
              <w:bottom w:val="single" w:sz="6" w:space="0" w:color="auto"/>
              <w:right w:val="single" w:sz="6" w:space="0" w:color="auto"/>
            </w:tcBorders>
          </w:tcPr>
          <w:p w:rsidR="00B23AF5" w:rsidRDefault="00B23AF5">
            <w:pPr>
              <w:jc w:val="center"/>
              <w:rPr>
                <w:snapToGrid w:val="0"/>
                <w:color w:val="000000"/>
              </w:rPr>
            </w:pPr>
            <w:r>
              <w:rPr>
                <w:snapToGrid w:val="0"/>
                <w:color w:val="000000"/>
              </w:rPr>
              <w:t>абсолютный прирост</w:t>
            </w:r>
          </w:p>
        </w:tc>
        <w:tc>
          <w:tcPr>
            <w:tcW w:w="1134" w:type="dxa"/>
            <w:tcBorders>
              <w:top w:val="single" w:sz="6" w:space="0" w:color="auto"/>
              <w:left w:val="single" w:sz="6" w:space="0" w:color="auto"/>
              <w:bottom w:val="single" w:sz="6" w:space="0" w:color="auto"/>
              <w:right w:val="single" w:sz="6" w:space="0" w:color="auto"/>
            </w:tcBorders>
          </w:tcPr>
          <w:p w:rsidR="00B23AF5" w:rsidRDefault="00B23AF5">
            <w:pPr>
              <w:jc w:val="center"/>
              <w:rPr>
                <w:snapToGrid w:val="0"/>
                <w:color w:val="000000"/>
              </w:rPr>
            </w:pPr>
            <w:r>
              <w:rPr>
                <w:snapToGrid w:val="0"/>
                <w:color w:val="000000"/>
              </w:rPr>
              <w:t>темп роста</w:t>
            </w:r>
          </w:p>
        </w:tc>
        <w:tc>
          <w:tcPr>
            <w:tcW w:w="1559" w:type="dxa"/>
            <w:tcBorders>
              <w:top w:val="single" w:sz="6" w:space="0" w:color="auto"/>
              <w:left w:val="single" w:sz="6" w:space="0" w:color="auto"/>
              <w:bottom w:val="single" w:sz="6" w:space="0" w:color="auto"/>
              <w:right w:val="single" w:sz="6" w:space="0" w:color="auto"/>
            </w:tcBorders>
          </w:tcPr>
          <w:p w:rsidR="00B23AF5" w:rsidRDefault="00B23AF5">
            <w:pPr>
              <w:jc w:val="center"/>
              <w:rPr>
                <w:snapToGrid w:val="0"/>
                <w:color w:val="000000"/>
              </w:rPr>
            </w:pPr>
            <w:r>
              <w:rPr>
                <w:snapToGrid w:val="0"/>
                <w:color w:val="000000"/>
              </w:rPr>
              <w:t>Темп прироста</w:t>
            </w:r>
          </w:p>
        </w:tc>
        <w:tc>
          <w:tcPr>
            <w:tcW w:w="1985" w:type="dxa"/>
            <w:tcBorders>
              <w:top w:val="single" w:sz="6" w:space="0" w:color="auto"/>
              <w:left w:val="single" w:sz="6" w:space="0" w:color="auto"/>
              <w:bottom w:val="single" w:sz="6" w:space="0" w:color="auto"/>
              <w:right w:val="single" w:sz="6" w:space="0" w:color="auto"/>
            </w:tcBorders>
          </w:tcPr>
          <w:p w:rsidR="00B23AF5" w:rsidRDefault="00B23AF5">
            <w:pPr>
              <w:jc w:val="center"/>
              <w:rPr>
                <w:snapToGrid w:val="0"/>
                <w:color w:val="000000"/>
              </w:rPr>
            </w:pPr>
            <w:r>
              <w:rPr>
                <w:snapToGrid w:val="0"/>
                <w:color w:val="000000"/>
              </w:rPr>
              <w:t>Абс. значение 1% прироста</w:t>
            </w:r>
          </w:p>
        </w:tc>
      </w:tr>
      <w:tr w:rsidR="00B23AF5">
        <w:trPr>
          <w:cantSplit/>
          <w:trHeight w:val="247"/>
        </w:trPr>
        <w:tc>
          <w:tcPr>
            <w:tcW w:w="8961" w:type="dxa"/>
            <w:gridSpan w:val="6"/>
            <w:tcBorders>
              <w:top w:val="single" w:sz="6" w:space="0" w:color="auto"/>
              <w:left w:val="single" w:sz="6" w:space="0" w:color="auto"/>
              <w:bottom w:val="single" w:sz="6" w:space="0" w:color="auto"/>
              <w:right w:val="single" w:sz="6" w:space="0" w:color="auto"/>
            </w:tcBorders>
          </w:tcPr>
          <w:p w:rsidR="00B23AF5" w:rsidRDefault="00B23AF5">
            <w:pPr>
              <w:jc w:val="center"/>
              <w:rPr>
                <w:snapToGrid w:val="0"/>
                <w:color w:val="000000"/>
              </w:rPr>
            </w:pPr>
            <w:r>
              <w:rPr>
                <w:snapToGrid w:val="0"/>
                <w:color w:val="000000"/>
              </w:rPr>
              <w:t>II квартал</w:t>
            </w:r>
          </w:p>
        </w:tc>
      </w:tr>
      <w:tr w:rsidR="00B23AF5">
        <w:trPr>
          <w:trHeight w:val="247"/>
        </w:trPr>
        <w:tc>
          <w:tcPr>
            <w:tcW w:w="2582"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К оборачиваемости</w:t>
            </w:r>
          </w:p>
        </w:tc>
        <w:tc>
          <w:tcPr>
            <w:tcW w:w="1701" w:type="dxa"/>
            <w:gridSpan w:val="2"/>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0,739</w:t>
            </w:r>
          </w:p>
        </w:tc>
        <w:tc>
          <w:tcPr>
            <w:tcW w:w="1134"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3,230</w:t>
            </w:r>
          </w:p>
        </w:tc>
        <w:tc>
          <w:tcPr>
            <w:tcW w:w="1559"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2,230</w:t>
            </w:r>
          </w:p>
        </w:tc>
        <w:tc>
          <w:tcPr>
            <w:tcW w:w="1985"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0,003</w:t>
            </w:r>
          </w:p>
        </w:tc>
      </w:tr>
      <w:tr w:rsidR="00B23AF5">
        <w:trPr>
          <w:trHeight w:val="247"/>
        </w:trPr>
        <w:tc>
          <w:tcPr>
            <w:tcW w:w="2582"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К закрепления</w:t>
            </w:r>
          </w:p>
        </w:tc>
        <w:tc>
          <w:tcPr>
            <w:tcW w:w="1701" w:type="dxa"/>
            <w:gridSpan w:val="2"/>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-2,083</w:t>
            </w:r>
          </w:p>
        </w:tc>
        <w:tc>
          <w:tcPr>
            <w:tcW w:w="1134"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0,310</w:t>
            </w:r>
          </w:p>
        </w:tc>
        <w:tc>
          <w:tcPr>
            <w:tcW w:w="1559"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-0,690</w:t>
            </w:r>
          </w:p>
        </w:tc>
        <w:tc>
          <w:tcPr>
            <w:tcW w:w="1985"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0,030</w:t>
            </w:r>
          </w:p>
        </w:tc>
      </w:tr>
      <w:tr w:rsidR="00B23AF5">
        <w:trPr>
          <w:trHeight w:val="494"/>
        </w:trPr>
        <w:tc>
          <w:tcPr>
            <w:tcW w:w="2582"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Ср. продолжительность одного оборота</w:t>
            </w:r>
          </w:p>
        </w:tc>
        <w:tc>
          <w:tcPr>
            <w:tcW w:w="1701" w:type="dxa"/>
            <w:gridSpan w:val="2"/>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-188,0</w:t>
            </w:r>
          </w:p>
        </w:tc>
        <w:tc>
          <w:tcPr>
            <w:tcW w:w="1134"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0,3</w:t>
            </w:r>
          </w:p>
        </w:tc>
        <w:tc>
          <w:tcPr>
            <w:tcW w:w="1559"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-0,7</w:t>
            </w:r>
          </w:p>
        </w:tc>
        <w:tc>
          <w:tcPr>
            <w:tcW w:w="1985"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2,7</w:t>
            </w:r>
          </w:p>
        </w:tc>
      </w:tr>
      <w:tr w:rsidR="00B23AF5">
        <w:trPr>
          <w:cantSplit/>
          <w:trHeight w:val="247"/>
        </w:trPr>
        <w:tc>
          <w:tcPr>
            <w:tcW w:w="8961" w:type="dxa"/>
            <w:gridSpan w:val="6"/>
            <w:tcBorders>
              <w:top w:val="single" w:sz="6" w:space="0" w:color="auto"/>
              <w:left w:val="single" w:sz="6" w:space="0" w:color="auto"/>
              <w:bottom w:val="single" w:sz="6" w:space="0" w:color="auto"/>
              <w:right w:val="single" w:sz="6" w:space="0" w:color="auto"/>
            </w:tcBorders>
          </w:tcPr>
          <w:p w:rsidR="00B23AF5" w:rsidRDefault="00B23AF5">
            <w:pPr>
              <w:jc w:val="center"/>
              <w:rPr>
                <w:snapToGrid w:val="0"/>
                <w:color w:val="000000"/>
              </w:rPr>
            </w:pPr>
            <w:r>
              <w:rPr>
                <w:snapToGrid w:val="0"/>
                <w:color w:val="000000"/>
              </w:rPr>
              <w:t>III квартал</w:t>
            </w:r>
          </w:p>
        </w:tc>
      </w:tr>
      <w:tr w:rsidR="00B23AF5">
        <w:trPr>
          <w:trHeight w:val="247"/>
        </w:trPr>
        <w:tc>
          <w:tcPr>
            <w:tcW w:w="2582" w:type="dxa"/>
            <w:tcBorders>
              <w:top w:val="single" w:sz="6" w:space="0" w:color="auto"/>
              <w:left w:val="single" w:sz="6" w:space="0" w:color="auto"/>
              <w:right w:val="single" w:sz="6" w:space="0" w:color="auto"/>
            </w:tcBorders>
          </w:tcPr>
          <w:p w:rsidR="00B23AF5" w:rsidRDefault="00B23AF5">
            <w:pPr>
              <w:rPr>
                <w:snapToGrid w:val="0"/>
                <w:color w:val="000000"/>
              </w:rPr>
            </w:pPr>
            <w:r>
              <w:rPr>
                <w:snapToGrid w:val="0"/>
                <w:color w:val="000000"/>
              </w:rPr>
              <w:t>К оборачиваемости</w:t>
            </w:r>
          </w:p>
        </w:tc>
        <w:tc>
          <w:tcPr>
            <w:tcW w:w="1701" w:type="dxa"/>
            <w:gridSpan w:val="2"/>
            <w:tcBorders>
              <w:top w:val="single" w:sz="6" w:space="0" w:color="auto"/>
              <w:left w:val="single" w:sz="6" w:space="0" w:color="auto"/>
              <w:right w:val="single" w:sz="6" w:space="0" w:color="auto"/>
            </w:tcBorders>
          </w:tcPr>
          <w:p w:rsidR="00B23AF5" w:rsidRDefault="00B23AF5">
            <w:pPr>
              <w:jc w:val="right"/>
              <w:rPr>
                <w:snapToGrid w:val="0"/>
                <w:color w:val="000000"/>
              </w:rPr>
            </w:pPr>
            <w:r>
              <w:rPr>
                <w:snapToGrid w:val="0"/>
                <w:color w:val="000000"/>
              </w:rPr>
              <w:t>0,574</w:t>
            </w:r>
          </w:p>
        </w:tc>
        <w:tc>
          <w:tcPr>
            <w:tcW w:w="1134" w:type="dxa"/>
            <w:tcBorders>
              <w:top w:val="single" w:sz="6" w:space="0" w:color="auto"/>
              <w:left w:val="single" w:sz="6" w:space="0" w:color="auto"/>
              <w:right w:val="single" w:sz="6" w:space="0" w:color="auto"/>
            </w:tcBorders>
          </w:tcPr>
          <w:p w:rsidR="00B23AF5" w:rsidRDefault="00B23AF5">
            <w:pPr>
              <w:jc w:val="right"/>
              <w:rPr>
                <w:snapToGrid w:val="0"/>
                <w:color w:val="000000"/>
              </w:rPr>
            </w:pPr>
            <w:r>
              <w:rPr>
                <w:snapToGrid w:val="0"/>
                <w:color w:val="000000"/>
              </w:rPr>
              <w:t>1,536</w:t>
            </w:r>
          </w:p>
        </w:tc>
        <w:tc>
          <w:tcPr>
            <w:tcW w:w="1559" w:type="dxa"/>
            <w:tcBorders>
              <w:top w:val="single" w:sz="6" w:space="0" w:color="auto"/>
              <w:left w:val="single" w:sz="6" w:space="0" w:color="auto"/>
              <w:right w:val="single" w:sz="6" w:space="0" w:color="auto"/>
            </w:tcBorders>
          </w:tcPr>
          <w:p w:rsidR="00B23AF5" w:rsidRDefault="00B23AF5">
            <w:pPr>
              <w:jc w:val="right"/>
              <w:rPr>
                <w:snapToGrid w:val="0"/>
                <w:color w:val="000000"/>
              </w:rPr>
            </w:pPr>
            <w:r>
              <w:rPr>
                <w:snapToGrid w:val="0"/>
                <w:color w:val="000000"/>
              </w:rPr>
              <w:t>0,536</w:t>
            </w:r>
          </w:p>
        </w:tc>
        <w:tc>
          <w:tcPr>
            <w:tcW w:w="1985" w:type="dxa"/>
            <w:tcBorders>
              <w:top w:val="single" w:sz="6" w:space="0" w:color="auto"/>
              <w:left w:val="single" w:sz="6" w:space="0" w:color="auto"/>
              <w:right w:val="single" w:sz="6" w:space="0" w:color="auto"/>
            </w:tcBorders>
          </w:tcPr>
          <w:p w:rsidR="00B23AF5" w:rsidRDefault="00B23AF5">
            <w:pPr>
              <w:jc w:val="right"/>
              <w:rPr>
                <w:snapToGrid w:val="0"/>
                <w:color w:val="000000"/>
              </w:rPr>
            </w:pPr>
            <w:r>
              <w:rPr>
                <w:snapToGrid w:val="0"/>
                <w:color w:val="000000"/>
              </w:rPr>
              <w:t>0,011</w:t>
            </w:r>
          </w:p>
        </w:tc>
      </w:tr>
      <w:tr w:rsidR="00B23AF5">
        <w:trPr>
          <w:trHeight w:val="247"/>
        </w:trPr>
        <w:tc>
          <w:tcPr>
            <w:tcW w:w="2582" w:type="dxa"/>
            <w:tcBorders>
              <w:top w:val="single" w:sz="4" w:space="0" w:color="auto"/>
              <w:left w:val="single" w:sz="4" w:space="0" w:color="auto"/>
              <w:bottom w:val="single" w:sz="4" w:space="0" w:color="auto"/>
              <w:right w:val="single" w:sz="6" w:space="0" w:color="auto"/>
            </w:tcBorders>
          </w:tcPr>
          <w:p w:rsidR="00B23AF5" w:rsidRDefault="00B23AF5">
            <w:pPr>
              <w:rPr>
                <w:snapToGrid w:val="0"/>
                <w:color w:val="000000"/>
              </w:rPr>
            </w:pPr>
            <w:r>
              <w:rPr>
                <w:snapToGrid w:val="0"/>
                <w:color w:val="000000"/>
              </w:rPr>
              <w:t>К закрепления</w:t>
            </w:r>
          </w:p>
        </w:tc>
        <w:tc>
          <w:tcPr>
            <w:tcW w:w="1701" w:type="dxa"/>
            <w:gridSpan w:val="2"/>
            <w:tcBorders>
              <w:top w:val="single" w:sz="4" w:space="0" w:color="auto"/>
              <w:left w:val="single" w:sz="6" w:space="0" w:color="auto"/>
              <w:bottom w:val="single" w:sz="4" w:space="0" w:color="auto"/>
              <w:right w:val="single" w:sz="6" w:space="0" w:color="auto"/>
            </w:tcBorders>
          </w:tcPr>
          <w:p w:rsidR="00B23AF5" w:rsidRDefault="00B23AF5">
            <w:pPr>
              <w:jc w:val="right"/>
              <w:rPr>
                <w:snapToGrid w:val="0"/>
                <w:color w:val="000000"/>
              </w:rPr>
            </w:pPr>
            <w:r>
              <w:rPr>
                <w:snapToGrid w:val="0"/>
                <w:color w:val="000000"/>
              </w:rPr>
              <w:t>-0,326</w:t>
            </w:r>
          </w:p>
        </w:tc>
        <w:tc>
          <w:tcPr>
            <w:tcW w:w="1134" w:type="dxa"/>
            <w:tcBorders>
              <w:top w:val="single" w:sz="4" w:space="0" w:color="auto"/>
              <w:left w:val="single" w:sz="6" w:space="0" w:color="auto"/>
              <w:bottom w:val="single" w:sz="4" w:space="0" w:color="auto"/>
              <w:right w:val="single" w:sz="6" w:space="0" w:color="auto"/>
            </w:tcBorders>
          </w:tcPr>
          <w:p w:rsidR="00B23AF5" w:rsidRDefault="00B23AF5">
            <w:pPr>
              <w:jc w:val="right"/>
              <w:rPr>
                <w:snapToGrid w:val="0"/>
                <w:color w:val="000000"/>
              </w:rPr>
            </w:pPr>
            <w:r>
              <w:rPr>
                <w:snapToGrid w:val="0"/>
                <w:color w:val="000000"/>
              </w:rPr>
              <w:t>0,651</w:t>
            </w:r>
          </w:p>
        </w:tc>
        <w:tc>
          <w:tcPr>
            <w:tcW w:w="1559" w:type="dxa"/>
            <w:tcBorders>
              <w:top w:val="single" w:sz="4" w:space="0" w:color="auto"/>
              <w:left w:val="single" w:sz="6" w:space="0" w:color="auto"/>
              <w:bottom w:val="single" w:sz="4" w:space="0" w:color="auto"/>
              <w:right w:val="single" w:sz="6" w:space="0" w:color="auto"/>
            </w:tcBorders>
          </w:tcPr>
          <w:p w:rsidR="00B23AF5" w:rsidRDefault="00B23AF5">
            <w:pPr>
              <w:jc w:val="right"/>
              <w:rPr>
                <w:snapToGrid w:val="0"/>
                <w:color w:val="000000"/>
              </w:rPr>
            </w:pPr>
            <w:r>
              <w:rPr>
                <w:snapToGrid w:val="0"/>
                <w:color w:val="000000"/>
              </w:rPr>
              <w:t>-0,349</w:t>
            </w:r>
          </w:p>
        </w:tc>
        <w:tc>
          <w:tcPr>
            <w:tcW w:w="1985" w:type="dxa"/>
            <w:tcBorders>
              <w:top w:val="single" w:sz="4" w:space="0" w:color="auto"/>
              <w:left w:val="single" w:sz="6" w:space="0" w:color="auto"/>
              <w:bottom w:val="single" w:sz="4" w:space="0" w:color="auto"/>
              <w:right w:val="single" w:sz="4" w:space="0" w:color="auto"/>
            </w:tcBorders>
          </w:tcPr>
          <w:p w:rsidR="00B23AF5" w:rsidRDefault="00B23AF5">
            <w:pPr>
              <w:jc w:val="right"/>
              <w:rPr>
                <w:snapToGrid w:val="0"/>
                <w:color w:val="000000"/>
              </w:rPr>
            </w:pPr>
            <w:r>
              <w:rPr>
                <w:snapToGrid w:val="0"/>
                <w:color w:val="000000"/>
              </w:rPr>
              <w:t>0,009</w:t>
            </w:r>
          </w:p>
        </w:tc>
      </w:tr>
      <w:tr w:rsidR="00B23AF5">
        <w:trPr>
          <w:trHeight w:val="494"/>
        </w:trPr>
        <w:tc>
          <w:tcPr>
            <w:tcW w:w="2582" w:type="dxa"/>
            <w:tcBorders>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Ср. продолжительность одного оборота</w:t>
            </w:r>
          </w:p>
        </w:tc>
        <w:tc>
          <w:tcPr>
            <w:tcW w:w="1701" w:type="dxa"/>
            <w:gridSpan w:val="2"/>
            <w:tcBorders>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-29,0</w:t>
            </w:r>
          </w:p>
        </w:tc>
        <w:tc>
          <w:tcPr>
            <w:tcW w:w="1134" w:type="dxa"/>
            <w:tcBorders>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0,7</w:t>
            </w:r>
          </w:p>
        </w:tc>
        <w:tc>
          <w:tcPr>
            <w:tcW w:w="1559" w:type="dxa"/>
            <w:tcBorders>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-0,3</w:t>
            </w:r>
          </w:p>
        </w:tc>
        <w:tc>
          <w:tcPr>
            <w:tcW w:w="1985" w:type="dxa"/>
            <w:tcBorders>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0,8</w:t>
            </w:r>
          </w:p>
        </w:tc>
      </w:tr>
      <w:tr w:rsidR="00B23AF5">
        <w:trPr>
          <w:cantSplit/>
          <w:trHeight w:val="247"/>
        </w:trPr>
        <w:tc>
          <w:tcPr>
            <w:tcW w:w="8961" w:type="dxa"/>
            <w:gridSpan w:val="6"/>
            <w:tcBorders>
              <w:top w:val="single" w:sz="6" w:space="0" w:color="auto"/>
              <w:left w:val="single" w:sz="6" w:space="0" w:color="auto"/>
              <w:bottom w:val="single" w:sz="6" w:space="0" w:color="auto"/>
              <w:right w:val="single" w:sz="6" w:space="0" w:color="auto"/>
            </w:tcBorders>
          </w:tcPr>
          <w:p w:rsidR="00B23AF5" w:rsidRDefault="00B23AF5">
            <w:pPr>
              <w:jc w:val="center"/>
              <w:rPr>
                <w:snapToGrid w:val="0"/>
                <w:color w:val="000000"/>
              </w:rPr>
            </w:pPr>
            <w:r>
              <w:rPr>
                <w:snapToGrid w:val="0"/>
                <w:color w:val="000000"/>
              </w:rPr>
              <w:t>IV квартал</w:t>
            </w:r>
          </w:p>
        </w:tc>
      </w:tr>
      <w:tr w:rsidR="00B23AF5">
        <w:trPr>
          <w:trHeight w:val="247"/>
        </w:trPr>
        <w:tc>
          <w:tcPr>
            <w:tcW w:w="2582"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К оборачиваемости</w:t>
            </w:r>
          </w:p>
        </w:tc>
        <w:tc>
          <w:tcPr>
            <w:tcW w:w="1559"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-1,011</w:t>
            </w:r>
          </w:p>
        </w:tc>
        <w:tc>
          <w:tcPr>
            <w:tcW w:w="1276" w:type="dxa"/>
            <w:gridSpan w:val="2"/>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0,385</w:t>
            </w:r>
          </w:p>
        </w:tc>
        <w:tc>
          <w:tcPr>
            <w:tcW w:w="1559"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-0,615</w:t>
            </w:r>
          </w:p>
        </w:tc>
        <w:tc>
          <w:tcPr>
            <w:tcW w:w="1985"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0,016</w:t>
            </w:r>
          </w:p>
        </w:tc>
      </w:tr>
      <w:tr w:rsidR="00B23AF5">
        <w:trPr>
          <w:trHeight w:val="247"/>
        </w:trPr>
        <w:tc>
          <w:tcPr>
            <w:tcW w:w="2582"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К закрепления</w:t>
            </w:r>
          </w:p>
        </w:tc>
        <w:tc>
          <w:tcPr>
            <w:tcW w:w="1559"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0,970</w:t>
            </w:r>
          </w:p>
        </w:tc>
        <w:tc>
          <w:tcPr>
            <w:tcW w:w="1276" w:type="dxa"/>
            <w:gridSpan w:val="2"/>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2,596</w:t>
            </w:r>
          </w:p>
        </w:tc>
        <w:tc>
          <w:tcPr>
            <w:tcW w:w="1559"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1,596</w:t>
            </w:r>
          </w:p>
        </w:tc>
        <w:tc>
          <w:tcPr>
            <w:tcW w:w="1985"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0,006</w:t>
            </w:r>
          </w:p>
        </w:tc>
      </w:tr>
      <w:tr w:rsidR="00B23AF5">
        <w:trPr>
          <w:trHeight w:val="494"/>
        </w:trPr>
        <w:tc>
          <w:tcPr>
            <w:tcW w:w="2582" w:type="dxa"/>
            <w:tcBorders>
              <w:top w:val="single" w:sz="6" w:space="0" w:color="auto"/>
              <w:left w:val="single" w:sz="6" w:space="0" w:color="auto"/>
              <w:bottom w:val="single" w:sz="6" w:space="0" w:color="auto"/>
              <w:right w:val="single" w:sz="6" w:space="0" w:color="auto"/>
            </w:tcBorders>
          </w:tcPr>
          <w:p w:rsidR="00B23AF5" w:rsidRDefault="00B23AF5">
            <w:pPr>
              <w:rPr>
                <w:snapToGrid w:val="0"/>
                <w:color w:val="000000"/>
              </w:rPr>
            </w:pPr>
            <w:r>
              <w:rPr>
                <w:snapToGrid w:val="0"/>
                <w:color w:val="000000"/>
              </w:rPr>
              <w:t>Ср. продолжительность одного оборота</w:t>
            </w:r>
          </w:p>
        </w:tc>
        <w:tc>
          <w:tcPr>
            <w:tcW w:w="1559"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87,0</w:t>
            </w:r>
          </w:p>
        </w:tc>
        <w:tc>
          <w:tcPr>
            <w:tcW w:w="1276" w:type="dxa"/>
            <w:gridSpan w:val="2"/>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2,6</w:t>
            </w:r>
          </w:p>
        </w:tc>
        <w:tc>
          <w:tcPr>
            <w:tcW w:w="1559"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1,6</w:t>
            </w:r>
          </w:p>
        </w:tc>
        <w:tc>
          <w:tcPr>
            <w:tcW w:w="1985" w:type="dxa"/>
            <w:tcBorders>
              <w:top w:val="single" w:sz="6" w:space="0" w:color="auto"/>
              <w:left w:val="single" w:sz="6" w:space="0" w:color="auto"/>
              <w:bottom w:val="single" w:sz="6" w:space="0" w:color="auto"/>
              <w:right w:val="single" w:sz="6" w:space="0" w:color="auto"/>
            </w:tcBorders>
          </w:tcPr>
          <w:p w:rsidR="00B23AF5" w:rsidRDefault="00B23AF5">
            <w:pPr>
              <w:jc w:val="right"/>
              <w:rPr>
                <w:snapToGrid w:val="0"/>
                <w:color w:val="000000"/>
              </w:rPr>
            </w:pPr>
            <w:r>
              <w:rPr>
                <w:snapToGrid w:val="0"/>
                <w:color w:val="000000"/>
              </w:rPr>
              <w:t>0,6</w:t>
            </w:r>
          </w:p>
        </w:tc>
      </w:tr>
    </w:tbl>
    <w:p w:rsidR="00B23AF5" w:rsidRDefault="00B23AF5">
      <w:pPr>
        <w:pStyle w:val="a4"/>
      </w:pPr>
    </w:p>
    <w:p w:rsidR="00B23AF5" w:rsidRDefault="00B23AF5">
      <w:pPr>
        <w:pStyle w:val="a4"/>
      </w:pPr>
      <w:r>
        <w:t xml:space="preserve">Данные таблицы 5 еще раз подтверждают выводы о неравномерности использования оборотных средств в Каменском сельском лесхозе. Наибольший темп роста наблюдался во </w:t>
      </w:r>
      <w:r>
        <w:rPr>
          <w:lang w:val="en-US"/>
        </w:rPr>
        <w:t>II</w:t>
      </w:r>
      <w:r w:rsidRPr="00B23AF5">
        <w:t xml:space="preserve"> квартале по сравнению с </w:t>
      </w:r>
      <w:r>
        <w:rPr>
          <w:lang w:val="en-US"/>
        </w:rPr>
        <w:t>I</w:t>
      </w:r>
      <w:r>
        <w:t xml:space="preserve"> кварталом – 3,230. Прирост составил 223,0 %. В </w:t>
      </w:r>
      <w:r>
        <w:rPr>
          <w:lang w:val="en-US"/>
        </w:rPr>
        <w:t xml:space="preserve">IV </w:t>
      </w:r>
      <w:r>
        <w:t xml:space="preserve"> квартале наблюдался отрицательный прирост показателей. Снижение темпов прироста составило 61,5%.</w:t>
      </w:r>
    </w:p>
    <w:p w:rsidR="00B23AF5" w:rsidRDefault="00B23AF5">
      <w:pPr>
        <w:pStyle w:val="a4"/>
      </w:pPr>
      <w:r>
        <w:t>Активизация сбытовой политики предприятия позволит снизить колебания в использовании оборотных средств.</w:t>
      </w:r>
    </w:p>
    <w:p w:rsidR="00B23AF5" w:rsidRDefault="00B23AF5">
      <w:pPr>
        <w:pStyle w:val="a4"/>
        <w:rPr>
          <w:b/>
          <w:sz w:val="32"/>
        </w:rPr>
      </w:pPr>
      <w:r>
        <w:rPr>
          <w:b/>
          <w:sz w:val="32"/>
        </w:rPr>
        <w:tab/>
        <w:t>4. Корреляционно-регрессионный анализ зависимости величины оборотных фондов от выручки и прогнозирование на основе полученных данных</w:t>
      </w:r>
    </w:p>
    <w:p w:rsidR="00B23AF5" w:rsidRDefault="00B23AF5">
      <w:pPr>
        <w:pStyle w:val="a4"/>
        <w:rPr>
          <w:b/>
        </w:rPr>
      </w:pPr>
      <w:r>
        <w:rPr>
          <w:b/>
        </w:rPr>
        <w:t>4.1. Корреляционно-регрессионный анализ зависимости величины оборотных фондов от выручки в Каменском сельском лесхозе</w:t>
      </w:r>
    </w:p>
    <w:p w:rsidR="00B23AF5" w:rsidRDefault="00B23AF5">
      <w:pPr>
        <w:pStyle w:val="a4"/>
      </w:pPr>
    </w:p>
    <w:p w:rsidR="00B23AF5" w:rsidRDefault="00B23AF5">
      <w:pPr>
        <w:pStyle w:val="a4"/>
      </w:pPr>
      <w:r>
        <w:t>Исчисление индекса корреляции и вычисление коэффициентов уравнения регрессии рассмотрено выше.</w:t>
      </w:r>
    </w:p>
    <w:p w:rsidR="00B23AF5" w:rsidRDefault="00B23AF5">
      <w:pPr>
        <w:pStyle w:val="a4"/>
      </w:pPr>
      <w:r>
        <w:t xml:space="preserve">На практике удобнее воспользоваться средствами </w:t>
      </w:r>
      <w:r>
        <w:rPr>
          <w:lang w:val="en-US"/>
        </w:rPr>
        <w:t>MS</w:t>
      </w:r>
      <w:r w:rsidRPr="00B23AF5">
        <w:t xml:space="preserve"> </w:t>
      </w:r>
      <w:r>
        <w:rPr>
          <w:lang w:val="en-US"/>
        </w:rPr>
        <w:t>Excel</w:t>
      </w:r>
      <w:r>
        <w:t>. Вычисление индекса парной корреляции производится по следующему алгоритму:</w:t>
      </w:r>
    </w:p>
    <w:p w:rsidR="00B23AF5" w:rsidRDefault="00B23AF5">
      <w:pPr>
        <w:pStyle w:val="a4"/>
        <w:numPr>
          <w:ilvl w:val="0"/>
          <w:numId w:val="5"/>
        </w:numPr>
      </w:pPr>
      <w:r>
        <w:t>Перенесем или заполним таблицу исходных данных.</w:t>
      </w:r>
    </w:p>
    <w:p w:rsidR="00B23AF5" w:rsidRDefault="00B23AF5">
      <w:pPr>
        <w:pStyle w:val="a4"/>
        <w:numPr>
          <w:ilvl w:val="0"/>
          <w:numId w:val="5"/>
        </w:numPr>
      </w:pPr>
      <w:r>
        <w:t xml:space="preserve">Выделим ячейку, воспользуемся встроенными функциями: </w:t>
      </w:r>
      <w:r>
        <w:rPr>
          <w:b/>
          <w:i/>
        </w:rPr>
        <w:t>Мастер функций / Статистические / КОРРЕЛ</w:t>
      </w:r>
    </w:p>
    <w:p w:rsidR="00B23AF5" w:rsidRDefault="00B23AF5">
      <w:pPr>
        <w:pStyle w:val="a4"/>
        <w:numPr>
          <w:ilvl w:val="0"/>
          <w:numId w:val="5"/>
        </w:numPr>
      </w:pPr>
      <w:r>
        <w:t>Оценим полученный индекс корреляции.</w:t>
      </w:r>
    </w:p>
    <w:p w:rsidR="00B23AF5" w:rsidRDefault="00B23AF5">
      <w:pPr>
        <w:pStyle w:val="a4"/>
      </w:pPr>
      <w:r>
        <w:t>Вычисление коэффициентов линейной модели проводится по алгоритму:</w:t>
      </w:r>
    </w:p>
    <w:p w:rsidR="00B23AF5" w:rsidRDefault="00B23AF5">
      <w:pPr>
        <w:pStyle w:val="a4"/>
        <w:numPr>
          <w:ilvl w:val="0"/>
          <w:numId w:val="6"/>
        </w:numPr>
      </w:pPr>
      <w:r>
        <w:t xml:space="preserve">Выделим две смежных горизонтальных ячейки, воспользуемся встроенными функциями: </w:t>
      </w:r>
      <w:r>
        <w:rPr>
          <w:b/>
          <w:i/>
        </w:rPr>
        <w:t>Мастер функций / Статистические / ЛИНЕЙН</w:t>
      </w:r>
      <w:r>
        <w:t xml:space="preserve">. В качестве исходного массива У выберем значения объема оборотных средств, в качестве исходного массива Х выберем значения объема выручки продукции. В поля </w:t>
      </w:r>
      <w:r>
        <w:rPr>
          <w:b/>
        </w:rPr>
        <w:t>Константа</w:t>
      </w:r>
      <w:r>
        <w:t xml:space="preserve"> и </w:t>
      </w:r>
      <w:r>
        <w:rPr>
          <w:b/>
        </w:rPr>
        <w:t>Стат</w:t>
      </w:r>
      <w:r w:rsidRPr="00B23AF5">
        <w:rPr>
          <w:b/>
        </w:rPr>
        <w:t xml:space="preserve"> </w:t>
      </w:r>
      <w:r>
        <w:t xml:space="preserve">проставляем единицы. Нажимаем комбинацию клавиш </w:t>
      </w:r>
      <w:r>
        <w:rPr>
          <w:i/>
        </w:rPr>
        <w:t>C</w:t>
      </w:r>
      <w:r>
        <w:rPr>
          <w:i/>
          <w:lang w:val="en-US"/>
        </w:rPr>
        <w:t>trl</w:t>
      </w:r>
      <w:r w:rsidRPr="00B23AF5">
        <w:rPr>
          <w:i/>
        </w:rPr>
        <w:t xml:space="preserve"> + </w:t>
      </w:r>
      <w:r>
        <w:rPr>
          <w:i/>
          <w:lang w:val="en-US"/>
        </w:rPr>
        <w:t>Shift</w:t>
      </w:r>
      <w:r w:rsidRPr="00B23AF5">
        <w:rPr>
          <w:i/>
        </w:rPr>
        <w:t xml:space="preserve"> + </w:t>
      </w:r>
      <w:r>
        <w:rPr>
          <w:i/>
          <w:lang w:val="en-US"/>
        </w:rPr>
        <w:t>Enter</w:t>
      </w:r>
      <w:r w:rsidRPr="00B23AF5">
        <w:rPr>
          <w:i/>
        </w:rPr>
        <w:t>.</w:t>
      </w:r>
    </w:p>
    <w:p w:rsidR="00B23AF5" w:rsidRDefault="00B23AF5">
      <w:pPr>
        <w:pStyle w:val="a4"/>
      </w:pPr>
      <w:r>
        <w:t xml:space="preserve">При построении модели необходимо учитывать, что мы строим уравнение вида </w:t>
      </w:r>
      <w:r>
        <w:rPr>
          <w:i/>
          <w:lang w:val="en-US"/>
        </w:rPr>
        <w:t>Y</w:t>
      </w:r>
      <w:r w:rsidRPr="00B23AF5">
        <w:rPr>
          <w:i/>
        </w:rPr>
        <w:t xml:space="preserve"> =  </w:t>
      </w:r>
      <w:r>
        <w:rPr>
          <w:i/>
          <w:lang w:val="en-US"/>
        </w:rPr>
        <w:t>a</w:t>
      </w:r>
      <w:r w:rsidRPr="00B23AF5">
        <w:rPr>
          <w:i/>
        </w:rPr>
        <w:t xml:space="preserve"> + </w:t>
      </w:r>
      <w:r>
        <w:rPr>
          <w:i/>
          <w:lang w:val="en-US"/>
        </w:rPr>
        <w:t>bx</w:t>
      </w:r>
      <w:r>
        <w:t xml:space="preserve">, а при выводе коэффициентов на экран вначале идет </w:t>
      </w:r>
      <w:r>
        <w:rPr>
          <w:i/>
          <w:lang w:val="en-US"/>
        </w:rPr>
        <w:t>b</w:t>
      </w:r>
      <w:r>
        <w:t xml:space="preserve">, а затем </w:t>
      </w:r>
      <w:r>
        <w:rPr>
          <w:i/>
        </w:rPr>
        <w:t>а</w:t>
      </w:r>
      <w:r>
        <w:t xml:space="preserve">. </w:t>
      </w:r>
    </w:p>
    <w:p w:rsidR="00B23AF5" w:rsidRDefault="00B23AF5">
      <w:pPr>
        <w:pStyle w:val="a4"/>
      </w:pPr>
      <w:r>
        <w:t>Наглядное изображение расчета показателей корреляционно-регрессионного анализа представлено на рис.3.</w:t>
      </w:r>
    </w:p>
    <w:p w:rsidR="00B23AF5" w:rsidRDefault="00B23AF5">
      <w:pPr>
        <w:pStyle w:val="a4"/>
      </w:pPr>
    </w:p>
    <w:p w:rsidR="00B23AF5" w:rsidRDefault="00B23AF5">
      <w:pPr>
        <w:pStyle w:val="a4"/>
      </w:pPr>
    </w:p>
    <w:p w:rsidR="00B23AF5" w:rsidRDefault="00B23AF5">
      <w:pPr>
        <w:pStyle w:val="a4"/>
      </w:pPr>
    </w:p>
    <w:p w:rsidR="00B23AF5" w:rsidRDefault="0068119D">
      <w:pPr>
        <w:pStyle w:val="a4"/>
      </w:pPr>
      <w:r>
        <w:pict>
          <v:shape id="_x0000_s1029" type="#_x0000_t75" style="position:absolute;left:0;text-align:left;margin-left:0;margin-top:0;width:481.8pt;height:361.35pt;z-index:251651072" o:allowincell="f">
            <v:imagedata r:id="rId11" o:title=""/>
            <w10:wrap type="topAndBottom"/>
          </v:shape>
        </w:pict>
      </w:r>
    </w:p>
    <w:p w:rsidR="00B23AF5" w:rsidRDefault="00B23AF5">
      <w:pPr>
        <w:pStyle w:val="a4"/>
        <w:jc w:val="center"/>
      </w:pPr>
      <w:r>
        <w:t>Рис.3. Расчетные формулы для корреляционно-регрессионного</w:t>
      </w:r>
    </w:p>
    <w:p w:rsidR="00B23AF5" w:rsidRDefault="00B23AF5">
      <w:pPr>
        <w:pStyle w:val="a4"/>
        <w:jc w:val="center"/>
      </w:pPr>
      <w:r>
        <w:t xml:space="preserve"> анализа в </w:t>
      </w:r>
      <w:r>
        <w:rPr>
          <w:lang w:val="en-US"/>
        </w:rPr>
        <w:t>MS</w:t>
      </w:r>
      <w:r w:rsidRPr="00B23AF5">
        <w:t xml:space="preserve"> </w:t>
      </w:r>
      <w:r>
        <w:rPr>
          <w:lang w:val="en-US"/>
        </w:rPr>
        <w:t>Excel</w:t>
      </w:r>
      <w:r>
        <w:t>.</w:t>
      </w:r>
    </w:p>
    <w:p w:rsidR="00B23AF5" w:rsidRDefault="00B23AF5">
      <w:pPr>
        <w:pStyle w:val="a4"/>
      </w:pPr>
    </w:p>
    <w:p w:rsidR="00B23AF5" w:rsidRDefault="00B23AF5">
      <w:pPr>
        <w:pStyle w:val="a4"/>
      </w:pPr>
      <w:r>
        <w:t>Проведем  корреляционно-регрессионный анализ величины оборотных средств Каменского сельского лесхоза в 2002 году.</w:t>
      </w:r>
    </w:p>
    <w:p w:rsidR="00B23AF5" w:rsidRDefault="00B23AF5">
      <w:pPr>
        <w:pStyle w:val="a4"/>
        <w:jc w:val="right"/>
      </w:pPr>
      <w:r>
        <w:t>Таблица 6.</w:t>
      </w:r>
    </w:p>
    <w:p w:rsidR="00B23AF5" w:rsidRDefault="00B23AF5">
      <w:pPr>
        <w:pStyle w:val="a4"/>
        <w:ind w:firstLine="0"/>
        <w:jc w:val="center"/>
      </w:pPr>
      <w:r>
        <w:t>Исходные данные и расчетные показатели для корреляционно-регрессионного анализа оборотных средств Каменского сельского лесхоза в 2002 г., тыс. руб.</w:t>
      </w:r>
    </w:p>
    <w:tbl>
      <w:tblPr>
        <w:tblW w:w="0" w:type="auto"/>
        <w:tblLayout w:type="fixed"/>
        <w:tblCellMar>
          <w:left w:w="30" w:type="dxa"/>
          <w:right w:w="30" w:type="dxa"/>
        </w:tblCellMar>
        <w:tblLook w:val="0000" w:firstRow="0" w:lastRow="0" w:firstColumn="0" w:lastColumn="0" w:noHBand="0" w:noVBand="0"/>
      </w:tblPr>
      <w:tblGrid>
        <w:gridCol w:w="4283"/>
        <w:gridCol w:w="1346"/>
        <w:gridCol w:w="1347"/>
        <w:gridCol w:w="1346"/>
        <w:gridCol w:w="1347"/>
      </w:tblGrid>
      <w:tr w:rsidR="00B23AF5">
        <w:trPr>
          <w:trHeight w:val="247"/>
        </w:trPr>
        <w:tc>
          <w:tcPr>
            <w:tcW w:w="4283"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rPr>
                <w:snapToGrid w:val="0"/>
                <w:color w:val="000000"/>
              </w:rPr>
            </w:pPr>
            <w:r>
              <w:rPr>
                <w:snapToGrid w:val="0"/>
                <w:color w:val="000000"/>
              </w:rPr>
              <w:t>1. Выручка (Х)</w:t>
            </w:r>
          </w:p>
        </w:tc>
        <w:tc>
          <w:tcPr>
            <w:tcW w:w="1346"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200,9</w:t>
            </w:r>
          </w:p>
        </w:tc>
        <w:tc>
          <w:tcPr>
            <w:tcW w:w="1347"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348,6</w:t>
            </w:r>
          </w:p>
        </w:tc>
        <w:tc>
          <w:tcPr>
            <w:tcW w:w="1346"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575,3</w:t>
            </w:r>
          </w:p>
        </w:tc>
        <w:tc>
          <w:tcPr>
            <w:tcW w:w="1347"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298,2</w:t>
            </w:r>
          </w:p>
        </w:tc>
      </w:tr>
      <w:tr w:rsidR="00B23AF5">
        <w:trPr>
          <w:trHeight w:val="262"/>
        </w:trPr>
        <w:tc>
          <w:tcPr>
            <w:tcW w:w="4283"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rPr>
                <w:snapToGrid w:val="0"/>
                <w:color w:val="000000"/>
              </w:rPr>
            </w:pPr>
            <w:r>
              <w:rPr>
                <w:snapToGrid w:val="0"/>
                <w:color w:val="000000"/>
              </w:rPr>
              <w:t>2. Обортные средства(У)</w:t>
            </w:r>
          </w:p>
        </w:tc>
        <w:tc>
          <w:tcPr>
            <w:tcW w:w="1346"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606,1</w:t>
            </w:r>
          </w:p>
        </w:tc>
        <w:tc>
          <w:tcPr>
            <w:tcW w:w="1347"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325,6</w:t>
            </w:r>
          </w:p>
        </w:tc>
        <w:tc>
          <w:tcPr>
            <w:tcW w:w="1346"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349,8</w:t>
            </w:r>
          </w:p>
        </w:tc>
        <w:tc>
          <w:tcPr>
            <w:tcW w:w="1347"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470,7</w:t>
            </w:r>
          </w:p>
        </w:tc>
      </w:tr>
      <w:tr w:rsidR="00B23AF5">
        <w:trPr>
          <w:trHeight w:val="262"/>
        </w:trPr>
        <w:tc>
          <w:tcPr>
            <w:tcW w:w="4283"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rPr>
                <w:snapToGrid w:val="0"/>
                <w:color w:val="000000"/>
              </w:rPr>
            </w:pPr>
            <w:r>
              <w:rPr>
                <w:snapToGrid w:val="0"/>
                <w:color w:val="000000"/>
              </w:rPr>
              <w:t>3. Оборт. средства расч (Ур)</w:t>
            </w:r>
          </w:p>
        </w:tc>
        <w:tc>
          <w:tcPr>
            <w:tcW w:w="1346"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533,310</w:t>
            </w:r>
          </w:p>
        </w:tc>
        <w:tc>
          <w:tcPr>
            <w:tcW w:w="1347"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442,449</w:t>
            </w:r>
          </w:p>
        </w:tc>
        <w:tc>
          <w:tcPr>
            <w:tcW w:w="1346"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302,988</w:t>
            </w:r>
          </w:p>
        </w:tc>
        <w:tc>
          <w:tcPr>
            <w:tcW w:w="1347"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473,454</w:t>
            </w:r>
          </w:p>
        </w:tc>
      </w:tr>
      <w:tr w:rsidR="00B23AF5">
        <w:trPr>
          <w:trHeight w:val="262"/>
        </w:trPr>
        <w:tc>
          <w:tcPr>
            <w:tcW w:w="4283"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rPr>
                <w:snapToGrid w:val="0"/>
                <w:color w:val="000000"/>
              </w:rPr>
            </w:pPr>
            <w:r>
              <w:rPr>
                <w:snapToGrid w:val="0"/>
                <w:color w:val="000000"/>
              </w:rPr>
              <w:t>4. Отклонение (У-Ур)</w:t>
            </w:r>
          </w:p>
        </w:tc>
        <w:tc>
          <w:tcPr>
            <w:tcW w:w="1346"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72,790</w:t>
            </w:r>
          </w:p>
        </w:tc>
        <w:tc>
          <w:tcPr>
            <w:tcW w:w="1347"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-116,849</w:t>
            </w:r>
          </w:p>
        </w:tc>
        <w:tc>
          <w:tcPr>
            <w:tcW w:w="1346"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46,812</w:t>
            </w:r>
          </w:p>
        </w:tc>
        <w:tc>
          <w:tcPr>
            <w:tcW w:w="1347"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-2,753</w:t>
            </w:r>
          </w:p>
        </w:tc>
      </w:tr>
      <w:tr w:rsidR="00B23AF5">
        <w:trPr>
          <w:trHeight w:val="262"/>
        </w:trPr>
        <w:tc>
          <w:tcPr>
            <w:tcW w:w="4283"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rPr>
                <w:snapToGrid w:val="0"/>
                <w:color w:val="000000"/>
              </w:rPr>
            </w:pPr>
            <w:r>
              <w:rPr>
                <w:snapToGrid w:val="0"/>
                <w:color w:val="000000"/>
              </w:rPr>
              <w:t>5. У-Уср</w:t>
            </w:r>
          </w:p>
        </w:tc>
        <w:tc>
          <w:tcPr>
            <w:tcW w:w="1346"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168,050</w:t>
            </w:r>
          </w:p>
        </w:tc>
        <w:tc>
          <w:tcPr>
            <w:tcW w:w="1347"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-112,450</w:t>
            </w:r>
          </w:p>
        </w:tc>
        <w:tc>
          <w:tcPr>
            <w:tcW w:w="1346"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-88,250</w:t>
            </w:r>
          </w:p>
        </w:tc>
        <w:tc>
          <w:tcPr>
            <w:tcW w:w="1347" w:type="dxa"/>
            <w:tcBorders>
              <w:top w:val="single" w:sz="6" w:space="0" w:color="auto"/>
              <w:left w:val="single" w:sz="6" w:space="0" w:color="auto"/>
              <w:bottom w:val="single" w:sz="6" w:space="0" w:color="auto"/>
              <w:right w:val="single" w:sz="6" w:space="0" w:color="auto"/>
            </w:tcBorders>
          </w:tcPr>
          <w:p w:rsidR="00B23AF5" w:rsidRDefault="00B23AF5">
            <w:pPr>
              <w:spacing w:line="360" w:lineRule="auto"/>
              <w:jc w:val="right"/>
              <w:rPr>
                <w:snapToGrid w:val="0"/>
                <w:color w:val="000000"/>
              </w:rPr>
            </w:pPr>
            <w:r>
              <w:rPr>
                <w:snapToGrid w:val="0"/>
                <w:color w:val="000000"/>
              </w:rPr>
              <w:t>32,650</w:t>
            </w:r>
          </w:p>
        </w:tc>
      </w:tr>
    </w:tbl>
    <w:p w:rsidR="00B23AF5" w:rsidRDefault="00B23AF5">
      <w:pPr>
        <w:pStyle w:val="a4"/>
        <w:ind w:firstLine="0"/>
        <w:rPr>
          <w:snapToGrid w:val="0"/>
          <w:color w:val="000000"/>
        </w:rPr>
      </w:pPr>
      <w:r>
        <w:t xml:space="preserve">Уср = </w:t>
      </w:r>
      <w:r>
        <w:rPr>
          <w:snapToGrid w:val="0"/>
          <w:color w:val="000000"/>
        </w:rPr>
        <w:t>438,05</w:t>
      </w:r>
      <w:r w:rsidRPr="00B23AF5">
        <w:rPr>
          <w:snapToGrid w:val="0"/>
          <w:color w:val="000000"/>
        </w:rPr>
        <w:t xml:space="preserve">0 </w:t>
      </w:r>
      <w:r>
        <w:rPr>
          <w:snapToGrid w:val="0"/>
          <w:color w:val="000000"/>
        </w:rPr>
        <w:t>тыс. руб.                         ∑ (У – Уср)</w:t>
      </w:r>
      <w:r w:rsidRPr="00B23AF5">
        <w:rPr>
          <w:snapToGrid w:val="0"/>
          <w:color w:val="000000"/>
        </w:rPr>
        <w:t xml:space="preserve">^2 = </w:t>
      </w:r>
      <w:r>
        <w:rPr>
          <w:snapToGrid w:val="0"/>
          <w:color w:val="000000"/>
        </w:rPr>
        <w:t>49739,890 тыс. руб.</w:t>
      </w:r>
    </w:p>
    <w:p w:rsidR="00B23AF5" w:rsidRPr="00B23AF5" w:rsidRDefault="00B23AF5">
      <w:pPr>
        <w:pStyle w:val="a4"/>
      </w:pPr>
      <w:r w:rsidRPr="00B23AF5">
        <w:t xml:space="preserve">Индекс корреляции = -0,758 </w:t>
      </w:r>
    </w:p>
    <w:p w:rsidR="00B23AF5" w:rsidRDefault="00B23AF5">
      <w:pPr>
        <w:pStyle w:val="a4"/>
      </w:pPr>
      <w:r w:rsidRPr="00B23AF5">
        <w:t>Данное значение инде</w:t>
      </w:r>
      <w:r>
        <w:t>кса парной корреляции отражает тесную обратную связь между величиной выручки от реализации и объемом оборотных средств.</w:t>
      </w:r>
    </w:p>
    <w:p w:rsidR="00B23AF5" w:rsidRDefault="00B23AF5">
      <w:pPr>
        <w:pStyle w:val="a4"/>
      </w:pPr>
      <w:r w:rsidRPr="00B23AF5">
        <w:tab/>
        <w:t>Коэффициент детерминации</w:t>
      </w:r>
      <w:r>
        <w:t xml:space="preserve"> = 57,5%</w:t>
      </w:r>
    </w:p>
    <w:p w:rsidR="00B23AF5" w:rsidRDefault="00B23AF5">
      <w:pPr>
        <w:pStyle w:val="a4"/>
      </w:pPr>
      <w:r>
        <w:t xml:space="preserve"> Это значит, что величина оборотных средств на 57,5% зависит от выручки от реализации, а остальные 42,5% - это влияние других факторов, не учтенных в модели. </w:t>
      </w:r>
    </w:p>
    <w:p w:rsidR="00B23AF5" w:rsidRDefault="00B23AF5">
      <w:pPr>
        <w:pStyle w:val="a4"/>
        <w:ind w:firstLine="0"/>
      </w:pPr>
      <w:r>
        <w:tab/>
        <w:t>Однофакторная прямолинейная корреляционно-регрессионная модель будет иметь вид:</w:t>
      </w:r>
    </w:p>
    <w:p w:rsidR="00B23AF5" w:rsidRDefault="00B23AF5">
      <w:pPr>
        <w:pStyle w:val="a4"/>
        <w:ind w:firstLine="0"/>
        <w:jc w:val="center"/>
      </w:pPr>
      <w:r>
        <w:rPr>
          <w:i/>
        </w:rPr>
        <w:t>Ур = 656,900 – 0,615х</w:t>
      </w:r>
    </w:p>
    <w:p w:rsidR="00B23AF5" w:rsidRDefault="00B23AF5">
      <w:pPr>
        <w:pStyle w:val="a4"/>
        <w:ind w:firstLine="0"/>
      </w:pPr>
    </w:p>
    <w:p w:rsidR="00B23AF5" w:rsidRDefault="00B23AF5">
      <w:pPr>
        <w:pStyle w:val="a4"/>
      </w:pPr>
      <w:r>
        <w:t xml:space="preserve">Графическое отражение сопоставления расчетных и фактических данных </w:t>
      </w:r>
    </w:p>
    <w:p w:rsidR="00B23AF5" w:rsidRDefault="0068119D">
      <w:pPr>
        <w:pStyle w:val="a4"/>
      </w:pPr>
      <w:r>
        <w:object w:dxaOrig="1440" w:dyaOrig="1440">
          <v:shape id="_x0000_s1030" type="#_x0000_t75" style="position:absolute;left:0;text-align:left;margin-left:-5.85pt;margin-top:47pt;width:476.55pt;height:252pt;z-index:251652096" o:allowincell="f">
            <v:imagedata r:id="rId12" o:title=""/>
            <w10:wrap type="topAndBottom"/>
          </v:shape>
          <o:OLEObject Type="Embed" ProgID="Excel.Sheet.8" ShapeID="_x0000_s1030" DrawAspect="Content" ObjectID="_1459286581" r:id="rId13"/>
        </w:object>
      </w:r>
      <w:r w:rsidR="00B23AF5">
        <w:t>представлено на рис. 4.</w:t>
      </w:r>
    </w:p>
    <w:p w:rsidR="00B23AF5" w:rsidRDefault="00B23AF5">
      <w:pPr>
        <w:pStyle w:val="a4"/>
        <w:jc w:val="center"/>
      </w:pPr>
      <w:r>
        <w:t>Рис. 4. Фактическая и расчетная величина оборотных средств Каменского сельского лесхоза в 2002 году.</w:t>
      </w:r>
    </w:p>
    <w:p w:rsidR="00B23AF5" w:rsidRDefault="00B23AF5">
      <w:pPr>
        <w:pStyle w:val="a4"/>
        <w:jc w:val="center"/>
      </w:pPr>
    </w:p>
    <w:p w:rsidR="00B23AF5" w:rsidRDefault="00B23AF5">
      <w:pPr>
        <w:pStyle w:val="a4"/>
        <w:jc w:val="center"/>
      </w:pPr>
    </w:p>
    <w:p w:rsidR="00B23AF5" w:rsidRDefault="00B23AF5">
      <w:pPr>
        <w:pStyle w:val="a4"/>
        <w:rPr>
          <w:b/>
        </w:rPr>
      </w:pPr>
      <w:r>
        <w:rPr>
          <w:b/>
        </w:rPr>
        <w:t xml:space="preserve">4.2. Прогнозирование величины оборотных средств Каменского сельского лесхоза на </w:t>
      </w:r>
      <w:r>
        <w:rPr>
          <w:b/>
          <w:lang w:val="en-US"/>
        </w:rPr>
        <w:t>I</w:t>
      </w:r>
      <w:r>
        <w:rPr>
          <w:b/>
        </w:rPr>
        <w:t xml:space="preserve"> и </w:t>
      </w:r>
      <w:r>
        <w:rPr>
          <w:b/>
          <w:lang w:val="en-US"/>
        </w:rPr>
        <w:t>II</w:t>
      </w:r>
      <w:r w:rsidRPr="00B23AF5">
        <w:rPr>
          <w:b/>
        </w:rPr>
        <w:t xml:space="preserve"> кварталы </w:t>
      </w:r>
      <w:r>
        <w:rPr>
          <w:b/>
        </w:rPr>
        <w:t xml:space="preserve"> 2003 года</w:t>
      </w:r>
    </w:p>
    <w:p w:rsidR="00B23AF5" w:rsidRDefault="00B23AF5">
      <w:pPr>
        <w:pStyle w:val="a4"/>
        <w:rPr>
          <w:b/>
        </w:rPr>
      </w:pPr>
    </w:p>
    <w:p w:rsidR="00B23AF5" w:rsidRDefault="00B23AF5">
      <w:pPr>
        <w:pStyle w:val="a4"/>
      </w:pPr>
      <w:r>
        <w:t xml:space="preserve">На </w:t>
      </w:r>
      <w:r>
        <w:rPr>
          <w:lang w:val="en-US"/>
        </w:rPr>
        <w:t>I</w:t>
      </w:r>
      <w:r>
        <w:t xml:space="preserve"> квартал 2003 года запланировано увеличение объема выручки на 10% от значения соответствующего квартала 2002 года, на </w:t>
      </w:r>
      <w:r>
        <w:rPr>
          <w:lang w:val="en-US"/>
        </w:rPr>
        <w:t>II</w:t>
      </w:r>
      <w:r>
        <w:t xml:space="preserve"> квартал 2003 года запланировано увеличение объема выручки на 17% от значения </w:t>
      </w:r>
      <w:r>
        <w:rPr>
          <w:lang w:val="en-US"/>
        </w:rPr>
        <w:t>II</w:t>
      </w:r>
      <w:r>
        <w:t xml:space="preserve"> квартала 2002 года. Следовательно, планируемый объем выручки в </w:t>
      </w:r>
      <w:r>
        <w:rPr>
          <w:lang w:val="en-US"/>
        </w:rPr>
        <w:t>I</w:t>
      </w:r>
      <w:r>
        <w:t xml:space="preserve"> квартале 2003 года составит: 200,9 *110 /100 = 221,0 тыс. руб. Планируемый объем выручки на </w:t>
      </w:r>
      <w:r>
        <w:rPr>
          <w:lang w:val="en-US"/>
        </w:rPr>
        <w:t>II</w:t>
      </w:r>
      <w:r>
        <w:t xml:space="preserve"> квартал 2003 года составит: 348,6 * 117 / 100 = 407,9 тыс. руб.</w:t>
      </w:r>
    </w:p>
    <w:p w:rsidR="00B23AF5" w:rsidRDefault="00B23AF5">
      <w:pPr>
        <w:pStyle w:val="a4"/>
      </w:pPr>
      <w:r>
        <w:t xml:space="preserve">Исходя из полученного уравнения регрессии </w:t>
      </w:r>
      <w:r>
        <w:rPr>
          <w:i/>
        </w:rPr>
        <w:t xml:space="preserve">Ур = 656,900 – 0,615х </w:t>
      </w:r>
      <w:r>
        <w:t xml:space="preserve">рассчитаем прогнозное значение величины оборотных средств: </w:t>
      </w:r>
    </w:p>
    <w:p w:rsidR="00B23AF5" w:rsidRDefault="00B23AF5">
      <w:pPr>
        <w:pStyle w:val="a4"/>
      </w:pPr>
      <w:r>
        <w:t xml:space="preserve">На </w:t>
      </w:r>
      <w:r>
        <w:rPr>
          <w:lang w:val="en-US"/>
        </w:rPr>
        <w:t>I</w:t>
      </w:r>
      <w:r w:rsidRPr="00B23AF5">
        <w:t xml:space="preserve"> </w:t>
      </w:r>
      <w:r>
        <w:t>квартал: 656,9 – 0,615 * 221,0 = 520,9 тыс. руб.</w:t>
      </w:r>
    </w:p>
    <w:p w:rsidR="00B23AF5" w:rsidRDefault="00B23AF5">
      <w:pPr>
        <w:pStyle w:val="a4"/>
      </w:pPr>
      <w:r>
        <w:t xml:space="preserve">На </w:t>
      </w:r>
      <w:r>
        <w:rPr>
          <w:lang w:val="en-US"/>
        </w:rPr>
        <w:t>II</w:t>
      </w:r>
      <w:r w:rsidRPr="00B23AF5">
        <w:t xml:space="preserve"> </w:t>
      </w:r>
      <w:r>
        <w:t>квартал: 656,9 – 0,615 * 407,9 = 406,0 тыс. руб.</w:t>
      </w:r>
    </w:p>
    <w:p w:rsidR="00B23AF5" w:rsidRDefault="00B23AF5">
      <w:pPr>
        <w:pStyle w:val="a4"/>
      </w:pPr>
      <w:r>
        <w:t>Составим таблицу для сравнения фактических показателей 2002 года и расчетных показателей 2003 года.</w:t>
      </w:r>
    </w:p>
    <w:p w:rsidR="00B23AF5" w:rsidRDefault="00B23AF5">
      <w:pPr>
        <w:pStyle w:val="a4"/>
        <w:jc w:val="right"/>
      </w:pPr>
      <w:r>
        <w:t xml:space="preserve">Таблица 7. </w:t>
      </w:r>
    </w:p>
    <w:p w:rsidR="00B23AF5" w:rsidRDefault="00B23AF5">
      <w:pPr>
        <w:pStyle w:val="a4"/>
        <w:jc w:val="center"/>
      </w:pPr>
      <w:r>
        <w:t>Объемы выручки величина оборотных средств Каменского сельского лесхоза в 2002 и 2003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1134"/>
        <w:gridCol w:w="1559"/>
        <w:gridCol w:w="1276"/>
        <w:gridCol w:w="1134"/>
        <w:gridCol w:w="1661"/>
      </w:tblGrid>
      <w:tr w:rsidR="00B23AF5">
        <w:trPr>
          <w:cantSplit/>
        </w:trPr>
        <w:tc>
          <w:tcPr>
            <w:tcW w:w="1951" w:type="dxa"/>
            <w:vMerge w:val="restart"/>
          </w:tcPr>
          <w:p w:rsidR="00B23AF5" w:rsidRDefault="00B23AF5">
            <w:pPr>
              <w:pStyle w:val="a4"/>
              <w:spacing w:line="240" w:lineRule="auto"/>
              <w:ind w:firstLine="0"/>
              <w:jc w:val="center"/>
            </w:pPr>
          </w:p>
        </w:tc>
        <w:tc>
          <w:tcPr>
            <w:tcW w:w="2268" w:type="dxa"/>
            <w:gridSpan w:val="2"/>
            <w:vAlign w:val="center"/>
          </w:tcPr>
          <w:p w:rsidR="00B23AF5" w:rsidRDefault="00B23AF5">
            <w:pPr>
              <w:pStyle w:val="a4"/>
              <w:spacing w:line="240" w:lineRule="auto"/>
              <w:ind w:firstLine="0"/>
              <w:jc w:val="center"/>
              <w:rPr>
                <w:lang w:val="en-US"/>
              </w:rPr>
            </w:pPr>
            <w:r>
              <w:rPr>
                <w:lang w:val="en-US"/>
              </w:rPr>
              <w:t>I квартал</w:t>
            </w:r>
          </w:p>
        </w:tc>
        <w:tc>
          <w:tcPr>
            <w:tcW w:w="1559" w:type="dxa"/>
            <w:vMerge w:val="restart"/>
          </w:tcPr>
          <w:p w:rsidR="00B23AF5" w:rsidRDefault="00B23AF5">
            <w:pPr>
              <w:pStyle w:val="a4"/>
              <w:spacing w:line="240" w:lineRule="auto"/>
              <w:ind w:firstLine="0"/>
              <w:jc w:val="center"/>
            </w:pPr>
            <w:r>
              <w:t>Прирост % +, -</w:t>
            </w:r>
          </w:p>
        </w:tc>
        <w:tc>
          <w:tcPr>
            <w:tcW w:w="2410" w:type="dxa"/>
            <w:gridSpan w:val="2"/>
            <w:vAlign w:val="center"/>
          </w:tcPr>
          <w:p w:rsidR="00B23AF5" w:rsidRDefault="00B23AF5">
            <w:pPr>
              <w:pStyle w:val="a4"/>
              <w:spacing w:line="240" w:lineRule="auto"/>
              <w:ind w:firstLine="0"/>
              <w:jc w:val="center"/>
            </w:pPr>
            <w:r>
              <w:rPr>
                <w:lang w:val="en-US"/>
              </w:rPr>
              <w:t>II</w:t>
            </w:r>
            <w:r>
              <w:t xml:space="preserve"> квартал</w:t>
            </w:r>
          </w:p>
        </w:tc>
        <w:tc>
          <w:tcPr>
            <w:tcW w:w="1661" w:type="dxa"/>
            <w:vMerge w:val="restart"/>
          </w:tcPr>
          <w:p w:rsidR="00B23AF5" w:rsidRDefault="00B23AF5">
            <w:pPr>
              <w:pStyle w:val="a4"/>
              <w:spacing w:line="240" w:lineRule="auto"/>
              <w:ind w:firstLine="0"/>
              <w:jc w:val="center"/>
            </w:pPr>
            <w:r>
              <w:t>Прирост % +, -</w:t>
            </w:r>
          </w:p>
        </w:tc>
      </w:tr>
      <w:tr w:rsidR="00B23AF5">
        <w:trPr>
          <w:cantSplit/>
          <w:trHeight w:val="315"/>
        </w:trPr>
        <w:tc>
          <w:tcPr>
            <w:tcW w:w="1951" w:type="dxa"/>
            <w:vMerge/>
          </w:tcPr>
          <w:p w:rsidR="00B23AF5" w:rsidRDefault="00B23AF5">
            <w:pPr>
              <w:pStyle w:val="a4"/>
              <w:ind w:firstLine="0"/>
              <w:jc w:val="left"/>
            </w:pPr>
          </w:p>
        </w:tc>
        <w:tc>
          <w:tcPr>
            <w:tcW w:w="1134" w:type="dxa"/>
          </w:tcPr>
          <w:p w:rsidR="00B23AF5" w:rsidRDefault="00B23AF5">
            <w:pPr>
              <w:pStyle w:val="a4"/>
              <w:ind w:firstLine="0"/>
              <w:jc w:val="center"/>
            </w:pPr>
            <w:r>
              <w:t>2002</w:t>
            </w:r>
          </w:p>
        </w:tc>
        <w:tc>
          <w:tcPr>
            <w:tcW w:w="1134" w:type="dxa"/>
          </w:tcPr>
          <w:p w:rsidR="00B23AF5" w:rsidRDefault="00B23AF5">
            <w:pPr>
              <w:pStyle w:val="a4"/>
              <w:ind w:firstLine="0"/>
              <w:jc w:val="center"/>
            </w:pPr>
            <w:r>
              <w:t>2003</w:t>
            </w:r>
          </w:p>
        </w:tc>
        <w:tc>
          <w:tcPr>
            <w:tcW w:w="1559" w:type="dxa"/>
            <w:vMerge/>
          </w:tcPr>
          <w:p w:rsidR="00B23AF5" w:rsidRDefault="00B23AF5">
            <w:pPr>
              <w:pStyle w:val="a4"/>
              <w:ind w:firstLine="0"/>
              <w:jc w:val="center"/>
            </w:pPr>
          </w:p>
        </w:tc>
        <w:tc>
          <w:tcPr>
            <w:tcW w:w="1276" w:type="dxa"/>
          </w:tcPr>
          <w:p w:rsidR="00B23AF5" w:rsidRDefault="00B23AF5">
            <w:pPr>
              <w:pStyle w:val="a4"/>
              <w:ind w:firstLine="0"/>
              <w:jc w:val="center"/>
            </w:pPr>
            <w:r>
              <w:t>2002</w:t>
            </w:r>
          </w:p>
        </w:tc>
        <w:tc>
          <w:tcPr>
            <w:tcW w:w="1134" w:type="dxa"/>
          </w:tcPr>
          <w:p w:rsidR="00B23AF5" w:rsidRDefault="00B23AF5">
            <w:pPr>
              <w:pStyle w:val="a4"/>
              <w:ind w:firstLine="0"/>
              <w:jc w:val="center"/>
            </w:pPr>
            <w:r>
              <w:t>2003</w:t>
            </w:r>
          </w:p>
        </w:tc>
        <w:tc>
          <w:tcPr>
            <w:tcW w:w="1661" w:type="dxa"/>
            <w:vMerge/>
          </w:tcPr>
          <w:p w:rsidR="00B23AF5" w:rsidRDefault="00B23AF5">
            <w:pPr>
              <w:pStyle w:val="a4"/>
              <w:ind w:firstLine="0"/>
              <w:jc w:val="center"/>
            </w:pPr>
          </w:p>
        </w:tc>
      </w:tr>
      <w:tr w:rsidR="00B23AF5">
        <w:tc>
          <w:tcPr>
            <w:tcW w:w="1951" w:type="dxa"/>
          </w:tcPr>
          <w:p w:rsidR="00B23AF5" w:rsidRDefault="00B23AF5">
            <w:pPr>
              <w:pStyle w:val="a4"/>
              <w:ind w:firstLine="0"/>
              <w:jc w:val="left"/>
            </w:pPr>
            <w:r>
              <w:t>Выручка, т.р.</w:t>
            </w:r>
          </w:p>
        </w:tc>
        <w:tc>
          <w:tcPr>
            <w:tcW w:w="1134" w:type="dxa"/>
            <w:vAlign w:val="center"/>
          </w:tcPr>
          <w:p w:rsidR="00B23AF5" w:rsidRDefault="00B23AF5">
            <w:pPr>
              <w:pStyle w:val="a4"/>
              <w:ind w:firstLine="0"/>
              <w:jc w:val="center"/>
            </w:pPr>
            <w:r>
              <w:t>200,9</w:t>
            </w:r>
          </w:p>
        </w:tc>
        <w:tc>
          <w:tcPr>
            <w:tcW w:w="1134" w:type="dxa"/>
            <w:vAlign w:val="center"/>
          </w:tcPr>
          <w:p w:rsidR="00B23AF5" w:rsidRDefault="00B23AF5">
            <w:pPr>
              <w:pStyle w:val="a4"/>
              <w:ind w:firstLine="0"/>
              <w:jc w:val="center"/>
            </w:pPr>
            <w:r>
              <w:t>221,0</w:t>
            </w:r>
          </w:p>
        </w:tc>
        <w:tc>
          <w:tcPr>
            <w:tcW w:w="1559" w:type="dxa"/>
            <w:vAlign w:val="center"/>
          </w:tcPr>
          <w:p w:rsidR="00B23AF5" w:rsidRDefault="00B23AF5">
            <w:pPr>
              <w:jc w:val="right"/>
              <w:rPr>
                <w:snapToGrid w:val="0"/>
                <w:color w:val="000000"/>
              </w:rPr>
            </w:pPr>
            <w:r>
              <w:rPr>
                <w:snapToGrid w:val="0"/>
                <w:color w:val="000000"/>
              </w:rPr>
              <w:t>10,0</w:t>
            </w:r>
          </w:p>
        </w:tc>
        <w:tc>
          <w:tcPr>
            <w:tcW w:w="1276" w:type="dxa"/>
            <w:vAlign w:val="center"/>
          </w:tcPr>
          <w:p w:rsidR="00B23AF5" w:rsidRDefault="00B23AF5">
            <w:pPr>
              <w:pStyle w:val="a4"/>
              <w:ind w:firstLine="0"/>
              <w:jc w:val="center"/>
            </w:pPr>
            <w:r>
              <w:t>348,6</w:t>
            </w:r>
          </w:p>
        </w:tc>
        <w:tc>
          <w:tcPr>
            <w:tcW w:w="1134" w:type="dxa"/>
            <w:vAlign w:val="center"/>
          </w:tcPr>
          <w:p w:rsidR="00B23AF5" w:rsidRDefault="00B23AF5">
            <w:pPr>
              <w:pStyle w:val="a4"/>
              <w:ind w:firstLine="0"/>
              <w:jc w:val="center"/>
            </w:pPr>
            <w:r>
              <w:t>407,9</w:t>
            </w:r>
          </w:p>
        </w:tc>
        <w:tc>
          <w:tcPr>
            <w:tcW w:w="1661" w:type="dxa"/>
            <w:vAlign w:val="center"/>
          </w:tcPr>
          <w:p w:rsidR="00B23AF5" w:rsidRDefault="00B23AF5">
            <w:pPr>
              <w:jc w:val="right"/>
              <w:rPr>
                <w:snapToGrid w:val="0"/>
                <w:color w:val="000000"/>
              </w:rPr>
            </w:pPr>
            <w:r>
              <w:rPr>
                <w:snapToGrid w:val="0"/>
                <w:color w:val="000000"/>
              </w:rPr>
              <w:t>17,0</w:t>
            </w:r>
          </w:p>
        </w:tc>
      </w:tr>
      <w:tr w:rsidR="00B23AF5">
        <w:tc>
          <w:tcPr>
            <w:tcW w:w="1951" w:type="dxa"/>
          </w:tcPr>
          <w:p w:rsidR="00B23AF5" w:rsidRDefault="00B23AF5">
            <w:pPr>
              <w:pStyle w:val="a4"/>
              <w:spacing w:line="240" w:lineRule="auto"/>
              <w:ind w:firstLine="0"/>
              <w:jc w:val="left"/>
            </w:pPr>
            <w:r>
              <w:t xml:space="preserve">Оборотные средства, т.р. </w:t>
            </w:r>
          </w:p>
        </w:tc>
        <w:tc>
          <w:tcPr>
            <w:tcW w:w="1134" w:type="dxa"/>
            <w:vAlign w:val="center"/>
          </w:tcPr>
          <w:p w:rsidR="00B23AF5" w:rsidRDefault="00B23AF5">
            <w:pPr>
              <w:pStyle w:val="a4"/>
              <w:spacing w:line="240" w:lineRule="auto"/>
              <w:ind w:firstLine="0"/>
              <w:jc w:val="center"/>
            </w:pPr>
            <w:r>
              <w:t>606,1</w:t>
            </w:r>
          </w:p>
        </w:tc>
        <w:tc>
          <w:tcPr>
            <w:tcW w:w="1134" w:type="dxa"/>
            <w:vAlign w:val="center"/>
          </w:tcPr>
          <w:p w:rsidR="00B23AF5" w:rsidRDefault="00B23AF5">
            <w:pPr>
              <w:pStyle w:val="a4"/>
              <w:spacing w:line="240" w:lineRule="auto"/>
              <w:ind w:firstLine="0"/>
              <w:jc w:val="center"/>
            </w:pPr>
            <w:r>
              <w:t>520,9</w:t>
            </w:r>
          </w:p>
        </w:tc>
        <w:tc>
          <w:tcPr>
            <w:tcW w:w="1559" w:type="dxa"/>
            <w:vAlign w:val="center"/>
          </w:tcPr>
          <w:p w:rsidR="00B23AF5" w:rsidRDefault="00B23AF5">
            <w:pPr>
              <w:jc w:val="right"/>
              <w:rPr>
                <w:snapToGrid w:val="0"/>
                <w:color w:val="000000"/>
              </w:rPr>
            </w:pPr>
            <w:r>
              <w:rPr>
                <w:snapToGrid w:val="0"/>
                <w:color w:val="000000"/>
              </w:rPr>
              <w:t>-14,1</w:t>
            </w:r>
          </w:p>
        </w:tc>
        <w:tc>
          <w:tcPr>
            <w:tcW w:w="1276" w:type="dxa"/>
            <w:vAlign w:val="center"/>
          </w:tcPr>
          <w:p w:rsidR="00B23AF5" w:rsidRDefault="00B23AF5">
            <w:pPr>
              <w:pStyle w:val="a4"/>
              <w:spacing w:line="240" w:lineRule="auto"/>
              <w:ind w:firstLine="0"/>
              <w:jc w:val="center"/>
            </w:pPr>
            <w:r>
              <w:t>325,6</w:t>
            </w:r>
          </w:p>
        </w:tc>
        <w:tc>
          <w:tcPr>
            <w:tcW w:w="1134" w:type="dxa"/>
            <w:vAlign w:val="center"/>
          </w:tcPr>
          <w:p w:rsidR="00B23AF5" w:rsidRDefault="00B23AF5">
            <w:pPr>
              <w:pStyle w:val="a4"/>
              <w:spacing w:line="240" w:lineRule="auto"/>
              <w:ind w:firstLine="0"/>
              <w:jc w:val="center"/>
            </w:pPr>
            <w:r>
              <w:t>406,0</w:t>
            </w:r>
          </w:p>
        </w:tc>
        <w:tc>
          <w:tcPr>
            <w:tcW w:w="1661" w:type="dxa"/>
            <w:vAlign w:val="center"/>
          </w:tcPr>
          <w:p w:rsidR="00B23AF5" w:rsidRDefault="00B23AF5">
            <w:pPr>
              <w:jc w:val="right"/>
              <w:rPr>
                <w:snapToGrid w:val="0"/>
                <w:color w:val="000000"/>
              </w:rPr>
            </w:pPr>
            <w:r>
              <w:rPr>
                <w:snapToGrid w:val="0"/>
                <w:color w:val="000000"/>
              </w:rPr>
              <w:t>24,7</w:t>
            </w:r>
          </w:p>
        </w:tc>
      </w:tr>
      <w:tr w:rsidR="00B23AF5">
        <w:tc>
          <w:tcPr>
            <w:tcW w:w="1951" w:type="dxa"/>
            <w:vAlign w:val="center"/>
          </w:tcPr>
          <w:p w:rsidR="00B23AF5" w:rsidRDefault="00B23AF5">
            <w:pPr>
              <w:pStyle w:val="a4"/>
              <w:ind w:firstLine="0"/>
              <w:jc w:val="left"/>
            </w:pPr>
            <w:r>
              <w:t>К оборач-ти</w:t>
            </w:r>
          </w:p>
        </w:tc>
        <w:tc>
          <w:tcPr>
            <w:tcW w:w="1134" w:type="dxa"/>
            <w:vAlign w:val="center"/>
          </w:tcPr>
          <w:p w:rsidR="00B23AF5" w:rsidRDefault="00B23AF5">
            <w:pPr>
              <w:pStyle w:val="a4"/>
              <w:ind w:firstLine="0"/>
              <w:jc w:val="center"/>
            </w:pPr>
            <w:r>
              <w:t>0,331</w:t>
            </w:r>
          </w:p>
        </w:tc>
        <w:tc>
          <w:tcPr>
            <w:tcW w:w="1134" w:type="dxa"/>
            <w:vAlign w:val="center"/>
          </w:tcPr>
          <w:p w:rsidR="00B23AF5" w:rsidRDefault="00B23AF5">
            <w:pPr>
              <w:pStyle w:val="a4"/>
              <w:ind w:firstLine="0"/>
              <w:jc w:val="center"/>
            </w:pPr>
            <w:r>
              <w:t>0,424</w:t>
            </w:r>
          </w:p>
        </w:tc>
        <w:tc>
          <w:tcPr>
            <w:tcW w:w="1559" w:type="dxa"/>
            <w:vAlign w:val="center"/>
          </w:tcPr>
          <w:p w:rsidR="00B23AF5" w:rsidRDefault="00B23AF5">
            <w:pPr>
              <w:jc w:val="right"/>
              <w:rPr>
                <w:snapToGrid w:val="0"/>
                <w:color w:val="000000"/>
              </w:rPr>
            </w:pPr>
            <w:r>
              <w:rPr>
                <w:snapToGrid w:val="0"/>
                <w:color w:val="000000"/>
              </w:rPr>
              <w:t>28,1</w:t>
            </w:r>
          </w:p>
        </w:tc>
        <w:tc>
          <w:tcPr>
            <w:tcW w:w="1276" w:type="dxa"/>
            <w:vAlign w:val="center"/>
          </w:tcPr>
          <w:p w:rsidR="00B23AF5" w:rsidRDefault="00B23AF5">
            <w:pPr>
              <w:pStyle w:val="a4"/>
              <w:ind w:firstLine="0"/>
              <w:jc w:val="center"/>
            </w:pPr>
            <w:r>
              <w:t>1,071</w:t>
            </w:r>
          </w:p>
        </w:tc>
        <w:tc>
          <w:tcPr>
            <w:tcW w:w="1134" w:type="dxa"/>
            <w:vAlign w:val="center"/>
          </w:tcPr>
          <w:p w:rsidR="00B23AF5" w:rsidRDefault="00B23AF5">
            <w:pPr>
              <w:pStyle w:val="a4"/>
              <w:ind w:firstLine="0"/>
              <w:jc w:val="center"/>
            </w:pPr>
            <w:r>
              <w:t>1,005</w:t>
            </w:r>
          </w:p>
        </w:tc>
        <w:tc>
          <w:tcPr>
            <w:tcW w:w="1661" w:type="dxa"/>
            <w:vAlign w:val="center"/>
          </w:tcPr>
          <w:p w:rsidR="00B23AF5" w:rsidRDefault="00B23AF5">
            <w:pPr>
              <w:jc w:val="right"/>
              <w:rPr>
                <w:snapToGrid w:val="0"/>
                <w:color w:val="000000"/>
              </w:rPr>
            </w:pPr>
            <w:r>
              <w:rPr>
                <w:snapToGrid w:val="0"/>
                <w:color w:val="000000"/>
              </w:rPr>
              <w:t>-6,2</w:t>
            </w:r>
          </w:p>
        </w:tc>
      </w:tr>
    </w:tbl>
    <w:p w:rsidR="00B23AF5" w:rsidRDefault="00B23AF5">
      <w:pPr>
        <w:pStyle w:val="a4"/>
      </w:pPr>
      <w:r>
        <w:t xml:space="preserve">По данным таблицы 7, при совпадении прогнозных значений величины оборотных средств  и выручки от реализации в </w:t>
      </w:r>
      <w:r>
        <w:rPr>
          <w:lang w:val="en-US"/>
        </w:rPr>
        <w:t>I</w:t>
      </w:r>
      <w:r w:rsidRPr="00B23AF5">
        <w:t xml:space="preserve"> квартале 2003 </w:t>
      </w:r>
      <w:r>
        <w:t xml:space="preserve">улучшится использование оборотных средств (рост коэффициента оборачиваемости на 28,1 %), во </w:t>
      </w:r>
      <w:r>
        <w:rPr>
          <w:lang w:val="en-US"/>
        </w:rPr>
        <w:t>II</w:t>
      </w:r>
      <w:r>
        <w:t xml:space="preserve"> квартале будет наблюдаться снижение эффективности использования оборотных средств (снижение коэффициента оборачиваемости на 6,2%)</w:t>
      </w:r>
    </w:p>
    <w:p w:rsidR="00B23AF5" w:rsidRDefault="00B23AF5">
      <w:pPr>
        <w:pStyle w:val="a4"/>
      </w:pPr>
      <w:r>
        <w:rPr>
          <w:b/>
          <w:sz w:val="32"/>
        </w:rPr>
        <w:t>Заключение</w:t>
      </w:r>
    </w:p>
    <w:p w:rsidR="00B23AF5" w:rsidRDefault="00B23AF5">
      <w:pPr>
        <w:pStyle w:val="a4"/>
      </w:pPr>
    </w:p>
    <w:p w:rsidR="00B23AF5" w:rsidRDefault="00B23AF5">
      <w:pPr>
        <w:pStyle w:val="a4"/>
      </w:pPr>
      <w:r>
        <w:t>Статистика играет очень важную роль в экономическом анализе. Статистико-экономический анализ выполняет регулирующую роль в деятельности предприятия. Обоснованное, умелое  сочетание  приемов и методов статистики и анализа необходимо каждому бухгалтеру в его непосредственной, каждодневной работе.</w:t>
      </w:r>
    </w:p>
    <w:p w:rsidR="00B23AF5" w:rsidRDefault="00B23AF5">
      <w:pPr>
        <w:pStyle w:val="a4"/>
      </w:pPr>
      <w:r>
        <w:t>Статистика оборотных фондов должна охарактеризовать наличие оборотных фондов, их состав, использование и возобновление.  Всякое ускорение оборачиваемости оборотных фондов должно, достигаемое за счет более рациональной организации производства и реализации продукции, высвобождает часть оборотных фондов для расширения данного производства, обеспечивая тем самым повышение общей эффективности производства, что, в конечном итоге, служит целью любого современного предприятия.</w:t>
      </w:r>
    </w:p>
    <w:p w:rsidR="00B23AF5" w:rsidRDefault="00B23AF5">
      <w:pPr>
        <w:pStyle w:val="a4"/>
      </w:pPr>
      <w:r>
        <w:t>Разумное и обоснованное прогнозирование в статистико-экономическом анализе позволяет предприятию принимать точные оперативные решения и выбирать для себя верный экономический курс.</w:t>
      </w:r>
    </w:p>
    <w:p w:rsidR="00B23AF5" w:rsidRDefault="00B23AF5">
      <w:pPr>
        <w:pStyle w:val="a4"/>
        <w:rPr>
          <w:b/>
          <w:sz w:val="32"/>
        </w:rPr>
      </w:pPr>
      <w:r>
        <w:br w:type="page"/>
      </w:r>
      <w:r>
        <w:rPr>
          <w:b/>
          <w:sz w:val="32"/>
        </w:rPr>
        <w:t xml:space="preserve">Список использованной литературы            </w:t>
      </w:r>
    </w:p>
    <w:p w:rsidR="00B23AF5" w:rsidRDefault="00B23AF5">
      <w:pPr>
        <w:pStyle w:val="a4"/>
        <w:rPr>
          <w:b/>
          <w:sz w:val="32"/>
        </w:rPr>
      </w:pPr>
    </w:p>
    <w:p w:rsidR="00B23AF5" w:rsidRDefault="00B23AF5">
      <w:pPr>
        <w:pStyle w:val="a4"/>
        <w:numPr>
          <w:ilvl w:val="0"/>
          <w:numId w:val="7"/>
        </w:numPr>
      </w:pPr>
      <w:r>
        <w:t>Гусаров В.М. Теория статистики. – М.: Аудит, 1998. – 248 с.</w:t>
      </w:r>
    </w:p>
    <w:p w:rsidR="00B23AF5" w:rsidRDefault="00B23AF5">
      <w:pPr>
        <w:pStyle w:val="a4"/>
        <w:numPr>
          <w:ilvl w:val="0"/>
          <w:numId w:val="7"/>
        </w:numPr>
      </w:pPr>
      <w:r>
        <w:t>Кильдишев Г.С., Овсиенко В.Е., Рабинович П.М., Рябушкин Т.В. Общая теория статистики. – М.: Статистика, 1980. – 423 с.</w:t>
      </w:r>
    </w:p>
    <w:p w:rsidR="00B23AF5" w:rsidRDefault="00B23AF5">
      <w:pPr>
        <w:pStyle w:val="a4"/>
        <w:numPr>
          <w:ilvl w:val="0"/>
          <w:numId w:val="7"/>
        </w:numPr>
      </w:pPr>
      <w:r>
        <w:t>Практикум по статистике: Учебное пособие для вузов (Под ред. В.М. Симчеры). ВЗФЭИ. – М.: ЗАО «Финстатинформ», 1999. – 259 с.</w:t>
      </w:r>
    </w:p>
    <w:p w:rsidR="00B23AF5" w:rsidRDefault="00B23AF5">
      <w:pPr>
        <w:pStyle w:val="a4"/>
        <w:numPr>
          <w:ilvl w:val="0"/>
          <w:numId w:val="7"/>
        </w:numPr>
      </w:pPr>
      <w:r>
        <w:t>Салин В.Н., Шпаковская Е.П. Социально-экономическая статистика: Учебник. – М.: Юристъ, 2001. – 271 с.</w:t>
      </w:r>
    </w:p>
    <w:p w:rsidR="00B23AF5" w:rsidRDefault="00B23AF5">
      <w:pPr>
        <w:pStyle w:val="a4"/>
        <w:numPr>
          <w:ilvl w:val="0"/>
          <w:numId w:val="7"/>
        </w:numPr>
      </w:pPr>
      <w:r>
        <w:t>Сергеев С.С. Сельскохозяйственная статистика с основами социально-экономической статистики: Учебник. – М.: Финансы и статистика, 1989. – 656 с.</w:t>
      </w:r>
    </w:p>
    <w:p w:rsidR="00B23AF5" w:rsidRDefault="00B23AF5">
      <w:pPr>
        <w:pStyle w:val="a4"/>
        <w:numPr>
          <w:ilvl w:val="0"/>
          <w:numId w:val="7"/>
        </w:numPr>
      </w:pPr>
      <w:r>
        <w:t>Янкелевич М.Н. Анализ хозяйственной деятельности деревообрабатывающих предприятий. – М.: Лесная промышленность, 1984. – 232 с.</w:t>
      </w:r>
    </w:p>
    <w:p w:rsidR="00B23AF5" w:rsidRDefault="00B23AF5">
      <w:pPr>
        <w:pStyle w:val="a4"/>
        <w:ind w:firstLine="0"/>
      </w:pPr>
      <w:bookmarkStart w:id="0" w:name="_GoBack"/>
      <w:bookmarkEnd w:id="0"/>
    </w:p>
    <w:sectPr w:rsidR="00B23AF5">
      <w:footerReference w:type="even" r:id="rId14"/>
      <w:footerReference w:type="default" r:id="rId15"/>
      <w:pgSz w:w="11906" w:h="16838" w:code="9"/>
      <w:pgMar w:top="1134" w:right="567" w:bottom="1418"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B75" w:rsidRDefault="00C41D02">
      <w:r>
        <w:separator/>
      </w:r>
    </w:p>
  </w:endnote>
  <w:endnote w:type="continuationSeparator" w:id="0">
    <w:p w:rsidR="00566B75" w:rsidRDefault="00C4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AF5" w:rsidRDefault="00B23AF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23AF5" w:rsidRDefault="00B23AF5">
    <w:pPr>
      <w:pStyle w:val="a5"/>
      <w:ind w:right="360"/>
    </w:pPr>
  </w:p>
  <w:p w:rsidR="00B23AF5" w:rsidRDefault="00B23A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AF5" w:rsidRDefault="00B23AF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8119D">
      <w:rPr>
        <w:rStyle w:val="a6"/>
        <w:noProof/>
      </w:rPr>
      <w:t>3</w:t>
    </w:r>
    <w:r>
      <w:rPr>
        <w:rStyle w:val="a6"/>
      </w:rPr>
      <w:fldChar w:fldCharType="end"/>
    </w:r>
  </w:p>
  <w:p w:rsidR="00B23AF5" w:rsidRDefault="00B23AF5">
    <w:pPr>
      <w:pStyle w:val="a5"/>
      <w:ind w:right="360"/>
    </w:pPr>
  </w:p>
  <w:p w:rsidR="00B23AF5" w:rsidRDefault="00B23A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B75" w:rsidRDefault="00C41D02">
      <w:r>
        <w:separator/>
      </w:r>
    </w:p>
  </w:footnote>
  <w:footnote w:type="continuationSeparator" w:id="0">
    <w:p w:rsidR="00566B75" w:rsidRDefault="00C41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5FF8"/>
    <w:multiLevelType w:val="singleLevel"/>
    <w:tmpl w:val="0419000F"/>
    <w:lvl w:ilvl="0">
      <w:start w:val="1"/>
      <w:numFmt w:val="decimal"/>
      <w:lvlText w:val="%1."/>
      <w:lvlJc w:val="left"/>
      <w:pPr>
        <w:tabs>
          <w:tab w:val="num" w:pos="360"/>
        </w:tabs>
        <w:ind w:left="360" w:hanging="360"/>
      </w:pPr>
    </w:lvl>
  </w:abstractNum>
  <w:abstractNum w:abstractNumId="1">
    <w:nsid w:val="06F630C3"/>
    <w:multiLevelType w:val="multilevel"/>
    <w:tmpl w:val="B874F33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
    <w:nsid w:val="0882180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60E493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7BF1CFF"/>
    <w:multiLevelType w:val="multilevel"/>
    <w:tmpl w:val="5A9EEFD2"/>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21CE126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3A3B2BBB"/>
    <w:multiLevelType w:val="singleLevel"/>
    <w:tmpl w:val="376ED2A4"/>
    <w:lvl w:ilvl="0">
      <w:start w:val="2"/>
      <w:numFmt w:val="bullet"/>
      <w:lvlText w:val="-"/>
      <w:lvlJc w:val="left"/>
      <w:pPr>
        <w:tabs>
          <w:tab w:val="num" w:pos="1069"/>
        </w:tabs>
        <w:ind w:left="1069" w:hanging="360"/>
      </w:pPr>
      <w:rPr>
        <w:rFonts w:hint="default"/>
      </w:rPr>
    </w:lvl>
  </w:abstractNum>
  <w:abstractNum w:abstractNumId="7">
    <w:nsid w:val="42161674"/>
    <w:multiLevelType w:val="singleLevel"/>
    <w:tmpl w:val="2A50A4F2"/>
    <w:lvl w:ilvl="0">
      <w:start w:val="1"/>
      <w:numFmt w:val="decimal"/>
      <w:lvlText w:val="%1."/>
      <w:lvlJc w:val="left"/>
      <w:pPr>
        <w:tabs>
          <w:tab w:val="num" w:pos="1069"/>
        </w:tabs>
        <w:ind w:left="1069" w:hanging="360"/>
      </w:pPr>
      <w:rPr>
        <w:rFonts w:hint="default"/>
      </w:rPr>
    </w:lvl>
  </w:abstractNum>
  <w:abstractNum w:abstractNumId="8">
    <w:nsid w:val="57E81A49"/>
    <w:multiLevelType w:val="singleLevel"/>
    <w:tmpl w:val="376ED2A4"/>
    <w:lvl w:ilvl="0">
      <w:start w:val="2"/>
      <w:numFmt w:val="bullet"/>
      <w:lvlText w:val="-"/>
      <w:lvlJc w:val="left"/>
      <w:pPr>
        <w:tabs>
          <w:tab w:val="num" w:pos="1069"/>
        </w:tabs>
        <w:ind w:left="1069" w:hanging="360"/>
      </w:pPr>
      <w:rPr>
        <w:rFonts w:hint="default"/>
      </w:rPr>
    </w:lvl>
  </w:abstractNum>
  <w:abstractNum w:abstractNumId="9">
    <w:nsid w:val="77C33E95"/>
    <w:multiLevelType w:val="singleLevel"/>
    <w:tmpl w:val="2A50A4F2"/>
    <w:lvl w:ilvl="0">
      <w:start w:val="1"/>
      <w:numFmt w:val="decimal"/>
      <w:lvlText w:val="%1."/>
      <w:lvlJc w:val="left"/>
      <w:pPr>
        <w:tabs>
          <w:tab w:val="num" w:pos="1069"/>
        </w:tabs>
        <w:ind w:left="1069" w:hanging="360"/>
      </w:pPr>
      <w:rPr>
        <w:rFonts w:hint="default"/>
      </w:rPr>
    </w:lvl>
  </w:abstractNum>
  <w:num w:numId="1">
    <w:abstractNumId w:val="2"/>
  </w:num>
  <w:num w:numId="2">
    <w:abstractNumId w:val="3"/>
  </w:num>
  <w:num w:numId="3">
    <w:abstractNumId w:val="8"/>
  </w:num>
  <w:num w:numId="4">
    <w:abstractNumId w:val="6"/>
  </w:num>
  <w:num w:numId="5">
    <w:abstractNumId w:val="9"/>
  </w:num>
  <w:num w:numId="6">
    <w:abstractNumId w:val="7"/>
  </w:num>
  <w:num w:numId="7">
    <w:abstractNumId w:val="0"/>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AF5"/>
    <w:rsid w:val="00566B75"/>
    <w:rsid w:val="0068119D"/>
    <w:rsid w:val="00B23AF5"/>
    <w:rsid w:val="00C41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6CD09125-2F77-4FC4-9A93-1B4549FB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Indent"/>
    <w:basedOn w:val="a"/>
    <w:pPr>
      <w:spacing w:line="360" w:lineRule="auto"/>
      <w:ind w:firstLine="709"/>
      <w:jc w:val="both"/>
    </w:pPr>
  </w:style>
  <w:style w:type="paragraph" w:styleId="2">
    <w:name w:val="Body Text Indent 2"/>
    <w:basedOn w:val="a"/>
    <w:pPr>
      <w:spacing w:line="360" w:lineRule="auto"/>
      <w:ind w:firstLine="709"/>
      <w:jc w:val="both"/>
    </w:pPr>
    <w:rPr>
      <w:b/>
    </w:rPr>
  </w:style>
  <w:style w:type="paragraph" w:styleId="a5">
    <w:name w:val="footer"/>
    <w:basedOn w:val="a"/>
    <w:pPr>
      <w:tabs>
        <w:tab w:val="center" w:pos="4153"/>
        <w:tab w:val="right" w:pos="8306"/>
      </w:tabs>
    </w:pPr>
  </w:style>
  <w:style w:type="character" w:styleId="a6">
    <w:name w:val="page number"/>
    <w:basedOn w:val="a0"/>
  </w:style>
  <w:style w:type="paragraph" w:styleId="a7">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oleObject" Target="embeddings/_____Microsoft_Excel_97-20033.xls"/><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4131</Words>
  <Characters>23547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vasia</dc:creator>
  <cp:keywords/>
  <cp:lastModifiedBy>admin</cp:lastModifiedBy>
  <cp:revision>2</cp:revision>
  <cp:lastPrinted>2003-04-29T06:06:00Z</cp:lastPrinted>
  <dcterms:created xsi:type="dcterms:W3CDTF">2014-04-17T21:36:00Z</dcterms:created>
  <dcterms:modified xsi:type="dcterms:W3CDTF">2014-04-17T21:36:00Z</dcterms:modified>
</cp:coreProperties>
</file>